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AB" w:rsidRPr="007446B0" w:rsidRDefault="001E51AB" w:rsidP="00FA109A">
      <w:pPr>
        <w:ind w:right="283"/>
        <w:jc w:val="center"/>
        <w:rPr>
          <w:rFonts w:ascii="GHEA Grapalat" w:hAnsi="GHEA Grapalat"/>
          <w:b/>
        </w:rPr>
      </w:pPr>
      <w:bookmarkStart w:id="0" w:name="_GoBack"/>
      <w:bookmarkEnd w:id="0"/>
    </w:p>
    <w:p w:rsidR="005342BD" w:rsidRPr="007446B0" w:rsidRDefault="0015724A" w:rsidP="00FA109A">
      <w:pPr>
        <w:ind w:right="283"/>
        <w:jc w:val="center"/>
        <w:rPr>
          <w:rFonts w:ascii="GHEA Grapalat" w:hAnsi="GHEA Grapalat" w:cs="Sylfaen"/>
          <w:b/>
        </w:rPr>
      </w:pPr>
      <w:r w:rsidRPr="007446B0">
        <w:rPr>
          <w:rFonts w:ascii="GHEA Grapalat" w:hAnsi="GHEA Grapalat"/>
          <w:b/>
        </w:rPr>
        <w:t xml:space="preserve"> </w:t>
      </w:r>
      <w:r w:rsidR="00915582" w:rsidRPr="007446B0">
        <w:rPr>
          <w:rFonts w:ascii="GHEA Grapalat" w:hAnsi="GHEA Grapalat"/>
          <w:b/>
        </w:rPr>
        <w:t xml:space="preserve"> </w:t>
      </w:r>
      <w:r w:rsidR="00573524" w:rsidRPr="007446B0">
        <w:rPr>
          <w:rFonts w:ascii="GHEA Grapalat" w:hAnsi="GHEA Grapalat"/>
          <w:b/>
        </w:rPr>
        <w:t>Ա Մ Փ Ո Փ</w:t>
      </w:r>
      <w:r w:rsidR="001B4804" w:rsidRPr="007446B0">
        <w:rPr>
          <w:rFonts w:ascii="GHEA Grapalat" w:hAnsi="GHEA Grapalat"/>
          <w:b/>
        </w:rPr>
        <w:t xml:space="preserve">  </w:t>
      </w:r>
      <w:r w:rsidR="005342BD" w:rsidRPr="007446B0">
        <w:rPr>
          <w:rFonts w:ascii="GHEA Grapalat" w:hAnsi="GHEA Grapalat"/>
          <w:b/>
        </w:rPr>
        <w:t xml:space="preserve">    </w:t>
      </w:r>
      <w:r w:rsidR="00AE0F18" w:rsidRPr="007446B0">
        <w:rPr>
          <w:rFonts w:ascii="GHEA Grapalat" w:hAnsi="GHEA Grapalat" w:cs="Sylfaen"/>
          <w:b/>
        </w:rPr>
        <w:t>Հ Ա Շ Վ Ե Տ Վ ՈՒ Թ Յ ՈՒ Ն</w:t>
      </w:r>
    </w:p>
    <w:p w:rsidR="005342BD" w:rsidRPr="007446B0" w:rsidRDefault="005342BD" w:rsidP="00465C10">
      <w:pPr>
        <w:rPr>
          <w:rFonts w:ascii="GHEA Grapalat" w:hAnsi="GHEA Grapalat"/>
          <w:sz w:val="28"/>
        </w:rPr>
      </w:pPr>
    </w:p>
    <w:p w:rsidR="00B414C3" w:rsidRPr="007446B0" w:rsidRDefault="00A578A1" w:rsidP="007C72D9">
      <w:pPr>
        <w:pStyle w:val="BodyText"/>
        <w:rPr>
          <w:rFonts w:ascii="GHEA Grapalat" w:hAnsi="GHEA Grapalat" w:cs="Sylfaen"/>
          <w:b/>
          <w:sz w:val="24"/>
          <w:szCs w:val="24"/>
          <w:lang w:val="en-AU"/>
        </w:rPr>
      </w:pPr>
      <w:r w:rsidRPr="007446B0">
        <w:rPr>
          <w:rFonts w:ascii="GHEA Grapalat" w:hAnsi="GHEA Grapalat" w:cs="Sylfaen"/>
          <w:b/>
          <w:sz w:val="24"/>
          <w:szCs w:val="24"/>
        </w:rPr>
        <w:t>Հայաստանի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Հանրապետությ</w:t>
      </w:r>
      <w:r w:rsidR="006815F6" w:rsidRPr="007446B0">
        <w:rPr>
          <w:rFonts w:ascii="GHEA Grapalat" w:hAnsi="GHEA Grapalat" w:cs="Sylfaen"/>
          <w:b/>
          <w:sz w:val="24"/>
          <w:szCs w:val="24"/>
        </w:rPr>
        <w:t>ա</w:t>
      </w:r>
      <w:r w:rsidRPr="007446B0">
        <w:rPr>
          <w:rFonts w:ascii="GHEA Grapalat" w:hAnsi="GHEA Grapalat" w:cs="Sylfaen"/>
          <w:b/>
          <w:sz w:val="24"/>
          <w:szCs w:val="24"/>
        </w:rPr>
        <w:t>ն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պետական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B414C3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B414C3" w:rsidRPr="007446B0">
        <w:rPr>
          <w:rFonts w:ascii="GHEA Grapalat" w:hAnsi="GHEA Grapalat" w:cs="Sylfaen"/>
          <w:b/>
          <w:sz w:val="24"/>
          <w:szCs w:val="24"/>
          <w:lang w:val="ru-RU"/>
        </w:rPr>
        <w:t>կառավարման</w:t>
      </w:r>
      <w:r w:rsidR="00B414C3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B414C3" w:rsidRPr="007446B0">
        <w:rPr>
          <w:rFonts w:ascii="GHEA Grapalat" w:hAnsi="GHEA Grapalat" w:cs="Sylfaen"/>
          <w:b/>
          <w:sz w:val="24"/>
          <w:szCs w:val="24"/>
          <w:lang w:val="ru-RU"/>
        </w:rPr>
        <w:t>մարմինների</w:t>
      </w:r>
      <w:r w:rsidR="00B414C3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B414C3" w:rsidRPr="007446B0">
        <w:rPr>
          <w:rFonts w:ascii="GHEA Grapalat" w:hAnsi="GHEA Grapalat" w:cs="Sylfaen"/>
          <w:b/>
          <w:sz w:val="24"/>
          <w:szCs w:val="24"/>
          <w:lang w:val="ru-RU"/>
        </w:rPr>
        <w:t>ենթակայության</w:t>
      </w:r>
      <w:r w:rsidR="00B414C3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B414C3" w:rsidRPr="007446B0">
        <w:rPr>
          <w:rFonts w:ascii="GHEA Grapalat" w:hAnsi="GHEA Grapalat" w:cs="Sylfaen"/>
          <w:b/>
          <w:sz w:val="24"/>
          <w:szCs w:val="24"/>
          <w:lang w:val="ru-RU"/>
        </w:rPr>
        <w:t>պետական</w:t>
      </w:r>
      <w:r w:rsidR="00B414C3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B414C3" w:rsidRPr="007446B0">
        <w:rPr>
          <w:rFonts w:ascii="GHEA Grapalat" w:hAnsi="GHEA Grapalat" w:cs="Sylfaen"/>
          <w:b/>
          <w:sz w:val="24"/>
          <w:szCs w:val="24"/>
          <w:lang w:val="ru-RU"/>
        </w:rPr>
        <w:t>մասնակցությամբ</w:t>
      </w:r>
      <w:r w:rsidR="00B414C3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առևտրային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կազմակերպություններ</w:t>
      </w:r>
      <w:r w:rsidR="009A10A3" w:rsidRPr="007446B0">
        <w:rPr>
          <w:rFonts w:ascii="GHEA Grapalat" w:hAnsi="GHEA Grapalat" w:cs="Sylfaen"/>
          <w:b/>
          <w:sz w:val="24"/>
          <w:szCs w:val="24"/>
        </w:rPr>
        <w:t>ի</w:t>
      </w:r>
      <w:r w:rsidR="00573524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3D2DE6" w:rsidRPr="007446B0">
        <w:rPr>
          <w:rFonts w:ascii="GHEA Grapalat" w:hAnsi="GHEA Grapalat" w:cs="Sylfaen"/>
          <w:b/>
          <w:sz w:val="24"/>
          <w:szCs w:val="24"/>
          <w:lang w:val="en-AU"/>
        </w:rPr>
        <w:t>201</w:t>
      </w:r>
      <w:r w:rsidR="00C26874" w:rsidRPr="007446B0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7C72D9" w:rsidRPr="007446B0">
        <w:rPr>
          <w:rFonts w:ascii="GHEA Grapalat" w:hAnsi="GHEA Grapalat" w:cs="Sylfaen"/>
          <w:b/>
          <w:sz w:val="24"/>
          <w:szCs w:val="24"/>
        </w:rPr>
        <w:t>թ</w:t>
      </w:r>
      <w:r w:rsidR="007C72D9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.  </w:t>
      </w:r>
      <w:r w:rsidR="007C72D9" w:rsidRPr="007446B0">
        <w:rPr>
          <w:rFonts w:ascii="GHEA Grapalat" w:hAnsi="GHEA Grapalat" w:cs="Sylfaen"/>
          <w:b/>
          <w:sz w:val="24"/>
          <w:szCs w:val="24"/>
        </w:rPr>
        <w:t>տարեկան</w:t>
      </w:r>
      <w:r w:rsidR="00FB1613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F228E7" w:rsidRPr="007446B0">
        <w:rPr>
          <w:rFonts w:ascii="GHEA Grapalat" w:hAnsi="GHEA Grapalat" w:cs="Sylfaen"/>
          <w:b/>
          <w:sz w:val="24"/>
          <w:szCs w:val="24"/>
          <w:lang w:val="ru-RU"/>
        </w:rPr>
        <w:t>արդյունքներով</w:t>
      </w:r>
      <w:r w:rsidR="007C72D9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7446B0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="00573524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9E5B92" w:rsidRPr="007446B0">
        <w:rPr>
          <w:rFonts w:ascii="GHEA Grapalat" w:hAnsi="GHEA Grapalat" w:cs="Sylfaen"/>
          <w:b/>
          <w:sz w:val="24"/>
          <w:szCs w:val="24"/>
          <w:lang w:val="ru-RU"/>
        </w:rPr>
        <w:t>վիճակի</w:t>
      </w:r>
      <w:r w:rsidR="009E5B92"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7446B0">
        <w:rPr>
          <w:rFonts w:ascii="GHEA Grapalat" w:hAnsi="GHEA Grapalat" w:cs="Sylfaen"/>
          <w:b/>
          <w:sz w:val="24"/>
          <w:szCs w:val="24"/>
        </w:rPr>
        <w:t>դիտարկու</w:t>
      </w:r>
      <w:r w:rsidRPr="007446B0">
        <w:rPr>
          <w:rFonts w:ascii="GHEA Grapalat" w:hAnsi="GHEA Grapalat" w:cs="Sylfaen"/>
          <w:b/>
          <w:sz w:val="24"/>
          <w:szCs w:val="24"/>
        </w:rPr>
        <w:t>մ</w:t>
      </w:r>
      <w:r w:rsidR="00573524" w:rsidRPr="007446B0">
        <w:rPr>
          <w:rFonts w:ascii="GHEA Grapalat" w:hAnsi="GHEA Grapalat" w:cs="Sylfaen"/>
          <w:b/>
          <w:sz w:val="24"/>
          <w:szCs w:val="24"/>
        </w:rPr>
        <w:t>ն</w:t>
      </w:r>
      <w:r w:rsidRPr="007446B0">
        <w:rPr>
          <w:rFonts w:ascii="GHEA Grapalat" w:hAnsi="GHEA Grapalat" w:cs="Sylfaen"/>
          <w:b/>
          <w:sz w:val="24"/>
          <w:szCs w:val="24"/>
        </w:rPr>
        <w:t>երի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և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վերլուծության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(</w:t>
      </w:r>
      <w:r w:rsidRPr="007446B0">
        <w:rPr>
          <w:rFonts w:ascii="GHEA Grapalat" w:hAnsi="GHEA Grapalat" w:cs="Sylfaen"/>
          <w:b/>
          <w:sz w:val="24"/>
          <w:szCs w:val="24"/>
        </w:rPr>
        <w:t>մոնիտորինգ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>)</w:t>
      </w:r>
    </w:p>
    <w:p w:rsidR="005342BD" w:rsidRPr="007446B0" w:rsidRDefault="00A578A1" w:rsidP="007C72D9">
      <w:pPr>
        <w:pStyle w:val="BodyText"/>
        <w:rPr>
          <w:rFonts w:ascii="GHEA Grapalat" w:hAnsi="GHEA Grapalat"/>
          <w:b/>
          <w:sz w:val="24"/>
          <w:szCs w:val="24"/>
          <w:lang w:val="en-AU"/>
        </w:rPr>
      </w:pPr>
      <w:r w:rsidRPr="007446B0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B63B0F" w:rsidRPr="007446B0" w:rsidRDefault="00B63B0F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</w:p>
    <w:p w:rsidR="005342BD" w:rsidRPr="007446B0" w:rsidRDefault="00A578A1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  <w:r w:rsidRPr="007446B0">
        <w:rPr>
          <w:rFonts w:ascii="GHEA Grapalat" w:hAnsi="GHEA Grapalat" w:cs="Sylfaen"/>
          <w:b/>
          <w:sz w:val="24"/>
          <w:szCs w:val="24"/>
        </w:rPr>
        <w:t>ՄԱՍ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>- 1</w:t>
      </w:r>
    </w:p>
    <w:p w:rsidR="005342BD" w:rsidRPr="007446B0" w:rsidRDefault="00A578A1" w:rsidP="00465C10">
      <w:pPr>
        <w:pStyle w:val="BodyText"/>
        <w:rPr>
          <w:rFonts w:ascii="GHEA Grapalat" w:hAnsi="GHEA Grapalat"/>
          <w:b/>
          <w:sz w:val="24"/>
          <w:szCs w:val="24"/>
          <w:lang w:val="en-AU"/>
        </w:rPr>
      </w:pPr>
      <w:r w:rsidRPr="007446B0">
        <w:rPr>
          <w:rFonts w:ascii="GHEA Grapalat" w:hAnsi="GHEA Grapalat" w:cs="Sylfaen"/>
          <w:b/>
          <w:sz w:val="24"/>
          <w:szCs w:val="24"/>
        </w:rPr>
        <w:t>Պետական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մասնակցությամբ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առևտրային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դիտարկումների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ամփոփ</w:t>
      </w:r>
      <w:r w:rsidRPr="007446B0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7446B0">
        <w:rPr>
          <w:rFonts w:ascii="GHEA Grapalat" w:hAnsi="GHEA Grapalat" w:cs="Sylfaen"/>
          <w:b/>
          <w:sz w:val="24"/>
          <w:szCs w:val="24"/>
        </w:rPr>
        <w:t>արդյունքները</w:t>
      </w:r>
      <w:r w:rsidR="005342BD" w:rsidRPr="007446B0">
        <w:rPr>
          <w:rFonts w:ascii="GHEA Grapalat" w:hAnsi="GHEA Grapalat"/>
          <w:b/>
          <w:sz w:val="24"/>
          <w:szCs w:val="24"/>
          <w:lang w:val="en-AU"/>
        </w:rPr>
        <w:t xml:space="preserve"> </w:t>
      </w:r>
    </w:p>
    <w:p w:rsidR="005342BD" w:rsidRPr="007446B0" w:rsidRDefault="005342B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78A1" w:rsidRPr="007446B0" w:rsidRDefault="00A323EF">
      <w:pPr>
        <w:pStyle w:val="BodyTextIndent"/>
        <w:numPr>
          <w:ilvl w:val="1"/>
          <w:numId w:val="0"/>
        </w:numPr>
        <w:tabs>
          <w:tab w:val="clear" w:pos="540"/>
          <w:tab w:val="num" w:pos="690"/>
        </w:tabs>
        <w:spacing w:line="240" w:lineRule="auto"/>
        <w:ind w:left="690" w:hanging="690"/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</w:pPr>
      <w:r w:rsidRPr="007446B0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>1.1</w:t>
      </w:r>
      <w:r w:rsidR="00A578A1" w:rsidRPr="007446B0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7446B0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Իրականացված</w:t>
      </w:r>
      <w:r w:rsidR="00A578A1" w:rsidRPr="007446B0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7446B0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մոնիտորինգի</w:t>
      </w:r>
      <w:r w:rsidR="00A578A1" w:rsidRPr="007446B0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7446B0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ամփոփ</w:t>
      </w:r>
      <w:r w:rsidR="00A578A1" w:rsidRPr="007446B0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7446B0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արդյունքները</w:t>
      </w:r>
    </w:p>
    <w:p w:rsidR="00E91ADA" w:rsidRPr="007446B0" w:rsidRDefault="00E91ADA" w:rsidP="004A29A1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</w:p>
    <w:p w:rsidR="00DF0939" w:rsidRPr="007446B0" w:rsidRDefault="00FB1613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  <w:r w:rsidRPr="007446B0">
        <w:rPr>
          <w:rFonts w:ascii="GHEA Grapalat" w:hAnsi="GHEA Grapalat" w:cs="Sylfaen"/>
          <w:sz w:val="22"/>
          <w:lang w:val="hy-AM"/>
        </w:rPr>
        <w:t>ՀՀ կառավարության 2017</w:t>
      </w:r>
      <w:r w:rsidR="00E55A45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թվականի հոկտեմբերի 5-ի թիվ 1262-Ն</w:t>
      </w:r>
      <w:r w:rsidR="00E91ADA" w:rsidRPr="007446B0">
        <w:rPr>
          <w:rFonts w:ascii="GHEA Grapalat" w:hAnsi="GHEA Grapalat" w:cs="Sylfaen"/>
          <w:sz w:val="22"/>
          <w:lang w:val="hy-AM"/>
        </w:rPr>
        <w:t xml:space="preserve"> որոշմա</w:t>
      </w:r>
      <w:r w:rsidR="000B6EFF" w:rsidRPr="007446B0">
        <w:rPr>
          <w:rFonts w:ascii="GHEA Grapalat" w:hAnsi="GHEA Grapalat" w:cs="Sylfaen"/>
          <w:sz w:val="22"/>
          <w:lang w:val="hy-AM"/>
        </w:rPr>
        <w:t xml:space="preserve">ն </w:t>
      </w:r>
      <w:r w:rsidR="00A76CA7" w:rsidRPr="007446B0">
        <w:rPr>
          <w:rFonts w:ascii="GHEA Grapalat" w:hAnsi="GHEA Grapalat" w:cs="Sylfaen"/>
          <w:sz w:val="22"/>
          <w:lang w:val="en-US"/>
        </w:rPr>
        <w:t>N</w:t>
      </w:r>
      <w:r w:rsidR="00A76CA7" w:rsidRPr="007446B0">
        <w:rPr>
          <w:rFonts w:ascii="GHEA Grapalat" w:hAnsi="GHEA Grapalat" w:cs="Sylfaen"/>
          <w:sz w:val="22"/>
          <w:lang w:val="hy-AM"/>
        </w:rPr>
        <w:t>1</w:t>
      </w:r>
      <w:r w:rsidR="00A76CA7" w:rsidRPr="007446B0">
        <w:rPr>
          <w:rFonts w:ascii="GHEA Grapalat" w:hAnsi="GHEA Grapalat" w:cs="Sylfaen"/>
          <w:sz w:val="22"/>
          <w:lang w:val="en-US"/>
        </w:rPr>
        <w:t xml:space="preserve"> </w:t>
      </w:r>
      <w:r w:rsidR="00A65C0A" w:rsidRPr="007446B0">
        <w:rPr>
          <w:rFonts w:ascii="GHEA Grapalat" w:hAnsi="GHEA Grapalat" w:cs="Sylfaen"/>
          <w:sz w:val="22"/>
          <w:lang w:val="hy-AM"/>
        </w:rPr>
        <w:t>հավելվածով հաստատված</w:t>
      </w:r>
      <w:r w:rsidR="00A65C0A" w:rsidRPr="007446B0">
        <w:rPr>
          <w:rFonts w:ascii="GHEA Grapalat" w:hAnsi="GHEA Grapalat" w:cs="Sylfaen"/>
          <w:sz w:val="22"/>
          <w:lang w:val="en-US"/>
        </w:rPr>
        <w:t>՝</w:t>
      </w:r>
      <w:r w:rsidR="00E62515" w:rsidRPr="007446B0">
        <w:rPr>
          <w:rFonts w:ascii="GHEA Grapalat" w:hAnsi="GHEA Grapalat" w:cs="Sylfaen"/>
          <w:sz w:val="22"/>
          <w:lang w:val="hy-AM"/>
        </w:rPr>
        <w:t xml:space="preserve">  «</w:t>
      </w:r>
      <w:r w:rsidR="00A65C0A" w:rsidRPr="007446B0">
        <w:rPr>
          <w:rFonts w:ascii="GHEA Grapalat" w:hAnsi="GHEA Grapalat" w:cs="Sylfaen"/>
          <w:sz w:val="22"/>
          <w:lang w:val="hy-AM"/>
        </w:rPr>
        <w:t>Հայաստանի Հանրապետության պետական կառավարման մարմինների կողմից 50 տոկոս և ավելի պետական մասնակցությամբ առևտրային կազմակերպությունների ֆինանսատնտեսական վիճակի դիտարկումներ անցկացնելու, դրանց գործունեությունը վերլուծելու և արդյունքներն ամփո</w:t>
      </w:r>
      <w:r w:rsidR="00E62515" w:rsidRPr="007446B0">
        <w:rPr>
          <w:rFonts w:ascii="GHEA Grapalat" w:hAnsi="GHEA Grapalat" w:cs="Sylfaen"/>
          <w:sz w:val="22"/>
          <w:lang w:val="hy-AM"/>
        </w:rPr>
        <w:t>փելու»</w:t>
      </w:r>
      <w:r w:rsidR="00A65C0A" w:rsidRPr="007446B0">
        <w:rPr>
          <w:rFonts w:ascii="GHEA Grapalat" w:hAnsi="GHEA Grapalat" w:cs="Sylfaen"/>
          <w:sz w:val="22"/>
          <w:lang w:val="hy-AM"/>
        </w:rPr>
        <w:t xml:space="preserve"> կարգի </w:t>
      </w:r>
      <w:r w:rsidR="000B6EFF" w:rsidRPr="007446B0">
        <w:rPr>
          <w:rFonts w:ascii="GHEA Grapalat" w:hAnsi="GHEA Grapalat" w:cs="Sylfaen"/>
          <w:sz w:val="22"/>
          <w:lang w:val="hy-AM"/>
        </w:rPr>
        <w:t>համաձ</w:t>
      </w:r>
      <w:r w:rsidR="008B066E" w:rsidRPr="007446B0">
        <w:rPr>
          <w:rFonts w:ascii="GHEA Grapalat" w:hAnsi="GHEA Grapalat" w:cs="Sylfaen"/>
          <w:sz w:val="22"/>
          <w:lang w:val="hy-AM"/>
        </w:rPr>
        <w:t>ա</w:t>
      </w:r>
      <w:r w:rsidR="00694A05" w:rsidRPr="007446B0">
        <w:rPr>
          <w:rFonts w:ascii="GHEA Grapalat" w:hAnsi="GHEA Grapalat" w:cs="Sylfaen"/>
          <w:sz w:val="22"/>
          <w:lang w:val="hy-AM"/>
        </w:rPr>
        <w:t>յն</w:t>
      </w:r>
      <w:r w:rsidR="009A10A3" w:rsidRPr="007446B0">
        <w:rPr>
          <w:rFonts w:ascii="GHEA Grapalat" w:hAnsi="GHEA Grapalat" w:cs="Sylfaen"/>
          <w:sz w:val="22"/>
          <w:lang w:val="hy-AM"/>
        </w:rPr>
        <w:t xml:space="preserve"> պետական գույքի կառավարման </w:t>
      </w:r>
      <w:r w:rsidR="00694A05" w:rsidRPr="007446B0">
        <w:rPr>
          <w:rFonts w:ascii="GHEA Grapalat" w:hAnsi="GHEA Grapalat" w:cs="Sylfaen"/>
          <w:sz w:val="22"/>
          <w:lang w:val="hy-AM"/>
        </w:rPr>
        <w:t>կոմիտեն</w:t>
      </w:r>
      <w:r w:rsidR="00E91ADA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B63B0F" w:rsidRPr="007446B0">
        <w:rPr>
          <w:rFonts w:ascii="GHEA Grapalat" w:hAnsi="GHEA Grapalat" w:cs="Sylfaen"/>
          <w:sz w:val="22"/>
          <w:lang w:val="hy-AM"/>
        </w:rPr>
        <w:t>20</w:t>
      </w:r>
      <w:r w:rsidR="00B63B0F" w:rsidRPr="007446B0">
        <w:rPr>
          <w:rFonts w:ascii="GHEA Grapalat" w:hAnsi="GHEA Grapalat" w:cs="Sylfaen"/>
          <w:sz w:val="22"/>
        </w:rPr>
        <w:t>1</w:t>
      </w:r>
      <w:r w:rsidR="00720661" w:rsidRPr="007446B0">
        <w:rPr>
          <w:rFonts w:ascii="GHEA Grapalat" w:hAnsi="GHEA Grapalat" w:cs="Sylfaen"/>
          <w:sz w:val="22"/>
          <w:lang w:val="hy-AM"/>
        </w:rPr>
        <w:t>8</w:t>
      </w:r>
      <w:r w:rsidR="009E3BA9" w:rsidRPr="007446B0">
        <w:rPr>
          <w:rFonts w:ascii="GHEA Grapalat" w:hAnsi="GHEA Grapalat" w:cs="Sylfaen"/>
          <w:sz w:val="22"/>
          <w:lang w:val="hy-AM"/>
        </w:rPr>
        <w:t>թ</w:t>
      </w:r>
      <w:r w:rsidR="00360198" w:rsidRPr="007446B0">
        <w:rPr>
          <w:rFonts w:ascii="GHEA Grapalat" w:hAnsi="GHEA Grapalat" w:cs="Sylfaen"/>
          <w:sz w:val="22"/>
          <w:lang w:val="hy-AM"/>
        </w:rPr>
        <w:t xml:space="preserve">. </w:t>
      </w:r>
      <w:r w:rsidR="00175DE2" w:rsidRPr="007446B0">
        <w:rPr>
          <w:rFonts w:ascii="GHEA Grapalat" w:hAnsi="GHEA Grapalat" w:cs="Sylfaen"/>
          <w:sz w:val="22"/>
          <w:lang w:val="hy-AM"/>
        </w:rPr>
        <w:t>տարեկան</w:t>
      </w:r>
      <w:r w:rsidR="009E3BA9" w:rsidRPr="007446B0">
        <w:rPr>
          <w:rFonts w:ascii="GHEA Grapalat" w:hAnsi="GHEA Grapalat" w:cs="Sylfaen"/>
          <w:sz w:val="22"/>
          <w:lang w:val="hy-AM"/>
        </w:rPr>
        <w:t xml:space="preserve"> տվյալների հիման վրա </w:t>
      </w:r>
      <w:r w:rsidR="004F130A" w:rsidRPr="007446B0">
        <w:rPr>
          <w:rFonts w:ascii="GHEA Grapalat" w:hAnsi="GHEA Grapalat" w:cs="Sylfaen"/>
          <w:sz w:val="22"/>
          <w:lang w:val="hy-AM"/>
        </w:rPr>
        <w:t xml:space="preserve">ֆինանսատնտեսական </w:t>
      </w:r>
      <w:r w:rsidR="00C13CB0" w:rsidRPr="007446B0">
        <w:rPr>
          <w:rFonts w:ascii="GHEA Grapalat" w:hAnsi="GHEA Grapalat" w:cs="Sylfaen"/>
          <w:sz w:val="22"/>
          <w:lang w:val="hy-AM"/>
        </w:rPr>
        <w:t>դիտարկումներ</w:t>
      </w:r>
      <w:r w:rsidR="004F130A" w:rsidRPr="007446B0">
        <w:rPr>
          <w:rFonts w:ascii="GHEA Grapalat" w:hAnsi="GHEA Grapalat" w:cs="Sylfaen"/>
          <w:sz w:val="22"/>
          <w:lang w:val="hy-AM"/>
        </w:rPr>
        <w:t xml:space="preserve"> է իրականացրել</w:t>
      </w:r>
      <w:r w:rsidR="00B128C4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97793A" w:rsidRPr="007446B0">
        <w:rPr>
          <w:rFonts w:ascii="GHEA Grapalat" w:hAnsi="GHEA Grapalat" w:cs="Sylfaen"/>
          <w:sz w:val="22"/>
        </w:rPr>
        <w:t>2</w:t>
      </w:r>
      <w:r w:rsidR="005679A9" w:rsidRPr="007446B0">
        <w:rPr>
          <w:rFonts w:ascii="GHEA Grapalat" w:hAnsi="GHEA Grapalat" w:cs="Sylfaen"/>
          <w:sz w:val="22"/>
        </w:rPr>
        <w:t>5</w:t>
      </w:r>
      <w:r w:rsidR="00B128C4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74561F" w:rsidRPr="007446B0">
        <w:rPr>
          <w:rFonts w:ascii="GHEA Grapalat" w:hAnsi="GHEA Grapalat" w:cs="Sylfaen"/>
          <w:sz w:val="22"/>
          <w:lang w:val="hy-AM"/>
        </w:rPr>
        <w:t>պ</w:t>
      </w:r>
      <w:r w:rsidR="009E0AD2" w:rsidRPr="007446B0">
        <w:rPr>
          <w:rFonts w:ascii="GHEA Grapalat" w:hAnsi="GHEA Grapalat" w:cs="Sylfaen"/>
          <w:sz w:val="22"/>
          <w:lang w:val="hy-AM"/>
        </w:rPr>
        <w:t>ետական կառավարման մարմինների</w:t>
      </w:r>
      <w:r w:rsidR="00C26874" w:rsidRPr="007446B0">
        <w:rPr>
          <w:rFonts w:ascii="GHEA Grapalat" w:hAnsi="GHEA Grapalat" w:cs="Sylfaen"/>
          <w:sz w:val="22"/>
          <w:lang w:val="en-US"/>
        </w:rPr>
        <w:t>, Երևանի քաղաքապետարան</w:t>
      </w:r>
      <w:r w:rsidR="00C26874" w:rsidRPr="007446B0">
        <w:rPr>
          <w:rFonts w:ascii="GHEA Grapalat" w:hAnsi="GHEA Grapalat" w:cs="Sylfaen"/>
          <w:sz w:val="22"/>
          <w:lang w:val="hy-AM"/>
        </w:rPr>
        <w:t>ի</w:t>
      </w:r>
      <w:r w:rsidR="00A65C0A" w:rsidRPr="007446B0">
        <w:rPr>
          <w:rFonts w:ascii="GHEA Grapalat" w:hAnsi="GHEA Grapalat" w:cs="Sylfaen"/>
          <w:sz w:val="22"/>
          <w:lang w:val="en-US"/>
        </w:rPr>
        <w:t xml:space="preserve"> </w:t>
      </w:r>
      <w:r w:rsidR="0097793A" w:rsidRPr="007446B0">
        <w:rPr>
          <w:rFonts w:ascii="GHEA Grapalat" w:hAnsi="GHEA Grapalat" w:cs="Sylfaen"/>
          <w:sz w:val="22"/>
          <w:lang w:val="en-US"/>
        </w:rPr>
        <w:t>և</w:t>
      </w:r>
      <w:r w:rsidR="009E0AD2" w:rsidRPr="007446B0">
        <w:rPr>
          <w:rFonts w:ascii="GHEA Grapalat" w:hAnsi="GHEA Grapalat" w:cs="Sylfaen"/>
          <w:sz w:val="22"/>
        </w:rPr>
        <w:t xml:space="preserve"> </w:t>
      </w:r>
      <w:r w:rsidR="009E0AD2" w:rsidRPr="007446B0">
        <w:rPr>
          <w:rFonts w:ascii="GHEA Grapalat" w:hAnsi="GHEA Grapalat" w:cs="Sylfaen"/>
          <w:sz w:val="22"/>
          <w:lang w:val="hy-AM"/>
        </w:rPr>
        <w:t xml:space="preserve">ՀՀ </w:t>
      </w:r>
      <w:r w:rsidR="009E0AD2" w:rsidRPr="007446B0">
        <w:rPr>
          <w:rFonts w:ascii="GHEA Grapalat" w:hAnsi="GHEA Grapalat" w:cs="Sylfaen"/>
          <w:sz w:val="22"/>
          <w:lang w:val="en-US"/>
        </w:rPr>
        <w:t>հանրային</w:t>
      </w:r>
      <w:r w:rsidR="009E0AD2" w:rsidRPr="007446B0">
        <w:rPr>
          <w:rFonts w:ascii="GHEA Grapalat" w:hAnsi="GHEA Grapalat" w:cs="Sylfaen"/>
          <w:sz w:val="22"/>
        </w:rPr>
        <w:t xml:space="preserve"> </w:t>
      </w:r>
      <w:r w:rsidR="009E0AD2" w:rsidRPr="007446B0">
        <w:rPr>
          <w:rFonts w:ascii="GHEA Grapalat" w:hAnsi="GHEA Grapalat" w:cs="Sylfaen"/>
          <w:sz w:val="22"/>
          <w:lang w:val="en-US"/>
        </w:rPr>
        <w:t>հեռուստառադիոընկերության</w:t>
      </w:r>
      <w:r w:rsidR="009E0AD2" w:rsidRPr="007446B0">
        <w:rPr>
          <w:rFonts w:ascii="GHEA Grapalat" w:hAnsi="GHEA Grapalat" w:cs="Sylfaen"/>
          <w:sz w:val="22"/>
        </w:rPr>
        <w:t xml:space="preserve"> </w:t>
      </w:r>
      <w:r w:rsidR="009E0AD2" w:rsidRPr="007446B0">
        <w:rPr>
          <w:rFonts w:ascii="GHEA Grapalat" w:hAnsi="GHEA Grapalat" w:cs="Sylfaen"/>
          <w:sz w:val="22"/>
          <w:lang w:val="en-US"/>
        </w:rPr>
        <w:t>խորհուրդի</w:t>
      </w:r>
      <w:r w:rsidR="0097793A" w:rsidRPr="007446B0">
        <w:rPr>
          <w:rFonts w:ascii="GHEA Grapalat" w:hAnsi="GHEA Grapalat" w:cs="Sylfaen"/>
          <w:sz w:val="22"/>
          <w:lang w:val="en-US"/>
        </w:rPr>
        <w:t xml:space="preserve"> ենթակայության</w:t>
      </w:r>
      <w:r w:rsidR="009E0AD2" w:rsidRPr="007446B0">
        <w:rPr>
          <w:rFonts w:ascii="GHEA Grapalat" w:hAnsi="GHEA Grapalat" w:cs="Sylfaen"/>
          <w:sz w:val="22"/>
        </w:rPr>
        <w:t xml:space="preserve"> </w:t>
      </w:r>
      <w:r w:rsidR="00A65C0A" w:rsidRPr="007446B0">
        <w:rPr>
          <w:rFonts w:ascii="GHEA Grapalat" w:hAnsi="GHEA Grapalat" w:cs="Sylfaen"/>
          <w:sz w:val="22"/>
          <w:lang w:val="en-US"/>
        </w:rPr>
        <w:t xml:space="preserve">ընդհանուր </w:t>
      </w:r>
      <w:r w:rsidR="009E0AD2" w:rsidRPr="007446B0">
        <w:rPr>
          <w:rFonts w:ascii="GHEA Grapalat" w:hAnsi="GHEA Grapalat" w:cs="Sylfaen"/>
          <w:sz w:val="22"/>
          <w:lang w:val="en-US"/>
        </w:rPr>
        <w:t>թվով</w:t>
      </w:r>
      <w:r w:rsidR="009E0AD2" w:rsidRPr="007446B0">
        <w:rPr>
          <w:rFonts w:ascii="GHEA Grapalat" w:hAnsi="GHEA Grapalat" w:cs="Sylfaen"/>
          <w:sz w:val="22"/>
        </w:rPr>
        <w:t xml:space="preserve"> </w:t>
      </w:r>
      <w:r w:rsidR="0097793A" w:rsidRPr="007446B0">
        <w:rPr>
          <w:rFonts w:ascii="GHEA Grapalat" w:hAnsi="GHEA Grapalat" w:cs="Sylfaen"/>
          <w:sz w:val="22"/>
        </w:rPr>
        <w:t>15</w:t>
      </w:r>
      <w:r w:rsidR="005679A9" w:rsidRPr="007446B0">
        <w:rPr>
          <w:rFonts w:ascii="GHEA Grapalat" w:hAnsi="GHEA Grapalat" w:cs="Sylfaen"/>
          <w:sz w:val="22"/>
        </w:rPr>
        <w:t>4</w:t>
      </w:r>
      <w:r w:rsidR="009E0AD2" w:rsidRPr="007446B0">
        <w:rPr>
          <w:rFonts w:ascii="GHEA Grapalat" w:hAnsi="GHEA Grapalat" w:cs="Sylfaen"/>
          <w:sz w:val="22"/>
        </w:rPr>
        <w:t xml:space="preserve"> </w:t>
      </w:r>
      <w:r w:rsidR="009E3BA9" w:rsidRPr="007446B0">
        <w:rPr>
          <w:rFonts w:ascii="GHEA Grapalat" w:hAnsi="GHEA Grapalat" w:cs="Sylfaen"/>
          <w:sz w:val="22"/>
          <w:lang w:val="hy-AM"/>
        </w:rPr>
        <w:t xml:space="preserve">պետական մասնակցությամբ </w:t>
      </w:r>
      <w:r w:rsidR="00233489" w:rsidRPr="007446B0">
        <w:rPr>
          <w:rFonts w:ascii="GHEA Grapalat" w:hAnsi="GHEA Grapalat" w:cs="Sylfaen"/>
          <w:sz w:val="22"/>
          <w:lang w:val="hy-AM"/>
        </w:rPr>
        <w:t xml:space="preserve">առևտրային </w:t>
      </w:r>
      <w:r w:rsidR="009E3BA9" w:rsidRPr="007446B0">
        <w:rPr>
          <w:rFonts w:ascii="GHEA Grapalat" w:hAnsi="GHEA Grapalat" w:cs="Sylfaen"/>
          <w:sz w:val="22"/>
          <w:lang w:val="hy-AM"/>
        </w:rPr>
        <w:t>կազմակերպությունների</w:t>
      </w:r>
      <w:r w:rsidR="009505FE" w:rsidRPr="007446B0">
        <w:rPr>
          <w:rFonts w:ascii="GHEA Grapalat" w:hAnsi="GHEA Grapalat" w:cs="Sylfaen"/>
          <w:sz w:val="22"/>
          <w:lang w:val="hy-AM"/>
        </w:rPr>
        <w:t>ց</w:t>
      </w:r>
      <w:r w:rsidR="00251209" w:rsidRPr="007446B0">
        <w:rPr>
          <w:rFonts w:ascii="GHEA Grapalat" w:hAnsi="GHEA Grapalat" w:cs="Sylfaen"/>
          <w:sz w:val="22"/>
        </w:rPr>
        <w:t xml:space="preserve"> </w:t>
      </w:r>
      <w:r w:rsidR="0097793A" w:rsidRPr="007446B0">
        <w:rPr>
          <w:rFonts w:ascii="GHEA Grapalat" w:hAnsi="GHEA Grapalat" w:cs="Sylfaen"/>
          <w:sz w:val="22"/>
          <w:lang w:val="en-US"/>
        </w:rPr>
        <w:t>14</w:t>
      </w:r>
      <w:r w:rsidR="00B95917" w:rsidRPr="007446B0">
        <w:rPr>
          <w:rFonts w:ascii="GHEA Grapalat" w:hAnsi="GHEA Grapalat" w:cs="Sylfaen"/>
          <w:sz w:val="22"/>
          <w:lang w:val="hy-AM"/>
        </w:rPr>
        <w:t>8</w:t>
      </w:r>
      <w:r w:rsidR="004F130A" w:rsidRPr="007446B0">
        <w:rPr>
          <w:rFonts w:ascii="GHEA Grapalat" w:hAnsi="GHEA Grapalat" w:cs="Sylfaen"/>
          <w:sz w:val="22"/>
          <w:lang w:val="hy-AM"/>
        </w:rPr>
        <w:t>-</w:t>
      </w:r>
      <w:r w:rsidR="001531E7" w:rsidRPr="007446B0">
        <w:rPr>
          <w:rFonts w:ascii="GHEA Grapalat" w:hAnsi="GHEA Grapalat" w:cs="Sylfaen"/>
          <w:sz w:val="22"/>
          <w:lang w:val="hy-AM"/>
        </w:rPr>
        <w:t>ի համար</w:t>
      </w:r>
      <w:r w:rsidR="00411F66" w:rsidRPr="007446B0">
        <w:rPr>
          <w:rFonts w:ascii="GHEA Grapalat" w:hAnsi="GHEA Grapalat" w:cs="Sylfaen"/>
          <w:sz w:val="22"/>
          <w:lang w:val="hy-AM"/>
        </w:rPr>
        <w:t>:</w:t>
      </w:r>
      <w:r w:rsidR="00CC58D6" w:rsidRPr="007446B0">
        <w:rPr>
          <w:rFonts w:ascii="GHEA Grapalat" w:hAnsi="GHEA Grapalat" w:cs="Sylfaen"/>
          <w:sz w:val="22"/>
        </w:rPr>
        <w:t xml:space="preserve">  </w:t>
      </w:r>
      <w:r w:rsidR="00B95917" w:rsidRPr="007446B0">
        <w:rPr>
          <w:rFonts w:ascii="GHEA Grapalat" w:hAnsi="GHEA Grapalat" w:cs="Sylfaen"/>
          <w:b/>
          <w:sz w:val="22"/>
        </w:rPr>
        <w:t>(</w:t>
      </w:r>
      <w:r w:rsidR="00CC58D6" w:rsidRPr="007446B0">
        <w:rPr>
          <w:rFonts w:ascii="GHEA Grapalat" w:hAnsi="GHEA Grapalat" w:cs="Sylfaen"/>
          <w:b/>
          <w:sz w:val="22"/>
          <w:lang w:val="en-US"/>
        </w:rPr>
        <w:t>Գծանկա</w:t>
      </w:r>
      <w:r w:rsidR="001B0DD1" w:rsidRPr="007446B0">
        <w:rPr>
          <w:rFonts w:ascii="GHEA Grapalat" w:hAnsi="GHEA Grapalat" w:cs="Sylfaen"/>
          <w:b/>
          <w:sz w:val="22"/>
          <w:lang w:val="ru-RU"/>
        </w:rPr>
        <w:t>ր</w:t>
      </w:r>
      <w:r w:rsidR="00B95917" w:rsidRPr="007446B0">
        <w:rPr>
          <w:rFonts w:ascii="GHEA Grapalat" w:hAnsi="GHEA Grapalat" w:cs="Sylfaen"/>
          <w:b/>
          <w:sz w:val="22"/>
        </w:rPr>
        <w:t xml:space="preserve"> 1)</w:t>
      </w:r>
      <w:r w:rsidR="00CC58D6" w:rsidRPr="007446B0">
        <w:rPr>
          <w:rFonts w:ascii="GHEA Grapalat" w:hAnsi="GHEA Grapalat" w:cs="Sylfaen"/>
          <w:b/>
          <w:sz w:val="22"/>
        </w:rPr>
        <w:t>:</w:t>
      </w:r>
      <w:r w:rsidR="006A3850" w:rsidRPr="007446B0">
        <w:rPr>
          <w:rFonts w:ascii="GHEA Grapalat" w:hAnsi="GHEA Grapalat" w:cs="Sylfaen"/>
          <w:sz w:val="22"/>
        </w:rPr>
        <w:t xml:space="preserve"> </w:t>
      </w:r>
    </w:p>
    <w:p w:rsidR="0037306F" w:rsidRPr="007446B0" w:rsidRDefault="004F62C4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en-US"/>
        </w:rPr>
      </w:pPr>
      <w:r w:rsidRPr="007446B0">
        <w:rPr>
          <w:rFonts w:ascii="GHEA Grapalat" w:hAnsi="GHEA Grapalat" w:cs="Sylfaen"/>
          <w:noProof/>
          <w:sz w:val="22"/>
          <w:lang w:val="en-US" w:eastAsia="en-US"/>
        </w:rPr>
        <w:drawing>
          <wp:inline distT="0" distB="0" distL="0" distR="0">
            <wp:extent cx="4933950" cy="2286000"/>
            <wp:effectExtent l="19050" t="0" r="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306F" w:rsidRPr="007446B0" w:rsidRDefault="0037306F" w:rsidP="00CC58D6">
      <w:pPr>
        <w:rPr>
          <w:rFonts w:ascii="GHEA Grapalat" w:hAnsi="GHEA Grapalat"/>
          <w:b/>
          <w:sz w:val="24"/>
          <w:szCs w:val="24"/>
          <w:lang w:val="en-US"/>
        </w:rPr>
      </w:pPr>
      <w:r w:rsidRPr="007446B0">
        <w:rPr>
          <w:rFonts w:ascii="GHEA Grapalat" w:hAnsi="GHEA Grapalat" w:cs="Sylfaen"/>
          <w:sz w:val="22"/>
          <w:lang w:val="en-US"/>
        </w:rPr>
        <w:tab/>
      </w:r>
      <w:r w:rsidRPr="007446B0">
        <w:rPr>
          <w:rFonts w:ascii="GHEA Grapalat" w:hAnsi="GHEA Grapalat"/>
          <w:b/>
          <w:sz w:val="24"/>
          <w:szCs w:val="24"/>
          <w:lang w:val="en-US"/>
        </w:rPr>
        <w:t>Գծանկար 1. Ֆինանսատ</w:t>
      </w:r>
      <w:r w:rsidR="00CC58D6" w:rsidRPr="007446B0">
        <w:rPr>
          <w:rFonts w:ascii="GHEA Grapalat" w:hAnsi="GHEA Grapalat"/>
          <w:b/>
          <w:sz w:val="24"/>
          <w:szCs w:val="24"/>
          <w:lang w:val="en-US"/>
        </w:rPr>
        <w:t>նտեսական վերլուծության ենթակա</w:t>
      </w:r>
      <w:r w:rsidRPr="007446B0">
        <w:rPr>
          <w:rFonts w:ascii="GHEA Grapalat" w:hAnsi="GHEA Grapalat"/>
          <w:b/>
          <w:sz w:val="24"/>
          <w:szCs w:val="24"/>
          <w:lang w:val="en-US"/>
        </w:rPr>
        <w:t xml:space="preserve"> պետական մասնակցությամբ առևտրային կազմակերպությունների վերաբերյալ</w:t>
      </w:r>
    </w:p>
    <w:p w:rsidR="001912ED" w:rsidRPr="007446B0" w:rsidRDefault="001531E7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lastRenderedPageBreak/>
        <w:t xml:space="preserve">Տարբեր գերատեսչություններից </w:t>
      </w:r>
      <w:r w:rsidR="00411F66" w:rsidRPr="007446B0">
        <w:rPr>
          <w:rFonts w:ascii="GHEA Grapalat" w:hAnsi="GHEA Grapalat" w:cs="Sylfaen"/>
          <w:sz w:val="22"/>
          <w:lang w:val="hy-AM"/>
        </w:rPr>
        <w:t>վերլուծություն չի</w:t>
      </w:r>
      <w:r w:rsidR="001912ED" w:rsidRPr="007446B0">
        <w:rPr>
          <w:rFonts w:ascii="GHEA Grapalat" w:hAnsi="GHEA Grapalat" w:cs="Sylfaen"/>
          <w:sz w:val="22"/>
          <w:lang w:val="hy-AM"/>
        </w:rPr>
        <w:t xml:space="preserve"> իրականացվել</w:t>
      </w:r>
      <w:r w:rsidR="00411F66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 xml:space="preserve">թվով </w:t>
      </w:r>
      <w:r w:rsidR="008E7243" w:rsidRPr="007446B0">
        <w:rPr>
          <w:rFonts w:ascii="GHEA Grapalat" w:hAnsi="GHEA Grapalat" w:cs="Sylfaen"/>
          <w:sz w:val="22"/>
          <w:lang w:val="hy-AM"/>
        </w:rPr>
        <w:t>6</w:t>
      </w:r>
      <w:r w:rsidR="007B17D3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411F66" w:rsidRPr="007446B0">
        <w:rPr>
          <w:rFonts w:ascii="GHEA Grapalat" w:hAnsi="GHEA Grapalat" w:cs="Sylfaen"/>
          <w:sz w:val="22"/>
          <w:lang w:val="hy-AM"/>
        </w:rPr>
        <w:t>ընկերություն</w:t>
      </w:r>
      <w:r w:rsidR="001912ED" w:rsidRPr="007446B0">
        <w:rPr>
          <w:rFonts w:ascii="GHEA Grapalat" w:hAnsi="GHEA Grapalat" w:cs="Sylfaen"/>
          <w:sz w:val="22"/>
          <w:lang w:val="hy-AM"/>
        </w:rPr>
        <w:t>ների համար, հետևյալ պատճառով</w:t>
      </w:r>
      <w:r w:rsidR="007C72D9" w:rsidRPr="007446B0">
        <w:rPr>
          <w:rFonts w:ascii="GHEA Grapalat" w:hAnsi="GHEA Grapalat" w:cs="Sylfaen"/>
          <w:sz w:val="22"/>
          <w:lang w:val="hy-AM"/>
        </w:rPr>
        <w:t>՝</w:t>
      </w:r>
    </w:p>
    <w:p w:rsidR="008E7243" w:rsidRPr="007446B0" w:rsidRDefault="00251209" w:rsidP="00251209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- թվով </w:t>
      </w:r>
      <w:r w:rsidR="00C26874" w:rsidRPr="007446B0">
        <w:rPr>
          <w:rFonts w:ascii="GHEA Grapalat" w:hAnsi="GHEA Grapalat" w:cs="Sylfaen"/>
          <w:sz w:val="22"/>
          <w:lang w:val="hy-AM"/>
        </w:rPr>
        <w:t>3</w:t>
      </w:r>
      <w:r w:rsidRPr="007446B0">
        <w:rPr>
          <w:rFonts w:ascii="GHEA Grapalat" w:hAnsi="GHEA Grapalat" w:cs="Sylfaen"/>
          <w:sz w:val="22"/>
          <w:lang w:val="hy-AM"/>
        </w:rPr>
        <w:t xml:space="preserve"> ընկերություն</w:t>
      </w:r>
      <w:r w:rsidR="00C26874" w:rsidRPr="007446B0">
        <w:rPr>
          <w:rFonts w:ascii="GHEA Grapalat" w:hAnsi="GHEA Grapalat" w:cs="Sylfaen"/>
          <w:sz w:val="22"/>
          <w:lang w:val="hy-AM"/>
        </w:rPr>
        <w:t>ներ՝ գործունեություն չծավալելու</w:t>
      </w:r>
      <w:r w:rsidRPr="007446B0">
        <w:rPr>
          <w:rFonts w:ascii="GHEA Grapalat" w:hAnsi="GHEA Grapalat" w:cs="Sylfaen"/>
          <w:sz w:val="22"/>
          <w:lang w:val="hy-AM"/>
        </w:rPr>
        <w:t xml:space="preserve"> և տեղեկատվություն չներկայացնելու պատճառով,</w:t>
      </w:r>
    </w:p>
    <w:p w:rsidR="00251209" w:rsidRPr="007446B0" w:rsidRDefault="008E7243" w:rsidP="00251209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- թվով 1 ընկերություն տեղեկատվություն չներկայացնելու պատճառով,</w:t>
      </w:r>
      <w:r w:rsidR="00251209" w:rsidRPr="007446B0">
        <w:rPr>
          <w:rFonts w:ascii="GHEA Grapalat" w:hAnsi="GHEA Grapalat" w:cs="Sylfaen"/>
          <w:sz w:val="22"/>
          <w:lang w:val="hy-AM"/>
        </w:rPr>
        <w:t xml:space="preserve"> </w:t>
      </w:r>
    </w:p>
    <w:p w:rsidR="005679A9" w:rsidRPr="007446B0" w:rsidRDefault="00C744C9" w:rsidP="005679A9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-</w:t>
      </w:r>
      <w:r w:rsidR="009A6065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694A05" w:rsidRPr="007446B0">
        <w:rPr>
          <w:rFonts w:ascii="GHEA Grapalat" w:hAnsi="GHEA Grapalat" w:cs="Sylfaen"/>
          <w:sz w:val="22"/>
          <w:lang w:val="hy-AM"/>
        </w:rPr>
        <w:t>թվով 1</w:t>
      </w:r>
      <w:r w:rsidR="001469AA" w:rsidRPr="007446B0">
        <w:rPr>
          <w:rFonts w:ascii="GHEA Grapalat" w:hAnsi="GHEA Grapalat" w:cs="Sylfaen"/>
          <w:sz w:val="22"/>
          <w:lang w:val="hy-AM"/>
        </w:rPr>
        <w:t xml:space="preserve"> ընկերությու</w:t>
      </w:r>
      <w:r w:rsidR="00233489" w:rsidRPr="007446B0">
        <w:rPr>
          <w:rFonts w:ascii="GHEA Grapalat" w:hAnsi="GHEA Grapalat" w:cs="Sylfaen"/>
          <w:sz w:val="22"/>
          <w:lang w:val="hy-AM"/>
        </w:rPr>
        <w:t>ն</w:t>
      </w:r>
      <w:r w:rsidR="0097793A" w:rsidRPr="007446B0">
        <w:rPr>
          <w:rFonts w:ascii="GHEA Grapalat" w:hAnsi="GHEA Grapalat" w:cs="Sylfaen"/>
          <w:sz w:val="22"/>
          <w:lang w:val="hy-AM"/>
        </w:rPr>
        <w:t>ներ</w:t>
      </w:r>
      <w:r w:rsidR="00233489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EE09E6" w:rsidRPr="007446B0">
        <w:rPr>
          <w:rFonts w:ascii="GHEA Grapalat" w:hAnsi="GHEA Grapalat" w:cs="Sylfaen"/>
          <w:sz w:val="22"/>
          <w:lang w:val="hy-AM"/>
        </w:rPr>
        <w:t xml:space="preserve">ստեղծվել </w:t>
      </w:r>
      <w:r w:rsidR="00694A05" w:rsidRPr="007446B0">
        <w:rPr>
          <w:rFonts w:ascii="GHEA Grapalat" w:hAnsi="GHEA Grapalat" w:cs="Sylfaen"/>
          <w:sz w:val="22"/>
          <w:lang w:val="hy-AM"/>
        </w:rPr>
        <w:t>է</w:t>
      </w:r>
      <w:r w:rsidR="00EE09E6" w:rsidRPr="007446B0">
        <w:rPr>
          <w:rFonts w:ascii="GHEA Grapalat" w:hAnsi="GHEA Grapalat" w:cs="Sylfaen"/>
          <w:sz w:val="22"/>
          <w:lang w:val="hy-AM"/>
        </w:rPr>
        <w:t xml:space="preserve"> ՀՀ կառավարության գաղտնի որոշմամ</w:t>
      </w:r>
      <w:r w:rsidR="00DC1CDA" w:rsidRPr="007446B0">
        <w:rPr>
          <w:rFonts w:ascii="GHEA Grapalat" w:hAnsi="GHEA Grapalat" w:cs="Sylfaen"/>
          <w:sz w:val="22"/>
          <w:lang w:val="hy-AM"/>
        </w:rPr>
        <w:t>բ</w:t>
      </w:r>
      <w:r w:rsidR="00EE09E6" w:rsidRPr="007446B0">
        <w:rPr>
          <w:rFonts w:ascii="GHEA Grapalat" w:hAnsi="GHEA Grapalat" w:cs="Sylfaen"/>
          <w:sz w:val="22"/>
          <w:lang w:val="hy-AM"/>
        </w:rPr>
        <w:t>,</w:t>
      </w:r>
    </w:p>
    <w:p w:rsidR="0097793A" w:rsidRPr="007446B0" w:rsidRDefault="005679A9" w:rsidP="005679A9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-</w:t>
      </w:r>
      <w:r w:rsidR="00C26874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97793A" w:rsidRPr="007446B0">
        <w:rPr>
          <w:rFonts w:ascii="GHEA Grapalat" w:hAnsi="GHEA Grapalat" w:cs="Sylfaen"/>
          <w:sz w:val="22"/>
          <w:lang w:val="hy-AM"/>
        </w:rPr>
        <w:t xml:space="preserve">թվով </w:t>
      </w:r>
      <w:r w:rsidR="00C26874" w:rsidRPr="007446B0">
        <w:rPr>
          <w:rFonts w:ascii="GHEA Grapalat" w:hAnsi="GHEA Grapalat" w:cs="Sylfaen"/>
          <w:sz w:val="22"/>
          <w:lang w:val="hy-AM"/>
        </w:rPr>
        <w:t>1</w:t>
      </w:r>
      <w:r w:rsidR="0097793A" w:rsidRPr="007446B0">
        <w:rPr>
          <w:rFonts w:ascii="GHEA Grapalat" w:hAnsi="GHEA Grapalat" w:cs="Sylfaen"/>
          <w:sz w:val="22"/>
          <w:lang w:val="hy-AM"/>
        </w:rPr>
        <w:t xml:space="preserve"> ընկերության </w:t>
      </w:r>
      <w:r w:rsidR="00C26874" w:rsidRPr="007446B0">
        <w:rPr>
          <w:rFonts w:ascii="GHEA Grapalat" w:hAnsi="GHEA Grapalat"/>
          <w:sz w:val="22"/>
          <w:szCs w:val="22"/>
          <w:lang w:val="hy-AM"/>
        </w:rPr>
        <w:t>համար ներկայացված տեղեկատվությունը թերի է։</w:t>
      </w:r>
      <w:r w:rsidR="0097793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632D2" w:rsidRPr="007446B0" w:rsidRDefault="00E96BA0" w:rsidP="00F110C8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Վերլուծություն չիրականացված ընկերությունների անվանումները ներկայացված են համապատասխան կառավարման մարմնի ընկերությունների վերլուծության հատվածում</w:t>
      </w:r>
      <w:r w:rsidRPr="007446B0">
        <w:rPr>
          <w:rFonts w:ascii="GHEA Grapalat" w:hAnsi="GHEA Grapalat"/>
          <w:sz w:val="22"/>
          <w:lang w:val="hy-AM"/>
        </w:rPr>
        <w:t>:</w:t>
      </w:r>
    </w:p>
    <w:p w:rsidR="00B8448C" w:rsidRPr="007446B0" w:rsidRDefault="00A323E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af-ZA"/>
        </w:rPr>
      </w:pPr>
      <w:r w:rsidRPr="007446B0">
        <w:rPr>
          <w:rFonts w:ascii="GHEA Grapalat" w:hAnsi="GHEA Grapalat"/>
          <w:b/>
          <w:bCs/>
          <w:i/>
          <w:iCs/>
          <w:sz w:val="24"/>
          <w:szCs w:val="24"/>
          <w:u w:val="single"/>
          <w:lang w:val="af-ZA"/>
        </w:rPr>
        <w:t xml:space="preserve"> </w:t>
      </w:r>
      <w:r w:rsidRPr="007446B0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 xml:space="preserve">1.2 </w:t>
      </w:r>
      <w:r w:rsidR="00B8448C" w:rsidRPr="007446B0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af-ZA"/>
        </w:rPr>
        <w:t>Ֆինանսատնտեսական մոնիտորինգի համակարգում ընդգրկված պետական մասնակցությամբ առևտրային կազմակերպությունների թիվն ըստ պետական կառավարման լիազորված մարմինների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158"/>
        <w:gridCol w:w="2442"/>
        <w:gridCol w:w="3368"/>
      </w:tblGrid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B8448C" w:rsidP="00016173">
            <w:pPr>
              <w:pStyle w:val="Heading2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46B0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7446B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Անվանումը</w:t>
            </w:r>
          </w:p>
        </w:tc>
        <w:tc>
          <w:tcPr>
            <w:tcW w:w="2442" w:type="dxa"/>
            <w:vAlign w:val="center"/>
          </w:tcPr>
          <w:p w:rsidR="00B8448C" w:rsidRPr="007446B0" w:rsidRDefault="008632D2" w:rsidP="000161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446B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 w:rsidR="00B8448C" w:rsidRPr="007446B0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ոնիտորինգի ենթակա առևտրային կազմակերպությունների թիվը 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446B0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Տեղեկատվություն ներկայացրած առևտրային կազմակերպությունների թիվը </w:t>
            </w:r>
          </w:p>
        </w:tc>
      </w:tr>
      <w:tr w:rsidR="00B8448C" w:rsidRPr="007446B0" w:rsidTr="0037306F">
        <w:trPr>
          <w:cantSplit/>
          <w:trHeight w:val="394"/>
        </w:trPr>
        <w:tc>
          <w:tcPr>
            <w:tcW w:w="10598" w:type="dxa"/>
            <w:gridSpan w:val="4"/>
            <w:vAlign w:val="center"/>
          </w:tcPr>
          <w:p w:rsidR="00B8448C" w:rsidRPr="007446B0" w:rsidRDefault="00B8448C" w:rsidP="00016173">
            <w:pPr>
              <w:pStyle w:val="Heading3"/>
              <w:spacing w:line="240" w:lineRule="auto"/>
              <w:rPr>
                <w:rFonts w:ascii="GHEA Grapalat" w:hAnsi="GHEA Grapalat" w:cs="Sylfaen"/>
                <w:sz w:val="24"/>
              </w:rPr>
            </w:pPr>
            <w:r w:rsidRPr="007446B0">
              <w:rPr>
                <w:rFonts w:ascii="GHEA Grapalat" w:hAnsi="GHEA Grapalat" w:cs="Sylfaen"/>
                <w:sz w:val="24"/>
              </w:rPr>
              <w:t>ՀՀ  Նախարարություններ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ՀՀ  Առողջապահության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6C5AED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9</w:t>
            </w:r>
          </w:p>
        </w:tc>
        <w:tc>
          <w:tcPr>
            <w:tcW w:w="3368" w:type="dxa"/>
            <w:vAlign w:val="center"/>
          </w:tcPr>
          <w:p w:rsidR="00B8448C" w:rsidRPr="007446B0" w:rsidRDefault="002F57DF" w:rsidP="00016173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lang w:val="en-GB"/>
              </w:rPr>
              <w:t>9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ՀՀ Արդարադատության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ՀՀ  արտակարգ իրավիճակների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022A7A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7446B0" w:rsidRDefault="00022A7A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="00FE3C4A" w:rsidRPr="007446B0">
              <w:rPr>
                <w:rFonts w:ascii="GHEA Grapalat" w:hAnsi="GHEA Grapalat" w:cs="Sylfaen"/>
                <w:sz w:val="22"/>
              </w:rPr>
              <w:t xml:space="preserve">ՀՀ </w:t>
            </w:r>
            <w:r w:rsidR="00FE3C4A" w:rsidRPr="007446B0">
              <w:rPr>
                <w:rFonts w:ascii="GHEA Grapalat" w:hAnsi="GHEA Grapalat" w:cs="Sylfaen"/>
                <w:sz w:val="22"/>
                <w:lang w:val="hy-AM"/>
              </w:rPr>
              <w:t>վարչապետի</w:t>
            </w:r>
            <w:r w:rsidRPr="007446B0">
              <w:rPr>
                <w:rFonts w:ascii="GHEA Grapalat" w:hAnsi="GHEA Grapalat" w:cs="Sylfaen"/>
                <w:sz w:val="22"/>
              </w:rPr>
              <w:t xml:space="preserve"> աշխատակազմ</w:t>
            </w:r>
          </w:p>
        </w:tc>
        <w:tc>
          <w:tcPr>
            <w:tcW w:w="2442" w:type="dxa"/>
            <w:vAlign w:val="center"/>
          </w:tcPr>
          <w:p w:rsidR="00B8448C" w:rsidRPr="007446B0" w:rsidRDefault="00FE3C4A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3368" w:type="dxa"/>
            <w:vAlign w:val="center"/>
          </w:tcPr>
          <w:p w:rsidR="00B8448C" w:rsidRPr="007446B0" w:rsidRDefault="00FE3C4A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 xml:space="preserve">ՀՀ Գյուղատնտեսության </w:t>
            </w:r>
          </w:p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C87021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3368" w:type="dxa"/>
            <w:vAlign w:val="center"/>
          </w:tcPr>
          <w:p w:rsidR="00B8448C" w:rsidRPr="007446B0" w:rsidRDefault="00C87021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7446B0">
              <w:rPr>
                <w:rFonts w:ascii="GHEA Grapalat" w:hAnsi="GHEA Grapalat" w:cs="Sylfaen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7446B0">
              <w:rPr>
                <w:rFonts w:ascii="GHEA Grapalat" w:hAnsi="GHEA Grapalat" w:cs="Sylfaen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7446B0">
              <w:rPr>
                <w:rFonts w:ascii="GHEA Grapalat" w:hAnsi="GHEA Grapalat" w:cs="Sylfaen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CF6773" w:rsidP="00634B81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1</w:t>
            </w:r>
            <w:r w:rsidR="00634B81" w:rsidRPr="007446B0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7446B0" w:rsidRDefault="00CF6773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12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 xml:space="preserve">ՀՀ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տնտեսական</w:t>
            </w:r>
            <w:r w:rsidRPr="007446B0">
              <w:rPr>
                <w:rFonts w:ascii="GHEA Grapalat" w:hAnsi="GHEA Grapalat" w:cs="Sylfaen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զարգացման</w:t>
            </w:r>
            <w:r w:rsidRPr="007446B0">
              <w:rPr>
                <w:rFonts w:ascii="GHEA Grapalat" w:hAnsi="GHEA Grapalat" w:cs="Sylfaen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7446B0">
              <w:rPr>
                <w:rFonts w:ascii="GHEA Grapalat" w:hAnsi="GHEA Grapalat" w:cs="Sylfaen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ներդրումների</w:t>
            </w:r>
            <w:r w:rsidRPr="007446B0">
              <w:rPr>
                <w:rFonts w:ascii="GHEA Grapalat" w:hAnsi="GHEA Grapalat" w:cs="Sylfaen"/>
                <w:sz w:val="22"/>
              </w:rPr>
              <w:t xml:space="preserve"> նախարարություն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854689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7446B0" w:rsidRDefault="00854689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ՀՀ Կրթության և գիտության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8A2C34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3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</w:rPr>
              <w:t>ՀՀ Պաշտպանության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E051C8" w:rsidP="007218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1</w:t>
            </w:r>
            <w:r w:rsidR="00721873" w:rsidRPr="007446B0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7446B0" w:rsidRDefault="005F3BA5" w:rsidP="00E051C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13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ՀՀ Սպորտի և երիտասարդության հարցերի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E1197F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7446B0" w:rsidRDefault="00E1197F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4158" w:type="dxa"/>
            <w:vAlign w:val="center"/>
          </w:tcPr>
          <w:p w:rsidR="00B8448C" w:rsidRPr="007446B0" w:rsidRDefault="00A549C1" w:rsidP="00016173">
            <w:pPr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</w:rPr>
              <w:t>ՀՀ Տրանսպորտի,</w:t>
            </w:r>
            <w:r w:rsidR="00B8448C" w:rsidRPr="007446B0">
              <w:rPr>
                <w:rFonts w:ascii="GHEA Grapalat" w:hAnsi="GHEA Grapalat" w:cs="Sylfaen"/>
                <w:sz w:val="22"/>
              </w:rPr>
              <w:t xml:space="preserve"> կապի</w:t>
            </w:r>
            <w:r w:rsidR="00B8448C" w:rsidRPr="007446B0">
              <w:rPr>
                <w:rFonts w:ascii="GHEA Grapalat" w:hAnsi="GHEA Grapalat"/>
                <w:sz w:val="22"/>
              </w:rPr>
              <w:t xml:space="preserve"> </w:t>
            </w:r>
            <w:r w:rsidR="00B8448C" w:rsidRPr="007446B0">
              <w:rPr>
                <w:rFonts w:ascii="GHEA Grapalat" w:hAnsi="GHEA Grapalat"/>
                <w:sz w:val="22"/>
                <w:lang w:val="ru-RU"/>
              </w:rPr>
              <w:t>և</w:t>
            </w:r>
            <w:r w:rsidR="00B8448C" w:rsidRPr="007446B0">
              <w:rPr>
                <w:rFonts w:ascii="GHEA Grapalat" w:hAnsi="GHEA Grapalat"/>
                <w:sz w:val="22"/>
              </w:rPr>
              <w:t xml:space="preserve"> </w:t>
            </w:r>
            <w:r w:rsidR="00B8448C" w:rsidRPr="007446B0">
              <w:rPr>
                <w:rFonts w:ascii="GHEA Grapalat" w:hAnsi="GHEA Grapalat"/>
                <w:sz w:val="22"/>
                <w:lang w:val="ru-RU"/>
              </w:rPr>
              <w:t>տեղեկատվական</w:t>
            </w:r>
            <w:r w:rsidR="00B8448C" w:rsidRPr="007446B0">
              <w:rPr>
                <w:rFonts w:ascii="GHEA Grapalat" w:hAnsi="GHEA Grapalat"/>
                <w:sz w:val="22"/>
              </w:rPr>
              <w:t xml:space="preserve"> </w:t>
            </w:r>
            <w:r w:rsidR="00B8448C" w:rsidRPr="007446B0">
              <w:rPr>
                <w:rFonts w:ascii="GHEA Grapalat" w:hAnsi="GHEA Grapalat"/>
                <w:sz w:val="22"/>
                <w:lang w:val="ru-RU"/>
              </w:rPr>
              <w:t>տեխնոլոգիաների</w:t>
            </w:r>
            <w:r w:rsidR="00B8448C" w:rsidRPr="007446B0">
              <w:rPr>
                <w:rFonts w:ascii="GHEA Grapalat" w:hAnsi="GHEA Grapalat"/>
                <w:sz w:val="22"/>
              </w:rPr>
              <w:t xml:space="preserve"> </w:t>
            </w:r>
            <w:r w:rsidR="00B8448C" w:rsidRPr="007446B0">
              <w:rPr>
                <w:rFonts w:ascii="GHEA Grapalat" w:hAnsi="GHEA Grapalat" w:cs="Sylfaen"/>
                <w:sz w:val="22"/>
              </w:rPr>
              <w:t>նախարարություն*</w:t>
            </w:r>
          </w:p>
        </w:tc>
        <w:tc>
          <w:tcPr>
            <w:tcW w:w="2442" w:type="dxa"/>
            <w:vAlign w:val="center"/>
          </w:tcPr>
          <w:p w:rsidR="00B8448C" w:rsidRPr="007446B0" w:rsidRDefault="00172243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7446B0" w:rsidRDefault="00172243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lastRenderedPageBreak/>
              <w:t>12</w:t>
            </w:r>
          </w:p>
        </w:tc>
        <w:tc>
          <w:tcPr>
            <w:tcW w:w="4158" w:type="dxa"/>
            <w:vAlign w:val="center"/>
          </w:tcPr>
          <w:p w:rsidR="00B8448C" w:rsidRPr="007446B0" w:rsidRDefault="006B2925" w:rsidP="006B2925">
            <w:pPr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lang w:val="hy-AM"/>
              </w:rPr>
              <w:t>ՀՀ</w:t>
            </w:r>
            <w:r w:rsidR="00B8448C" w:rsidRPr="007446B0">
              <w:rPr>
                <w:rFonts w:ascii="GHEA Grapalat" w:hAnsi="GHEA Grapalat" w:cs="Sylfaen"/>
                <w:sz w:val="22"/>
              </w:rPr>
              <w:t xml:space="preserve"> Քաղաքաշինության </w:t>
            </w:r>
            <w:r w:rsidR="00B8448C" w:rsidRPr="007446B0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:rsidR="00B8448C" w:rsidRPr="007446B0" w:rsidRDefault="00C22826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13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7446B0">
              <w:rPr>
                <w:rFonts w:ascii="GHEA Grapalat" w:hAnsi="GHEA Grapalat" w:cs="Sylfaen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7446B0">
              <w:rPr>
                <w:rFonts w:ascii="GHEA Grapalat" w:hAnsi="GHEA Grapalat" w:cs="Sylfaen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7446B0">
              <w:rPr>
                <w:rFonts w:ascii="GHEA Grapalat" w:hAnsi="GHEA Grapalat" w:cs="Sylfaen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նախարարությ</w:t>
            </w:r>
            <w:r w:rsidRPr="007446B0">
              <w:rPr>
                <w:rFonts w:ascii="GHEA Grapalat" w:hAnsi="GHEA Grapalat" w:cs="Sylfaen"/>
                <w:sz w:val="22"/>
                <w:lang w:val="ru-RU"/>
              </w:rPr>
              <w:t>ան</w:t>
            </w:r>
            <w:r w:rsidRPr="007446B0">
              <w:rPr>
                <w:rFonts w:ascii="GHEA Grapalat" w:hAnsi="GHEA Grapalat" w:cs="Sylfaen"/>
                <w:sz w:val="22"/>
              </w:rPr>
              <w:t xml:space="preserve"> ջրային տնտեսության պետական կոմիտե</w:t>
            </w:r>
          </w:p>
        </w:tc>
        <w:tc>
          <w:tcPr>
            <w:tcW w:w="2442" w:type="dxa"/>
            <w:vAlign w:val="center"/>
          </w:tcPr>
          <w:p w:rsidR="00B8448C" w:rsidRPr="007446B0" w:rsidRDefault="00D63309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7446B0" w:rsidRDefault="00E202D4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 w:cs="Sylfaen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  <w:lang w:val="hy-AM"/>
              </w:rPr>
              <w:t xml:space="preserve">ՀՀ </w:t>
            </w:r>
            <w:r w:rsidRPr="007446B0">
              <w:rPr>
                <w:rFonts w:ascii="GHEA Grapalat" w:hAnsi="GHEA Grapalat" w:cs="Sylfaen"/>
                <w:sz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15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lang w:val="en-AU"/>
              </w:rPr>
            </w:pPr>
            <w:r w:rsidRPr="007446B0">
              <w:rPr>
                <w:rFonts w:ascii="GHEA Grapalat" w:hAnsi="GHEA Grapalat" w:cs="Sylfaen"/>
                <w:sz w:val="22"/>
              </w:rPr>
              <w:t xml:space="preserve"> ՀՀ Ոստիկանություն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B8448C" w:rsidRPr="007446B0" w:rsidTr="0037306F">
        <w:trPr>
          <w:trHeight w:val="512"/>
        </w:trPr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16</w:t>
            </w:r>
          </w:p>
        </w:tc>
        <w:tc>
          <w:tcPr>
            <w:tcW w:w="4158" w:type="dxa"/>
            <w:vAlign w:val="center"/>
          </w:tcPr>
          <w:p w:rsidR="00B8448C" w:rsidRPr="007446B0" w:rsidRDefault="00D37515" w:rsidP="00D37515">
            <w:pPr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lang w:val="hy-AM"/>
              </w:rPr>
              <w:t>ՀՀ տրանսպորտի, կապի և տեղեկատվական տեխնոլոգիաների նախարարության ք</w:t>
            </w:r>
            <w:r w:rsidR="00B8448C" w:rsidRPr="007446B0">
              <w:rPr>
                <w:rFonts w:ascii="GHEA Grapalat" w:hAnsi="GHEA Grapalat" w:cs="Sylfaen"/>
                <w:sz w:val="22"/>
              </w:rPr>
              <w:t xml:space="preserve">աղաքացիական ավիացիայի </w:t>
            </w:r>
            <w:r w:rsidR="005135AF" w:rsidRPr="007446B0">
              <w:rPr>
                <w:rFonts w:ascii="GHEA Grapalat" w:hAnsi="GHEA Grapalat" w:cs="Sylfaen"/>
                <w:sz w:val="22"/>
                <w:lang w:val="hy-AM"/>
              </w:rPr>
              <w:t>կոմիտե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7446B0">
              <w:rPr>
                <w:rFonts w:ascii="GHEA Grapalat" w:hAnsi="GHEA Grapalat"/>
                <w:sz w:val="22"/>
                <w:lang w:val="af-ZA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3</w:t>
            </w:r>
          </w:p>
        </w:tc>
      </w:tr>
      <w:tr w:rsidR="00B8448C" w:rsidRPr="007446B0" w:rsidTr="0037306F">
        <w:trPr>
          <w:cantSplit/>
        </w:trPr>
        <w:tc>
          <w:tcPr>
            <w:tcW w:w="10598" w:type="dxa"/>
            <w:gridSpan w:val="4"/>
          </w:tcPr>
          <w:p w:rsidR="00B8448C" w:rsidRPr="007446B0" w:rsidRDefault="00B8448C" w:rsidP="00016173">
            <w:pPr>
              <w:pStyle w:val="Heading4"/>
              <w:spacing w:line="240" w:lineRule="auto"/>
              <w:rPr>
                <w:rFonts w:ascii="GHEA Grapalat" w:hAnsi="GHEA Grapalat"/>
                <w:sz w:val="24"/>
              </w:rPr>
            </w:pPr>
            <w:r w:rsidRPr="007446B0">
              <w:rPr>
                <w:rFonts w:ascii="GHEA Grapalat" w:hAnsi="GHEA Grapalat" w:cs="Sylfaen"/>
                <w:sz w:val="24"/>
              </w:rPr>
              <w:t>ՀՀ      մարզպետարաններ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17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Արմավիրի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18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</w:rPr>
              <w:t>Արագածոտնի 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7446B0" w:rsidRDefault="005079B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19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Արարատի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7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Գեղարքունիքի 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CB571B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7446B0" w:rsidRDefault="00CB571B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B8448C" w:rsidP="006F7095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2</w:t>
            </w:r>
            <w:r w:rsidR="006F7095" w:rsidRPr="007446B0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Լոռու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1D0EB1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1</w:t>
            </w:r>
            <w:r w:rsidR="001D0EB1" w:rsidRPr="007446B0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7446B0" w:rsidRDefault="001D0EB1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14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22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Կոտայքի 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23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Շիրակի 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2</w:t>
            </w:r>
            <w:r w:rsidR="00B33E9D" w:rsidRPr="007446B0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</w:rPr>
              <w:t>2</w:t>
            </w:r>
            <w:r w:rsidR="00B33E9D"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24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Սյունիքի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7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Վայաց Ձորի  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</w:tr>
      <w:tr w:rsidR="00B8448C" w:rsidRPr="007446B0" w:rsidTr="0037306F">
        <w:tc>
          <w:tcPr>
            <w:tcW w:w="630" w:type="dxa"/>
            <w:vAlign w:val="center"/>
          </w:tcPr>
          <w:p w:rsidR="00B8448C" w:rsidRPr="007446B0" w:rsidRDefault="006F7095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26</w:t>
            </w:r>
          </w:p>
        </w:tc>
        <w:tc>
          <w:tcPr>
            <w:tcW w:w="4158" w:type="dxa"/>
            <w:vAlign w:val="center"/>
          </w:tcPr>
          <w:p w:rsidR="00B8448C" w:rsidRPr="007446B0" w:rsidRDefault="00B8448C" w:rsidP="00016173">
            <w:pPr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Տավուշի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7446B0" w:rsidRDefault="00C31978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7446B0" w:rsidRDefault="00C31978" w:rsidP="0001617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</w:tr>
      <w:tr w:rsidR="006F7095" w:rsidRPr="007446B0" w:rsidTr="0037306F">
        <w:tc>
          <w:tcPr>
            <w:tcW w:w="630" w:type="dxa"/>
            <w:vAlign w:val="center"/>
          </w:tcPr>
          <w:p w:rsidR="006F7095" w:rsidRPr="007446B0" w:rsidRDefault="006F7095" w:rsidP="006F709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446B0">
              <w:rPr>
                <w:rFonts w:ascii="GHEA Grapalat" w:hAnsi="GHEA Grapalat"/>
                <w:sz w:val="22"/>
                <w:lang w:val="en-US"/>
              </w:rPr>
              <w:t>27</w:t>
            </w:r>
          </w:p>
        </w:tc>
        <w:tc>
          <w:tcPr>
            <w:tcW w:w="4158" w:type="dxa"/>
            <w:vAlign w:val="center"/>
          </w:tcPr>
          <w:p w:rsidR="006F7095" w:rsidRPr="007446B0" w:rsidRDefault="006F7095" w:rsidP="006F7095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 w:cs="Sylfaen"/>
                <w:sz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lang w:val="ru-RU"/>
              </w:rPr>
              <w:t>Երևանի քաղաքապետարան</w:t>
            </w:r>
          </w:p>
        </w:tc>
        <w:tc>
          <w:tcPr>
            <w:tcW w:w="2442" w:type="dxa"/>
            <w:vAlign w:val="center"/>
          </w:tcPr>
          <w:p w:rsidR="006F7095" w:rsidRPr="007446B0" w:rsidRDefault="006F7095" w:rsidP="006F7095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6F7095" w:rsidRPr="007446B0" w:rsidRDefault="006F7095" w:rsidP="006F7095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B8448C" w:rsidRPr="007446B0" w:rsidTr="0037306F">
        <w:tc>
          <w:tcPr>
            <w:tcW w:w="4788" w:type="dxa"/>
            <w:gridSpan w:val="2"/>
            <w:vAlign w:val="center"/>
          </w:tcPr>
          <w:p w:rsidR="00B8448C" w:rsidRPr="007446B0" w:rsidRDefault="00B8448C" w:rsidP="00016173">
            <w:pPr>
              <w:jc w:val="center"/>
              <w:rPr>
                <w:rFonts w:ascii="GHEA Grapalat" w:hAnsi="GHEA Grapalat" w:cs="Sylfaen"/>
                <w:b/>
                <w:sz w:val="24"/>
              </w:rPr>
            </w:pPr>
            <w:r w:rsidRPr="007446B0">
              <w:rPr>
                <w:rFonts w:ascii="GHEA Grapalat" w:hAnsi="GHEA Grapalat" w:cs="Sylfaen"/>
                <w:b/>
                <w:sz w:val="24"/>
              </w:rPr>
              <w:t>Ընդամենը</w:t>
            </w:r>
          </w:p>
        </w:tc>
        <w:tc>
          <w:tcPr>
            <w:tcW w:w="2442" w:type="dxa"/>
            <w:vAlign w:val="center"/>
          </w:tcPr>
          <w:p w:rsidR="00B8448C" w:rsidRPr="007446B0" w:rsidRDefault="007C2709" w:rsidP="00E1197F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7446B0">
              <w:rPr>
                <w:rFonts w:ascii="GHEA Grapalat" w:hAnsi="GHEA Grapalat"/>
                <w:b/>
                <w:sz w:val="24"/>
                <w:lang w:val="hy-AM"/>
              </w:rPr>
              <w:t>15</w:t>
            </w:r>
            <w:r w:rsidR="008E7243" w:rsidRPr="007446B0">
              <w:rPr>
                <w:rFonts w:ascii="GHEA Grapalat" w:hAnsi="GHEA Grapalat"/>
                <w:b/>
                <w:sz w:val="24"/>
                <w:lang w:val="hy-AM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7446B0" w:rsidRDefault="00135F9D" w:rsidP="008E724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7446B0">
              <w:rPr>
                <w:rFonts w:ascii="GHEA Grapalat" w:hAnsi="GHEA Grapalat"/>
                <w:b/>
                <w:sz w:val="24"/>
                <w:lang w:val="hy-AM"/>
              </w:rPr>
              <w:t>1</w:t>
            </w:r>
            <w:r w:rsidR="007C2709" w:rsidRPr="007446B0">
              <w:rPr>
                <w:rFonts w:ascii="GHEA Grapalat" w:hAnsi="GHEA Grapalat"/>
                <w:b/>
                <w:sz w:val="24"/>
                <w:lang w:val="hy-AM"/>
              </w:rPr>
              <w:t>4</w:t>
            </w:r>
            <w:r w:rsidR="008E7243" w:rsidRPr="007446B0">
              <w:rPr>
                <w:rFonts w:ascii="GHEA Grapalat" w:hAnsi="GHEA Grapalat"/>
                <w:b/>
                <w:sz w:val="24"/>
                <w:lang w:val="hy-AM"/>
              </w:rPr>
              <w:t>8</w:t>
            </w:r>
          </w:p>
        </w:tc>
      </w:tr>
    </w:tbl>
    <w:p w:rsidR="005679A9" w:rsidRPr="007446B0" w:rsidRDefault="005679A9" w:rsidP="005679A9">
      <w:pPr>
        <w:jc w:val="both"/>
        <w:rPr>
          <w:rFonts w:ascii="GHEA Grapalat" w:hAnsi="GHEA Grapalat" w:cs="Sylfaen"/>
          <w:b/>
          <w:sz w:val="22"/>
          <w:szCs w:val="22"/>
          <w:lang w:val="en-US"/>
        </w:rPr>
      </w:pPr>
    </w:p>
    <w:p w:rsidR="00B8448C" w:rsidRPr="007446B0" w:rsidRDefault="00B8448C" w:rsidP="005679A9">
      <w:pPr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7446B0">
        <w:rPr>
          <w:rFonts w:ascii="GHEA Grapalat" w:hAnsi="GHEA Grapalat" w:cs="Sylfaen"/>
          <w:b/>
          <w:sz w:val="22"/>
          <w:szCs w:val="22"/>
          <w:lang w:val="en-US"/>
        </w:rPr>
        <w:t>*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="00721873" w:rsidRPr="007446B0">
        <w:rPr>
          <w:rFonts w:ascii="GHEA Grapalat" w:hAnsi="GHEA Grapalat" w:cs="Sylfaen"/>
          <w:sz w:val="22"/>
          <w:szCs w:val="22"/>
          <w:lang w:val="hy-AM"/>
        </w:rPr>
        <w:t>Մեկ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ընկերություն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ստեղծված</w:t>
      </w:r>
      <w:r w:rsidR="0072187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="00721873" w:rsidRPr="007446B0">
        <w:rPr>
          <w:rFonts w:ascii="GHEA Grapalat" w:hAnsi="GHEA Grapalat" w:cs="Sylfaen"/>
          <w:sz w:val="22"/>
          <w:szCs w:val="22"/>
          <w:lang w:val="hy-AM"/>
        </w:rPr>
        <w:t>է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ՀՀ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կառավարության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գաղտնի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որոշմամբ</w:t>
      </w:r>
      <w:r w:rsidRPr="007446B0">
        <w:rPr>
          <w:rFonts w:ascii="GHEA Grapalat" w:hAnsi="GHEA Grapalat" w:cs="Sylfaen"/>
          <w:sz w:val="22"/>
          <w:szCs w:val="22"/>
        </w:rPr>
        <w:t>, որի համար համատարած մոնիտորինգ չի իրականացվում:</w:t>
      </w:r>
    </w:p>
    <w:p w:rsidR="00B8448C" w:rsidRPr="007446B0" w:rsidRDefault="00B8448C" w:rsidP="00B8448C">
      <w:pPr>
        <w:ind w:left="36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8632D2" w:rsidRPr="007446B0" w:rsidRDefault="00CF0119" w:rsidP="000A1EBE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Կատարված </w:t>
      </w:r>
      <w:r w:rsidR="002E097B" w:rsidRPr="007446B0">
        <w:rPr>
          <w:rFonts w:ascii="GHEA Grapalat" w:hAnsi="GHEA Grapalat" w:cs="Sylfaen"/>
          <w:sz w:val="22"/>
          <w:lang w:val="hy-AM"/>
        </w:rPr>
        <w:t>ուսումնասիրության</w:t>
      </w:r>
      <w:r w:rsidRPr="007446B0">
        <w:rPr>
          <w:rFonts w:ascii="GHEA Grapalat" w:hAnsi="GHEA Grapalat" w:cs="Sylfaen"/>
          <w:sz w:val="22"/>
          <w:lang w:val="hy-AM"/>
        </w:rPr>
        <w:t xml:space="preserve"> ա</w:t>
      </w:r>
      <w:r w:rsidR="00FA4A7E" w:rsidRPr="007446B0">
        <w:rPr>
          <w:rFonts w:ascii="GHEA Grapalat" w:hAnsi="GHEA Grapalat" w:cs="Sylfaen"/>
          <w:sz w:val="22"/>
          <w:lang w:val="hy-AM"/>
        </w:rPr>
        <w:t>րդյունքում պարզվել է, որ</w:t>
      </w:r>
      <w:r w:rsidRPr="007446B0">
        <w:rPr>
          <w:rFonts w:ascii="GHEA Grapalat" w:hAnsi="GHEA Grapalat" w:cs="Sylfaen"/>
          <w:sz w:val="22"/>
          <w:lang w:val="hy-AM"/>
        </w:rPr>
        <w:t xml:space="preserve"> վերլուծության ենթարկված </w:t>
      </w:r>
      <w:r w:rsidR="00B95917" w:rsidRPr="007446B0">
        <w:rPr>
          <w:rFonts w:ascii="GHEA Grapalat" w:hAnsi="GHEA Grapalat" w:cs="Sylfaen"/>
          <w:sz w:val="22"/>
          <w:lang w:val="en-US"/>
        </w:rPr>
        <w:t>14</w:t>
      </w:r>
      <w:r w:rsidR="00B95917" w:rsidRPr="007446B0">
        <w:rPr>
          <w:rFonts w:ascii="GHEA Grapalat" w:hAnsi="GHEA Grapalat" w:cs="Sylfaen"/>
          <w:sz w:val="22"/>
          <w:lang w:val="hy-AM"/>
        </w:rPr>
        <w:t>8</w:t>
      </w:r>
      <w:r w:rsidR="008D17FA" w:rsidRPr="007446B0">
        <w:rPr>
          <w:rFonts w:ascii="GHEA Grapalat" w:hAnsi="GHEA Grapalat" w:cs="Sylfaen"/>
          <w:sz w:val="22"/>
          <w:lang w:val="hy-AM"/>
        </w:rPr>
        <w:t xml:space="preserve"> ընկերություններից </w:t>
      </w:r>
      <w:r w:rsidR="00B95917" w:rsidRPr="007446B0">
        <w:rPr>
          <w:rFonts w:ascii="GHEA Grapalat" w:hAnsi="GHEA Grapalat" w:cs="Sylfaen"/>
          <w:sz w:val="22"/>
          <w:lang w:val="en-US"/>
        </w:rPr>
        <w:t>11</w:t>
      </w:r>
      <w:r w:rsidR="00B95917" w:rsidRPr="007446B0">
        <w:rPr>
          <w:rFonts w:ascii="GHEA Grapalat" w:hAnsi="GHEA Grapalat" w:cs="Sylfaen"/>
          <w:sz w:val="22"/>
          <w:lang w:val="hy-AM"/>
        </w:rPr>
        <w:t>4</w:t>
      </w:r>
      <w:r w:rsidR="00A76CA7" w:rsidRPr="007446B0">
        <w:rPr>
          <w:rFonts w:ascii="GHEA Grapalat" w:hAnsi="GHEA Grapalat" w:cs="Sylfaen"/>
          <w:sz w:val="22"/>
          <w:lang w:val="en-US"/>
        </w:rPr>
        <w:t>-</w:t>
      </w:r>
      <w:r w:rsidR="008D17FA" w:rsidRPr="007446B0">
        <w:rPr>
          <w:rFonts w:ascii="GHEA Grapalat" w:hAnsi="GHEA Grapalat" w:cs="Sylfaen"/>
          <w:sz w:val="22"/>
          <w:lang w:val="hy-AM"/>
        </w:rPr>
        <w:t>ը</w:t>
      </w:r>
      <w:r w:rsidR="005679A9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33009E" w:rsidRPr="007446B0">
        <w:rPr>
          <w:rFonts w:ascii="GHEA Grapalat" w:hAnsi="GHEA Grapalat"/>
          <w:sz w:val="22"/>
          <w:lang w:val="hy-AM"/>
        </w:rPr>
        <w:t>(</w:t>
      </w:r>
      <w:r w:rsidR="00B95917" w:rsidRPr="007446B0">
        <w:rPr>
          <w:rFonts w:ascii="GHEA Grapalat" w:hAnsi="GHEA Grapalat"/>
          <w:sz w:val="22"/>
          <w:lang w:val="hy-AM"/>
        </w:rPr>
        <w:t>77</w:t>
      </w:r>
      <w:r w:rsidR="00B95917" w:rsidRPr="007446B0">
        <w:rPr>
          <w:rFonts w:ascii="GHEA Grapalat" w:hAnsi="GHEA Grapalat"/>
          <w:sz w:val="22"/>
          <w:lang w:val="en-GB"/>
        </w:rPr>
        <w:t>.</w:t>
      </w:r>
      <w:r w:rsidR="00B95917" w:rsidRPr="007446B0">
        <w:rPr>
          <w:rFonts w:ascii="GHEA Grapalat" w:hAnsi="GHEA Grapalat"/>
          <w:sz w:val="22"/>
          <w:lang w:val="hy-AM"/>
        </w:rPr>
        <w:t>0</w:t>
      </w:r>
      <w:r w:rsidR="00B95917" w:rsidRPr="007446B0">
        <w:rPr>
          <w:rFonts w:ascii="GHEA Grapalat" w:hAnsi="GHEA Grapalat"/>
          <w:sz w:val="22"/>
          <w:lang w:val="en-US"/>
        </w:rPr>
        <w:t>2</w:t>
      </w:r>
      <w:r w:rsidR="00EB6CF7" w:rsidRPr="007446B0">
        <w:rPr>
          <w:rFonts w:ascii="GHEA Grapalat" w:hAnsi="GHEA Grapalat"/>
          <w:sz w:val="22"/>
          <w:lang w:val="hy-AM"/>
        </w:rPr>
        <w:t>%)</w:t>
      </w:r>
      <w:r w:rsidR="001427B9" w:rsidRPr="007446B0">
        <w:rPr>
          <w:rFonts w:ascii="GHEA Grapalat" w:hAnsi="GHEA Grapalat" w:cs="Sylfaen"/>
          <w:sz w:val="22"/>
          <w:lang w:val="hy-AM"/>
        </w:rPr>
        <w:t xml:space="preserve"> աշխատել </w:t>
      </w:r>
      <w:r w:rsidR="00A76CA7" w:rsidRPr="007446B0">
        <w:rPr>
          <w:rFonts w:ascii="GHEA Grapalat" w:hAnsi="GHEA Grapalat" w:cs="Sylfaen"/>
          <w:sz w:val="22"/>
          <w:lang w:val="hy-AM"/>
        </w:rPr>
        <w:t>է</w:t>
      </w:r>
      <w:r w:rsidR="001427B9" w:rsidRPr="007446B0">
        <w:rPr>
          <w:rFonts w:ascii="GHEA Grapalat" w:hAnsi="GHEA Grapalat" w:cs="Sylfaen"/>
          <w:sz w:val="22"/>
          <w:lang w:val="hy-AM"/>
        </w:rPr>
        <w:t xml:space="preserve"> շահույթով, </w:t>
      </w:r>
      <w:r w:rsidR="00B95917" w:rsidRPr="007446B0">
        <w:rPr>
          <w:rFonts w:ascii="GHEA Grapalat" w:hAnsi="GHEA Grapalat"/>
          <w:sz w:val="22"/>
          <w:lang w:val="hy-AM"/>
        </w:rPr>
        <w:t xml:space="preserve">30 </w:t>
      </w:r>
      <w:r w:rsidR="001427B9" w:rsidRPr="007446B0">
        <w:rPr>
          <w:rFonts w:ascii="GHEA Grapalat" w:hAnsi="GHEA Grapalat"/>
          <w:sz w:val="22"/>
          <w:lang w:val="hy-AM"/>
        </w:rPr>
        <w:t>ընկերություն</w:t>
      </w:r>
      <w:r w:rsidR="005679A9" w:rsidRPr="007446B0">
        <w:rPr>
          <w:rFonts w:ascii="GHEA Grapalat" w:hAnsi="GHEA Grapalat"/>
          <w:sz w:val="22"/>
          <w:lang w:val="en-GB"/>
        </w:rPr>
        <w:t xml:space="preserve"> </w:t>
      </w:r>
      <w:r w:rsidR="00B95917" w:rsidRPr="007446B0">
        <w:rPr>
          <w:rFonts w:ascii="GHEA Grapalat" w:hAnsi="GHEA Grapalat"/>
          <w:sz w:val="22"/>
          <w:lang w:val="hy-AM"/>
        </w:rPr>
        <w:t>(20.2</w:t>
      </w:r>
      <w:r w:rsidR="00B95917" w:rsidRPr="007446B0">
        <w:rPr>
          <w:rFonts w:ascii="GHEA Grapalat" w:hAnsi="GHEA Grapalat"/>
          <w:sz w:val="22"/>
          <w:lang w:val="en-US"/>
        </w:rPr>
        <w:t>8</w:t>
      </w:r>
      <w:r w:rsidR="001427B9" w:rsidRPr="007446B0">
        <w:rPr>
          <w:rFonts w:ascii="GHEA Grapalat" w:hAnsi="GHEA Grapalat"/>
          <w:sz w:val="22"/>
          <w:lang w:val="hy-AM"/>
        </w:rPr>
        <w:t>%)</w:t>
      </w:r>
      <w:r w:rsidR="00B95917" w:rsidRPr="007446B0">
        <w:rPr>
          <w:rFonts w:ascii="GHEA Grapalat" w:hAnsi="GHEA Grapalat"/>
          <w:sz w:val="22"/>
          <w:lang w:val="hy-AM"/>
        </w:rPr>
        <w:t xml:space="preserve"> </w:t>
      </w:r>
      <w:r w:rsidR="001427B9" w:rsidRPr="007446B0">
        <w:rPr>
          <w:rFonts w:ascii="GHEA Grapalat" w:hAnsi="GHEA Grapalat" w:cs="Sylfaen"/>
          <w:sz w:val="22"/>
          <w:lang w:val="hy-AM"/>
        </w:rPr>
        <w:t xml:space="preserve">աշխատել </w:t>
      </w:r>
      <w:r w:rsidR="00A76CA7" w:rsidRPr="007446B0">
        <w:rPr>
          <w:rFonts w:ascii="GHEA Grapalat" w:hAnsi="GHEA Grapalat" w:cs="Sylfaen"/>
          <w:sz w:val="22"/>
          <w:lang w:val="hy-AM"/>
        </w:rPr>
        <w:t>է</w:t>
      </w:r>
      <w:r w:rsidR="001427B9" w:rsidRPr="007446B0">
        <w:rPr>
          <w:rFonts w:ascii="GHEA Grapalat" w:hAnsi="GHEA Grapalat" w:cs="Sylfaen"/>
          <w:sz w:val="22"/>
          <w:lang w:val="hy-AM"/>
        </w:rPr>
        <w:t xml:space="preserve"> վնասով</w:t>
      </w:r>
      <w:r w:rsidR="002E097B" w:rsidRPr="007446B0">
        <w:rPr>
          <w:rFonts w:ascii="GHEA Grapalat" w:hAnsi="GHEA Grapalat" w:cs="Sylfaen"/>
          <w:sz w:val="22"/>
          <w:lang w:val="hy-AM"/>
        </w:rPr>
        <w:t>, իսկ</w:t>
      </w:r>
      <w:r w:rsidR="001427B9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5679A9" w:rsidRPr="007446B0">
        <w:rPr>
          <w:rFonts w:ascii="GHEA Grapalat" w:hAnsi="GHEA Grapalat" w:cs="Sylfaen"/>
          <w:sz w:val="22"/>
          <w:lang w:val="hy-AM"/>
        </w:rPr>
        <w:t>4</w:t>
      </w:r>
      <w:r w:rsidR="001427B9" w:rsidRPr="007446B0">
        <w:rPr>
          <w:rFonts w:ascii="GHEA Grapalat" w:hAnsi="GHEA Grapalat" w:cs="Sylfaen"/>
          <w:sz w:val="22"/>
          <w:lang w:val="hy-AM"/>
        </w:rPr>
        <w:t xml:space="preserve"> ընկերություն </w:t>
      </w:r>
      <w:r w:rsidR="001427B9" w:rsidRPr="007446B0">
        <w:rPr>
          <w:rFonts w:ascii="GHEA Grapalat" w:hAnsi="GHEA Grapalat"/>
          <w:sz w:val="22"/>
          <w:lang w:val="hy-AM"/>
        </w:rPr>
        <w:t>(</w:t>
      </w:r>
      <w:r w:rsidR="00B95917" w:rsidRPr="007446B0">
        <w:rPr>
          <w:rFonts w:ascii="GHEA Grapalat" w:hAnsi="GHEA Grapalat" w:cs="Sylfaen"/>
          <w:sz w:val="22"/>
          <w:lang w:val="hy-AM"/>
        </w:rPr>
        <w:t>2.7</w:t>
      </w:r>
      <w:r w:rsidR="001427B9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1427B9" w:rsidRPr="007446B0">
        <w:rPr>
          <w:rFonts w:ascii="GHEA Grapalat" w:hAnsi="GHEA Grapalat"/>
          <w:sz w:val="22"/>
          <w:lang w:val="hy-AM"/>
        </w:rPr>
        <w:t>%)</w:t>
      </w:r>
      <w:r w:rsidR="00B95917" w:rsidRPr="007446B0">
        <w:rPr>
          <w:rFonts w:ascii="GHEA Grapalat" w:hAnsi="GHEA Grapalat" w:cs="Sylfaen"/>
          <w:sz w:val="22"/>
          <w:lang w:val="hy-AM"/>
        </w:rPr>
        <w:t xml:space="preserve"> շահույթ</w:t>
      </w:r>
      <w:r w:rsidR="00B95917" w:rsidRPr="007446B0">
        <w:rPr>
          <w:rFonts w:ascii="GHEA Grapalat" w:hAnsi="GHEA Grapalat" w:cs="Sylfaen"/>
          <w:sz w:val="22"/>
          <w:lang w:val="en-US"/>
        </w:rPr>
        <w:t xml:space="preserve"> (</w:t>
      </w:r>
      <w:r w:rsidR="00B95917" w:rsidRPr="007446B0">
        <w:rPr>
          <w:rFonts w:ascii="GHEA Grapalat" w:hAnsi="GHEA Grapalat" w:cs="Sylfaen"/>
          <w:sz w:val="22"/>
          <w:lang w:val="hy-AM"/>
        </w:rPr>
        <w:t>վնաս</w:t>
      </w:r>
      <w:r w:rsidR="00B95917" w:rsidRPr="007446B0">
        <w:rPr>
          <w:rFonts w:ascii="GHEA Grapalat" w:hAnsi="GHEA Grapalat" w:cs="Sylfaen"/>
          <w:sz w:val="22"/>
          <w:lang w:val="en-US"/>
        </w:rPr>
        <w:t xml:space="preserve">) </w:t>
      </w:r>
      <w:r w:rsidR="001427B9" w:rsidRPr="007446B0">
        <w:rPr>
          <w:rFonts w:ascii="GHEA Grapalat" w:hAnsi="GHEA Grapalat" w:cs="Sylfaen"/>
          <w:sz w:val="22"/>
          <w:lang w:val="hy-AM"/>
        </w:rPr>
        <w:t>չ</w:t>
      </w:r>
      <w:r w:rsidR="00A76CA7" w:rsidRPr="007446B0">
        <w:rPr>
          <w:rFonts w:ascii="GHEA Grapalat" w:hAnsi="GHEA Grapalat" w:cs="Sylfaen"/>
          <w:sz w:val="22"/>
          <w:lang w:val="hy-AM"/>
        </w:rPr>
        <w:t>ի</w:t>
      </w:r>
      <w:r w:rsidR="001427B9" w:rsidRPr="007446B0">
        <w:rPr>
          <w:rFonts w:ascii="GHEA Grapalat" w:hAnsi="GHEA Grapalat" w:cs="Sylfaen"/>
          <w:sz w:val="22"/>
          <w:lang w:val="hy-AM"/>
        </w:rPr>
        <w:t xml:space="preserve"> ձևավորել</w:t>
      </w:r>
      <w:r w:rsidR="00AA2A11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B95917" w:rsidRPr="007446B0">
        <w:rPr>
          <w:rFonts w:ascii="GHEA Grapalat" w:hAnsi="GHEA Grapalat" w:cs="Sylfaen"/>
          <w:b/>
          <w:sz w:val="22"/>
          <w:lang w:val="en-US"/>
        </w:rPr>
        <w:t>(</w:t>
      </w:r>
      <w:r w:rsidR="00AA2A11" w:rsidRPr="007446B0">
        <w:rPr>
          <w:rFonts w:ascii="GHEA Grapalat" w:hAnsi="GHEA Grapalat" w:cs="Sylfaen"/>
          <w:b/>
          <w:sz w:val="22"/>
          <w:lang w:val="hy-AM"/>
        </w:rPr>
        <w:t>Գծանկար 2.</w:t>
      </w:r>
      <w:r w:rsidR="00B95917" w:rsidRPr="007446B0">
        <w:rPr>
          <w:rFonts w:ascii="GHEA Grapalat" w:hAnsi="GHEA Grapalat" w:cs="Sylfaen"/>
          <w:b/>
          <w:sz w:val="22"/>
          <w:lang w:val="en-US"/>
        </w:rPr>
        <w:t>)</w:t>
      </w:r>
      <w:r w:rsidR="008632D2" w:rsidRPr="007446B0">
        <w:rPr>
          <w:rFonts w:ascii="GHEA Grapalat" w:hAnsi="GHEA Grapalat" w:cs="Sylfaen"/>
          <w:b/>
          <w:sz w:val="22"/>
          <w:lang w:val="hy-AM"/>
        </w:rPr>
        <w:t xml:space="preserve"> </w:t>
      </w:r>
    </w:p>
    <w:p w:rsidR="00AA2A11" w:rsidRPr="007446B0" w:rsidRDefault="008632D2" w:rsidP="000A1EB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Նախորդ տարի վերլուծության ենթարկված </w:t>
      </w:r>
      <w:r w:rsidR="0049498D" w:rsidRPr="007446B0">
        <w:rPr>
          <w:rFonts w:ascii="GHEA Grapalat" w:hAnsi="GHEA Grapalat" w:cs="Sylfaen"/>
          <w:sz w:val="22"/>
          <w:lang w:val="hy-AM"/>
        </w:rPr>
        <w:t>142</w:t>
      </w:r>
      <w:r w:rsidRPr="007446B0">
        <w:rPr>
          <w:rFonts w:ascii="GHEA Grapalat" w:hAnsi="GHEA Grapalat" w:cs="Sylfaen"/>
          <w:sz w:val="22"/>
          <w:lang w:val="hy-AM"/>
        </w:rPr>
        <w:t xml:space="preserve"> ընկերությունից վնասով աշխատել </w:t>
      </w:r>
      <w:r w:rsidR="002E097B" w:rsidRPr="007446B0">
        <w:rPr>
          <w:rFonts w:ascii="GHEA Grapalat" w:hAnsi="GHEA Grapalat" w:cs="Sylfaen"/>
          <w:sz w:val="22"/>
          <w:lang w:val="hy-AM"/>
        </w:rPr>
        <w:t xml:space="preserve">է </w:t>
      </w:r>
      <w:r w:rsidR="0049498D" w:rsidRPr="007446B0">
        <w:rPr>
          <w:rFonts w:ascii="GHEA Grapalat" w:hAnsi="GHEA Grapalat" w:cs="Sylfaen"/>
          <w:sz w:val="22"/>
          <w:lang w:val="hy-AM"/>
        </w:rPr>
        <w:t>21</w:t>
      </w:r>
      <w:r w:rsidR="00A76CA7" w:rsidRPr="007446B0">
        <w:rPr>
          <w:rFonts w:ascii="GHEA Grapalat" w:hAnsi="GHEA Grapalat" w:cs="Sylfaen"/>
          <w:sz w:val="22"/>
          <w:lang w:val="hy-AM"/>
        </w:rPr>
        <w:t xml:space="preserve"> ընկերություն</w:t>
      </w:r>
      <w:r w:rsidR="004A6B92" w:rsidRPr="007446B0">
        <w:rPr>
          <w:rFonts w:ascii="GHEA Grapalat" w:hAnsi="GHEA Grapalat"/>
          <w:sz w:val="22"/>
          <w:lang w:val="hy-AM"/>
        </w:rPr>
        <w:t xml:space="preserve"> (</w:t>
      </w:r>
      <w:r w:rsidR="0049498D" w:rsidRPr="007446B0">
        <w:rPr>
          <w:rFonts w:ascii="GHEA Grapalat" w:hAnsi="GHEA Grapalat"/>
          <w:sz w:val="22"/>
          <w:lang w:val="hy-AM"/>
        </w:rPr>
        <w:t>14.79</w:t>
      </w:r>
      <w:r w:rsidR="004A6B92" w:rsidRPr="007446B0">
        <w:rPr>
          <w:rFonts w:ascii="GHEA Grapalat" w:hAnsi="GHEA Grapalat"/>
          <w:sz w:val="22"/>
          <w:lang w:val="hy-AM"/>
        </w:rPr>
        <w:t xml:space="preserve"> %)</w:t>
      </w:r>
      <w:r w:rsidR="002E097B" w:rsidRPr="007446B0">
        <w:rPr>
          <w:rFonts w:ascii="GHEA Grapalat" w:hAnsi="GHEA Grapalat"/>
          <w:sz w:val="22"/>
          <w:lang w:val="hy-AM"/>
        </w:rPr>
        <w:t>։</w:t>
      </w:r>
      <w:r w:rsidR="004A6B92" w:rsidRPr="007446B0">
        <w:rPr>
          <w:rFonts w:ascii="GHEA Grapalat" w:hAnsi="GHEA Grapalat"/>
          <w:sz w:val="22"/>
          <w:lang w:val="hy-AM"/>
        </w:rPr>
        <w:t xml:space="preserve"> </w:t>
      </w:r>
      <w:r w:rsidR="002E097B" w:rsidRPr="007446B0">
        <w:rPr>
          <w:rFonts w:ascii="GHEA Grapalat" w:hAnsi="GHEA Grapalat"/>
          <w:sz w:val="22"/>
          <w:lang w:val="hy-AM"/>
        </w:rPr>
        <w:t>Չ</w:t>
      </w:r>
      <w:r w:rsidR="004A6B92" w:rsidRPr="007446B0">
        <w:rPr>
          <w:rFonts w:ascii="GHEA Grapalat" w:hAnsi="GHEA Grapalat"/>
          <w:sz w:val="22"/>
          <w:lang w:val="hy-AM"/>
        </w:rPr>
        <w:t>ն</w:t>
      </w:r>
      <w:r w:rsidR="002E097B" w:rsidRPr="007446B0">
        <w:rPr>
          <w:rFonts w:ascii="GHEA Grapalat" w:hAnsi="GHEA Grapalat"/>
          <w:sz w:val="22"/>
          <w:lang w:val="hy-AM"/>
        </w:rPr>
        <w:t>այած նրան, որ</w:t>
      </w:r>
      <w:r w:rsidR="004A6B92" w:rsidRPr="007446B0">
        <w:rPr>
          <w:rFonts w:ascii="GHEA Grapalat" w:hAnsi="GHEA Grapalat"/>
          <w:sz w:val="22"/>
          <w:lang w:val="hy-AM"/>
        </w:rPr>
        <w:t xml:space="preserve"> ընկերությունների թիվը համադրելի չէ, </w:t>
      </w:r>
      <w:r w:rsidR="002E097B" w:rsidRPr="007446B0">
        <w:rPr>
          <w:rFonts w:ascii="GHEA Grapalat" w:hAnsi="GHEA Grapalat"/>
          <w:sz w:val="22"/>
          <w:lang w:val="hy-AM"/>
        </w:rPr>
        <w:t>սակայն կարելի է փաստել, որ</w:t>
      </w:r>
      <w:r w:rsidR="004A6B92" w:rsidRPr="007446B0">
        <w:rPr>
          <w:rFonts w:ascii="GHEA Grapalat" w:hAnsi="GHEA Grapalat"/>
          <w:sz w:val="22"/>
          <w:lang w:val="hy-AM"/>
        </w:rPr>
        <w:t xml:space="preserve"> տոկոսային առումով վնասով աշխատող ընկերությունների թիվը 201</w:t>
      </w:r>
      <w:r w:rsidR="00B95917" w:rsidRPr="007446B0">
        <w:rPr>
          <w:rFonts w:ascii="GHEA Grapalat" w:hAnsi="GHEA Grapalat"/>
          <w:sz w:val="22"/>
          <w:lang w:val="hy-AM"/>
        </w:rPr>
        <w:t>8</w:t>
      </w:r>
      <w:r w:rsidR="004A6B92" w:rsidRPr="007446B0">
        <w:rPr>
          <w:rFonts w:ascii="GHEA Grapalat" w:hAnsi="GHEA Grapalat"/>
          <w:sz w:val="22"/>
          <w:lang w:val="hy-AM"/>
        </w:rPr>
        <w:t xml:space="preserve">թ-ին նախորդ տարվա նկատմամբ </w:t>
      </w:r>
      <w:r w:rsidR="00992C72" w:rsidRPr="007446B0">
        <w:rPr>
          <w:rFonts w:ascii="GHEA Grapalat" w:hAnsi="GHEA Grapalat"/>
          <w:sz w:val="22"/>
          <w:lang w:val="hy-AM"/>
        </w:rPr>
        <w:t xml:space="preserve">աճել </w:t>
      </w:r>
      <w:r w:rsidR="004A6B92" w:rsidRPr="007446B0">
        <w:rPr>
          <w:rFonts w:ascii="GHEA Grapalat" w:hAnsi="GHEA Grapalat"/>
          <w:sz w:val="22"/>
          <w:lang w:val="hy-AM"/>
        </w:rPr>
        <w:t>է (</w:t>
      </w:r>
      <w:r w:rsidR="00992C72" w:rsidRPr="007446B0">
        <w:rPr>
          <w:rFonts w:ascii="GHEA Grapalat" w:hAnsi="GHEA Grapalat"/>
          <w:sz w:val="22"/>
          <w:lang w:val="hy-AM"/>
        </w:rPr>
        <w:t>5.49</w:t>
      </w:r>
      <w:r w:rsidR="004A6B92" w:rsidRPr="007446B0">
        <w:rPr>
          <w:rFonts w:ascii="GHEA Grapalat" w:hAnsi="GHEA Grapalat"/>
          <w:sz w:val="22"/>
          <w:lang w:val="hy-AM"/>
        </w:rPr>
        <w:t>%- ով):</w:t>
      </w:r>
    </w:p>
    <w:p w:rsidR="004F62C4" w:rsidRPr="007446B0" w:rsidRDefault="004F62C4" w:rsidP="0034482D">
      <w:pPr>
        <w:spacing w:line="360" w:lineRule="auto"/>
        <w:jc w:val="center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noProof/>
          <w:sz w:val="22"/>
          <w:lang w:val="en-US" w:eastAsia="en-US"/>
        </w:rPr>
        <w:lastRenderedPageBreak/>
        <w:drawing>
          <wp:inline distT="0" distB="0" distL="0" distR="0">
            <wp:extent cx="2990850" cy="2914650"/>
            <wp:effectExtent l="1905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2C4" w:rsidRPr="007446B0" w:rsidRDefault="004F62C4" w:rsidP="000A1EB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AA2A11" w:rsidRPr="007446B0" w:rsidRDefault="00AA2A11" w:rsidP="00AA2A11">
      <w:pPr>
        <w:rPr>
          <w:rFonts w:ascii="GHEA Grapalat" w:hAnsi="GHEA Grapalat"/>
          <w:b/>
          <w:sz w:val="24"/>
          <w:szCs w:val="24"/>
          <w:lang w:val="hy-AM"/>
        </w:rPr>
      </w:pPr>
      <w:r w:rsidRPr="007446B0">
        <w:rPr>
          <w:rFonts w:ascii="GHEA Grapalat" w:hAnsi="GHEA Grapalat"/>
          <w:b/>
          <w:sz w:val="24"/>
          <w:szCs w:val="24"/>
          <w:lang w:val="hy-AM"/>
        </w:rPr>
        <w:t>Գծանկար 2. ՀՀ պետական մասնակցությամբ առևտրային կազմա</w:t>
      </w:r>
      <w:r w:rsidR="00E96BA0" w:rsidRPr="007446B0">
        <w:rPr>
          <w:rFonts w:ascii="GHEA Grapalat" w:hAnsi="GHEA Grapalat"/>
          <w:b/>
          <w:sz w:val="24"/>
          <w:szCs w:val="24"/>
          <w:lang w:val="hy-AM"/>
        </w:rPr>
        <w:t>կերպությունների ֆինանսական</w:t>
      </w:r>
      <w:r w:rsidRPr="007446B0">
        <w:rPr>
          <w:rFonts w:ascii="GHEA Grapalat" w:hAnsi="GHEA Grapalat"/>
          <w:b/>
          <w:sz w:val="24"/>
          <w:szCs w:val="24"/>
          <w:lang w:val="hy-AM"/>
        </w:rPr>
        <w:t xml:space="preserve"> գործունեության արդյունքների </w:t>
      </w:r>
      <w:r w:rsidR="00E96BA0" w:rsidRPr="007446B0">
        <w:rPr>
          <w:rFonts w:ascii="GHEA Grapalat" w:hAnsi="GHEA Grapalat"/>
          <w:b/>
          <w:sz w:val="24"/>
          <w:szCs w:val="24"/>
          <w:lang w:val="hy-AM"/>
        </w:rPr>
        <w:t>տեսակարար կշիռը</w:t>
      </w:r>
    </w:p>
    <w:p w:rsidR="00AA2A11" w:rsidRPr="007446B0" w:rsidRDefault="00AA2A11" w:rsidP="007619AF">
      <w:pPr>
        <w:spacing w:line="360" w:lineRule="auto"/>
        <w:rPr>
          <w:rFonts w:ascii="GHEA Grapalat" w:hAnsi="GHEA Grapalat" w:cs="Sylfaen"/>
          <w:sz w:val="22"/>
          <w:lang w:val="hy-AM"/>
        </w:rPr>
      </w:pPr>
    </w:p>
    <w:p w:rsidR="009A096C" w:rsidRPr="007446B0" w:rsidRDefault="00720661" w:rsidP="007619A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="007D2C31" w:rsidRPr="007446B0">
        <w:rPr>
          <w:rFonts w:ascii="GHEA Grapalat" w:hAnsi="GHEA Grapalat" w:cs="Sylfaen"/>
          <w:sz w:val="22"/>
          <w:lang w:val="hy-AM"/>
        </w:rPr>
        <w:t>Ը</w:t>
      </w:r>
      <w:r w:rsidR="004A6B92" w:rsidRPr="007446B0">
        <w:rPr>
          <w:rFonts w:ascii="GHEA Grapalat" w:hAnsi="GHEA Grapalat" w:cs="Sylfaen"/>
          <w:sz w:val="22"/>
          <w:lang w:val="hy-AM"/>
        </w:rPr>
        <w:t xml:space="preserve">նկերությունների </w:t>
      </w:r>
      <w:r w:rsidR="007D2C31" w:rsidRPr="007446B0">
        <w:rPr>
          <w:rFonts w:ascii="GHEA Grapalat" w:hAnsi="GHEA Grapalat" w:cs="Sylfaen"/>
          <w:sz w:val="22"/>
          <w:lang w:val="hy-AM"/>
        </w:rPr>
        <w:t xml:space="preserve">2018թ-ի գործունեության արդյունքում </w:t>
      </w:r>
      <w:r w:rsidR="004A6B92" w:rsidRPr="007446B0">
        <w:rPr>
          <w:rFonts w:ascii="GHEA Grapalat" w:hAnsi="GHEA Grapalat" w:cs="Sylfaen"/>
          <w:sz w:val="22"/>
          <w:lang w:val="hy-AM"/>
        </w:rPr>
        <w:t>ձևավոր</w:t>
      </w:r>
      <w:r w:rsidR="007D2C31" w:rsidRPr="007446B0">
        <w:rPr>
          <w:rFonts w:ascii="GHEA Grapalat" w:hAnsi="GHEA Grapalat" w:cs="Sylfaen"/>
          <w:sz w:val="22"/>
          <w:lang w:val="hy-AM"/>
        </w:rPr>
        <w:t>վել</w:t>
      </w:r>
      <w:r w:rsidR="00AA2A11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E86C6E" w:rsidRPr="007446B0">
        <w:rPr>
          <w:rFonts w:ascii="GHEA Grapalat" w:hAnsi="GHEA Grapalat" w:cs="Sylfaen"/>
          <w:sz w:val="22"/>
          <w:lang w:val="hy-AM"/>
        </w:rPr>
        <w:t>է</w:t>
      </w:r>
      <w:r w:rsidR="00AD6425" w:rsidRPr="007446B0">
        <w:rPr>
          <w:rFonts w:ascii="GHEA Grapalat" w:hAnsi="GHEA Grapalat" w:cs="Sylfaen"/>
          <w:b/>
          <w:sz w:val="22"/>
          <w:lang w:val="hy-AM"/>
        </w:rPr>
        <w:t xml:space="preserve"> </w:t>
      </w:r>
      <w:r w:rsidR="00AD6425" w:rsidRPr="007446B0">
        <w:rPr>
          <w:rFonts w:ascii="GHEA Grapalat" w:hAnsi="GHEA Grapalat" w:cs="Sylfaen"/>
          <w:b/>
          <w:i/>
          <w:sz w:val="22"/>
          <w:lang w:val="hy-AM"/>
        </w:rPr>
        <w:t>8,319,775.3</w:t>
      </w:r>
      <w:r w:rsidR="007619AF" w:rsidRPr="007446B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992C72" w:rsidRPr="007446B0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7D2C31" w:rsidRPr="007446B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7D2C31" w:rsidRPr="007446B0">
        <w:rPr>
          <w:rFonts w:ascii="GHEA Grapalat" w:hAnsi="GHEA Grapalat" w:cs="Sylfaen"/>
          <w:sz w:val="22"/>
          <w:lang w:val="hy-AM"/>
        </w:rPr>
        <w:t>վնաս</w:t>
      </w:r>
      <w:r w:rsidR="009F4613" w:rsidRPr="007446B0">
        <w:rPr>
          <w:rFonts w:ascii="GHEA Grapalat" w:hAnsi="GHEA Grapalat" w:cs="Sylfaen"/>
          <w:sz w:val="22"/>
          <w:lang w:val="hy-AM"/>
        </w:rPr>
        <w:t>։</w:t>
      </w:r>
      <w:r w:rsidR="00992C72" w:rsidRPr="007446B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992C72" w:rsidRPr="007446B0">
        <w:rPr>
          <w:rFonts w:ascii="GHEA Grapalat" w:hAnsi="GHEA Grapalat" w:cs="Sylfaen"/>
          <w:sz w:val="22"/>
          <w:lang w:val="hy-AM"/>
        </w:rPr>
        <w:t xml:space="preserve"> 2017թ. տարեկան տվյալներով </w:t>
      </w:r>
      <w:r w:rsidR="007D2C31" w:rsidRPr="007446B0">
        <w:rPr>
          <w:rFonts w:ascii="GHEA Grapalat" w:hAnsi="GHEA Grapalat" w:cs="Sylfaen"/>
          <w:sz w:val="22"/>
          <w:lang w:val="hy-AM"/>
        </w:rPr>
        <w:t xml:space="preserve">վնասը </w:t>
      </w:r>
      <w:r w:rsidR="00992C72" w:rsidRPr="007446B0">
        <w:rPr>
          <w:rFonts w:ascii="GHEA Grapalat" w:hAnsi="GHEA Grapalat" w:cs="Sylfaen"/>
          <w:sz w:val="22"/>
          <w:lang w:val="hy-AM"/>
        </w:rPr>
        <w:t>կազմել է</w:t>
      </w:r>
      <w:r w:rsidR="007D2C31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7D2C31" w:rsidRPr="007446B0">
        <w:rPr>
          <w:rFonts w:ascii="GHEA Grapalat" w:hAnsi="GHEA Grapalat" w:cs="Sylfaen"/>
          <w:b/>
          <w:i/>
          <w:sz w:val="22"/>
          <w:lang w:val="hy-AM"/>
        </w:rPr>
        <w:t>14,456, 198.7 հազ. դրամ</w:t>
      </w:r>
      <w:r w:rsidR="008954A7" w:rsidRPr="007446B0">
        <w:rPr>
          <w:rFonts w:ascii="GHEA Grapalat" w:hAnsi="GHEA Grapalat" w:cs="Sylfaen"/>
          <w:b/>
          <w:sz w:val="22"/>
          <w:lang w:val="hy-AM"/>
        </w:rPr>
        <w:t>,</w:t>
      </w:r>
      <w:r w:rsidR="008954A7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D6425" w:rsidRPr="007446B0">
        <w:rPr>
          <w:rFonts w:ascii="GHEA Grapalat" w:hAnsi="GHEA Grapalat" w:cs="Sylfaen"/>
          <w:sz w:val="22"/>
          <w:lang w:val="hy-AM"/>
        </w:rPr>
        <w:t xml:space="preserve">այսինքն վնասի ծավալը </w:t>
      </w:r>
      <w:r w:rsidR="007619AF" w:rsidRPr="007446B0">
        <w:rPr>
          <w:rFonts w:ascii="GHEA Grapalat" w:hAnsi="GHEA Grapalat" w:cs="Sylfaen"/>
          <w:sz w:val="22"/>
          <w:lang w:val="hy-AM"/>
        </w:rPr>
        <w:t xml:space="preserve">նախորդ հաշվետու ժամանակաշրջանի համեմատ նվազել </w:t>
      </w:r>
      <w:r w:rsidR="007619AF" w:rsidRPr="007446B0">
        <w:rPr>
          <w:rFonts w:ascii="GHEA Grapalat" w:hAnsi="GHEA Grapalat" w:cs="Sylfaen"/>
          <w:b/>
          <w:i/>
          <w:sz w:val="22"/>
          <w:lang w:val="hy-AM"/>
        </w:rPr>
        <w:t>6,136,423.4 հազ. դրամով</w:t>
      </w:r>
      <w:r w:rsidR="007619AF" w:rsidRPr="007446B0">
        <w:rPr>
          <w:rFonts w:ascii="GHEA Grapalat" w:hAnsi="GHEA Grapalat" w:cs="Sylfaen"/>
          <w:sz w:val="22"/>
          <w:lang w:val="hy-AM"/>
        </w:rPr>
        <w:t xml:space="preserve">, որը հիմնականում պայմանավորված է </w:t>
      </w:r>
      <w:r w:rsidR="007619AF" w:rsidRPr="007446B0">
        <w:rPr>
          <w:rFonts w:ascii="GHEA Grapalat" w:hAnsi="GHEA Grapalat" w:cs="Sylfaen"/>
          <w:sz w:val="22"/>
          <w:szCs w:val="22"/>
          <w:lang w:val="hy-AM"/>
        </w:rPr>
        <w:t>ՀՀ էներգետիկ ենթակառուցվածքների և բնական պաշարների նախարարության ընկերությունների</w:t>
      </w:r>
      <w:r w:rsidR="003D0CEC" w:rsidRPr="007446B0">
        <w:rPr>
          <w:rFonts w:ascii="GHEA Grapalat" w:hAnsi="GHEA Grapalat" w:cs="Sylfaen"/>
          <w:sz w:val="22"/>
          <w:szCs w:val="22"/>
          <w:lang w:val="hy-AM"/>
        </w:rPr>
        <w:t xml:space="preserve"> կողմից ձևավորած վնասի ծավալի նվազմամբ</w:t>
      </w:r>
      <w:r w:rsidR="003D0CEC" w:rsidRPr="007446B0">
        <w:rPr>
          <w:rFonts w:ascii="GHEA Grapalat" w:hAnsi="GHEA Grapalat" w:cs="Sylfaen"/>
          <w:sz w:val="22"/>
          <w:lang w:val="hy-AM"/>
        </w:rPr>
        <w:t xml:space="preserve"> («Երևանի ՋԷԿ»</w:t>
      </w:r>
      <w:r w:rsidR="009A096C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3D0CEC" w:rsidRPr="007446B0">
        <w:rPr>
          <w:rFonts w:ascii="GHEA Grapalat" w:hAnsi="GHEA Grapalat" w:cs="Sylfaen"/>
          <w:sz w:val="22"/>
          <w:lang w:val="hy-AM"/>
        </w:rPr>
        <w:t xml:space="preserve">ՓԲԸ-ն նախորդ տարի ձևավորել էր </w:t>
      </w:r>
      <w:r w:rsidR="004A6B92" w:rsidRPr="007446B0">
        <w:rPr>
          <w:rFonts w:ascii="GHEA Grapalat" w:hAnsi="GHEA Grapalat" w:cs="Sylfaen"/>
          <w:b/>
          <w:i/>
          <w:sz w:val="22"/>
          <w:lang w:val="hy-AM"/>
        </w:rPr>
        <w:t>7,123,321.0 հազ. դրամ</w:t>
      </w:r>
      <w:r w:rsidR="00AA6339" w:rsidRPr="007446B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9A096C" w:rsidRPr="007446B0">
        <w:rPr>
          <w:rFonts w:ascii="GHEA Grapalat" w:hAnsi="GHEA Grapalat" w:cs="Sylfaen"/>
          <w:sz w:val="22"/>
          <w:lang w:val="hy-AM"/>
        </w:rPr>
        <w:t>վնաս</w:t>
      </w:r>
      <w:r w:rsidR="003D0CEC" w:rsidRPr="007446B0">
        <w:rPr>
          <w:rFonts w:ascii="GHEA Grapalat" w:hAnsi="GHEA Grapalat" w:cs="Sylfaen"/>
          <w:sz w:val="22"/>
          <w:lang w:val="hy-AM"/>
        </w:rPr>
        <w:t>, իսկ հաշվետու տարում աշխատել է շահույթով և</w:t>
      </w:r>
      <w:r w:rsidR="00E23D9C" w:rsidRPr="007446B0">
        <w:rPr>
          <w:rFonts w:ascii="GHEA Grapalat" w:hAnsi="GHEA Grapalat" w:cs="Sylfaen"/>
          <w:sz w:val="22"/>
          <w:lang w:val="hy-AM"/>
        </w:rPr>
        <w:t xml:space="preserve"> զուտ</w:t>
      </w:r>
      <w:r w:rsidR="003D0CEC" w:rsidRPr="007446B0">
        <w:rPr>
          <w:rFonts w:ascii="GHEA Grapalat" w:hAnsi="GHEA Grapalat" w:cs="Sylfaen"/>
          <w:sz w:val="22"/>
          <w:lang w:val="hy-AM"/>
        </w:rPr>
        <w:t xml:space="preserve"> շահույթի ծավալը կազմել </w:t>
      </w:r>
      <w:r w:rsidR="003D0CEC" w:rsidRPr="007446B0">
        <w:rPr>
          <w:rFonts w:ascii="GHEA Grapalat" w:hAnsi="GHEA Grapalat" w:cs="Sylfaen"/>
          <w:b/>
          <w:i/>
          <w:sz w:val="22"/>
          <w:lang w:val="hy-AM"/>
        </w:rPr>
        <w:t xml:space="preserve">է </w:t>
      </w:r>
      <w:r w:rsidR="00E23D9C" w:rsidRPr="007446B0">
        <w:rPr>
          <w:rFonts w:ascii="GHEA Grapalat" w:hAnsi="GHEA Grapalat" w:cs="Sylfaen"/>
          <w:b/>
          <w:i/>
          <w:sz w:val="22"/>
          <w:lang w:val="hy-AM"/>
        </w:rPr>
        <w:t>2,206,620.8</w:t>
      </w:r>
      <w:r w:rsidR="004A6B92" w:rsidRPr="007446B0">
        <w:rPr>
          <w:rFonts w:ascii="GHEA Grapalat" w:hAnsi="GHEA Grapalat" w:cs="Sylfaen"/>
          <w:b/>
          <w:sz w:val="22"/>
          <w:lang w:val="hy-AM"/>
        </w:rPr>
        <w:t xml:space="preserve"> հազ դրամ</w:t>
      </w:r>
      <w:r w:rsidR="004A6B92" w:rsidRPr="007446B0">
        <w:rPr>
          <w:rFonts w:ascii="GHEA Grapalat" w:hAnsi="GHEA Grapalat" w:cs="Sylfaen"/>
          <w:sz w:val="22"/>
          <w:lang w:val="hy-AM"/>
        </w:rPr>
        <w:t>)</w:t>
      </w:r>
      <w:r w:rsidR="009A096C" w:rsidRPr="007446B0">
        <w:rPr>
          <w:rFonts w:ascii="GHEA Grapalat" w:hAnsi="GHEA Grapalat" w:cs="Sylfaen"/>
          <w:sz w:val="22"/>
          <w:lang w:val="hy-AM"/>
        </w:rPr>
        <w:t>:</w:t>
      </w:r>
    </w:p>
    <w:p w:rsidR="00AA2A11" w:rsidRPr="007446B0" w:rsidRDefault="00103159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Վնաս ձևավորած ընկերությունների </w:t>
      </w:r>
      <w:r w:rsidR="00E96BA0" w:rsidRPr="007446B0">
        <w:rPr>
          <w:rFonts w:ascii="GHEA Grapalat" w:hAnsi="GHEA Grapalat" w:cs="Sylfaen"/>
          <w:sz w:val="22"/>
          <w:lang w:val="hy-AM"/>
        </w:rPr>
        <w:t xml:space="preserve">վնասի չափը և </w:t>
      </w:r>
      <w:r w:rsidRPr="007446B0">
        <w:rPr>
          <w:rFonts w:ascii="GHEA Grapalat" w:hAnsi="GHEA Grapalat" w:cs="Sylfaen"/>
          <w:sz w:val="22"/>
          <w:lang w:val="hy-AM"/>
        </w:rPr>
        <w:t>անվանումն</w:t>
      </w:r>
      <w:r w:rsidR="00E96BA0" w:rsidRPr="007446B0">
        <w:rPr>
          <w:rFonts w:ascii="GHEA Grapalat" w:hAnsi="GHEA Grapalat" w:cs="Sylfaen"/>
          <w:sz w:val="22"/>
          <w:lang w:val="hy-AM"/>
        </w:rPr>
        <w:t>երն</w:t>
      </w:r>
      <w:r w:rsidRPr="007446B0">
        <w:rPr>
          <w:rFonts w:ascii="GHEA Grapalat" w:hAnsi="GHEA Grapalat" w:cs="Sylfaen"/>
          <w:sz w:val="22"/>
          <w:lang w:val="hy-AM"/>
        </w:rPr>
        <w:t xml:space="preserve"> ըստ գերատեսչությունների ներկայացված է </w:t>
      </w:r>
      <w:r w:rsidR="00B8448C" w:rsidRPr="007446B0">
        <w:rPr>
          <w:rFonts w:ascii="GHEA Grapalat" w:hAnsi="GHEA Grapalat" w:cs="Sylfaen"/>
          <w:b/>
          <w:sz w:val="22"/>
          <w:lang w:val="hy-AM"/>
        </w:rPr>
        <w:t>Աղյուսակ</w:t>
      </w:r>
      <w:r w:rsidRPr="007446B0">
        <w:rPr>
          <w:rFonts w:ascii="GHEA Grapalat" w:hAnsi="GHEA Grapalat" w:cs="Sylfaen"/>
          <w:b/>
          <w:sz w:val="22"/>
          <w:lang w:val="hy-AM"/>
        </w:rPr>
        <w:t xml:space="preserve"> 1</w:t>
      </w:r>
      <w:r w:rsidR="00B8448C" w:rsidRPr="007446B0">
        <w:rPr>
          <w:rFonts w:ascii="GHEA Grapalat" w:hAnsi="GHEA Grapalat" w:cs="Sylfaen"/>
          <w:b/>
          <w:sz w:val="22"/>
          <w:lang w:val="hy-AM"/>
        </w:rPr>
        <w:t>-ում</w:t>
      </w:r>
      <w:r w:rsidRPr="007446B0">
        <w:rPr>
          <w:rFonts w:ascii="GHEA Grapalat" w:hAnsi="GHEA Grapalat" w:cs="Sylfaen"/>
          <w:b/>
          <w:sz w:val="22"/>
          <w:lang w:val="hy-AM"/>
        </w:rPr>
        <w:t>:</w:t>
      </w:r>
      <w:r w:rsidRPr="007446B0">
        <w:rPr>
          <w:rFonts w:ascii="GHEA Grapalat" w:hAnsi="GHEA Grapalat" w:cs="Sylfaen"/>
          <w:i/>
          <w:sz w:val="22"/>
          <w:lang w:val="hy-AM"/>
        </w:rPr>
        <w:t xml:space="preserve">              </w:t>
      </w:r>
    </w:p>
    <w:p w:rsidR="008A28C8" w:rsidRPr="007446B0" w:rsidRDefault="008A28C8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F43DE6" w:rsidRPr="007446B0" w:rsidRDefault="00B8448C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7446B0">
        <w:rPr>
          <w:rFonts w:ascii="GHEA Grapalat" w:hAnsi="GHEA Grapalat"/>
          <w:b/>
          <w:sz w:val="22"/>
          <w:szCs w:val="22"/>
          <w:lang w:val="ru-RU"/>
        </w:rPr>
        <w:t>Աղյուսակ</w:t>
      </w:r>
      <w:r w:rsidR="00FA79DE" w:rsidRPr="007446B0">
        <w:rPr>
          <w:rFonts w:ascii="GHEA Grapalat" w:hAnsi="GHEA Grapalat"/>
          <w:b/>
          <w:sz w:val="22"/>
          <w:szCs w:val="22"/>
          <w:lang w:val="af-ZA"/>
        </w:rPr>
        <w:t xml:space="preserve">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894"/>
        <w:gridCol w:w="1978"/>
      </w:tblGrid>
      <w:tr w:rsidR="00F43DE6" w:rsidRPr="007446B0" w:rsidTr="0096547C">
        <w:tc>
          <w:tcPr>
            <w:tcW w:w="584" w:type="dxa"/>
          </w:tcPr>
          <w:p w:rsidR="00F43DE6" w:rsidRPr="007446B0" w:rsidRDefault="00F43DE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7894" w:type="dxa"/>
          </w:tcPr>
          <w:p w:rsidR="00F43DE6" w:rsidRPr="007446B0" w:rsidRDefault="00124831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201</w:t>
            </w:r>
            <w:r w:rsidR="00720661"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թ.-ի տարեկան գործունեության արդյունքում վնաս ձևավորած</w:t>
            </w:r>
            <w:r w:rsidR="008F78A4"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ը</w:t>
            </w:r>
            <w:r w:rsidR="00F43DE6"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նկերությունների անվանումը</w:t>
            </w:r>
          </w:p>
        </w:tc>
        <w:tc>
          <w:tcPr>
            <w:tcW w:w="1978" w:type="dxa"/>
          </w:tcPr>
          <w:p w:rsidR="00720661" w:rsidRPr="007446B0" w:rsidRDefault="00F43DE6" w:rsidP="00145C96">
            <w:pPr>
              <w:tabs>
                <w:tab w:val="left" w:pos="2340"/>
              </w:tabs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Վնասի մեծությունը</w:t>
            </w:r>
          </w:p>
          <w:p w:rsidR="00F43DE6" w:rsidRPr="007446B0" w:rsidRDefault="00F43DE6" w:rsidP="00145C96">
            <w:pPr>
              <w:tabs>
                <w:tab w:val="left" w:pos="2340"/>
              </w:tabs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/ հազ. դրամ/</w:t>
            </w:r>
          </w:p>
        </w:tc>
      </w:tr>
      <w:tr w:rsidR="00F43DE6" w:rsidRPr="007446B0" w:rsidTr="0096547C">
        <w:tc>
          <w:tcPr>
            <w:tcW w:w="10456" w:type="dxa"/>
            <w:gridSpan w:val="3"/>
          </w:tcPr>
          <w:p w:rsidR="00F43DE6" w:rsidRPr="007446B0" w:rsidRDefault="00F43DE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առողջապահության նախարարություն</w:t>
            </w:r>
          </w:p>
        </w:tc>
      </w:tr>
      <w:tr w:rsidR="00F43DE6" w:rsidRPr="007446B0" w:rsidTr="0096547C">
        <w:tc>
          <w:tcPr>
            <w:tcW w:w="584" w:type="dxa"/>
          </w:tcPr>
          <w:p w:rsidR="00F43DE6" w:rsidRPr="007446B0" w:rsidRDefault="00B10CE2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F43DE6" w:rsidRPr="007446B0" w:rsidRDefault="006C5AED" w:rsidP="00B952CE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Հոգեկան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առողջության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պահպանման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ազգային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կենտրոն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»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ՓԲԸ</w:t>
            </w:r>
          </w:p>
        </w:tc>
        <w:tc>
          <w:tcPr>
            <w:tcW w:w="1978" w:type="dxa"/>
          </w:tcPr>
          <w:p w:rsidR="00F43DE6" w:rsidRPr="007446B0" w:rsidRDefault="006C5AED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56,555.0</w:t>
            </w:r>
          </w:p>
        </w:tc>
      </w:tr>
      <w:tr w:rsidR="006C5AED" w:rsidRPr="007446B0" w:rsidTr="0096547C">
        <w:tc>
          <w:tcPr>
            <w:tcW w:w="584" w:type="dxa"/>
          </w:tcPr>
          <w:p w:rsidR="006C5AED" w:rsidRPr="007446B0" w:rsidRDefault="00B3585A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7894" w:type="dxa"/>
          </w:tcPr>
          <w:p w:rsidR="006C5AED" w:rsidRPr="007446B0" w:rsidRDefault="006C5AED" w:rsidP="00B952CE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«Սուրբ Գրիգոր Լուսավորիչ ԲԿ» ՓԲԸ</w:t>
            </w:r>
          </w:p>
        </w:tc>
        <w:tc>
          <w:tcPr>
            <w:tcW w:w="1978" w:type="dxa"/>
          </w:tcPr>
          <w:p w:rsidR="006C5AED" w:rsidRPr="007446B0" w:rsidRDefault="006C5AED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418,469.0</w:t>
            </w:r>
          </w:p>
        </w:tc>
      </w:tr>
      <w:tr w:rsidR="008630EA" w:rsidRPr="007446B0" w:rsidTr="0096547C">
        <w:tc>
          <w:tcPr>
            <w:tcW w:w="584" w:type="dxa"/>
          </w:tcPr>
          <w:p w:rsidR="008630EA" w:rsidRPr="007446B0" w:rsidRDefault="008630EA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7894" w:type="dxa"/>
          </w:tcPr>
          <w:p w:rsidR="008630EA" w:rsidRPr="007446B0" w:rsidRDefault="008630EA" w:rsidP="009E7C8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ՀՀ</w:t>
            </w: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Գյուղատնտեսության նախարարության</w:t>
            </w:r>
          </w:p>
        </w:tc>
        <w:tc>
          <w:tcPr>
            <w:tcW w:w="1978" w:type="dxa"/>
          </w:tcPr>
          <w:p w:rsidR="008630EA" w:rsidRPr="007446B0" w:rsidRDefault="008630EA" w:rsidP="00C87E7A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</w:tr>
      <w:tr w:rsidR="00E022BE" w:rsidRPr="007446B0" w:rsidTr="0096547C">
        <w:tc>
          <w:tcPr>
            <w:tcW w:w="584" w:type="dxa"/>
          </w:tcPr>
          <w:p w:rsidR="00E022BE" w:rsidRPr="007446B0" w:rsidRDefault="003464D1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E022BE" w:rsidRPr="007446B0" w:rsidRDefault="003733AF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Հայկական միրգ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E022BE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ՓԲԸ</w:t>
            </w:r>
            <w:r w:rsidR="007A3601" w:rsidRPr="007446B0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E022BE" w:rsidRPr="007446B0" w:rsidRDefault="00BA6D54" w:rsidP="00C87E7A">
            <w:pPr>
              <w:tabs>
                <w:tab w:val="left" w:pos="356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="00EE3637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804.0</w:t>
            </w:r>
          </w:p>
        </w:tc>
      </w:tr>
      <w:tr w:rsidR="001358FA" w:rsidRPr="007446B0" w:rsidTr="00F91ACC">
        <w:tc>
          <w:tcPr>
            <w:tcW w:w="10456" w:type="dxa"/>
            <w:gridSpan w:val="3"/>
          </w:tcPr>
          <w:p w:rsidR="009D6EB2" w:rsidRPr="007446B0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ՀՀ տրանսպորտի, կապի և տեղեկատվական տեխնոլոգիաների</w:t>
            </w:r>
          </w:p>
          <w:p w:rsidR="001358FA" w:rsidRPr="007446B0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նախարարություն</w:t>
            </w:r>
          </w:p>
        </w:tc>
      </w:tr>
      <w:tr w:rsidR="001358FA" w:rsidRPr="007446B0" w:rsidTr="0096547C">
        <w:tc>
          <w:tcPr>
            <w:tcW w:w="584" w:type="dxa"/>
          </w:tcPr>
          <w:p w:rsidR="001358FA" w:rsidRPr="007446B0" w:rsidRDefault="003464D1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7894" w:type="dxa"/>
          </w:tcPr>
          <w:p w:rsidR="001358FA" w:rsidRPr="007446B0" w:rsidRDefault="003733AF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«Վարչատնտեսական» ՓԲԸ</w:t>
            </w:r>
          </w:p>
        </w:tc>
        <w:tc>
          <w:tcPr>
            <w:tcW w:w="1978" w:type="dxa"/>
          </w:tcPr>
          <w:p w:rsidR="001358FA" w:rsidRPr="007446B0" w:rsidRDefault="003733AF" w:rsidP="00172243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5,891.0</w:t>
            </w:r>
          </w:p>
        </w:tc>
      </w:tr>
      <w:tr w:rsidR="008746DC" w:rsidRPr="007446B0" w:rsidTr="0096547C">
        <w:tc>
          <w:tcPr>
            <w:tcW w:w="10456" w:type="dxa"/>
            <w:gridSpan w:val="3"/>
          </w:tcPr>
          <w:p w:rsidR="009D6EB2" w:rsidRPr="007446B0" w:rsidRDefault="008746DC" w:rsidP="00EC77A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Էներգետիկ</w:t>
            </w:r>
            <w:r w:rsidR="00EC77A8"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ենթակառուցվածքների </w:t>
            </w: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և բնական պաշարների</w:t>
            </w:r>
          </w:p>
          <w:p w:rsidR="008746DC" w:rsidRPr="007446B0" w:rsidRDefault="008746DC" w:rsidP="00EC77A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նախարարություն</w:t>
            </w:r>
          </w:p>
        </w:tc>
      </w:tr>
      <w:tr w:rsidR="008746DC" w:rsidRPr="007446B0" w:rsidTr="0096547C">
        <w:tc>
          <w:tcPr>
            <w:tcW w:w="584" w:type="dxa"/>
          </w:tcPr>
          <w:p w:rsidR="008746DC" w:rsidRPr="007446B0" w:rsidRDefault="003464D1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7894" w:type="dxa"/>
          </w:tcPr>
          <w:p w:rsidR="008746DC" w:rsidRPr="007446B0" w:rsidRDefault="00A91D29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ՀԱԷԿ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8746DC"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8746DC"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7446B0" w:rsidRDefault="00A91D29" w:rsidP="00A91D2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2,765,702.0</w:t>
            </w:r>
          </w:p>
        </w:tc>
      </w:tr>
      <w:tr w:rsidR="008746DC" w:rsidRPr="007446B0" w:rsidTr="008A207C">
        <w:trPr>
          <w:trHeight w:val="513"/>
        </w:trPr>
        <w:tc>
          <w:tcPr>
            <w:tcW w:w="584" w:type="dxa"/>
          </w:tcPr>
          <w:p w:rsidR="008746DC" w:rsidRPr="007446B0" w:rsidRDefault="003464D1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894" w:type="dxa"/>
          </w:tcPr>
          <w:p w:rsidR="008746DC" w:rsidRPr="007446B0" w:rsidRDefault="00A91D29" w:rsidP="00B952CE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«Նաիրիտ-2» ՓԲԸ</w:t>
            </w:r>
          </w:p>
        </w:tc>
        <w:tc>
          <w:tcPr>
            <w:tcW w:w="1978" w:type="dxa"/>
          </w:tcPr>
          <w:p w:rsidR="008746DC" w:rsidRPr="007446B0" w:rsidRDefault="00A91D29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26,913.5</w:t>
            </w:r>
          </w:p>
        </w:tc>
      </w:tr>
      <w:tr w:rsidR="008746DC" w:rsidRPr="007446B0" w:rsidTr="0096547C">
        <w:tc>
          <w:tcPr>
            <w:tcW w:w="10456" w:type="dxa"/>
            <w:gridSpan w:val="3"/>
          </w:tcPr>
          <w:p w:rsidR="008746DC" w:rsidRPr="007446B0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պաշտպանության նախարարություն</w:t>
            </w:r>
          </w:p>
        </w:tc>
      </w:tr>
      <w:tr w:rsidR="008746DC" w:rsidRPr="007446B0" w:rsidTr="0096547C">
        <w:tc>
          <w:tcPr>
            <w:tcW w:w="584" w:type="dxa"/>
          </w:tcPr>
          <w:p w:rsidR="008746DC" w:rsidRPr="007446B0" w:rsidRDefault="003464D1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7894" w:type="dxa"/>
          </w:tcPr>
          <w:p w:rsidR="008746DC" w:rsidRPr="007446B0" w:rsidRDefault="00C87E7A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</w:t>
            </w:r>
            <w:r w:rsidR="00EC3359" w:rsidRPr="007446B0">
              <w:rPr>
                <w:rFonts w:ascii="GHEA Grapalat" w:hAnsi="GHEA Grapalat"/>
                <w:sz w:val="22"/>
                <w:szCs w:val="22"/>
              </w:rPr>
              <w:t>Չարենցավանի հաստոցաշինական գործարան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="00EC3359" w:rsidRPr="007446B0">
              <w:rPr>
                <w:rFonts w:ascii="GHEA Grapalat" w:hAnsi="GHEA Grapalat"/>
                <w:sz w:val="22"/>
                <w:szCs w:val="22"/>
              </w:rPr>
              <w:t>Բ</w:t>
            </w:r>
            <w:r w:rsidR="008746DC" w:rsidRPr="007446B0">
              <w:rPr>
                <w:rFonts w:ascii="GHEA Grapalat" w:hAnsi="GHEA Grapalat"/>
                <w:sz w:val="22"/>
                <w:szCs w:val="22"/>
              </w:rPr>
              <w:t>ԲԸ</w:t>
            </w:r>
            <w:r w:rsidR="00EC3C7D" w:rsidRPr="007446B0">
              <w:rPr>
                <w:rFonts w:ascii="GHEA Grapalat" w:hAnsi="GHEA Grapalat"/>
                <w:sz w:val="22"/>
                <w:szCs w:val="22"/>
              </w:rPr>
              <w:t>*</w:t>
            </w:r>
          </w:p>
        </w:tc>
        <w:tc>
          <w:tcPr>
            <w:tcW w:w="1978" w:type="dxa"/>
          </w:tcPr>
          <w:p w:rsidR="008746DC" w:rsidRPr="007446B0" w:rsidRDefault="00C87E7A" w:rsidP="00C87E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216,307.0</w:t>
            </w:r>
          </w:p>
        </w:tc>
      </w:tr>
      <w:tr w:rsidR="00EC3C7D" w:rsidRPr="007446B0" w:rsidTr="0096547C">
        <w:tc>
          <w:tcPr>
            <w:tcW w:w="584" w:type="dxa"/>
          </w:tcPr>
          <w:p w:rsidR="00EC3C7D" w:rsidRPr="007446B0" w:rsidRDefault="003464D1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8</w:t>
            </w:r>
          </w:p>
        </w:tc>
        <w:tc>
          <w:tcPr>
            <w:tcW w:w="7894" w:type="dxa"/>
          </w:tcPr>
          <w:p w:rsidR="00EC3C7D" w:rsidRPr="007446B0" w:rsidRDefault="00C87E7A" w:rsidP="00C87E7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«Բերդ ԲԿ»</w:t>
            </w:r>
            <w:r w:rsidR="00EC3C7D"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FF3D18" w:rsidRPr="007446B0">
              <w:rPr>
                <w:rFonts w:ascii="GHEA Grapalat" w:hAnsi="GHEA Grapalat"/>
                <w:sz w:val="22"/>
                <w:szCs w:val="22"/>
              </w:rPr>
              <w:t>ՓԲԸ</w:t>
            </w:r>
          </w:p>
        </w:tc>
        <w:tc>
          <w:tcPr>
            <w:tcW w:w="1978" w:type="dxa"/>
          </w:tcPr>
          <w:p w:rsidR="00EC3C7D" w:rsidRPr="007446B0" w:rsidRDefault="00C87E7A" w:rsidP="007C27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7,766.0</w:t>
            </w:r>
          </w:p>
        </w:tc>
      </w:tr>
      <w:tr w:rsidR="00EC3C7D" w:rsidRPr="007446B0" w:rsidTr="0096547C">
        <w:tc>
          <w:tcPr>
            <w:tcW w:w="584" w:type="dxa"/>
          </w:tcPr>
          <w:p w:rsidR="00EC3C7D" w:rsidRPr="007446B0" w:rsidRDefault="00B3585A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7894" w:type="dxa"/>
          </w:tcPr>
          <w:p w:rsidR="00EC3C7D" w:rsidRPr="007446B0" w:rsidRDefault="00B952CE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7446B0">
              <w:rPr>
                <w:rFonts w:ascii="GHEA Grapalat" w:hAnsi="GHEA Grapalat"/>
                <w:sz w:val="22"/>
                <w:szCs w:val="22"/>
              </w:rPr>
              <w:t>Հենակետ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="00EC3C7D" w:rsidRPr="007446B0">
              <w:rPr>
                <w:rFonts w:ascii="GHEA Grapalat" w:hAnsi="GHEA Grapalat"/>
                <w:sz w:val="22"/>
                <w:szCs w:val="22"/>
              </w:rPr>
              <w:t xml:space="preserve"> ՓԲԸ</w:t>
            </w:r>
            <w:r w:rsidR="00FF3D18" w:rsidRPr="007446B0">
              <w:rPr>
                <w:rFonts w:ascii="GHEA Grapalat" w:hAnsi="GHEA Grapalat"/>
                <w:sz w:val="22"/>
                <w:szCs w:val="22"/>
              </w:rPr>
              <w:t>*</w:t>
            </w:r>
          </w:p>
        </w:tc>
        <w:tc>
          <w:tcPr>
            <w:tcW w:w="1978" w:type="dxa"/>
          </w:tcPr>
          <w:p w:rsidR="00EC3C7D" w:rsidRPr="007446B0" w:rsidRDefault="00C87E7A" w:rsidP="007C27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3,121.0</w:t>
            </w:r>
          </w:p>
        </w:tc>
      </w:tr>
      <w:tr w:rsidR="00C87E7A" w:rsidRPr="007446B0" w:rsidTr="0096547C">
        <w:tc>
          <w:tcPr>
            <w:tcW w:w="584" w:type="dxa"/>
          </w:tcPr>
          <w:p w:rsidR="00C87E7A" w:rsidRPr="007446B0" w:rsidRDefault="00B3585A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894" w:type="dxa"/>
          </w:tcPr>
          <w:p w:rsidR="00C87E7A" w:rsidRPr="007446B0" w:rsidRDefault="00C87E7A" w:rsidP="007C2709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«Պատնեշ» ՓԲԸ</w:t>
            </w:r>
          </w:p>
        </w:tc>
        <w:tc>
          <w:tcPr>
            <w:tcW w:w="1978" w:type="dxa"/>
          </w:tcPr>
          <w:p w:rsidR="00C87E7A" w:rsidRPr="007446B0" w:rsidRDefault="00C87E7A" w:rsidP="007C27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12,480.0</w:t>
            </w:r>
          </w:p>
        </w:tc>
      </w:tr>
      <w:tr w:rsidR="00C87E7A" w:rsidRPr="007446B0" w:rsidTr="0096547C">
        <w:tc>
          <w:tcPr>
            <w:tcW w:w="584" w:type="dxa"/>
          </w:tcPr>
          <w:p w:rsidR="00C87E7A" w:rsidRPr="007446B0" w:rsidRDefault="00B3585A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7894" w:type="dxa"/>
          </w:tcPr>
          <w:p w:rsidR="00C87E7A" w:rsidRPr="007446B0" w:rsidRDefault="00C87E7A" w:rsidP="00C87E7A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«Գառնի-Լեռ» ԳԱՄ» ԲԲԸ</w:t>
            </w:r>
          </w:p>
        </w:tc>
        <w:tc>
          <w:tcPr>
            <w:tcW w:w="1978" w:type="dxa"/>
          </w:tcPr>
          <w:p w:rsidR="00C87E7A" w:rsidRPr="007446B0" w:rsidRDefault="00C87E7A" w:rsidP="00C87E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15,648.1</w:t>
            </w:r>
          </w:p>
        </w:tc>
      </w:tr>
      <w:tr w:rsidR="008746DC" w:rsidRPr="007446B0" w:rsidTr="0096547C">
        <w:tc>
          <w:tcPr>
            <w:tcW w:w="10456" w:type="dxa"/>
            <w:gridSpan w:val="3"/>
          </w:tcPr>
          <w:p w:rsidR="008746DC" w:rsidRPr="007446B0" w:rsidRDefault="00B952CE" w:rsidP="008E359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Քաղաքաշինության</w:t>
            </w:r>
            <w:r w:rsidR="008E359E"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կոմիտե</w:t>
            </w:r>
          </w:p>
        </w:tc>
      </w:tr>
      <w:tr w:rsidR="008746DC" w:rsidRPr="007446B0" w:rsidTr="0096547C">
        <w:tc>
          <w:tcPr>
            <w:tcW w:w="584" w:type="dxa"/>
          </w:tcPr>
          <w:p w:rsidR="008746DC" w:rsidRPr="007446B0" w:rsidRDefault="00B3585A" w:rsidP="006B2925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7894" w:type="dxa"/>
          </w:tcPr>
          <w:p w:rsidR="008746DC" w:rsidRPr="007446B0" w:rsidRDefault="00B952CE" w:rsidP="006B2925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8E359E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 ծրագրերի փորձագիտական կենտրոն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» </w:t>
            </w:r>
            <w:r w:rsidR="008746DC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ԲԲԸ</w:t>
            </w:r>
            <w:r w:rsidR="008746DC"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8746DC" w:rsidRPr="007446B0" w:rsidRDefault="006B2925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172,458.0</w:t>
            </w:r>
          </w:p>
        </w:tc>
      </w:tr>
      <w:tr w:rsidR="00C35E0E" w:rsidRPr="007446B0" w:rsidTr="0096547C">
        <w:tc>
          <w:tcPr>
            <w:tcW w:w="584" w:type="dxa"/>
          </w:tcPr>
          <w:p w:rsidR="00C35E0E" w:rsidRPr="007446B0" w:rsidRDefault="00B3585A" w:rsidP="006B2925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</w:p>
        </w:tc>
        <w:tc>
          <w:tcPr>
            <w:tcW w:w="7894" w:type="dxa"/>
          </w:tcPr>
          <w:p w:rsidR="00C35E0E" w:rsidRPr="007446B0" w:rsidRDefault="00B952CE" w:rsidP="006B2925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C35E0E"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Սալսա դիվելոփմենթ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C35E0E"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  <w:r w:rsidR="009145DF" w:rsidRPr="007446B0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>*</w:t>
            </w:r>
          </w:p>
        </w:tc>
        <w:tc>
          <w:tcPr>
            <w:tcW w:w="1978" w:type="dxa"/>
          </w:tcPr>
          <w:p w:rsidR="00C35E0E" w:rsidRPr="007446B0" w:rsidRDefault="006B2925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12,542.9</w:t>
            </w:r>
          </w:p>
        </w:tc>
      </w:tr>
      <w:tr w:rsidR="00FE3C4A" w:rsidRPr="007446B0" w:rsidTr="009F08DA">
        <w:tc>
          <w:tcPr>
            <w:tcW w:w="10456" w:type="dxa"/>
            <w:gridSpan w:val="3"/>
          </w:tcPr>
          <w:p w:rsidR="00FE3C4A" w:rsidRPr="007446B0" w:rsidRDefault="00FE3C4A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վարչապետի աշխատակազմ</w:t>
            </w:r>
          </w:p>
        </w:tc>
      </w:tr>
      <w:tr w:rsidR="00FE3C4A" w:rsidRPr="007446B0" w:rsidTr="0096547C">
        <w:tc>
          <w:tcPr>
            <w:tcW w:w="584" w:type="dxa"/>
          </w:tcPr>
          <w:p w:rsidR="00FE3C4A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7894" w:type="dxa"/>
          </w:tcPr>
          <w:p w:rsidR="00FE3C4A" w:rsidRPr="007446B0" w:rsidRDefault="00FE3C4A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«Արմենպրես պետական լրատվական գործակալություն» ՓԲԸ</w:t>
            </w:r>
          </w:p>
        </w:tc>
        <w:tc>
          <w:tcPr>
            <w:tcW w:w="1978" w:type="dxa"/>
          </w:tcPr>
          <w:p w:rsidR="00FE3C4A" w:rsidRPr="007446B0" w:rsidRDefault="00FE3C4A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21,908.2</w:t>
            </w:r>
          </w:p>
        </w:tc>
      </w:tr>
      <w:tr w:rsidR="000975F4" w:rsidRPr="007446B0" w:rsidTr="000975F4">
        <w:tc>
          <w:tcPr>
            <w:tcW w:w="10456" w:type="dxa"/>
            <w:gridSpan w:val="3"/>
          </w:tcPr>
          <w:p w:rsidR="000975F4" w:rsidRPr="007446B0" w:rsidRDefault="000975F4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հանրային հեռուստառադիոընկերության խորհուրդ</w:t>
            </w:r>
          </w:p>
        </w:tc>
      </w:tr>
      <w:tr w:rsidR="000975F4" w:rsidRPr="007446B0" w:rsidTr="0096547C">
        <w:tc>
          <w:tcPr>
            <w:tcW w:w="584" w:type="dxa"/>
          </w:tcPr>
          <w:p w:rsidR="000975F4" w:rsidRPr="007446B0" w:rsidRDefault="003464D1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E006ED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7894" w:type="dxa"/>
          </w:tcPr>
          <w:p w:rsidR="000975F4" w:rsidRPr="007446B0" w:rsidRDefault="0059334E" w:rsidP="00E424E6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«Հոգևոր-մշակութային հանրային հեռուստաընկերություն» ՓԲԸ</w:t>
            </w:r>
          </w:p>
        </w:tc>
        <w:tc>
          <w:tcPr>
            <w:tcW w:w="1978" w:type="dxa"/>
          </w:tcPr>
          <w:p w:rsidR="000975F4" w:rsidRPr="007446B0" w:rsidRDefault="0059334E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22,200.0</w:t>
            </w:r>
          </w:p>
        </w:tc>
      </w:tr>
      <w:tr w:rsidR="0059334E" w:rsidRPr="007446B0" w:rsidTr="0096547C">
        <w:tc>
          <w:tcPr>
            <w:tcW w:w="584" w:type="dxa"/>
          </w:tcPr>
          <w:p w:rsidR="0059334E" w:rsidRPr="007446B0" w:rsidRDefault="0059334E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7894" w:type="dxa"/>
          </w:tcPr>
          <w:p w:rsidR="0059334E" w:rsidRPr="007446B0" w:rsidRDefault="0059334E" w:rsidP="00E424E6">
            <w:pPr>
              <w:tabs>
                <w:tab w:val="left" w:pos="1641"/>
              </w:tabs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«Հասարակական կարծիքի ուսումնասիրման կենտրոն» ՓԲԸ</w:t>
            </w:r>
          </w:p>
          <w:p w:rsidR="0059334E" w:rsidRPr="007446B0" w:rsidRDefault="0059334E" w:rsidP="0059334E">
            <w:pPr>
              <w:tabs>
                <w:tab w:val="left" w:pos="1641"/>
              </w:tabs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78" w:type="dxa"/>
          </w:tcPr>
          <w:p w:rsidR="0059334E" w:rsidRPr="007446B0" w:rsidRDefault="0059334E" w:rsidP="005933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48.0</w:t>
            </w:r>
          </w:p>
          <w:p w:rsidR="0059334E" w:rsidRPr="007446B0" w:rsidRDefault="0059334E" w:rsidP="005933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746DC" w:rsidRPr="007446B0" w:rsidTr="0096547C">
        <w:tc>
          <w:tcPr>
            <w:tcW w:w="10456" w:type="dxa"/>
            <w:gridSpan w:val="3"/>
          </w:tcPr>
          <w:p w:rsidR="008746DC" w:rsidRPr="007446B0" w:rsidRDefault="002F6315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ՀՀ </w:t>
            </w:r>
            <w:r w:rsidR="00A03F20"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էներգետիկ ենթակառուցվածքների և բնական պաշարների</w:t>
            </w: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="008746DC"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նախարարության ջրային</w:t>
            </w:r>
          </w:p>
          <w:p w:rsidR="008746DC" w:rsidRPr="007446B0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տնտեսության պետական կոմիտե</w:t>
            </w:r>
          </w:p>
        </w:tc>
      </w:tr>
      <w:tr w:rsidR="008746DC" w:rsidRPr="007446B0" w:rsidTr="0096547C">
        <w:tc>
          <w:tcPr>
            <w:tcW w:w="584" w:type="dxa"/>
          </w:tcPr>
          <w:p w:rsidR="008746DC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</w:p>
        </w:tc>
        <w:tc>
          <w:tcPr>
            <w:tcW w:w="7894" w:type="dxa"/>
          </w:tcPr>
          <w:p w:rsidR="008746DC" w:rsidRPr="007446B0" w:rsidRDefault="002F2B77" w:rsidP="00D6330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Ջրառ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8746DC"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B952CE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8746DC" w:rsidRPr="007446B0" w:rsidRDefault="002F2B77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4,170,198.5</w:t>
            </w:r>
          </w:p>
        </w:tc>
      </w:tr>
      <w:tr w:rsidR="002F2B77" w:rsidRPr="007446B0" w:rsidTr="0096547C">
        <w:tc>
          <w:tcPr>
            <w:tcW w:w="584" w:type="dxa"/>
          </w:tcPr>
          <w:p w:rsidR="002F2B77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</w:p>
        </w:tc>
        <w:tc>
          <w:tcPr>
            <w:tcW w:w="7894" w:type="dxa"/>
          </w:tcPr>
          <w:p w:rsidR="002F2B77" w:rsidRPr="007446B0" w:rsidRDefault="002F2B77" w:rsidP="00E424E6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7446B0">
              <w:rPr>
                <w:rFonts w:ascii="GHEA Grapalat" w:hAnsi="GHEA Grapalat"/>
                <w:sz w:val="22"/>
                <w:szCs w:val="22"/>
              </w:rPr>
              <w:t>Հայջրմուղկոյուղի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ՓԲԸ</w:t>
            </w:r>
          </w:p>
        </w:tc>
        <w:tc>
          <w:tcPr>
            <w:tcW w:w="1978" w:type="dxa"/>
          </w:tcPr>
          <w:p w:rsidR="002F2B77" w:rsidRPr="007446B0" w:rsidRDefault="002F2B77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68,575.0</w:t>
            </w:r>
          </w:p>
        </w:tc>
      </w:tr>
      <w:tr w:rsidR="002F2B77" w:rsidRPr="007446B0" w:rsidTr="0096547C">
        <w:tc>
          <w:tcPr>
            <w:tcW w:w="584" w:type="dxa"/>
          </w:tcPr>
          <w:p w:rsidR="002F2B77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</w:p>
        </w:tc>
        <w:tc>
          <w:tcPr>
            <w:tcW w:w="7894" w:type="dxa"/>
          </w:tcPr>
          <w:p w:rsidR="002F2B77" w:rsidRPr="007446B0" w:rsidRDefault="002F2B77" w:rsidP="00E424E6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«Լոռի-Ջրմուղկոյուղի» ՓԲԸ</w:t>
            </w:r>
          </w:p>
        </w:tc>
        <w:tc>
          <w:tcPr>
            <w:tcW w:w="1978" w:type="dxa"/>
          </w:tcPr>
          <w:p w:rsidR="002F2B77" w:rsidRPr="007446B0" w:rsidRDefault="002F2B77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1,257.9</w:t>
            </w:r>
          </w:p>
        </w:tc>
      </w:tr>
      <w:tr w:rsidR="002F2B77" w:rsidRPr="007446B0" w:rsidTr="0096547C">
        <w:tc>
          <w:tcPr>
            <w:tcW w:w="584" w:type="dxa"/>
          </w:tcPr>
          <w:p w:rsidR="002F2B77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19</w:t>
            </w:r>
          </w:p>
        </w:tc>
        <w:tc>
          <w:tcPr>
            <w:tcW w:w="7894" w:type="dxa"/>
          </w:tcPr>
          <w:p w:rsidR="002F2B77" w:rsidRPr="007446B0" w:rsidRDefault="002F2B77" w:rsidP="00E424E6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«Շիրակ-Ջրմուղկոյուղի» ՓԲԸ</w:t>
            </w:r>
          </w:p>
        </w:tc>
        <w:tc>
          <w:tcPr>
            <w:tcW w:w="1978" w:type="dxa"/>
          </w:tcPr>
          <w:p w:rsidR="002F2B77" w:rsidRPr="007446B0" w:rsidRDefault="002F2B77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1,195.5</w:t>
            </w:r>
          </w:p>
        </w:tc>
      </w:tr>
      <w:tr w:rsidR="002F2B77" w:rsidRPr="007446B0" w:rsidTr="0096547C">
        <w:tc>
          <w:tcPr>
            <w:tcW w:w="584" w:type="dxa"/>
          </w:tcPr>
          <w:p w:rsidR="002F2B77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7894" w:type="dxa"/>
          </w:tcPr>
          <w:p w:rsidR="002F2B77" w:rsidRPr="007446B0" w:rsidRDefault="002F2B77" w:rsidP="00E424E6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«Նոր Ակունք» ՓԲԸ</w:t>
            </w:r>
          </w:p>
        </w:tc>
        <w:tc>
          <w:tcPr>
            <w:tcW w:w="1978" w:type="dxa"/>
          </w:tcPr>
          <w:p w:rsidR="002F2B77" w:rsidRPr="007446B0" w:rsidRDefault="002F2B77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1,147.4</w:t>
            </w:r>
          </w:p>
        </w:tc>
      </w:tr>
      <w:tr w:rsidR="002F2B77" w:rsidRPr="007446B0" w:rsidTr="0096547C">
        <w:tc>
          <w:tcPr>
            <w:tcW w:w="584" w:type="dxa"/>
          </w:tcPr>
          <w:p w:rsidR="002F2B77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7894" w:type="dxa"/>
          </w:tcPr>
          <w:p w:rsidR="002F2B77" w:rsidRPr="007446B0" w:rsidRDefault="002F2B77" w:rsidP="00E424E6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«Մելիորացիա» ՓԲԸ</w:t>
            </w:r>
          </w:p>
        </w:tc>
        <w:tc>
          <w:tcPr>
            <w:tcW w:w="1978" w:type="dxa"/>
          </w:tcPr>
          <w:p w:rsidR="002F2B77" w:rsidRPr="007446B0" w:rsidRDefault="002F2B77" w:rsidP="00E424E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5,413.0</w:t>
            </w:r>
          </w:p>
        </w:tc>
      </w:tr>
      <w:tr w:rsidR="008746DC" w:rsidRPr="007446B0" w:rsidTr="0096547C">
        <w:tc>
          <w:tcPr>
            <w:tcW w:w="10456" w:type="dxa"/>
            <w:gridSpan w:val="3"/>
          </w:tcPr>
          <w:p w:rsidR="008746DC" w:rsidRPr="007446B0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Արմավիրի մարզպետարան</w:t>
            </w:r>
          </w:p>
        </w:tc>
      </w:tr>
      <w:tr w:rsidR="00ED43F4" w:rsidRPr="007446B0" w:rsidTr="0096547C">
        <w:tc>
          <w:tcPr>
            <w:tcW w:w="584" w:type="dxa"/>
          </w:tcPr>
          <w:p w:rsidR="00ED43F4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</w:p>
        </w:tc>
        <w:tc>
          <w:tcPr>
            <w:tcW w:w="7894" w:type="dxa"/>
          </w:tcPr>
          <w:p w:rsidR="00ED43F4" w:rsidRPr="007446B0" w:rsidRDefault="00E424E6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Վաղարշապատի հիվանդանոց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ED43F4"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ՊՓԲԸ</w:t>
            </w:r>
            <w:r w:rsidR="00E1562B"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ED43F4" w:rsidRPr="007446B0" w:rsidRDefault="00520247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13,002.4</w:t>
            </w:r>
          </w:p>
        </w:tc>
      </w:tr>
      <w:tr w:rsidR="00E424E6" w:rsidRPr="007446B0" w:rsidTr="00E7587D">
        <w:tc>
          <w:tcPr>
            <w:tcW w:w="10456" w:type="dxa"/>
            <w:gridSpan w:val="3"/>
          </w:tcPr>
          <w:p w:rsidR="00E424E6" w:rsidRPr="007446B0" w:rsidRDefault="00E424E6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Արարատի մարզպետարան</w:t>
            </w:r>
          </w:p>
        </w:tc>
      </w:tr>
      <w:tr w:rsidR="00E424E6" w:rsidRPr="007446B0" w:rsidTr="0096547C">
        <w:tc>
          <w:tcPr>
            <w:tcW w:w="584" w:type="dxa"/>
          </w:tcPr>
          <w:p w:rsidR="00E424E6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7894" w:type="dxa"/>
          </w:tcPr>
          <w:p w:rsidR="00E424E6" w:rsidRPr="007446B0" w:rsidRDefault="00E424E6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«Մասիսի բժշկական կենտրոն»</w:t>
            </w:r>
          </w:p>
        </w:tc>
        <w:tc>
          <w:tcPr>
            <w:tcW w:w="1978" w:type="dxa"/>
          </w:tcPr>
          <w:p w:rsidR="00E424E6" w:rsidRPr="007446B0" w:rsidRDefault="00E424E6" w:rsidP="00E424E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4,285.7</w:t>
            </w:r>
          </w:p>
        </w:tc>
      </w:tr>
      <w:tr w:rsidR="00FB4093" w:rsidRPr="007446B0" w:rsidTr="00854CC8">
        <w:tc>
          <w:tcPr>
            <w:tcW w:w="10456" w:type="dxa"/>
            <w:gridSpan w:val="3"/>
          </w:tcPr>
          <w:p w:rsidR="00FB4093" w:rsidRPr="007446B0" w:rsidRDefault="00FB409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Շիրակի մարզպետարան</w:t>
            </w:r>
          </w:p>
        </w:tc>
      </w:tr>
      <w:tr w:rsidR="00FB4093" w:rsidRPr="007446B0" w:rsidTr="0096547C">
        <w:tc>
          <w:tcPr>
            <w:tcW w:w="584" w:type="dxa"/>
          </w:tcPr>
          <w:p w:rsidR="00FB4093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24</w:t>
            </w:r>
          </w:p>
        </w:tc>
        <w:tc>
          <w:tcPr>
            <w:tcW w:w="7894" w:type="dxa"/>
          </w:tcPr>
          <w:p w:rsidR="00FB4093" w:rsidRPr="007446B0" w:rsidRDefault="00E424E6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B33E9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Գյումրու</w:t>
            </w:r>
            <w:r w:rsidR="00B33E9D"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B33E9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բժշկական</w:t>
            </w:r>
            <w:r w:rsidR="00B33E9D"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FB4093"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>կենտրոն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FB4093"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B952CE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FB4093" w:rsidRPr="007446B0" w:rsidRDefault="00083835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7,825.9</w:t>
            </w:r>
          </w:p>
        </w:tc>
      </w:tr>
      <w:tr w:rsidR="00B33E9D" w:rsidRPr="007446B0" w:rsidTr="0096547C">
        <w:tc>
          <w:tcPr>
            <w:tcW w:w="584" w:type="dxa"/>
          </w:tcPr>
          <w:p w:rsidR="00B33E9D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7894" w:type="dxa"/>
          </w:tcPr>
          <w:p w:rsidR="00B33E9D" w:rsidRPr="007446B0" w:rsidRDefault="00E424E6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Գյումրիի ծննդատուն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746F1F"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B952CE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B33E9D" w:rsidRPr="007446B0" w:rsidRDefault="00083835" w:rsidP="0008383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215,810.5</w:t>
            </w:r>
          </w:p>
        </w:tc>
      </w:tr>
      <w:tr w:rsidR="002B261A" w:rsidRPr="007446B0" w:rsidTr="0042451E">
        <w:tc>
          <w:tcPr>
            <w:tcW w:w="10456" w:type="dxa"/>
            <w:gridSpan w:val="3"/>
          </w:tcPr>
          <w:p w:rsidR="002B261A" w:rsidRPr="007446B0" w:rsidRDefault="002B261A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="00B26370"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Արագածոտնի</w:t>
            </w: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</w:tc>
      </w:tr>
      <w:tr w:rsidR="002B261A" w:rsidRPr="007446B0" w:rsidTr="0096547C">
        <w:tc>
          <w:tcPr>
            <w:tcW w:w="584" w:type="dxa"/>
          </w:tcPr>
          <w:p w:rsidR="002B261A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26</w:t>
            </w:r>
          </w:p>
        </w:tc>
        <w:tc>
          <w:tcPr>
            <w:tcW w:w="7894" w:type="dxa"/>
          </w:tcPr>
          <w:p w:rsidR="002B261A" w:rsidRPr="007446B0" w:rsidRDefault="00B26370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«Թալինի </w:t>
            </w:r>
            <w:r w:rsidR="002B261A"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>բժշկական կենտրոն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2B261A"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2B261A" w:rsidRPr="007446B0" w:rsidRDefault="00B26370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1,483.3</w:t>
            </w:r>
          </w:p>
        </w:tc>
      </w:tr>
      <w:tr w:rsidR="008006A9" w:rsidRPr="007446B0" w:rsidTr="00B26370">
        <w:tc>
          <w:tcPr>
            <w:tcW w:w="10456" w:type="dxa"/>
            <w:gridSpan w:val="3"/>
          </w:tcPr>
          <w:p w:rsidR="008006A9" w:rsidRPr="007446B0" w:rsidRDefault="008006A9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Կոտայքի</w:t>
            </w: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</w:tc>
      </w:tr>
      <w:tr w:rsidR="008006A9" w:rsidRPr="007446B0" w:rsidTr="0096547C">
        <w:tc>
          <w:tcPr>
            <w:tcW w:w="584" w:type="dxa"/>
          </w:tcPr>
          <w:p w:rsidR="008006A9" w:rsidRPr="007446B0" w:rsidRDefault="00E006ED" w:rsidP="00E006E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27</w:t>
            </w:r>
          </w:p>
        </w:tc>
        <w:tc>
          <w:tcPr>
            <w:tcW w:w="7894" w:type="dxa"/>
          </w:tcPr>
          <w:p w:rsidR="008006A9" w:rsidRPr="007446B0" w:rsidRDefault="008006A9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«Հրազդանի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բժշկական կենտրոն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8006A9" w:rsidRPr="007446B0" w:rsidRDefault="008006A9" w:rsidP="00B952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53,497.0</w:t>
            </w:r>
          </w:p>
        </w:tc>
      </w:tr>
      <w:tr w:rsidR="001D0EB1" w:rsidRPr="007446B0" w:rsidTr="0040488C">
        <w:tc>
          <w:tcPr>
            <w:tcW w:w="10456" w:type="dxa"/>
            <w:gridSpan w:val="3"/>
          </w:tcPr>
          <w:p w:rsidR="001D0EB1" w:rsidRPr="007446B0" w:rsidRDefault="001D0EB1" w:rsidP="008006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ՀՀ Լոռու մարզպետարան</w:t>
            </w:r>
          </w:p>
        </w:tc>
      </w:tr>
      <w:tr w:rsidR="00E32039" w:rsidRPr="007446B0" w:rsidTr="0096547C">
        <w:tc>
          <w:tcPr>
            <w:tcW w:w="584" w:type="dxa"/>
          </w:tcPr>
          <w:p w:rsidR="00E32039" w:rsidRPr="007446B0" w:rsidRDefault="00E006ED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</w:p>
          <w:p w:rsidR="00E006ED" w:rsidRPr="007446B0" w:rsidRDefault="00E006ED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894" w:type="dxa"/>
          </w:tcPr>
          <w:p w:rsidR="00E32039" w:rsidRPr="007446B0" w:rsidRDefault="001D0EB1" w:rsidP="001D0EB1">
            <w:pPr>
              <w:tabs>
                <w:tab w:val="left" w:pos="994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«Վանաձորի բժշկական կենտրոն» ՓԲԸ</w:t>
            </w:r>
          </w:p>
        </w:tc>
        <w:tc>
          <w:tcPr>
            <w:tcW w:w="1978" w:type="dxa"/>
          </w:tcPr>
          <w:p w:rsidR="00E32039" w:rsidRPr="007446B0" w:rsidRDefault="001D0EB1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25,839.5</w:t>
            </w:r>
          </w:p>
        </w:tc>
      </w:tr>
      <w:tr w:rsidR="007C2709" w:rsidRPr="007446B0" w:rsidTr="00E7587D">
        <w:tc>
          <w:tcPr>
            <w:tcW w:w="10456" w:type="dxa"/>
            <w:gridSpan w:val="3"/>
          </w:tcPr>
          <w:p w:rsidR="007C2709" w:rsidRPr="007446B0" w:rsidRDefault="007C2709" w:rsidP="001D0E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ՀՀ Սյունիքի մարզպետարան</w:t>
            </w:r>
          </w:p>
        </w:tc>
      </w:tr>
      <w:tr w:rsidR="007C2709" w:rsidRPr="007446B0" w:rsidTr="0096547C">
        <w:tc>
          <w:tcPr>
            <w:tcW w:w="584" w:type="dxa"/>
          </w:tcPr>
          <w:p w:rsidR="007C2709" w:rsidRPr="007446B0" w:rsidRDefault="00E006ED" w:rsidP="00E006E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</w:p>
          <w:p w:rsidR="00E006ED" w:rsidRPr="007446B0" w:rsidRDefault="00E006ED" w:rsidP="00E006E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894" w:type="dxa"/>
          </w:tcPr>
          <w:p w:rsidR="007C2709" w:rsidRPr="007446B0" w:rsidRDefault="007C2709" w:rsidP="007C2709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«Կապանի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բժշկական կենտրոն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7C2709" w:rsidRPr="007446B0" w:rsidRDefault="007C2709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3,500.0</w:t>
            </w:r>
          </w:p>
        </w:tc>
      </w:tr>
      <w:tr w:rsidR="007C2709" w:rsidRPr="007446B0" w:rsidTr="0096547C">
        <w:tc>
          <w:tcPr>
            <w:tcW w:w="584" w:type="dxa"/>
          </w:tcPr>
          <w:p w:rsidR="007C2709" w:rsidRPr="007446B0" w:rsidRDefault="00E006ED" w:rsidP="00E006E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</w:p>
          <w:p w:rsidR="00E006ED" w:rsidRPr="007446B0" w:rsidRDefault="00E006ED" w:rsidP="00E006E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894" w:type="dxa"/>
          </w:tcPr>
          <w:p w:rsidR="007C2709" w:rsidRPr="007446B0" w:rsidRDefault="007C2709" w:rsidP="007C2709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«Սիսիանի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բժշկական կենտրոն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7C2709" w:rsidRPr="007446B0" w:rsidRDefault="007C2709" w:rsidP="001D0E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9,895.0</w:t>
            </w:r>
          </w:p>
        </w:tc>
      </w:tr>
    </w:tbl>
    <w:p w:rsidR="00534EFE" w:rsidRPr="007446B0" w:rsidRDefault="00534EFE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</w:p>
    <w:p w:rsidR="007852E6" w:rsidRPr="007446B0" w:rsidRDefault="00EE51BD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7446B0">
        <w:rPr>
          <w:rFonts w:ascii="GHEA Grapalat" w:hAnsi="GHEA Grapalat" w:cs="Sylfaen"/>
          <w:b/>
          <w:sz w:val="22"/>
          <w:szCs w:val="22"/>
          <w:lang w:val="af-ZA"/>
        </w:rPr>
        <w:t>*</w:t>
      </w:r>
      <w:r w:rsidRPr="007446B0">
        <w:rPr>
          <w:rFonts w:ascii="GHEA Grapalat" w:hAnsi="GHEA Grapalat" w:cs="Sylfaen"/>
          <w:sz w:val="22"/>
          <w:szCs w:val="22"/>
          <w:lang w:val="af-ZA"/>
        </w:rPr>
        <w:t xml:space="preserve"> ընկերություններ</w:t>
      </w:r>
      <w:r w:rsidR="00610B8D" w:rsidRPr="007446B0">
        <w:rPr>
          <w:rFonts w:ascii="GHEA Grapalat" w:hAnsi="GHEA Grapalat" w:cs="Sylfaen"/>
          <w:sz w:val="22"/>
          <w:szCs w:val="22"/>
          <w:lang w:val="hy-AM"/>
        </w:rPr>
        <w:t>, որոնք</w:t>
      </w:r>
      <w:r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10B8D" w:rsidRPr="007446B0">
        <w:rPr>
          <w:rFonts w:ascii="GHEA Grapalat" w:hAnsi="GHEA Grapalat" w:cs="Sylfaen"/>
          <w:sz w:val="22"/>
          <w:szCs w:val="22"/>
          <w:lang w:val="af-ZA"/>
        </w:rPr>
        <w:t>201</w:t>
      </w:r>
      <w:r w:rsidR="007F3785"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610B8D" w:rsidRPr="007446B0">
        <w:rPr>
          <w:rFonts w:ascii="GHEA Grapalat" w:hAnsi="GHEA Grapalat" w:cs="Sylfaen"/>
          <w:sz w:val="22"/>
          <w:szCs w:val="22"/>
          <w:lang w:val="af-ZA"/>
        </w:rPr>
        <w:t>թ.-ի տարեկան տվյալներով</w:t>
      </w:r>
      <w:r w:rsidR="00610B8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0CF7" w:rsidRPr="007446B0">
        <w:rPr>
          <w:rFonts w:ascii="GHEA Grapalat" w:hAnsi="GHEA Grapalat" w:cs="Sylfaen"/>
          <w:sz w:val="22"/>
          <w:szCs w:val="22"/>
          <w:lang w:val="hy-AM"/>
        </w:rPr>
        <w:t xml:space="preserve">դարձյալ </w:t>
      </w:r>
      <w:r w:rsidRPr="007446B0">
        <w:rPr>
          <w:rFonts w:ascii="GHEA Grapalat" w:hAnsi="GHEA Grapalat" w:cs="Sylfaen"/>
          <w:sz w:val="22"/>
          <w:szCs w:val="22"/>
          <w:lang w:val="af-ZA"/>
        </w:rPr>
        <w:t xml:space="preserve">աշխատել </w:t>
      </w:r>
      <w:r w:rsidR="006D720E" w:rsidRPr="007446B0">
        <w:rPr>
          <w:rFonts w:ascii="GHEA Grapalat" w:hAnsi="GHEA Grapalat" w:cs="Sylfaen"/>
          <w:sz w:val="22"/>
          <w:szCs w:val="22"/>
          <w:lang w:val="af-ZA"/>
        </w:rPr>
        <w:t>են վնասով</w:t>
      </w:r>
      <w:r w:rsidR="006C2FD9" w:rsidRPr="007446B0">
        <w:rPr>
          <w:rFonts w:ascii="GHEA Grapalat" w:hAnsi="GHEA Grapalat" w:cs="Sylfaen"/>
          <w:sz w:val="22"/>
          <w:szCs w:val="22"/>
          <w:lang w:val="ru-RU"/>
        </w:rPr>
        <w:t>՝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786835" w:rsidRPr="007446B0">
        <w:rPr>
          <w:rFonts w:ascii="GHEA Grapalat" w:hAnsi="GHEA Grapalat" w:cs="Sylfaen"/>
          <w:sz w:val="22"/>
          <w:szCs w:val="22"/>
          <w:lang w:val="hy-AM"/>
        </w:rPr>
        <w:t xml:space="preserve">թվով </w:t>
      </w:r>
      <w:r w:rsidR="00537147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="00210CBB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86835" w:rsidRPr="007446B0">
        <w:rPr>
          <w:rFonts w:ascii="GHEA Grapalat" w:hAnsi="GHEA Grapalat" w:cs="Sylfaen"/>
          <w:sz w:val="22"/>
          <w:szCs w:val="22"/>
          <w:lang w:val="af-ZA"/>
        </w:rPr>
        <w:t>ընկերություններ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FB76B9" w:rsidRPr="007446B0">
        <w:rPr>
          <w:rFonts w:ascii="GHEA Grapalat" w:hAnsi="GHEA Grapalat" w:cs="Sylfaen"/>
          <w:sz w:val="22"/>
          <w:szCs w:val="22"/>
          <w:lang w:val="en-GB"/>
        </w:rPr>
        <w:t>որոնք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 w:rsidRPr="007446B0">
        <w:rPr>
          <w:rFonts w:ascii="GHEA Grapalat" w:hAnsi="GHEA Grapalat" w:cs="Sylfaen"/>
          <w:sz w:val="22"/>
          <w:szCs w:val="22"/>
          <w:lang w:val="en-GB"/>
        </w:rPr>
        <w:t>կազմում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 w:rsidRPr="007446B0">
        <w:rPr>
          <w:rFonts w:ascii="GHEA Grapalat" w:hAnsi="GHEA Grapalat" w:cs="Sylfaen"/>
          <w:sz w:val="22"/>
          <w:szCs w:val="22"/>
          <w:lang w:val="en-GB"/>
        </w:rPr>
        <w:t>են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 w:rsidRPr="007446B0">
        <w:rPr>
          <w:rFonts w:ascii="GHEA Grapalat" w:hAnsi="GHEA Grapalat" w:cs="Sylfaen"/>
          <w:sz w:val="22"/>
          <w:szCs w:val="22"/>
          <w:lang w:val="en-GB"/>
        </w:rPr>
        <w:t>վնասով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 w:rsidRPr="007446B0">
        <w:rPr>
          <w:rFonts w:ascii="GHEA Grapalat" w:hAnsi="GHEA Grapalat" w:cs="Sylfaen"/>
          <w:sz w:val="22"/>
          <w:szCs w:val="22"/>
          <w:lang w:val="en-GB"/>
        </w:rPr>
        <w:t>աշխատած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 w:rsidRPr="007446B0">
        <w:rPr>
          <w:rFonts w:ascii="GHEA Grapalat" w:hAnsi="GHEA Grapalat" w:cs="Sylfaen"/>
          <w:sz w:val="22"/>
          <w:szCs w:val="22"/>
          <w:lang w:val="en-GB"/>
        </w:rPr>
        <w:t>ընկերությունների</w:t>
      </w:r>
      <w:r w:rsidR="008A28C8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37147" w:rsidRPr="007446B0">
        <w:rPr>
          <w:rFonts w:ascii="GHEA Grapalat" w:hAnsi="GHEA Grapalat" w:cs="Sylfaen"/>
          <w:sz w:val="22"/>
          <w:szCs w:val="22"/>
          <w:lang w:val="hy-AM"/>
        </w:rPr>
        <w:t>26.6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%-ը, այսինքն ընկերությունների </w:t>
      </w:r>
      <w:r w:rsidR="00537147" w:rsidRPr="007446B0">
        <w:rPr>
          <w:rFonts w:ascii="GHEA Grapalat" w:hAnsi="GHEA Grapalat" w:cs="Sylfaen"/>
          <w:sz w:val="22"/>
          <w:szCs w:val="22"/>
          <w:lang w:val="hy-AM"/>
        </w:rPr>
        <w:t>մոտ 1/4</w:t>
      </w:r>
      <w:r w:rsidR="00AA6339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 երկու </w:t>
      </w:r>
      <w:r w:rsidR="0036436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6436E" w:rsidRPr="007446B0">
        <w:rPr>
          <w:rFonts w:ascii="GHEA Grapalat" w:hAnsi="GHEA Grapalat" w:cs="Sylfaen"/>
          <w:sz w:val="22"/>
          <w:szCs w:val="22"/>
        </w:rPr>
        <w:t>տարի</w:t>
      </w:r>
      <w:r w:rsidR="0036436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անընդմեջ </w:t>
      </w:r>
      <w:r w:rsidR="00634716" w:rsidRPr="007446B0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 xml:space="preserve"> են վնաս</w:t>
      </w:r>
      <w:r w:rsidR="00AA6339" w:rsidRPr="007446B0">
        <w:rPr>
          <w:rFonts w:ascii="GHEA Grapalat" w:hAnsi="GHEA Grapalat" w:cs="Sylfaen"/>
          <w:sz w:val="22"/>
          <w:szCs w:val="22"/>
          <w:lang w:val="en-US"/>
        </w:rPr>
        <w:t>ներ</w:t>
      </w:r>
      <w:r w:rsidR="00FB76B9" w:rsidRPr="007446B0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8A28C8" w:rsidRPr="007446B0" w:rsidRDefault="008A28C8" w:rsidP="008A28C8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       201</w:t>
      </w:r>
      <w:r w:rsidR="00720661" w:rsidRPr="007446B0">
        <w:rPr>
          <w:rFonts w:ascii="GHEA Grapalat" w:hAnsi="GHEA Grapalat" w:cs="Sylfaen"/>
          <w:sz w:val="22"/>
          <w:lang w:val="hy-AM"/>
        </w:rPr>
        <w:t>8</w:t>
      </w:r>
      <w:r w:rsidRPr="007446B0">
        <w:rPr>
          <w:rFonts w:ascii="GHEA Grapalat" w:hAnsi="GHEA Grapalat" w:cs="Sylfaen"/>
          <w:sz w:val="22"/>
          <w:lang w:val="hy-AM"/>
        </w:rPr>
        <w:t xml:space="preserve">թ.-ին ընկերությունների </w:t>
      </w:r>
      <w:r w:rsidR="00BC12A5" w:rsidRPr="007446B0">
        <w:rPr>
          <w:rFonts w:ascii="GHEA Grapalat" w:hAnsi="GHEA Grapalat" w:cs="Sylfaen"/>
          <w:sz w:val="22"/>
          <w:lang w:val="hy-AM"/>
        </w:rPr>
        <w:t xml:space="preserve">զուտ </w:t>
      </w:r>
      <w:r w:rsidRPr="007446B0">
        <w:rPr>
          <w:rFonts w:ascii="GHEA Grapalat" w:hAnsi="GHEA Grapalat" w:cs="Sylfaen"/>
          <w:sz w:val="22"/>
          <w:lang w:val="hy-AM"/>
        </w:rPr>
        <w:t>շահույթի ընդհանուր ծավալը կազմել է</w:t>
      </w:r>
      <w:r w:rsidR="00537147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537147" w:rsidRPr="007446B0">
        <w:rPr>
          <w:rFonts w:ascii="GHEA Grapalat" w:hAnsi="GHEA Grapalat" w:cs="Sylfaen"/>
          <w:b/>
          <w:i/>
          <w:sz w:val="22"/>
          <w:lang w:val="hy-AM"/>
        </w:rPr>
        <w:t>1</w:t>
      </w:r>
      <w:r w:rsidR="005A57DF" w:rsidRPr="007446B0">
        <w:rPr>
          <w:rFonts w:ascii="GHEA Grapalat" w:hAnsi="GHEA Grapalat" w:cs="Sylfaen"/>
          <w:b/>
          <w:i/>
          <w:sz w:val="22"/>
          <w:lang w:val="hy-AM"/>
        </w:rPr>
        <w:t>0</w:t>
      </w:r>
      <w:r w:rsidR="00537147" w:rsidRPr="007446B0">
        <w:rPr>
          <w:rFonts w:ascii="GHEA Grapalat" w:hAnsi="GHEA Grapalat" w:cs="Sylfaen"/>
          <w:b/>
          <w:i/>
          <w:sz w:val="22"/>
          <w:lang w:val="hy-AM"/>
        </w:rPr>
        <w:t>,944,714.5 հազ. դրամ</w:t>
      </w:r>
      <w:r w:rsidR="007F3785" w:rsidRPr="007446B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7F3785" w:rsidRPr="007446B0">
        <w:rPr>
          <w:rFonts w:ascii="GHEA Grapalat" w:hAnsi="GHEA Grapalat" w:cs="Sylfaen"/>
          <w:sz w:val="22"/>
          <w:lang w:val="hy-AM"/>
        </w:rPr>
        <w:t>(</w:t>
      </w:r>
      <w:r w:rsidR="00537147" w:rsidRPr="007446B0">
        <w:rPr>
          <w:rFonts w:ascii="GHEA Grapalat" w:hAnsi="GHEA Grapalat" w:cs="Sylfaen"/>
          <w:sz w:val="22"/>
          <w:lang w:val="hy-AM"/>
        </w:rPr>
        <w:t>նախարդ տարի զուտ շահույթի ընդհանուր ծավալը կազմել է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BC12A5" w:rsidRPr="007446B0">
        <w:rPr>
          <w:rFonts w:ascii="GHEA Grapalat" w:hAnsi="GHEA Grapalat" w:cs="Sylfaen"/>
          <w:b/>
          <w:i/>
          <w:sz w:val="22"/>
          <w:lang w:val="hy-AM"/>
        </w:rPr>
        <w:t>5,434,805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.</w:t>
      </w:r>
      <w:r w:rsidR="00BC12A5" w:rsidRPr="007446B0">
        <w:rPr>
          <w:rFonts w:ascii="GHEA Grapalat" w:hAnsi="GHEA Grapalat" w:cs="Sylfaen"/>
          <w:b/>
          <w:i/>
          <w:sz w:val="22"/>
          <w:lang w:val="hy-AM"/>
        </w:rPr>
        <w:t>1</w:t>
      </w:r>
      <w:r w:rsidRPr="007446B0">
        <w:rPr>
          <w:rFonts w:ascii="GHEA Grapalat" w:hAnsi="GHEA Grapalat" w:cs="Sylfaen"/>
          <w:sz w:val="22"/>
          <w:lang w:val="hy-AM"/>
        </w:rPr>
        <w:t xml:space="preserve"> հազ դրամ</w:t>
      </w:r>
      <w:r w:rsidR="007F3785" w:rsidRPr="007446B0">
        <w:rPr>
          <w:rFonts w:ascii="GHEA Grapalat" w:hAnsi="GHEA Grapalat" w:cs="Sylfaen"/>
          <w:sz w:val="22"/>
          <w:lang w:val="hy-AM"/>
        </w:rPr>
        <w:t>)</w:t>
      </w:r>
      <w:r w:rsidR="00BC12A5" w:rsidRPr="007446B0">
        <w:rPr>
          <w:rFonts w:ascii="GHEA Grapalat" w:hAnsi="GHEA Grapalat" w:cs="Sylfaen"/>
          <w:sz w:val="22"/>
          <w:lang w:val="hy-AM"/>
        </w:rPr>
        <w:t>,</w:t>
      </w:r>
      <w:r w:rsidRPr="007446B0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ընդ որում շահույթի ծավալում գերակշիռ</w:t>
      </w:r>
      <w:r w:rsidR="00BC12A5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7F3785" w:rsidRPr="007446B0">
        <w:rPr>
          <w:rFonts w:ascii="GHEA Grapalat" w:hAnsi="GHEA Grapalat" w:cs="Sylfaen"/>
          <w:sz w:val="22"/>
          <w:lang w:val="hy-AM"/>
        </w:rPr>
        <w:t xml:space="preserve">մաս են կազմել </w:t>
      </w:r>
      <w:r w:rsidR="00537147" w:rsidRPr="007446B0">
        <w:rPr>
          <w:rFonts w:ascii="GHEA Grapalat" w:hAnsi="GHEA Grapalat" w:cs="Sylfaen"/>
          <w:sz w:val="22"/>
          <w:szCs w:val="22"/>
          <w:lang w:val="hy-AM"/>
        </w:rPr>
        <w:t>ՀՀ էներգետիկ ենթակառուցվածքների և բնական պաշարների նախարարության</w:t>
      </w:r>
      <w:r w:rsidR="007F3785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F3785" w:rsidRPr="007446B0">
        <w:rPr>
          <w:rFonts w:ascii="GHEA Grapalat" w:hAnsi="GHEA Grapalat" w:cs="Sylfaen"/>
          <w:sz w:val="22"/>
          <w:lang w:val="hy-AM"/>
        </w:rPr>
        <w:t>ընկերությունների կողմից ձևավորած շահույթը</w:t>
      </w:r>
      <w:r w:rsidRPr="007446B0">
        <w:rPr>
          <w:rFonts w:ascii="GHEA Grapalat" w:hAnsi="GHEA Grapalat" w:cs="Sylfaen"/>
          <w:sz w:val="22"/>
          <w:lang w:val="hy-AM"/>
        </w:rPr>
        <w:t xml:space="preserve">՝ </w:t>
      </w:r>
      <w:r w:rsidR="00537147" w:rsidRPr="007446B0">
        <w:rPr>
          <w:rFonts w:ascii="GHEA Grapalat" w:hAnsi="GHEA Grapalat" w:cs="Sylfaen"/>
          <w:b/>
          <w:sz w:val="22"/>
          <w:lang w:val="hy-AM"/>
        </w:rPr>
        <w:t xml:space="preserve">5,980,639.40 </w:t>
      </w:r>
      <w:r w:rsidRPr="007446B0">
        <w:rPr>
          <w:rFonts w:ascii="GHEA Grapalat" w:hAnsi="GHEA Grapalat" w:cs="Sylfaen"/>
          <w:b/>
          <w:sz w:val="22"/>
          <w:lang w:val="hy-AM"/>
        </w:rPr>
        <w:t>հազ. դ</w:t>
      </w:r>
      <w:r w:rsidR="00537147" w:rsidRPr="007446B0">
        <w:rPr>
          <w:rFonts w:ascii="GHEA Grapalat" w:hAnsi="GHEA Grapalat" w:cs="Sylfaen"/>
          <w:b/>
          <w:sz w:val="22"/>
          <w:lang w:val="hy-AM"/>
        </w:rPr>
        <w:t>րամ,</w:t>
      </w:r>
      <w:r w:rsidR="00537147" w:rsidRPr="007446B0">
        <w:rPr>
          <w:rFonts w:ascii="GHEA Grapalat" w:hAnsi="GHEA Grapalat" w:cs="Sylfaen"/>
          <w:sz w:val="22"/>
          <w:lang w:val="hy-AM"/>
        </w:rPr>
        <w:t xml:space="preserve"> ՀՀ տրանսպորտի, կապի և տեղեկատվական տեխնոլոգիաների նախարարության քաղաքացիական ավիացիայի կոմիտե</w:t>
      </w:r>
      <w:r w:rsidR="007F3785" w:rsidRPr="007446B0">
        <w:rPr>
          <w:rFonts w:ascii="GHEA Grapalat" w:hAnsi="GHEA Grapalat" w:cs="Sylfaen"/>
          <w:sz w:val="22"/>
          <w:lang w:val="hy-AM"/>
        </w:rPr>
        <w:t>ի ընկերությունների կողմից ձևավորած շահույթը՝</w:t>
      </w:r>
      <w:r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537147" w:rsidRPr="007446B0">
        <w:rPr>
          <w:rFonts w:ascii="GHEA Grapalat" w:hAnsi="GHEA Grapalat" w:cs="Sylfaen"/>
          <w:b/>
          <w:i/>
          <w:sz w:val="22"/>
          <w:lang w:val="hy-AM"/>
        </w:rPr>
        <w:t>1,816,982.30</w:t>
      </w:r>
      <w:r w:rsidR="00537147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537147" w:rsidRPr="007446B0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="00537147" w:rsidRPr="007446B0">
        <w:rPr>
          <w:rFonts w:ascii="GHEA Grapalat" w:hAnsi="GHEA Grapalat" w:cs="Sylfaen"/>
          <w:sz w:val="22"/>
          <w:lang w:val="hy-AM"/>
        </w:rPr>
        <w:t>, ՀՀ պաշտպանության</w:t>
      </w:r>
      <w:r w:rsidRPr="007446B0">
        <w:rPr>
          <w:rFonts w:ascii="GHEA Grapalat" w:hAnsi="GHEA Grapalat" w:cs="Sylfaen"/>
          <w:sz w:val="22"/>
          <w:lang w:val="hy-AM"/>
        </w:rPr>
        <w:t xml:space="preserve"> նախարարության</w:t>
      </w:r>
      <w:r w:rsidR="007F3785" w:rsidRPr="007446B0">
        <w:rPr>
          <w:rFonts w:ascii="GHEA Grapalat" w:hAnsi="GHEA Grapalat" w:cs="Sylfaen"/>
          <w:sz w:val="22"/>
          <w:lang w:val="hy-AM"/>
        </w:rPr>
        <w:t xml:space="preserve"> ընկերությունների կողմից ձևավորած շահույթը</w:t>
      </w:r>
      <w:r w:rsidRPr="007446B0">
        <w:rPr>
          <w:rFonts w:ascii="GHEA Grapalat" w:hAnsi="GHEA Grapalat" w:cs="Sylfaen"/>
          <w:sz w:val="22"/>
          <w:lang w:val="hy-AM"/>
        </w:rPr>
        <w:t xml:space="preserve">՝ </w:t>
      </w:r>
      <w:r w:rsidR="00930B3B" w:rsidRPr="007446B0">
        <w:rPr>
          <w:rFonts w:ascii="GHEA Grapalat" w:hAnsi="GHEA Grapalat" w:cs="Sylfaen"/>
          <w:b/>
          <w:i/>
          <w:sz w:val="22"/>
          <w:lang w:val="hy-AM"/>
        </w:rPr>
        <w:t>1,478,376.20</w:t>
      </w:r>
      <w:r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հազ. դրամ</w:t>
      </w:r>
      <w:r w:rsidRPr="007446B0">
        <w:rPr>
          <w:rFonts w:ascii="GHEA Grapalat" w:hAnsi="GHEA Grapalat" w:cs="Sylfaen"/>
          <w:sz w:val="22"/>
          <w:lang w:val="hy-AM"/>
        </w:rPr>
        <w:t xml:space="preserve">, </w:t>
      </w:r>
      <w:r w:rsidR="00930B3B" w:rsidRPr="007446B0">
        <w:rPr>
          <w:rFonts w:ascii="GHEA Grapalat" w:hAnsi="GHEA Grapalat" w:cs="Sylfaen"/>
          <w:sz w:val="22"/>
          <w:lang w:val="hy-AM"/>
        </w:rPr>
        <w:t>Երևանի քաղաքապետարանի</w:t>
      </w:r>
      <w:r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7F3785" w:rsidRPr="007446B0">
        <w:rPr>
          <w:rFonts w:ascii="GHEA Grapalat" w:hAnsi="GHEA Grapalat" w:cs="Sylfaen"/>
          <w:sz w:val="22"/>
          <w:lang w:val="hy-AM"/>
        </w:rPr>
        <w:t>ընկերության կողմից ձևավորած շահույթը՝</w:t>
      </w:r>
      <w:r w:rsidR="00930B3B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930B3B" w:rsidRPr="007446B0">
        <w:rPr>
          <w:rFonts w:ascii="GHEA Grapalat" w:hAnsi="GHEA Grapalat" w:cs="Sylfaen"/>
          <w:b/>
          <w:i/>
          <w:sz w:val="22"/>
          <w:lang w:val="hy-AM"/>
        </w:rPr>
        <w:t>825,467.10 հազ. դրամ</w:t>
      </w:r>
      <w:r w:rsidRPr="007446B0">
        <w:rPr>
          <w:rFonts w:ascii="GHEA Grapalat" w:hAnsi="GHEA Grapalat" w:cs="Sylfaen"/>
          <w:sz w:val="22"/>
          <w:lang w:val="hy-AM"/>
        </w:rPr>
        <w:t>:</w:t>
      </w:r>
    </w:p>
    <w:p w:rsidR="003B7075" w:rsidRPr="007446B0" w:rsidRDefault="008A28C8" w:rsidP="003B7075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 201</w:t>
      </w:r>
      <w:r w:rsidR="00720661" w:rsidRPr="007446B0">
        <w:rPr>
          <w:rFonts w:ascii="GHEA Grapalat" w:hAnsi="GHEA Grapalat" w:cs="Sylfaen"/>
          <w:sz w:val="22"/>
          <w:lang w:val="hy-AM"/>
        </w:rPr>
        <w:t>8</w:t>
      </w:r>
      <w:r w:rsidR="00072174" w:rsidRPr="007446B0">
        <w:rPr>
          <w:rFonts w:ascii="GHEA Grapalat" w:hAnsi="GHEA Grapalat" w:cs="Sylfaen"/>
          <w:sz w:val="22"/>
          <w:lang w:val="hy-AM"/>
        </w:rPr>
        <w:t xml:space="preserve">թ.-ին ընկերությունների </w:t>
      </w:r>
      <w:r w:rsidR="00BC12A5" w:rsidRPr="007446B0">
        <w:rPr>
          <w:rFonts w:ascii="GHEA Grapalat" w:hAnsi="GHEA Grapalat" w:cs="Sylfaen"/>
          <w:sz w:val="22"/>
          <w:lang w:val="hy-AM"/>
        </w:rPr>
        <w:t xml:space="preserve">զուտ </w:t>
      </w:r>
      <w:r w:rsidR="00072174" w:rsidRPr="007446B0">
        <w:rPr>
          <w:rFonts w:ascii="GHEA Grapalat" w:hAnsi="GHEA Grapalat" w:cs="Sylfaen"/>
          <w:sz w:val="22"/>
          <w:lang w:val="hy-AM"/>
        </w:rPr>
        <w:t xml:space="preserve">շահույթի ընդհանուր ծավալը </w:t>
      </w:r>
      <w:r w:rsidRPr="007446B0">
        <w:rPr>
          <w:rFonts w:ascii="GHEA Grapalat" w:hAnsi="GHEA Grapalat" w:cs="Sylfaen"/>
          <w:sz w:val="22"/>
          <w:lang w:val="hy-AM"/>
        </w:rPr>
        <w:t>նախորդ տարվա նկատմամբ ավելացել է</w:t>
      </w:r>
      <w:r w:rsidR="00930B3B" w:rsidRPr="007446B0">
        <w:rPr>
          <w:rFonts w:ascii="GHEA Grapalat" w:hAnsi="GHEA Grapalat" w:cs="Sylfaen"/>
          <w:sz w:val="22"/>
          <w:lang w:val="hy-AM"/>
        </w:rPr>
        <w:t xml:space="preserve"> ավելի քան երկու անգամ կամ</w:t>
      </w:r>
      <w:r w:rsidR="00930B3B" w:rsidRPr="007446B0">
        <w:rPr>
          <w:lang w:val="hy-AM"/>
        </w:rPr>
        <w:t xml:space="preserve"> </w:t>
      </w:r>
      <w:r w:rsidR="00930B3B" w:rsidRPr="007446B0">
        <w:rPr>
          <w:rFonts w:ascii="GHEA Grapalat" w:hAnsi="GHEA Grapalat" w:cs="Sylfaen"/>
          <w:b/>
          <w:i/>
          <w:sz w:val="22"/>
          <w:lang w:val="hy-AM"/>
        </w:rPr>
        <w:t>5,489,909.4</w:t>
      </w:r>
      <w:r w:rsidRPr="007446B0">
        <w:rPr>
          <w:rFonts w:ascii="GHEA Grapalat" w:hAnsi="GHEA Grapalat" w:cs="Sylfaen"/>
          <w:i/>
          <w:sz w:val="22"/>
          <w:lang w:val="hy-AM"/>
        </w:rPr>
        <w:t xml:space="preserve"> </w:t>
      </w:r>
      <w:r w:rsidR="00072174" w:rsidRPr="007446B0">
        <w:rPr>
          <w:rFonts w:ascii="GHEA Grapalat" w:hAnsi="GHEA Grapalat" w:cs="Sylfaen"/>
          <w:i/>
          <w:sz w:val="22"/>
          <w:lang w:val="hy-AM"/>
        </w:rPr>
        <w:t xml:space="preserve"> </w:t>
      </w:r>
      <w:r w:rsidR="00781BF1" w:rsidRPr="007446B0">
        <w:rPr>
          <w:rFonts w:ascii="GHEA Grapalat" w:hAnsi="GHEA Grapalat" w:cs="Sylfaen"/>
          <w:b/>
          <w:i/>
          <w:sz w:val="22"/>
          <w:lang w:val="hy-AM"/>
        </w:rPr>
        <w:t>հազ.</w:t>
      </w:r>
      <w:r w:rsidR="00DB0C8A" w:rsidRPr="007446B0">
        <w:rPr>
          <w:rFonts w:ascii="GHEA Grapalat" w:hAnsi="GHEA Grapalat" w:cs="Sylfaen"/>
          <w:b/>
          <w:i/>
          <w:sz w:val="22"/>
          <w:lang w:val="af-ZA"/>
        </w:rPr>
        <w:t xml:space="preserve"> դրամ</w:t>
      </w:r>
      <w:r w:rsidRPr="007446B0">
        <w:rPr>
          <w:rFonts w:ascii="GHEA Grapalat" w:hAnsi="GHEA Grapalat" w:cs="Sylfaen"/>
          <w:b/>
          <w:i/>
          <w:sz w:val="22"/>
          <w:lang w:val="af-ZA"/>
        </w:rPr>
        <w:t>ով</w:t>
      </w:r>
      <w:r w:rsidR="00072174" w:rsidRPr="007446B0">
        <w:rPr>
          <w:rFonts w:ascii="GHEA Grapalat" w:hAnsi="GHEA Grapalat" w:cs="Sylfaen"/>
          <w:sz w:val="22"/>
          <w:lang w:val="af-ZA"/>
        </w:rPr>
        <w:t xml:space="preserve">: </w:t>
      </w:r>
    </w:p>
    <w:p w:rsidR="0048710D" w:rsidRPr="007446B0" w:rsidRDefault="005440C8" w:rsidP="0048710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Հարկ է նշել, որ </w:t>
      </w:r>
      <w:r w:rsidR="00BC12A5" w:rsidRPr="007446B0">
        <w:rPr>
          <w:rFonts w:ascii="GHEA Grapalat" w:hAnsi="GHEA Grapalat" w:cs="Sylfaen"/>
          <w:sz w:val="22"/>
          <w:lang w:val="en-US"/>
        </w:rPr>
        <w:t>վերլուծության</w:t>
      </w:r>
      <w:r w:rsidR="00BC12A5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BC12A5" w:rsidRPr="007446B0">
        <w:rPr>
          <w:rFonts w:ascii="GHEA Grapalat" w:hAnsi="GHEA Grapalat" w:cs="Sylfaen"/>
          <w:sz w:val="22"/>
          <w:lang w:val="en-US"/>
        </w:rPr>
        <w:t>ենթարկված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380E38" w:rsidRPr="007446B0">
        <w:rPr>
          <w:rFonts w:ascii="GHEA Grapalat" w:hAnsi="GHEA Grapalat" w:cs="Sylfaen"/>
          <w:sz w:val="22"/>
          <w:lang w:val="hy-AM"/>
        </w:rPr>
        <w:t>բոլոր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7446B0">
        <w:rPr>
          <w:rFonts w:ascii="GHEA Grapalat" w:hAnsi="GHEA Grapalat" w:cs="Sylfaen"/>
          <w:b/>
          <w:sz w:val="22"/>
          <w:lang w:val="af-ZA"/>
        </w:rPr>
        <w:t>14</w:t>
      </w:r>
      <w:r w:rsidR="00215963" w:rsidRPr="007446B0">
        <w:rPr>
          <w:rFonts w:ascii="GHEA Grapalat" w:hAnsi="GHEA Grapalat" w:cs="Sylfaen"/>
          <w:b/>
          <w:sz w:val="22"/>
          <w:lang w:val="hy-AM"/>
        </w:rPr>
        <w:t>8</w:t>
      </w:r>
      <w:r w:rsidR="00061504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BC12A5" w:rsidRPr="007446B0">
        <w:rPr>
          <w:rFonts w:ascii="GHEA Grapalat" w:hAnsi="GHEA Grapalat" w:cs="Sylfaen"/>
          <w:sz w:val="22"/>
          <w:lang w:val="en-US"/>
        </w:rPr>
        <w:t>պետական</w:t>
      </w:r>
      <w:r w:rsidR="00BC12A5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BC12A5" w:rsidRPr="007446B0">
        <w:rPr>
          <w:rFonts w:ascii="GHEA Grapalat" w:hAnsi="GHEA Grapalat" w:cs="Sylfaen"/>
          <w:sz w:val="22"/>
          <w:lang w:val="en-US"/>
        </w:rPr>
        <w:t>մասնակցությամբ</w:t>
      </w:r>
      <w:r w:rsidR="00BC12A5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GB"/>
        </w:rPr>
        <w:t>ընկերությունների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ակտիվների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շահութաբերության միջին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US"/>
        </w:rPr>
        <w:t>մակարդակը</w:t>
      </w:r>
      <w:r w:rsidR="001F5A7A" w:rsidRPr="007446B0">
        <w:rPr>
          <w:rFonts w:ascii="GHEA Grapalat" w:hAnsi="GHEA Grapalat" w:cs="Sylfaen"/>
          <w:sz w:val="22"/>
          <w:lang w:val="hy-AM"/>
        </w:rPr>
        <w:t xml:space="preserve"> բացասական մեծություն է և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US"/>
        </w:rPr>
        <w:t>տոկոսային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US"/>
        </w:rPr>
        <w:t>արտահայտությամբ</w:t>
      </w:r>
      <w:r w:rsidR="0048710D" w:rsidRPr="007446B0">
        <w:rPr>
          <w:rFonts w:ascii="GHEA Grapalat" w:hAnsi="GHEA Grapalat" w:cs="Sylfaen"/>
          <w:sz w:val="22"/>
          <w:lang w:val="hy-AM"/>
        </w:rPr>
        <w:t xml:space="preserve"> կազմել է</w:t>
      </w:r>
      <w:r w:rsidR="005338E0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501C50" w:rsidRPr="007446B0">
        <w:rPr>
          <w:rFonts w:ascii="GHEA Grapalat" w:hAnsi="GHEA Grapalat" w:cs="Sylfaen"/>
          <w:sz w:val="22"/>
          <w:lang w:val="hy-AM"/>
        </w:rPr>
        <w:t>-4,596</w:t>
      </w:r>
      <w:r w:rsidR="0048710D" w:rsidRPr="007446B0">
        <w:rPr>
          <w:rFonts w:ascii="GHEA Grapalat" w:hAnsi="GHEA Grapalat" w:cs="Sylfaen"/>
          <w:b/>
          <w:sz w:val="22"/>
          <w:lang w:val="af-ZA"/>
        </w:rPr>
        <w:t>%</w:t>
      </w:r>
      <w:r w:rsidR="0048710D" w:rsidRPr="007446B0">
        <w:rPr>
          <w:rFonts w:ascii="GHEA Grapalat" w:hAnsi="GHEA Grapalat" w:cs="Sylfaen"/>
          <w:b/>
          <w:sz w:val="22"/>
          <w:lang w:val="hy-AM"/>
        </w:rPr>
        <w:t>:</w:t>
      </w:r>
      <w:r w:rsidR="00501C50" w:rsidRPr="007446B0">
        <w:rPr>
          <w:rFonts w:ascii="GHEA Grapalat" w:hAnsi="GHEA Grapalat" w:cs="Sylfaen"/>
          <w:b/>
          <w:sz w:val="22"/>
          <w:lang w:val="hy-AM"/>
        </w:rPr>
        <w:t xml:space="preserve"> </w:t>
      </w:r>
      <w:r w:rsidR="00501C50" w:rsidRPr="007446B0">
        <w:rPr>
          <w:rFonts w:ascii="GHEA Grapalat" w:hAnsi="GHEA Grapalat" w:cs="Sylfaen"/>
          <w:sz w:val="22"/>
          <w:lang w:val="hy-AM"/>
        </w:rPr>
        <w:t xml:space="preserve">Ցուցանիշի բացասական արդյունքը </w:t>
      </w:r>
      <w:r w:rsidR="00501C50" w:rsidRPr="007446B0">
        <w:rPr>
          <w:rFonts w:ascii="GHEA Grapalat" w:hAnsi="GHEA Grapalat" w:cs="Sylfaen"/>
          <w:sz w:val="22"/>
          <w:lang w:val="hy-AM"/>
        </w:rPr>
        <w:lastRenderedPageBreak/>
        <w:t>պայմանավորված է  հետևյալ մարմինների</w:t>
      </w:r>
      <w:r w:rsidR="00501C50" w:rsidRPr="007446B0">
        <w:rPr>
          <w:rFonts w:ascii="GHEA Grapalat" w:hAnsi="GHEA Grapalat" w:cs="Sylfaen"/>
          <w:sz w:val="22"/>
          <w:lang w:val="af-ZA"/>
        </w:rPr>
        <w:t xml:space="preserve"> (</w:t>
      </w:r>
      <w:r w:rsidR="00501C50" w:rsidRPr="007446B0">
        <w:rPr>
          <w:rFonts w:ascii="GHEA Grapalat" w:hAnsi="GHEA Grapalat" w:cs="Sylfaen"/>
          <w:sz w:val="22"/>
          <w:szCs w:val="22"/>
          <w:lang w:val="en-US"/>
        </w:rPr>
        <w:t>ՀՀ</w:t>
      </w:r>
      <w:r w:rsidR="00501C50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01C50" w:rsidRPr="007446B0">
        <w:rPr>
          <w:rFonts w:ascii="GHEA Grapalat" w:hAnsi="GHEA Grapalat" w:cs="Sylfaen"/>
          <w:sz w:val="22"/>
          <w:szCs w:val="22"/>
          <w:lang w:val="en-US"/>
        </w:rPr>
        <w:t>հանրային</w:t>
      </w:r>
      <w:r w:rsidR="00501C50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01C50" w:rsidRPr="007446B0">
        <w:rPr>
          <w:rFonts w:ascii="GHEA Grapalat" w:hAnsi="GHEA Grapalat" w:cs="Sylfaen"/>
          <w:sz w:val="22"/>
          <w:szCs w:val="22"/>
          <w:lang w:val="en-US"/>
        </w:rPr>
        <w:t>հեռուստառադիոընկերության</w:t>
      </w:r>
      <w:r w:rsidR="00501C50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01C50" w:rsidRPr="007446B0">
        <w:rPr>
          <w:rFonts w:ascii="GHEA Grapalat" w:hAnsi="GHEA Grapalat" w:cs="Sylfaen"/>
          <w:sz w:val="22"/>
          <w:szCs w:val="22"/>
          <w:lang w:val="en-US"/>
        </w:rPr>
        <w:t>խորհուրդ</w:t>
      </w:r>
      <w:r w:rsidR="001F5A7A" w:rsidRPr="007446B0">
        <w:rPr>
          <w:rFonts w:ascii="GHEA Grapalat" w:hAnsi="GHEA Grapalat" w:cs="Sylfaen"/>
          <w:sz w:val="22"/>
          <w:szCs w:val="22"/>
          <w:lang w:val="hy-AM"/>
        </w:rPr>
        <w:t>՝</w:t>
      </w:r>
      <w:r w:rsidR="00501C50" w:rsidRPr="007446B0">
        <w:rPr>
          <w:rFonts w:ascii="GHEA Grapalat" w:hAnsi="GHEA Grapalat" w:cs="Sylfaen"/>
          <w:sz w:val="22"/>
          <w:lang w:val="hy-AM"/>
        </w:rPr>
        <w:t xml:space="preserve"> ակտիվների շահութաբերության ցուցանիշը</w:t>
      </w:r>
      <w:r w:rsidR="001F5A7A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501C50" w:rsidRPr="007446B0">
        <w:rPr>
          <w:rFonts w:ascii="GHEA Grapalat" w:hAnsi="GHEA Grapalat" w:cs="Sylfaen"/>
          <w:sz w:val="22"/>
          <w:lang w:val="hy-AM"/>
        </w:rPr>
        <w:t xml:space="preserve">-806.58, ՀՀ քաղաքաշինության կոմիտե՝ </w:t>
      </w:r>
      <w:r w:rsidR="00E71432" w:rsidRPr="007446B0">
        <w:rPr>
          <w:rFonts w:ascii="GHEA Grapalat" w:hAnsi="GHEA Grapalat" w:cs="Sylfaen"/>
          <w:sz w:val="22"/>
          <w:lang w:val="hy-AM"/>
        </w:rPr>
        <w:t>-</w:t>
      </w:r>
      <w:r w:rsidR="001F5A7A" w:rsidRPr="007446B0">
        <w:rPr>
          <w:rFonts w:ascii="GHEA Grapalat" w:hAnsi="GHEA Grapalat" w:cs="Sylfaen"/>
          <w:sz w:val="22"/>
          <w:lang w:val="hy-AM"/>
        </w:rPr>
        <w:t>15.92, ՀՀ Շիրակի մարզպետարան՝</w:t>
      </w:r>
      <w:r w:rsidR="00E71432" w:rsidRPr="007446B0">
        <w:rPr>
          <w:rFonts w:ascii="GHEA Grapalat" w:hAnsi="GHEA Grapalat" w:cs="Sylfaen"/>
          <w:sz w:val="22"/>
          <w:lang w:val="hy-AM"/>
        </w:rPr>
        <w:t>-</w:t>
      </w:r>
      <w:r w:rsidR="001F5A7A" w:rsidRPr="007446B0">
        <w:rPr>
          <w:rFonts w:ascii="GHEA Grapalat" w:hAnsi="GHEA Grapalat" w:cs="Sylfaen"/>
          <w:sz w:val="22"/>
          <w:lang w:val="hy-AM"/>
        </w:rPr>
        <w:t xml:space="preserve"> 146.19</w:t>
      </w:r>
      <w:r w:rsidR="00501C50" w:rsidRPr="007446B0">
        <w:rPr>
          <w:rFonts w:ascii="GHEA Grapalat" w:hAnsi="GHEA Grapalat" w:cs="Sylfaen"/>
          <w:sz w:val="22"/>
          <w:lang w:val="af-ZA"/>
        </w:rPr>
        <w:t>)</w:t>
      </w:r>
      <w:r w:rsidR="001F5A7A" w:rsidRPr="007446B0">
        <w:rPr>
          <w:rFonts w:ascii="GHEA Grapalat" w:hAnsi="GHEA Grapalat" w:cs="Sylfaen"/>
          <w:sz w:val="22"/>
          <w:lang w:val="hy-AM"/>
        </w:rPr>
        <w:t xml:space="preserve"> ակտիվների շահութաբերության ցուցանիշներով։</w:t>
      </w:r>
    </w:p>
    <w:p w:rsidR="0048710D" w:rsidRPr="007446B0" w:rsidRDefault="007F3785" w:rsidP="007960B2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7446B0">
        <w:rPr>
          <w:rFonts w:ascii="GHEA Grapalat" w:hAnsi="GHEA Grapalat" w:cs="Sylfaen"/>
          <w:sz w:val="22"/>
          <w:lang w:val="hy-AM"/>
        </w:rPr>
        <w:t>Ը</w:t>
      </w:r>
      <w:r w:rsidR="00922CE4" w:rsidRPr="007446B0">
        <w:rPr>
          <w:rFonts w:ascii="GHEA Grapalat" w:hAnsi="GHEA Grapalat" w:cs="Sylfaen"/>
          <w:sz w:val="22"/>
          <w:lang w:val="af-ZA"/>
        </w:rPr>
        <w:t>ստ ոլորտների</w:t>
      </w:r>
      <w:r w:rsidR="008565AC" w:rsidRPr="007446B0">
        <w:rPr>
          <w:rFonts w:ascii="GHEA Grapalat" w:hAnsi="GHEA Grapalat" w:cs="Sylfaen"/>
          <w:sz w:val="22"/>
          <w:lang w:val="af-ZA"/>
        </w:rPr>
        <w:t xml:space="preserve">ների 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565AC" w:rsidRPr="007446B0">
        <w:rPr>
          <w:rFonts w:ascii="GHEA Grapalat" w:hAnsi="GHEA Grapalat" w:cs="Sylfaen"/>
          <w:sz w:val="22"/>
          <w:lang w:val="af-ZA"/>
        </w:rPr>
        <w:t>այս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ցուցանիշն</w:t>
      </w:r>
      <w:r w:rsidR="00922CE4" w:rsidRPr="007446B0">
        <w:rPr>
          <w:rFonts w:ascii="GHEA Grapalat" w:hAnsi="GHEA Grapalat" w:cs="Sylfaen"/>
          <w:sz w:val="22"/>
          <w:lang w:val="af-ZA"/>
        </w:rPr>
        <w:t xml:space="preserve"> ունի հետևյալ արժեքները՝ </w:t>
      </w:r>
      <w:r w:rsidR="0048710D" w:rsidRPr="007446B0">
        <w:rPr>
          <w:rFonts w:ascii="GHEA Grapalat" w:hAnsi="GHEA Grapalat" w:cs="Sylfaen"/>
          <w:sz w:val="22"/>
          <w:lang w:val="af-ZA"/>
        </w:rPr>
        <w:t>առողջապահության որորտի (</w:t>
      </w:r>
      <w:r w:rsidR="0048710D" w:rsidRPr="007446B0">
        <w:rPr>
          <w:rFonts w:ascii="GHEA Grapalat" w:hAnsi="GHEA Grapalat" w:cs="Sylfaen"/>
          <w:sz w:val="22"/>
          <w:lang w:val="en-GB"/>
        </w:rPr>
        <w:t>ՀՀ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GB"/>
        </w:rPr>
        <w:t>առողջապահության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GB"/>
        </w:rPr>
        <w:t>նախարարություն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GB"/>
        </w:rPr>
        <w:t>և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GB"/>
        </w:rPr>
        <w:t>ՀՀ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GB"/>
        </w:rPr>
        <w:t>մարզպետարաններ</w:t>
      </w:r>
      <w:r w:rsidR="0048710D" w:rsidRPr="007446B0">
        <w:rPr>
          <w:rFonts w:ascii="GHEA Grapalat" w:hAnsi="GHEA Grapalat" w:cs="Sylfaen"/>
          <w:sz w:val="22"/>
          <w:lang w:val="af-ZA"/>
        </w:rPr>
        <w:t>) թվով 9</w:t>
      </w:r>
      <w:r w:rsidR="001F5A7A" w:rsidRPr="007446B0">
        <w:rPr>
          <w:rFonts w:ascii="GHEA Grapalat" w:hAnsi="GHEA Grapalat" w:cs="Sylfaen"/>
          <w:sz w:val="22"/>
          <w:lang w:val="hy-AM"/>
        </w:rPr>
        <w:t>4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ընկերությունների </w:t>
      </w:r>
      <w:r w:rsidR="0048710D" w:rsidRPr="007446B0">
        <w:rPr>
          <w:rFonts w:ascii="GHEA Grapalat" w:hAnsi="GHEA Grapalat" w:cs="Sylfaen"/>
          <w:sz w:val="22"/>
          <w:lang w:val="hy-AM"/>
        </w:rPr>
        <w:t>ակտիվների շահութաբերության միջին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US"/>
        </w:rPr>
        <w:t>մակարդակը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US"/>
        </w:rPr>
        <w:t>տոկոսային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en-US"/>
        </w:rPr>
        <w:t>արտահայտությամբ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 xml:space="preserve">կազմել է </w:t>
      </w:r>
      <w:r w:rsidR="001F5A7A" w:rsidRPr="007446B0">
        <w:rPr>
          <w:rFonts w:ascii="GHEA Grapalat" w:hAnsi="GHEA Grapalat" w:cs="Sylfaen"/>
          <w:sz w:val="22"/>
          <w:lang w:val="hy-AM"/>
        </w:rPr>
        <w:t>0.246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%,</w:t>
      </w:r>
      <w:r w:rsidR="0048710D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af-ZA"/>
        </w:rPr>
        <w:t>գ</w:t>
      </w:r>
      <w:r w:rsidR="007960B2" w:rsidRPr="007446B0">
        <w:rPr>
          <w:rFonts w:ascii="GHEA Grapalat" w:hAnsi="GHEA Grapalat" w:cs="Sylfaen"/>
          <w:sz w:val="22"/>
          <w:lang w:val="af-ZA"/>
        </w:rPr>
        <w:t xml:space="preserve">յուղատնտեսություն ոլորտում </w:t>
      </w:r>
      <w:r w:rsidR="007960B2" w:rsidRPr="007446B0">
        <w:rPr>
          <w:rFonts w:ascii="GHEA Grapalat" w:hAnsi="GHEA Grapalat" w:cs="Sylfaen"/>
          <w:sz w:val="22"/>
          <w:lang w:val="hy-AM"/>
        </w:rPr>
        <w:t>կազմել է</w:t>
      </w:r>
      <w:r w:rsidR="008477F9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477F9" w:rsidRPr="007446B0">
        <w:rPr>
          <w:rFonts w:ascii="GHEA Grapalat" w:hAnsi="GHEA Grapalat" w:cs="Sylfaen"/>
          <w:sz w:val="22"/>
          <w:lang w:val="hy-AM"/>
        </w:rPr>
        <w:t xml:space="preserve"> -4.94</w:t>
      </w:r>
      <w:r w:rsidR="008477F9" w:rsidRPr="007446B0">
        <w:rPr>
          <w:rFonts w:ascii="GHEA Grapalat" w:hAnsi="GHEA Grapalat" w:cs="Sylfaen"/>
          <w:sz w:val="22"/>
          <w:lang w:val="af-ZA"/>
        </w:rPr>
        <w:t xml:space="preserve"> (</w:t>
      </w:r>
      <w:r w:rsidR="008477F9" w:rsidRPr="007446B0">
        <w:rPr>
          <w:rFonts w:ascii="GHEA Grapalat" w:hAnsi="GHEA Grapalat" w:cs="Sylfaen"/>
          <w:sz w:val="22"/>
          <w:lang w:val="hy-AM"/>
        </w:rPr>
        <w:t>նախորդ տարի կազմել էր</w:t>
      </w:r>
      <w:r w:rsidR="007960B2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F110C8" w:rsidRPr="007446B0">
        <w:rPr>
          <w:rFonts w:ascii="GHEA Grapalat" w:hAnsi="GHEA Grapalat" w:cs="Sylfaen"/>
          <w:sz w:val="22"/>
          <w:lang w:val="af-ZA"/>
        </w:rPr>
        <w:t>-31.54</w:t>
      </w:r>
      <w:r w:rsidR="007960B2" w:rsidRPr="007446B0">
        <w:rPr>
          <w:rFonts w:ascii="GHEA Grapalat" w:hAnsi="GHEA Grapalat" w:cs="Sylfaen"/>
          <w:sz w:val="22"/>
          <w:lang w:val="af-ZA"/>
        </w:rPr>
        <w:t>%</w:t>
      </w:r>
      <w:r w:rsidR="008477F9" w:rsidRPr="007446B0">
        <w:rPr>
          <w:rFonts w:ascii="GHEA Grapalat" w:hAnsi="GHEA Grapalat" w:cs="Sylfaen"/>
          <w:sz w:val="22"/>
          <w:lang w:val="af-ZA"/>
        </w:rPr>
        <w:t>)</w:t>
      </w:r>
      <w:r w:rsidR="00772E92" w:rsidRPr="007446B0">
        <w:rPr>
          <w:rFonts w:ascii="GHEA Grapalat" w:hAnsi="GHEA Grapalat" w:cs="Sylfaen"/>
          <w:sz w:val="22"/>
          <w:lang w:val="af-ZA"/>
        </w:rPr>
        <w:t xml:space="preserve">, Էներգետիկայի ոլորտում՝ </w:t>
      </w:r>
      <w:r w:rsidR="008477F9" w:rsidRPr="007446B0">
        <w:rPr>
          <w:rFonts w:ascii="GHEA Grapalat" w:hAnsi="GHEA Grapalat" w:cs="Sylfaen"/>
          <w:sz w:val="22"/>
          <w:lang w:val="hy-AM"/>
        </w:rPr>
        <w:t xml:space="preserve">0.808 </w:t>
      </w:r>
      <w:r w:rsidR="008477F9" w:rsidRPr="007446B0">
        <w:rPr>
          <w:rFonts w:ascii="GHEA Grapalat" w:hAnsi="GHEA Grapalat" w:cs="Sylfaen"/>
          <w:sz w:val="22"/>
          <w:lang w:val="af-ZA"/>
        </w:rPr>
        <w:t>(</w:t>
      </w:r>
      <w:r w:rsidR="008477F9" w:rsidRPr="007446B0">
        <w:rPr>
          <w:rFonts w:ascii="GHEA Grapalat" w:hAnsi="GHEA Grapalat" w:cs="Sylfaen"/>
          <w:sz w:val="22"/>
          <w:lang w:val="hy-AM"/>
        </w:rPr>
        <w:t xml:space="preserve">նախորդ տարի՝ </w:t>
      </w:r>
      <w:r w:rsidR="00772E92" w:rsidRPr="007446B0">
        <w:rPr>
          <w:rFonts w:ascii="GHEA Grapalat" w:hAnsi="GHEA Grapalat" w:cs="Sylfaen"/>
          <w:sz w:val="22"/>
          <w:lang w:val="af-ZA"/>
        </w:rPr>
        <w:t>1.42</w:t>
      </w:r>
      <w:r w:rsidR="007960B2" w:rsidRPr="007446B0">
        <w:rPr>
          <w:rFonts w:ascii="GHEA Grapalat" w:hAnsi="GHEA Grapalat" w:cs="Sylfaen"/>
          <w:sz w:val="22"/>
          <w:lang w:val="af-ZA"/>
        </w:rPr>
        <w:t>%</w:t>
      </w:r>
      <w:r w:rsidR="008477F9" w:rsidRPr="007446B0">
        <w:rPr>
          <w:rFonts w:ascii="GHEA Grapalat" w:hAnsi="GHEA Grapalat" w:cs="Sylfaen"/>
          <w:sz w:val="22"/>
          <w:lang w:val="af-ZA"/>
        </w:rPr>
        <w:t>)</w:t>
      </w:r>
      <w:r w:rsidR="007960B2" w:rsidRPr="007446B0">
        <w:rPr>
          <w:rFonts w:ascii="GHEA Grapalat" w:hAnsi="GHEA Grapalat" w:cs="Sylfaen"/>
          <w:sz w:val="22"/>
          <w:lang w:val="af-ZA"/>
        </w:rPr>
        <w:t xml:space="preserve">, </w:t>
      </w:r>
      <w:r w:rsidR="007960B2" w:rsidRPr="007446B0">
        <w:rPr>
          <w:rFonts w:ascii="GHEA Grapalat" w:hAnsi="GHEA Grapalat" w:cs="Sylfaen"/>
          <w:sz w:val="22"/>
          <w:lang w:val="en-GB"/>
        </w:rPr>
        <w:t>էկոնոմիկաի</w:t>
      </w:r>
      <w:r w:rsidR="007960B2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7960B2" w:rsidRPr="007446B0">
        <w:rPr>
          <w:rFonts w:ascii="GHEA Grapalat" w:hAnsi="GHEA Grapalat" w:cs="Sylfaen"/>
          <w:sz w:val="22"/>
          <w:lang w:val="en-GB"/>
        </w:rPr>
        <w:t>բնագավառի</w:t>
      </w:r>
      <w:r w:rsidR="007960B2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7960B2" w:rsidRPr="007446B0">
        <w:rPr>
          <w:rFonts w:ascii="GHEA Grapalat" w:hAnsi="GHEA Grapalat" w:cs="Sylfaen"/>
          <w:sz w:val="22"/>
          <w:lang w:val="en-GB"/>
        </w:rPr>
        <w:t>ընկերությունների</w:t>
      </w:r>
      <w:r w:rsidR="007960B2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7960B2" w:rsidRPr="007446B0">
        <w:rPr>
          <w:rFonts w:ascii="GHEA Grapalat" w:hAnsi="GHEA Grapalat" w:cs="Sylfaen"/>
          <w:sz w:val="22"/>
          <w:lang w:val="en-GB"/>
        </w:rPr>
        <w:t>մոտ՝</w:t>
      </w:r>
      <w:r w:rsidR="008477F9" w:rsidRPr="007446B0">
        <w:rPr>
          <w:rFonts w:ascii="GHEA Grapalat" w:hAnsi="GHEA Grapalat" w:cs="Sylfaen"/>
          <w:sz w:val="22"/>
          <w:lang w:val="hy-AM"/>
        </w:rPr>
        <w:t xml:space="preserve"> 1.047 </w:t>
      </w:r>
      <w:r w:rsidR="008477F9" w:rsidRPr="007446B0">
        <w:rPr>
          <w:rFonts w:ascii="GHEA Grapalat" w:hAnsi="GHEA Grapalat" w:cs="Sylfaen"/>
          <w:sz w:val="22"/>
          <w:lang w:val="af-ZA"/>
        </w:rPr>
        <w:t>(</w:t>
      </w:r>
      <w:r w:rsidR="008477F9" w:rsidRPr="007446B0">
        <w:rPr>
          <w:rFonts w:ascii="GHEA Grapalat" w:hAnsi="GHEA Grapalat" w:cs="Sylfaen"/>
          <w:sz w:val="22"/>
          <w:lang w:val="hy-AM"/>
        </w:rPr>
        <w:t xml:space="preserve">նախորդ տարի՝ </w:t>
      </w:r>
      <w:r w:rsidR="008477F9" w:rsidRPr="007446B0">
        <w:rPr>
          <w:rFonts w:ascii="GHEA Grapalat" w:hAnsi="GHEA Grapalat" w:cs="Sylfaen"/>
          <w:sz w:val="22"/>
          <w:lang w:val="af-ZA"/>
        </w:rPr>
        <w:t>1.</w:t>
      </w:r>
      <w:r w:rsidR="008477F9" w:rsidRPr="007446B0">
        <w:rPr>
          <w:rFonts w:ascii="GHEA Grapalat" w:hAnsi="GHEA Grapalat" w:cs="Sylfaen"/>
          <w:sz w:val="22"/>
          <w:lang w:val="hy-AM"/>
        </w:rPr>
        <w:t>57</w:t>
      </w:r>
      <w:r w:rsidR="008477F9" w:rsidRPr="007446B0">
        <w:rPr>
          <w:rFonts w:ascii="GHEA Grapalat" w:hAnsi="GHEA Grapalat" w:cs="Sylfaen"/>
          <w:sz w:val="22"/>
          <w:lang w:val="af-ZA"/>
        </w:rPr>
        <w:t xml:space="preserve">%), </w:t>
      </w:r>
      <w:r w:rsidR="00772E92" w:rsidRPr="007446B0">
        <w:rPr>
          <w:rFonts w:ascii="GHEA Grapalat" w:hAnsi="GHEA Grapalat" w:cs="Sylfaen"/>
          <w:sz w:val="22"/>
          <w:lang w:val="af-ZA"/>
        </w:rPr>
        <w:t xml:space="preserve"> պաշտպանության ոլորտում՝ </w:t>
      </w:r>
      <w:r w:rsidR="008477F9" w:rsidRPr="007446B0">
        <w:rPr>
          <w:rFonts w:ascii="GHEA Grapalat" w:hAnsi="GHEA Grapalat" w:cs="Sylfaen"/>
          <w:sz w:val="22"/>
          <w:lang w:val="hy-AM"/>
        </w:rPr>
        <w:t xml:space="preserve"> 1.119 </w:t>
      </w:r>
      <w:r w:rsidR="008477F9" w:rsidRPr="007446B0">
        <w:rPr>
          <w:rFonts w:ascii="GHEA Grapalat" w:hAnsi="GHEA Grapalat" w:cs="Sylfaen"/>
          <w:sz w:val="22"/>
          <w:lang w:val="af-ZA"/>
        </w:rPr>
        <w:t>(</w:t>
      </w:r>
      <w:r w:rsidR="008477F9" w:rsidRPr="007446B0">
        <w:rPr>
          <w:rFonts w:ascii="GHEA Grapalat" w:hAnsi="GHEA Grapalat" w:cs="Sylfaen"/>
          <w:sz w:val="22"/>
          <w:lang w:val="hy-AM"/>
        </w:rPr>
        <w:t>նախորդ տարի՝ 0.60</w:t>
      </w:r>
      <w:r w:rsidR="008477F9" w:rsidRPr="007446B0">
        <w:rPr>
          <w:rFonts w:ascii="GHEA Grapalat" w:hAnsi="GHEA Grapalat" w:cs="Sylfaen"/>
          <w:sz w:val="22"/>
          <w:lang w:val="af-ZA"/>
        </w:rPr>
        <w:t>%),</w:t>
      </w:r>
      <w:r w:rsidR="007960B2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477F9" w:rsidRPr="007446B0">
        <w:rPr>
          <w:rFonts w:ascii="GHEA Grapalat" w:hAnsi="GHEA Grapalat" w:cs="Sylfaen"/>
          <w:sz w:val="22"/>
          <w:lang w:val="hy-AM"/>
        </w:rPr>
        <w:t>տ</w:t>
      </w:r>
      <w:r w:rsidR="002E2440" w:rsidRPr="007446B0">
        <w:rPr>
          <w:rFonts w:ascii="GHEA Grapalat" w:hAnsi="GHEA Grapalat" w:cs="Sylfaen"/>
          <w:sz w:val="22"/>
          <w:lang w:val="af-ZA"/>
        </w:rPr>
        <w:t>րանսպորտի, կապի և տեղեկատվ</w:t>
      </w:r>
      <w:r w:rsidR="00772E92" w:rsidRPr="007446B0">
        <w:rPr>
          <w:rFonts w:ascii="GHEA Grapalat" w:hAnsi="GHEA Grapalat" w:cs="Sylfaen"/>
          <w:sz w:val="22"/>
          <w:lang w:val="af-ZA"/>
        </w:rPr>
        <w:t xml:space="preserve">ական տեխնոլոգիաների ոլորտում՝ </w:t>
      </w:r>
      <w:r w:rsidR="008477F9" w:rsidRPr="007446B0">
        <w:rPr>
          <w:rFonts w:ascii="GHEA Grapalat" w:hAnsi="GHEA Grapalat" w:cs="Sylfaen"/>
          <w:sz w:val="22"/>
          <w:lang w:val="hy-AM"/>
        </w:rPr>
        <w:t xml:space="preserve">5.393 </w:t>
      </w:r>
      <w:r w:rsidR="008477F9" w:rsidRPr="007446B0">
        <w:rPr>
          <w:rFonts w:ascii="GHEA Grapalat" w:hAnsi="GHEA Grapalat" w:cs="Sylfaen"/>
          <w:sz w:val="22"/>
          <w:lang w:val="af-ZA"/>
        </w:rPr>
        <w:t>(</w:t>
      </w:r>
      <w:r w:rsidR="008477F9" w:rsidRPr="007446B0">
        <w:rPr>
          <w:rFonts w:ascii="GHEA Grapalat" w:hAnsi="GHEA Grapalat" w:cs="Sylfaen"/>
          <w:sz w:val="22"/>
          <w:lang w:val="hy-AM"/>
        </w:rPr>
        <w:t>նախորդ տարի՝ 34.7</w:t>
      </w:r>
      <w:r w:rsidR="008477F9" w:rsidRPr="007446B0">
        <w:rPr>
          <w:rFonts w:ascii="GHEA Grapalat" w:hAnsi="GHEA Grapalat" w:cs="Sylfaen"/>
          <w:sz w:val="22"/>
          <w:lang w:val="af-ZA"/>
        </w:rPr>
        <w:t>%)</w:t>
      </w:r>
      <w:r w:rsidR="002E2440" w:rsidRPr="007446B0">
        <w:rPr>
          <w:rFonts w:ascii="GHEA Grapalat" w:hAnsi="GHEA Grapalat" w:cs="Sylfaen"/>
          <w:sz w:val="22"/>
          <w:lang w:val="af-ZA"/>
        </w:rPr>
        <w:t xml:space="preserve">:  </w:t>
      </w:r>
    </w:p>
    <w:p w:rsidR="00061504" w:rsidRPr="007446B0" w:rsidRDefault="00BC12A5" w:rsidP="00061504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7446B0">
        <w:rPr>
          <w:rFonts w:ascii="GHEA Grapalat" w:hAnsi="GHEA Grapalat" w:cs="Sylfaen"/>
          <w:sz w:val="22"/>
          <w:lang w:val="af-ZA"/>
        </w:rPr>
        <w:t>Եթե դիտարկելու լինենք</w:t>
      </w:r>
      <w:r w:rsidR="00922CE4" w:rsidRPr="007446B0">
        <w:rPr>
          <w:rFonts w:ascii="GHEA Grapalat" w:hAnsi="GHEA Grapalat" w:cs="Sylfaen"/>
          <w:sz w:val="22"/>
          <w:lang w:val="af-ZA"/>
        </w:rPr>
        <w:t xml:space="preserve"> շ</w:t>
      </w:r>
      <w:r w:rsidR="0048710D" w:rsidRPr="007446B0">
        <w:rPr>
          <w:rFonts w:ascii="GHEA Grapalat" w:hAnsi="GHEA Grapalat" w:cs="Sylfaen"/>
          <w:sz w:val="22"/>
          <w:lang w:val="hy-AM"/>
        </w:rPr>
        <w:t xml:space="preserve">ահույթով աշխատած թվով </w:t>
      </w:r>
      <w:r w:rsidR="008477F9" w:rsidRPr="007446B0">
        <w:rPr>
          <w:rFonts w:ascii="GHEA Grapalat" w:hAnsi="GHEA Grapalat" w:cs="Sylfaen"/>
          <w:sz w:val="22"/>
          <w:lang w:val="af-ZA"/>
        </w:rPr>
        <w:t>11</w:t>
      </w:r>
      <w:r w:rsidR="008477F9" w:rsidRPr="007446B0">
        <w:rPr>
          <w:rFonts w:ascii="GHEA Grapalat" w:hAnsi="GHEA Grapalat" w:cs="Sylfaen"/>
          <w:sz w:val="22"/>
          <w:lang w:val="hy-AM"/>
        </w:rPr>
        <w:t>4</w:t>
      </w:r>
      <w:r w:rsidR="0048710D" w:rsidRPr="007446B0">
        <w:rPr>
          <w:rFonts w:ascii="GHEA Grapalat" w:hAnsi="GHEA Grapalat" w:cs="Sylfaen"/>
          <w:sz w:val="22"/>
          <w:lang w:val="hy-AM"/>
        </w:rPr>
        <w:t xml:space="preserve"> ընկերությունների ակտիվների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շահութաբերության միջին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մակարդակը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տոկոսային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արտահայտությամբ</w:t>
      </w:r>
      <w:r w:rsidRPr="007446B0">
        <w:rPr>
          <w:rFonts w:ascii="GHEA Grapalat" w:hAnsi="GHEA Grapalat" w:cs="Sylfaen"/>
          <w:sz w:val="22"/>
          <w:lang w:val="af-ZA"/>
        </w:rPr>
        <w:t>, ապա այն</w:t>
      </w:r>
      <w:r w:rsidR="0048710D" w:rsidRPr="007446B0">
        <w:rPr>
          <w:rFonts w:ascii="GHEA Grapalat" w:hAnsi="GHEA Grapalat" w:cs="Sylfaen"/>
          <w:sz w:val="22"/>
          <w:lang w:val="hy-AM"/>
        </w:rPr>
        <w:t xml:space="preserve"> կազմել է </w:t>
      </w:r>
      <w:r w:rsidR="00F110C8" w:rsidRPr="007446B0">
        <w:rPr>
          <w:rFonts w:ascii="GHEA Grapalat" w:hAnsi="GHEA Grapalat" w:cs="Sylfaen"/>
          <w:sz w:val="22"/>
          <w:lang w:val="hy-AM"/>
        </w:rPr>
        <w:t>3.68</w:t>
      </w:r>
      <w:r w:rsidR="00F110C8" w:rsidRPr="007446B0">
        <w:rPr>
          <w:rFonts w:ascii="GHEA Grapalat" w:hAnsi="GHEA Grapalat" w:cs="Sylfaen"/>
          <w:sz w:val="22"/>
          <w:lang w:val="af-ZA"/>
        </w:rPr>
        <w:t>%</w:t>
      </w:r>
      <w:r w:rsidR="00F110C8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F110C8" w:rsidRPr="007446B0">
        <w:rPr>
          <w:rFonts w:ascii="GHEA Grapalat" w:hAnsi="GHEA Grapalat" w:cs="Sylfaen"/>
          <w:sz w:val="22"/>
          <w:lang w:val="af-ZA"/>
        </w:rPr>
        <w:t>(</w:t>
      </w:r>
      <w:r w:rsidR="00F110C8" w:rsidRPr="007446B0">
        <w:rPr>
          <w:rFonts w:ascii="GHEA Grapalat" w:hAnsi="GHEA Grapalat" w:cs="Sylfaen"/>
          <w:sz w:val="22"/>
          <w:lang w:val="hy-AM"/>
        </w:rPr>
        <w:t>նախորդ տարի կազմել էր 5.34</w:t>
      </w:r>
      <w:r w:rsidR="00F110C8" w:rsidRPr="007446B0">
        <w:rPr>
          <w:rFonts w:ascii="GHEA Grapalat" w:hAnsi="GHEA Grapalat" w:cs="Sylfaen"/>
          <w:sz w:val="22"/>
          <w:lang w:val="af-ZA"/>
        </w:rPr>
        <w:t>%)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, </w:t>
      </w:r>
      <w:r w:rsidR="0048710D" w:rsidRPr="007446B0">
        <w:rPr>
          <w:rFonts w:ascii="GHEA Grapalat" w:hAnsi="GHEA Grapalat" w:cs="Sylfaen"/>
          <w:sz w:val="22"/>
          <w:lang w:val="hy-AM"/>
        </w:rPr>
        <w:t>իսկ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առանձին</w:t>
      </w:r>
      <w:r w:rsidR="00FB7C2F">
        <w:rPr>
          <w:rFonts w:ascii="GHEA Grapalat" w:hAnsi="GHEA Grapalat" w:cs="Sylfaen"/>
          <w:sz w:val="22"/>
          <w:lang w:val="af-ZA"/>
        </w:rPr>
        <w:t xml:space="preserve"> առողջապահության որ</w:t>
      </w:r>
      <w:r w:rsidR="00FB7C2F">
        <w:rPr>
          <w:rFonts w:ascii="GHEA Grapalat" w:hAnsi="GHEA Grapalat" w:cs="Sylfaen"/>
          <w:sz w:val="22"/>
          <w:lang w:val="hy-AM"/>
        </w:rPr>
        <w:t>լո</w:t>
      </w:r>
      <w:r w:rsidR="0048710D" w:rsidRPr="007446B0">
        <w:rPr>
          <w:rFonts w:ascii="GHEA Grapalat" w:hAnsi="GHEA Grapalat" w:cs="Sylfaen"/>
          <w:sz w:val="22"/>
          <w:lang w:val="af-ZA"/>
        </w:rPr>
        <w:t>րտի (</w:t>
      </w:r>
      <w:r w:rsidR="0048710D" w:rsidRPr="007446B0">
        <w:rPr>
          <w:rFonts w:ascii="GHEA Grapalat" w:hAnsi="GHEA Grapalat" w:cs="Sylfaen"/>
          <w:sz w:val="22"/>
          <w:lang w:val="hy-AM"/>
        </w:rPr>
        <w:t>ՀՀ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առողջապահության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նախարարություն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և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ՀՀ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մարզպետարաններ</w:t>
      </w:r>
      <w:r w:rsidR="0048710D" w:rsidRPr="007446B0">
        <w:rPr>
          <w:rFonts w:ascii="GHEA Grapalat" w:hAnsi="GHEA Grapalat" w:cs="Sylfaen"/>
          <w:sz w:val="22"/>
          <w:lang w:val="af-ZA"/>
        </w:rPr>
        <w:t>)</w:t>
      </w:r>
      <w:r w:rsidR="001E51AB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 xml:space="preserve">շահույթով աշխատած թվով </w:t>
      </w:r>
      <w:r w:rsidR="00F110C8" w:rsidRPr="007446B0">
        <w:rPr>
          <w:rFonts w:ascii="GHEA Grapalat" w:hAnsi="GHEA Grapalat" w:cs="Sylfaen"/>
          <w:sz w:val="22"/>
          <w:lang w:val="hy-AM"/>
        </w:rPr>
        <w:t>7</w:t>
      </w:r>
      <w:r w:rsidR="00846291" w:rsidRPr="007446B0">
        <w:rPr>
          <w:rFonts w:ascii="GHEA Grapalat" w:hAnsi="GHEA Grapalat" w:cs="Sylfaen"/>
          <w:sz w:val="22"/>
          <w:lang w:val="hy-AM"/>
        </w:rPr>
        <w:t>5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ընկերությունների ակտիվների շահութաբերության միջին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մակարդակը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տոկոսային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8710D" w:rsidRPr="007446B0">
        <w:rPr>
          <w:rFonts w:ascii="GHEA Grapalat" w:hAnsi="GHEA Grapalat" w:cs="Sylfaen"/>
          <w:sz w:val="22"/>
          <w:lang w:val="hy-AM"/>
        </w:rPr>
        <w:t>արտահայտությամբ կազմել է</w:t>
      </w:r>
      <w:r w:rsidRPr="007446B0">
        <w:rPr>
          <w:rFonts w:ascii="GHEA Grapalat" w:hAnsi="GHEA Grapalat" w:cs="Sylfaen"/>
          <w:sz w:val="22"/>
          <w:lang w:val="en-US"/>
        </w:rPr>
        <w:t>՝</w:t>
      </w:r>
      <w:r w:rsidR="00F110C8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46291" w:rsidRPr="007446B0">
        <w:rPr>
          <w:rFonts w:ascii="GHEA Grapalat" w:hAnsi="GHEA Grapalat" w:cs="Sylfaen"/>
          <w:sz w:val="22"/>
          <w:lang w:val="hy-AM"/>
        </w:rPr>
        <w:t>1.5</w:t>
      </w:r>
      <w:r w:rsidR="00F110C8" w:rsidRPr="007446B0">
        <w:rPr>
          <w:rFonts w:ascii="GHEA Grapalat" w:hAnsi="GHEA Grapalat" w:cs="Sylfaen"/>
          <w:sz w:val="22"/>
          <w:lang w:val="hy-AM"/>
        </w:rPr>
        <w:t>2</w:t>
      </w:r>
      <w:r w:rsidR="0048710D" w:rsidRPr="007446B0">
        <w:rPr>
          <w:rFonts w:ascii="GHEA Grapalat" w:hAnsi="GHEA Grapalat" w:cs="Sylfaen"/>
          <w:sz w:val="22"/>
          <w:lang w:val="af-ZA"/>
        </w:rPr>
        <w:t xml:space="preserve"> %</w:t>
      </w:r>
      <w:r w:rsidRPr="007446B0">
        <w:rPr>
          <w:rFonts w:ascii="GHEA Grapalat" w:hAnsi="GHEA Grapalat" w:cs="Sylfaen"/>
          <w:sz w:val="22"/>
          <w:lang w:val="af-ZA"/>
        </w:rPr>
        <w:t>,</w:t>
      </w:r>
      <w:r w:rsidR="00846291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գյուղատնտեսություն ոլորտում </w:t>
      </w:r>
      <w:r w:rsidR="00061504" w:rsidRPr="007446B0">
        <w:rPr>
          <w:rFonts w:ascii="GHEA Grapalat" w:hAnsi="GHEA Grapalat" w:cs="Sylfaen"/>
          <w:sz w:val="22"/>
          <w:lang w:val="hy-AM"/>
        </w:rPr>
        <w:t>կազմել է</w:t>
      </w:r>
      <w:r w:rsidRPr="007446B0">
        <w:rPr>
          <w:rFonts w:ascii="GHEA Grapalat" w:hAnsi="GHEA Grapalat" w:cs="Sylfaen"/>
          <w:sz w:val="22"/>
          <w:lang w:val="en-US"/>
        </w:rPr>
        <w:t>՝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A758DD" w:rsidRPr="007446B0">
        <w:rPr>
          <w:rFonts w:ascii="GHEA Grapalat" w:hAnsi="GHEA Grapalat" w:cs="Sylfaen"/>
          <w:sz w:val="22"/>
          <w:lang w:val="hy-AM"/>
        </w:rPr>
        <w:t>1.34</w:t>
      </w:r>
      <w:r w:rsidR="00A758DD" w:rsidRPr="007446B0">
        <w:rPr>
          <w:rFonts w:ascii="GHEA Grapalat" w:hAnsi="GHEA Grapalat" w:cs="Sylfaen"/>
          <w:sz w:val="22"/>
          <w:lang w:val="af-ZA"/>
        </w:rPr>
        <w:t>%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758DD" w:rsidRPr="007446B0">
        <w:rPr>
          <w:rFonts w:ascii="GHEA Grapalat" w:hAnsi="GHEA Grapalat" w:cs="Sylfaen"/>
          <w:sz w:val="22"/>
          <w:lang w:val="af-ZA"/>
        </w:rPr>
        <w:t>(</w:t>
      </w:r>
      <w:r w:rsidR="00A758DD" w:rsidRPr="007446B0">
        <w:rPr>
          <w:rFonts w:ascii="GHEA Grapalat" w:hAnsi="GHEA Grapalat" w:cs="Sylfaen"/>
          <w:sz w:val="22"/>
          <w:lang w:val="hy-AM"/>
        </w:rPr>
        <w:t>նախորդ տարի՝ 2.5</w:t>
      </w:r>
      <w:r w:rsidR="00A758DD" w:rsidRPr="007446B0">
        <w:rPr>
          <w:rFonts w:ascii="GHEA Grapalat" w:hAnsi="GHEA Grapalat" w:cs="Sylfaen"/>
          <w:sz w:val="22"/>
          <w:lang w:val="af-ZA"/>
        </w:rPr>
        <w:t>%),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Էներգետիկայի ոլորտում՝ 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6.67 </w:t>
      </w:r>
      <w:r w:rsidR="00A758DD" w:rsidRPr="007446B0">
        <w:rPr>
          <w:rFonts w:ascii="GHEA Grapalat" w:hAnsi="GHEA Grapalat" w:cs="Sylfaen"/>
          <w:sz w:val="22"/>
          <w:lang w:val="af-ZA"/>
        </w:rPr>
        <w:t>(</w:t>
      </w:r>
      <w:r w:rsidR="00A758DD" w:rsidRPr="007446B0">
        <w:rPr>
          <w:rFonts w:ascii="GHEA Grapalat" w:hAnsi="GHEA Grapalat" w:cs="Sylfaen"/>
          <w:sz w:val="22"/>
          <w:lang w:val="hy-AM"/>
        </w:rPr>
        <w:t>նախորդ տարի՝ 2.8</w:t>
      </w:r>
      <w:r w:rsidR="00A758DD" w:rsidRPr="007446B0">
        <w:rPr>
          <w:rFonts w:ascii="GHEA Grapalat" w:hAnsi="GHEA Grapalat" w:cs="Sylfaen"/>
          <w:sz w:val="22"/>
          <w:lang w:val="af-ZA"/>
        </w:rPr>
        <w:t>%),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7446B0">
        <w:rPr>
          <w:rFonts w:ascii="GHEA Grapalat" w:hAnsi="GHEA Grapalat" w:cs="Sylfaen"/>
          <w:sz w:val="22"/>
          <w:lang w:val="en-GB"/>
        </w:rPr>
        <w:t>էկոնոմիկաի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7446B0">
        <w:rPr>
          <w:rFonts w:ascii="GHEA Grapalat" w:hAnsi="GHEA Grapalat" w:cs="Sylfaen"/>
          <w:sz w:val="22"/>
          <w:lang w:val="en-GB"/>
        </w:rPr>
        <w:t>բնագավառի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7446B0">
        <w:rPr>
          <w:rFonts w:ascii="GHEA Grapalat" w:hAnsi="GHEA Grapalat" w:cs="Sylfaen"/>
          <w:sz w:val="22"/>
          <w:lang w:val="en-GB"/>
        </w:rPr>
        <w:t>ընկերությունների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061504" w:rsidRPr="007446B0">
        <w:rPr>
          <w:rFonts w:ascii="GHEA Grapalat" w:hAnsi="GHEA Grapalat" w:cs="Sylfaen"/>
          <w:sz w:val="22"/>
          <w:lang w:val="en-GB"/>
        </w:rPr>
        <w:t>մոտ՝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 1.047 </w:t>
      </w:r>
      <w:r w:rsidR="00A758DD" w:rsidRPr="007446B0">
        <w:rPr>
          <w:rFonts w:ascii="GHEA Grapalat" w:hAnsi="GHEA Grapalat" w:cs="Sylfaen"/>
          <w:sz w:val="22"/>
          <w:lang w:val="af-ZA"/>
        </w:rPr>
        <w:t>(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նախորդ տարի՝ </w:t>
      </w:r>
      <w:r w:rsidR="00A758DD" w:rsidRPr="007446B0">
        <w:rPr>
          <w:rFonts w:ascii="GHEA Grapalat" w:hAnsi="GHEA Grapalat" w:cs="Sylfaen"/>
          <w:sz w:val="22"/>
          <w:lang w:val="af-ZA"/>
        </w:rPr>
        <w:t>1.</w:t>
      </w:r>
      <w:r w:rsidR="00A758DD" w:rsidRPr="007446B0">
        <w:rPr>
          <w:rFonts w:ascii="GHEA Grapalat" w:hAnsi="GHEA Grapalat" w:cs="Sylfaen"/>
          <w:sz w:val="22"/>
          <w:lang w:val="hy-AM"/>
        </w:rPr>
        <w:t>57</w:t>
      </w:r>
      <w:r w:rsidR="00A758DD" w:rsidRPr="007446B0">
        <w:rPr>
          <w:rFonts w:ascii="GHEA Grapalat" w:hAnsi="GHEA Grapalat" w:cs="Sylfaen"/>
          <w:sz w:val="22"/>
          <w:lang w:val="af-ZA"/>
        </w:rPr>
        <w:t>%),</w:t>
      </w:r>
      <w:r w:rsidR="00BF5FCD" w:rsidRPr="007446B0">
        <w:rPr>
          <w:rFonts w:ascii="GHEA Grapalat" w:hAnsi="GHEA Grapalat" w:cs="Sylfaen"/>
          <w:sz w:val="22"/>
          <w:lang w:val="af-ZA"/>
        </w:rPr>
        <w:t xml:space="preserve"> պաշտպանության ոլորտում՝ 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2.457 </w:t>
      </w:r>
      <w:r w:rsidR="00A758DD" w:rsidRPr="007446B0">
        <w:rPr>
          <w:rFonts w:ascii="GHEA Grapalat" w:hAnsi="GHEA Grapalat" w:cs="Sylfaen"/>
          <w:sz w:val="22"/>
          <w:lang w:val="af-ZA"/>
        </w:rPr>
        <w:t>(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նախորդ տարի՝ </w:t>
      </w:r>
      <w:r w:rsidR="00A758DD" w:rsidRPr="007446B0">
        <w:rPr>
          <w:rFonts w:ascii="GHEA Grapalat" w:hAnsi="GHEA Grapalat" w:cs="Sylfaen"/>
          <w:sz w:val="22"/>
          <w:lang w:val="af-ZA"/>
        </w:rPr>
        <w:t>2.</w:t>
      </w:r>
      <w:r w:rsidR="00A758DD" w:rsidRPr="007446B0">
        <w:rPr>
          <w:rFonts w:ascii="GHEA Grapalat" w:hAnsi="GHEA Grapalat" w:cs="Sylfaen"/>
          <w:sz w:val="22"/>
          <w:lang w:val="hy-AM"/>
        </w:rPr>
        <w:t>1</w:t>
      </w:r>
      <w:r w:rsidR="00A758DD" w:rsidRPr="007446B0">
        <w:rPr>
          <w:rFonts w:ascii="GHEA Grapalat" w:hAnsi="GHEA Grapalat" w:cs="Sylfaen"/>
          <w:sz w:val="22"/>
          <w:lang w:val="af-ZA"/>
        </w:rPr>
        <w:t>%),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061504" w:rsidRPr="007446B0">
        <w:rPr>
          <w:rFonts w:ascii="GHEA Grapalat" w:hAnsi="GHEA Grapalat" w:cs="Sylfaen"/>
          <w:sz w:val="22"/>
          <w:lang w:val="af-ZA"/>
        </w:rPr>
        <w:t>հեռուստառադիոհաղորդակցության բնագավառում՝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 2.847 </w:t>
      </w:r>
      <w:r w:rsidR="00A758DD" w:rsidRPr="007446B0">
        <w:rPr>
          <w:rFonts w:ascii="GHEA Grapalat" w:hAnsi="GHEA Grapalat" w:cs="Sylfaen"/>
          <w:sz w:val="22"/>
          <w:lang w:val="af-ZA"/>
        </w:rPr>
        <w:t>(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նախորդ տարի՝ </w:t>
      </w:r>
      <w:r w:rsidR="00A758DD" w:rsidRPr="007446B0">
        <w:rPr>
          <w:rFonts w:ascii="GHEA Grapalat" w:hAnsi="GHEA Grapalat" w:cs="Sylfaen"/>
          <w:sz w:val="22"/>
          <w:lang w:val="af-ZA"/>
        </w:rPr>
        <w:t>1.</w:t>
      </w:r>
      <w:r w:rsidR="00A758DD" w:rsidRPr="007446B0">
        <w:rPr>
          <w:rFonts w:ascii="GHEA Grapalat" w:hAnsi="GHEA Grapalat" w:cs="Sylfaen"/>
          <w:sz w:val="22"/>
          <w:lang w:val="hy-AM"/>
        </w:rPr>
        <w:t>72</w:t>
      </w:r>
      <w:r w:rsidR="00A758DD" w:rsidRPr="007446B0">
        <w:rPr>
          <w:rFonts w:ascii="GHEA Grapalat" w:hAnsi="GHEA Grapalat" w:cs="Sylfaen"/>
          <w:sz w:val="22"/>
          <w:lang w:val="af-ZA"/>
        </w:rPr>
        <w:t xml:space="preserve">%), 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քաղավիացիայի բնագավառում՝ 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8.680 </w:t>
      </w:r>
      <w:r w:rsidR="00A758DD" w:rsidRPr="007446B0">
        <w:rPr>
          <w:rFonts w:ascii="GHEA Grapalat" w:hAnsi="GHEA Grapalat" w:cs="Sylfaen"/>
          <w:sz w:val="22"/>
          <w:lang w:val="af-ZA"/>
        </w:rPr>
        <w:t>(</w:t>
      </w:r>
      <w:r w:rsidR="00A758DD" w:rsidRPr="007446B0">
        <w:rPr>
          <w:rFonts w:ascii="GHEA Grapalat" w:hAnsi="GHEA Grapalat" w:cs="Sylfaen"/>
          <w:sz w:val="22"/>
          <w:lang w:val="hy-AM"/>
        </w:rPr>
        <w:t>նախորդ տարի՝ 16.7</w:t>
      </w:r>
      <w:r w:rsidR="00A758DD" w:rsidRPr="007446B0">
        <w:rPr>
          <w:rFonts w:ascii="GHEA Grapalat" w:hAnsi="GHEA Grapalat" w:cs="Sylfaen"/>
          <w:sz w:val="22"/>
          <w:lang w:val="af-ZA"/>
        </w:rPr>
        <w:t>%),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 տրանսպորտի, կապի և տեղեկատվակ</w:t>
      </w:r>
      <w:r w:rsidR="00BF5FCD" w:rsidRPr="007446B0">
        <w:rPr>
          <w:rFonts w:ascii="GHEA Grapalat" w:hAnsi="GHEA Grapalat" w:cs="Sylfaen"/>
          <w:sz w:val="22"/>
          <w:lang w:val="af-ZA"/>
        </w:rPr>
        <w:t xml:space="preserve">ան տեխնոլոգիաների ոլորտում՝ 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9.319 </w:t>
      </w:r>
      <w:r w:rsidR="00A758DD" w:rsidRPr="007446B0">
        <w:rPr>
          <w:rFonts w:ascii="GHEA Grapalat" w:hAnsi="GHEA Grapalat" w:cs="Sylfaen"/>
          <w:sz w:val="22"/>
          <w:lang w:val="af-ZA"/>
        </w:rPr>
        <w:t>(</w:t>
      </w:r>
      <w:r w:rsidR="00A758DD" w:rsidRPr="007446B0">
        <w:rPr>
          <w:rFonts w:ascii="GHEA Grapalat" w:hAnsi="GHEA Grapalat" w:cs="Sylfaen"/>
          <w:sz w:val="22"/>
          <w:lang w:val="hy-AM"/>
        </w:rPr>
        <w:t>նախորդ տարի՝ 36.17</w:t>
      </w:r>
      <w:r w:rsidR="00A758DD" w:rsidRPr="007446B0">
        <w:rPr>
          <w:rFonts w:ascii="GHEA Grapalat" w:hAnsi="GHEA Grapalat" w:cs="Sylfaen"/>
          <w:sz w:val="22"/>
          <w:lang w:val="af-ZA"/>
        </w:rPr>
        <w:t>%)</w:t>
      </w:r>
      <w:r w:rsidR="00061504" w:rsidRPr="007446B0">
        <w:rPr>
          <w:rFonts w:ascii="GHEA Grapalat" w:hAnsi="GHEA Grapalat" w:cs="Sylfaen"/>
          <w:sz w:val="22"/>
          <w:lang w:val="af-ZA"/>
        </w:rPr>
        <w:t xml:space="preserve">:  </w:t>
      </w:r>
    </w:p>
    <w:p w:rsidR="00AA2A11" w:rsidRPr="007446B0" w:rsidRDefault="00AB3BBA" w:rsidP="002375E9">
      <w:pPr>
        <w:spacing w:line="360" w:lineRule="auto"/>
        <w:jc w:val="both"/>
        <w:rPr>
          <w:rFonts w:ascii="GHEA Grapalat" w:hAnsi="GHEA Grapalat" w:cs="Sylfaen"/>
          <w:sz w:val="22"/>
          <w:lang w:val="af-ZA"/>
        </w:rPr>
      </w:pPr>
      <w:r w:rsidRPr="007446B0">
        <w:rPr>
          <w:rFonts w:ascii="GHEA Grapalat" w:hAnsi="GHEA Grapalat"/>
          <w:sz w:val="22"/>
          <w:lang w:val="af-ZA"/>
        </w:rPr>
        <w:tab/>
      </w:r>
      <w:r w:rsidR="00337760" w:rsidRPr="007446B0">
        <w:rPr>
          <w:rFonts w:ascii="GHEA Grapalat" w:hAnsi="GHEA Grapalat" w:cs="Sylfaen"/>
          <w:sz w:val="22"/>
          <w:lang w:val="hy-AM"/>
        </w:rPr>
        <w:t xml:space="preserve">Առևտրային կազմակերպությունների </w:t>
      </w:r>
      <w:r w:rsidR="00AA2A11" w:rsidRPr="007446B0">
        <w:rPr>
          <w:rFonts w:ascii="GHEA Grapalat" w:hAnsi="GHEA Grapalat" w:cs="Sylfaen"/>
          <w:sz w:val="22"/>
          <w:lang w:val="hy-AM"/>
        </w:rPr>
        <w:t xml:space="preserve">ընդամենը </w:t>
      </w:r>
      <w:r w:rsidR="002375E9" w:rsidRPr="007446B0">
        <w:rPr>
          <w:rFonts w:ascii="GHEA Grapalat" w:hAnsi="GHEA Grapalat" w:cs="Sylfaen"/>
          <w:sz w:val="22"/>
          <w:lang w:val="hy-AM"/>
        </w:rPr>
        <w:t>ընթացիկ պարտավորությունները 201</w:t>
      </w:r>
      <w:r w:rsidR="00720661" w:rsidRPr="007446B0">
        <w:rPr>
          <w:rFonts w:ascii="GHEA Grapalat" w:hAnsi="GHEA Grapalat" w:cs="Sylfaen"/>
          <w:sz w:val="22"/>
          <w:lang w:val="hy-AM"/>
        </w:rPr>
        <w:t>8</w:t>
      </w:r>
      <w:r w:rsidR="00AA2A11" w:rsidRPr="007446B0">
        <w:rPr>
          <w:rFonts w:ascii="GHEA Grapalat" w:hAnsi="GHEA Grapalat" w:cs="Sylfaen"/>
          <w:sz w:val="22"/>
          <w:lang w:val="hy-AM"/>
        </w:rPr>
        <w:t>թ.</w:t>
      </w:r>
      <w:r w:rsidR="00252C05" w:rsidRPr="007446B0">
        <w:rPr>
          <w:rFonts w:ascii="GHEA Grapalat" w:hAnsi="GHEA Grapalat" w:cs="Sylfaen"/>
          <w:sz w:val="22"/>
          <w:lang w:val="af-ZA"/>
        </w:rPr>
        <w:t>-</w:t>
      </w:r>
      <w:r w:rsidR="00252C05" w:rsidRPr="007446B0">
        <w:rPr>
          <w:rFonts w:ascii="GHEA Grapalat" w:hAnsi="GHEA Grapalat" w:cs="Sylfaen"/>
          <w:sz w:val="22"/>
          <w:lang w:val="en-US"/>
        </w:rPr>
        <w:t>ի</w:t>
      </w:r>
      <w:r w:rsidR="00AA2A11" w:rsidRPr="007446B0">
        <w:rPr>
          <w:rFonts w:ascii="GHEA Grapalat" w:hAnsi="GHEA Grapalat" w:cs="Sylfaen"/>
          <w:sz w:val="22"/>
          <w:lang w:val="hy-AM"/>
        </w:rPr>
        <w:t xml:space="preserve"> տարեկան տվյալներով կազմել են</w:t>
      </w:r>
      <w:r w:rsidR="002E2440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A758DD" w:rsidRPr="007446B0">
        <w:rPr>
          <w:rFonts w:ascii="GHEA Grapalat" w:hAnsi="GHEA Grapalat" w:cs="Sylfaen"/>
          <w:b/>
          <w:i/>
          <w:sz w:val="22"/>
          <w:lang w:val="hy-AM"/>
        </w:rPr>
        <w:t>186,628,287.5 հազ. դրամ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758DD" w:rsidRPr="007446B0">
        <w:rPr>
          <w:rFonts w:ascii="GHEA Grapalat" w:hAnsi="GHEA Grapalat" w:cs="Sylfaen"/>
          <w:sz w:val="22"/>
          <w:lang w:val="af-ZA"/>
        </w:rPr>
        <w:t>(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նախորդ տարի կազմել էր </w:t>
      </w:r>
      <w:r w:rsidR="002E2440" w:rsidRPr="007446B0">
        <w:rPr>
          <w:rFonts w:ascii="GHEA Grapalat" w:hAnsi="GHEA Grapalat" w:cs="Sylfaen"/>
          <w:b/>
          <w:i/>
          <w:sz w:val="22"/>
          <w:lang w:val="af-ZA"/>
        </w:rPr>
        <w:t>99,948,660,7</w:t>
      </w:r>
      <w:r w:rsidR="002E2440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2E2440" w:rsidRPr="007446B0">
        <w:rPr>
          <w:rFonts w:ascii="GHEA Grapalat" w:hAnsi="GHEA Grapalat" w:cs="Sylfaen"/>
          <w:b/>
          <w:i/>
          <w:sz w:val="22"/>
          <w:lang w:val="en-GB"/>
        </w:rPr>
        <w:t>հազ</w:t>
      </w:r>
      <w:r w:rsidR="002E2440" w:rsidRPr="007446B0">
        <w:rPr>
          <w:rFonts w:ascii="GHEA Grapalat" w:hAnsi="GHEA Grapalat" w:cs="Sylfaen"/>
          <w:b/>
          <w:i/>
          <w:sz w:val="22"/>
          <w:lang w:val="af-ZA"/>
        </w:rPr>
        <w:t>.</w:t>
      </w:r>
      <w:r w:rsidR="002E2440" w:rsidRPr="007446B0">
        <w:rPr>
          <w:rFonts w:ascii="GHEA Grapalat" w:hAnsi="GHEA Grapalat" w:cs="Sylfaen"/>
          <w:b/>
          <w:i/>
          <w:sz w:val="22"/>
          <w:lang w:val="en-GB"/>
        </w:rPr>
        <w:t>դրամ</w:t>
      </w:r>
      <w:r w:rsidR="00A758DD" w:rsidRPr="007446B0">
        <w:rPr>
          <w:rFonts w:ascii="GHEA Grapalat" w:hAnsi="GHEA Grapalat" w:cs="Sylfaen"/>
          <w:b/>
          <w:i/>
          <w:sz w:val="22"/>
          <w:lang w:val="af-ZA"/>
        </w:rPr>
        <w:t>)</w:t>
      </w:r>
      <w:r w:rsidR="00A758DD" w:rsidRPr="007446B0">
        <w:rPr>
          <w:rFonts w:ascii="GHEA Grapalat" w:hAnsi="GHEA Grapalat" w:cs="Sylfaen"/>
          <w:sz w:val="22"/>
          <w:lang w:val="hy-AM"/>
        </w:rPr>
        <w:t>,</w:t>
      </w:r>
      <w:r w:rsidR="008B4E1F" w:rsidRPr="007446B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="008B4E1F" w:rsidRPr="007446B0">
        <w:rPr>
          <w:rFonts w:ascii="GHEA Grapalat" w:hAnsi="GHEA Grapalat" w:cs="Sylfaen"/>
          <w:sz w:val="22"/>
          <w:lang w:val="en-US"/>
        </w:rPr>
        <w:t>ընդ</w:t>
      </w:r>
      <w:r w:rsidR="008B4E1F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7446B0">
        <w:rPr>
          <w:rFonts w:ascii="GHEA Grapalat" w:hAnsi="GHEA Grapalat" w:cs="Sylfaen"/>
          <w:sz w:val="22"/>
          <w:lang w:val="en-US"/>
        </w:rPr>
        <w:t>որում</w:t>
      </w:r>
      <w:r w:rsidR="008B4E1F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7446B0">
        <w:rPr>
          <w:rFonts w:ascii="GHEA Grapalat" w:hAnsi="GHEA Grapalat" w:cs="Sylfaen"/>
          <w:sz w:val="22"/>
          <w:lang w:val="en-US"/>
        </w:rPr>
        <w:t>բյուջեի</w:t>
      </w:r>
      <w:r w:rsidR="008B4E1F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7446B0">
        <w:rPr>
          <w:rFonts w:ascii="GHEA Grapalat" w:hAnsi="GHEA Grapalat" w:cs="Sylfaen"/>
          <w:sz w:val="22"/>
          <w:lang w:val="en-US"/>
        </w:rPr>
        <w:t>գծով</w:t>
      </w:r>
      <w:r w:rsidR="008B4E1F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7446B0">
        <w:rPr>
          <w:rFonts w:ascii="GHEA Grapalat" w:hAnsi="GHEA Grapalat" w:cs="Sylfaen"/>
          <w:sz w:val="22"/>
          <w:lang w:val="en-US"/>
        </w:rPr>
        <w:t>պարտավորությունները</w:t>
      </w:r>
      <w:r w:rsidR="008B4E1F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7446B0">
        <w:rPr>
          <w:rFonts w:ascii="GHEA Grapalat" w:hAnsi="GHEA Grapalat" w:cs="Sylfaen"/>
          <w:sz w:val="22"/>
          <w:lang w:val="en-US"/>
        </w:rPr>
        <w:t>կազմել</w:t>
      </w:r>
      <w:r w:rsidR="008B4E1F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8B4E1F" w:rsidRPr="007446B0">
        <w:rPr>
          <w:rFonts w:ascii="GHEA Grapalat" w:hAnsi="GHEA Grapalat" w:cs="Sylfaen"/>
          <w:sz w:val="22"/>
          <w:lang w:val="en-US"/>
        </w:rPr>
        <w:t>են</w:t>
      </w:r>
      <w:r w:rsidR="008B4E1F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A758DD" w:rsidRPr="007446B0">
        <w:rPr>
          <w:rFonts w:ascii="GHEA Grapalat" w:hAnsi="GHEA Grapalat" w:cs="Sylfaen"/>
          <w:b/>
          <w:i/>
          <w:sz w:val="22"/>
          <w:lang w:val="hy-AM"/>
        </w:rPr>
        <w:t>5,459,742.9</w:t>
      </w:r>
      <w:r w:rsidR="002C254E" w:rsidRPr="007446B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A758DD" w:rsidRPr="007446B0">
        <w:rPr>
          <w:rFonts w:ascii="GHEA Grapalat" w:hAnsi="GHEA Grapalat" w:cs="Sylfaen"/>
          <w:b/>
          <w:i/>
          <w:sz w:val="22"/>
          <w:lang w:val="hy-AM"/>
        </w:rPr>
        <w:t xml:space="preserve">հազ. դրամ՝ </w:t>
      </w:r>
      <w:r w:rsidR="00A758DD" w:rsidRPr="007446B0">
        <w:rPr>
          <w:rFonts w:ascii="GHEA Grapalat" w:hAnsi="GHEA Grapalat" w:cs="Sylfaen"/>
          <w:sz w:val="22"/>
          <w:lang w:val="hy-AM"/>
        </w:rPr>
        <w:t xml:space="preserve">նախորդ տարի կազմել էր </w:t>
      </w:r>
      <w:r w:rsidR="008B4E1F" w:rsidRPr="007446B0">
        <w:rPr>
          <w:rFonts w:ascii="GHEA Grapalat" w:hAnsi="GHEA Grapalat" w:cs="Sylfaen"/>
          <w:b/>
          <w:i/>
          <w:sz w:val="22"/>
          <w:lang w:val="af-ZA"/>
        </w:rPr>
        <w:t>2,279,060.7</w:t>
      </w:r>
      <w:r w:rsidR="00BC12A5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BC12A5" w:rsidRPr="007446B0">
        <w:rPr>
          <w:rFonts w:ascii="GHEA Grapalat" w:hAnsi="GHEA Grapalat" w:cs="Sylfaen"/>
          <w:b/>
          <w:i/>
          <w:sz w:val="22"/>
          <w:lang w:val="af-ZA"/>
        </w:rPr>
        <w:t>հազ. դրամ</w:t>
      </w:r>
      <w:r w:rsidR="00BC12A5" w:rsidRPr="007446B0">
        <w:rPr>
          <w:rFonts w:ascii="GHEA Grapalat" w:hAnsi="GHEA Grapalat" w:cs="Sylfaen"/>
          <w:sz w:val="22"/>
          <w:lang w:val="af-ZA"/>
        </w:rPr>
        <w:t xml:space="preserve"> և</w:t>
      </w:r>
      <w:r w:rsidR="00A82A75" w:rsidRPr="007446B0">
        <w:rPr>
          <w:rFonts w:ascii="GHEA Grapalat" w:hAnsi="GHEA Grapalat" w:cs="Sylfaen"/>
          <w:sz w:val="22"/>
          <w:lang w:val="af-ZA"/>
        </w:rPr>
        <w:t xml:space="preserve"> նախորդ տարվա նկատմամբ </w:t>
      </w:r>
      <w:r w:rsidR="00A82A75" w:rsidRPr="007446B0">
        <w:rPr>
          <w:rFonts w:ascii="GHEA Grapalat" w:hAnsi="GHEA Grapalat" w:cs="Sylfaen"/>
          <w:sz w:val="22"/>
          <w:lang w:val="hy-AM"/>
        </w:rPr>
        <w:t>ավելացել</w:t>
      </w:r>
      <w:r w:rsidR="008B4E1F" w:rsidRPr="007446B0">
        <w:rPr>
          <w:rFonts w:ascii="GHEA Grapalat" w:hAnsi="GHEA Grapalat" w:cs="Sylfaen"/>
          <w:sz w:val="22"/>
          <w:lang w:val="af-ZA"/>
        </w:rPr>
        <w:t xml:space="preserve"> է </w:t>
      </w:r>
      <w:r w:rsidR="00A82A75" w:rsidRPr="007446B0">
        <w:rPr>
          <w:rFonts w:ascii="GHEA Grapalat" w:hAnsi="GHEA Grapalat" w:cs="Sylfaen"/>
          <w:b/>
          <w:i/>
          <w:sz w:val="22"/>
          <w:lang w:val="af-ZA"/>
        </w:rPr>
        <w:t>3</w:t>
      </w:r>
      <w:r w:rsidR="00A82A75" w:rsidRPr="007446B0">
        <w:rPr>
          <w:rFonts w:ascii="GHEA Grapalat" w:hAnsi="GHEA Grapalat" w:cs="Sylfaen"/>
          <w:b/>
          <w:i/>
          <w:sz w:val="22"/>
          <w:lang w:val="hy-AM"/>
        </w:rPr>
        <w:t>,</w:t>
      </w:r>
      <w:r w:rsidR="00A82A75" w:rsidRPr="007446B0">
        <w:rPr>
          <w:rFonts w:ascii="GHEA Grapalat" w:hAnsi="GHEA Grapalat" w:cs="Sylfaen"/>
          <w:b/>
          <w:i/>
          <w:sz w:val="22"/>
          <w:lang w:val="af-ZA"/>
        </w:rPr>
        <w:t>180</w:t>
      </w:r>
      <w:r w:rsidR="00A82A75" w:rsidRPr="007446B0">
        <w:rPr>
          <w:rFonts w:ascii="GHEA Grapalat" w:hAnsi="GHEA Grapalat" w:cs="Sylfaen"/>
          <w:b/>
          <w:i/>
          <w:sz w:val="22"/>
          <w:lang w:val="hy-AM"/>
        </w:rPr>
        <w:t>,</w:t>
      </w:r>
      <w:r w:rsidR="00A82A75" w:rsidRPr="007446B0">
        <w:rPr>
          <w:rFonts w:ascii="GHEA Grapalat" w:hAnsi="GHEA Grapalat" w:cs="Sylfaen"/>
          <w:b/>
          <w:i/>
          <w:sz w:val="22"/>
          <w:lang w:val="af-ZA"/>
        </w:rPr>
        <w:t>682.2</w:t>
      </w:r>
      <w:r w:rsidR="008B4E1F" w:rsidRPr="007446B0">
        <w:rPr>
          <w:rFonts w:ascii="GHEA Grapalat" w:hAnsi="GHEA Grapalat" w:cs="Sylfaen"/>
          <w:b/>
          <w:i/>
          <w:sz w:val="22"/>
          <w:lang w:val="af-ZA"/>
        </w:rPr>
        <w:t>հազ. դրամով</w:t>
      </w:r>
      <w:r w:rsidR="00E023BD" w:rsidRPr="007446B0">
        <w:rPr>
          <w:rFonts w:ascii="GHEA Grapalat" w:hAnsi="GHEA Grapalat" w:cs="Sylfaen"/>
          <w:sz w:val="22"/>
          <w:lang w:val="af-ZA"/>
        </w:rPr>
        <w:t xml:space="preserve">, </w:t>
      </w:r>
      <w:r w:rsidR="001E51AB" w:rsidRPr="007446B0">
        <w:rPr>
          <w:rFonts w:ascii="GHEA Grapalat" w:hAnsi="GHEA Grapalat" w:cs="Sylfaen"/>
          <w:sz w:val="22"/>
          <w:lang w:val="af-ZA"/>
        </w:rPr>
        <w:t>այստեղ</w:t>
      </w:r>
      <w:r w:rsidR="00E023BD" w:rsidRPr="007446B0">
        <w:rPr>
          <w:rFonts w:ascii="GHEA Grapalat" w:hAnsi="GHEA Grapalat" w:cs="Sylfaen"/>
          <w:sz w:val="22"/>
          <w:lang w:val="af-ZA"/>
        </w:rPr>
        <w:t xml:space="preserve"> նույնպես գերակշիռ մասը պատկանում է էներգետիկայի</w:t>
      </w:r>
      <w:r w:rsidR="00A82A75" w:rsidRPr="007446B0">
        <w:rPr>
          <w:rFonts w:ascii="GHEA Grapalat" w:hAnsi="GHEA Grapalat" w:cs="Sylfaen"/>
          <w:sz w:val="22"/>
          <w:lang w:val="hy-AM"/>
        </w:rPr>
        <w:t>, ջրային տնտեսության և քաղաքացիական ավիացայի</w:t>
      </w:r>
      <w:r w:rsidR="00E023BD" w:rsidRPr="007446B0">
        <w:rPr>
          <w:rFonts w:ascii="GHEA Grapalat" w:hAnsi="GHEA Grapalat" w:cs="Sylfaen"/>
          <w:sz w:val="22"/>
          <w:lang w:val="af-ZA"/>
        </w:rPr>
        <w:t xml:space="preserve"> ոլորտի</w:t>
      </w:r>
      <w:r w:rsidR="00A82A75" w:rsidRPr="007446B0">
        <w:rPr>
          <w:rFonts w:ascii="GHEA Grapalat" w:hAnsi="GHEA Grapalat" w:cs="Sylfaen"/>
          <w:sz w:val="22"/>
          <w:lang w:val="hy-AM"/>
        </w:rPr>
        <w:t xml:space="preserve"> ընկերություններին</w:t>
      </w:r>
      <w:r w:rsidR="008B4E1F" w:rsidRPr="007446B0">
        <w:rPr>
          <w:rFonts w:ascii="GHEA Grapalat" w:hAnsi="GHEA Grapalat" w:cs="Sylfaen"/>
          <w:sz w:val="22"/>
          <w:lang w:val="af-ZA"/>
        </w:rPr>
        <w:t>:</w:t>
      </w:r>
    </w:p>
    <w:p w:rsidR="009822B2" w:rsidRPr="007446B0" w:rsidRDefault="009822B2" w:rsidP="002375E9">
      <w:pPr>
        <w:spacing w:line="360" w:lineRule="auto"/>
        <w:jc w:val="both"/>
        <w:rPr>
          <w:rFonts w:ascii="GHEA Grapalat" w:hAnsi="GHEA Grapalat" w:cs="Sylfaen"/>
          <w:b/>
          <w:i/>
          <w:sz w:val="22"/>
          <w:lang w:val="af-ZA"/>
        </w:rPr>
      </w:pPr>
      <w:r w:rsidRPr="007446B0">
        <w:rPr>
          <w:rFonts w:ascii="GHEA Grapalat" w:hAnsi="GHEA Grapalat" w:cs="Sylfaen"/>
          <w:sz w:val="22"/>
          <w:lang w:val="af-ZA"/>
        </w:rPr>
        <w:tab/>
      </w:r>
      <w:r w:rsidRPr="007446B0">
        <w:rPr>
          <w:rFonts w:ascii="GHEA Grapalat" w:hAnsi="GHEA Grapalat" w:cs="Sylfaen"/>
          <w:sz w:val="22"/>
          <w:lang w:val="en-US"/>
        </w:rPr>
        <w:t>Առևտրային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կազմակերպությունների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ոչ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ընթացիկ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պարտավորությունները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կազմել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են</w:t>
      </w:r>
      <w:r w:rsidR="00A82A75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82A75" w:rsidRPr="007446B0">
        <w:rPr>
          <w:rFonts w:ascii="GHEA Grapalat" w:hAnsi="GHEA Grapalat" w:cs="Sylfaen"/>
          <w:b/>
          <w:i/>
          <w:sz w:val="22"/>
          <w:lang w:val="hy-AM"/>
        </w:rPr>
        <w:t>329,292,187.0 հազ. դրամ</w:t>
      </w:r>
      <w:r w:rsidR="00A82A75" w:rsidRPr="007446B0">
        <w:rPr>
          <w:rFonts w:ascii="GHEA Grapalat" w:hAnsi="GHEA Grapalat" w:cs="Sylfaen"/>
          <w:sz w:val="22"/>
          <w:lang w:val="hy-AM"/>
        </w:rPr>
        <w:t xml:space="preserve">՝ նախորդ տարի պարտավորությունները կազմել էին 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b/>
          <w:i/>
          <w:sz w:val="22"/>
          <w:lang w:val="af-ZA"/>
        </w:rPr>
        <w:t xml:space="preserve">234,447,297.8 </w:t>
      </w:r>
      <w:r w:rsidRPr="007446B0">
        <w:rPr>
          <w:rFonts w:ascii="GHEA Grapalat" w:hAnsi="GHEA Grapalat" w:cs="Sylfaen"/>
          <w:b/>
          <w:i/>
          <w:sz w:val="22"/>
          <w:lang w:val="en-US"/>
        </w:rPr>
        <w:t>հազ</w:t>
      </w:r>
      <w:r w:rsidRPr="007446B0">
        <w:rPr>
          <w:rFonts w:ascii="GHEA Grapalat" w:hAnsi="GHEA Grapalat" w:cs="Sylfaen"/>
          <w:b/>
          <w:i/>
          <w:sz w:val="22"/>
          <w:lang w:val="af-ZA"/>
        </w:rPr>
        <w:t xml:space="preserve">. </w:t>
      </w:r>
      <w:r w:rsidRPr="007446B0">
        <w:rPr>
          <w:rFonts w:ascii="GHEA Grapalat" w:hAnsi="GHEA Grapalat" w:cs="Sylfaen"/>
          <w:b/>
          <w:i/>
          <w:sz w:val="22"/>
          <w:lang w:val="en-US"/>
        </w:rPr>
        <w:t>դրամ</w:t>
      </w:r>
      <w:r w:rsidR="00E023BD" w:rsidRPr="007446B0">
        <w:rPr>
          <w:rFonts w:ascii="GHEA Grapalat" w:hAnsi="GHEA Grapalat" w:cs="Sylfaen"/>
          <w:b/>
          <w:i/>
          <w:sz w:val="22"/>
          <w:lang w:val="af-ZA"/>
        </w:rPr>
        <w:t>:</w:t>
      </w:r>
    </w:p>
    <w:p w:rsidR="00922CE4" w:rsidRPr="007446B0" w:rsidRDefault="002E2440" w:rsidP="00AA2A11">
      <w:pPr>
        <w:spacing w:line="360" w:lineRule="auto"/>
        <w:ind w:firstLine="690"/>
        <w:jc w:val="both"/>
        <w:rPr>
          <w:rFonts w:ascii="GHEA Grapalat" w:hAnsi="GHEA Grapalat" w:cs="Arial Armenian"/>
          <w:b/>
          <w:bCs/>
          <w:sz w:val="22"/>
          <w:szCs w:val="22"/>
          <w:lang w:val="af-ZA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201</w:t>
      </w:r>
      <w:r w:rsidR="00720661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="007D5B0A" w:rsidRPr="007446B0">
        <w:rPr>
          <w:rFonts w:ascii="GHEA Grapalat" w:hAnsi="GHEA Grapalat" w:cs="Sylfaen"/>
          <w:sz w:val="22"/>
          <w:szCs w:val="22"/>
          <w:lang w:val="hy-AM"/>
        </w:rPr>
        <w:t>թ.</w:t>
      </w:r>
      <w:r w:rsidR="001E51AB" w:rsidRPr="007446B0">
        <w:rPr>
          <w:rFonts w:ascii="GHEA Grapalat" w:hAnsi="GHEA Grapalat" w:cs="Sylfaen"/>
          <w:sz w:val="22"/>
          <w:szCs w:val="22"/>
          <w:lang w:val="af-ZA"/>
        </w:rPr>
        <w:t>-</w:t>
      </w:r>
      <w:r w:rsidR="001E51AB" w:rsidRPr="007446B0">
        <w:rPr>
          <w:rFonts w:ascii="GHEA Grapalat" w:hAnsi="GHEA Grapalat" w:cs="Sylfaen"/>
          <w:sz w:val="22"/>
          <w:szCs w:val="22"/>
          <w:lang w:val="en-US"/>
        </w:rPr>
        <w:t>ին</w:t>
      </w:r>
      <w:r w:rsidR="007D5B0A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AA2A11" w:rsidRPr="007446B0">
        <w:rPr>
          <w:rFonts w:ascii="GHEA Grapalat" w:hAnsi="GHEA Grapalat" w:cs="Sylfaen"/>
          <w:sz w:val="22"/>
          <w:szCs w:val="22"/>
          <w:lang w:val="hy-AM"/>
        </w:rPr>
        <w:t xml:space="preserve"> արտադրանքի, ապրանքների, աշխատանքների, ծառայությունների </w:t>
      </w:r>
      <w:r w:rsidR="007D5B0A" w:rsidRPr="007446B0">
        <w:rPr>
          <w:rFonts w:ascii="GHEA Grapalat" w:hAnsi="GHEA Grapalat" w:cs="Sylfaen"/>
          <w:sz w:val="22"/>
          <w:szCs w:val="22"/>
          <w:lang w:val="hy-AM"/>
        </w:rPr>
        <w:t>իրացումից</w:t>
      </w:r>
      <w:r w:rsidR="00AA2A11" w:rsidRPr="007446B0">
        <w:rPr>
          <w:rFonts w:ascii="GHEA Grapalat" w:hAnsi="GHEA Grapalat" w:cs="Sylfaen"/>
          <w:sz w:val="22"/>
          <w:szCs w:val="22"/>
          <w:lang w:val="hy-AM"/>
        </w:rPr>
        <w:t xml:space="preserve"> հասույթը կազմել է</w:t>
      </w:r>
      <w:r w:rsidR="002B7F68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75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64,200,142.0 հազ. դրամ</w:t>
      </w:r>
      <w:r w:rsidR="00AA2A11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448C" w:rsidRPr="007446B0">
        <w:rPr>
          <w:rFonts w:ascii="GHEA Grapalat" w:hAnsi="GHEA Grapalat" w:cs="Sylfaen"/>
          <w:sz w:val="22"/>
          <w:szCs w:val="22"/>
          <w:lang w:val="hy-AM"/>
        </w:rPr>
        <w:t>(</w:t>
      </w:r>
      <w:r w:rsidR="00AA2A11" w:rsidRPr="007446B0">
        <w:rPr>
          <w:rFonts w:ascii="GHEA Grapalat" w:hAnsi="GHEA Grapalat" w:cs="Sylfaen"/>
          <w:sz w:val="22"/>
          <w:szCs w:val="22"/>
          <w:lang w:val="hy-AM"/>
        </w:rPr>
        <w:t xml:space="preserve">նախորդ տարի  կազմել </w:t>
      </w:r>
      <w:r w:rsidRPr="007446B0">
        <w:rPr>
          <w:rFonts w:ascii="GHEA Grapalat" w:hAnsi="GHEA Grapalat" w:cs="Sylfaen"/>
          <w:sz w:val="22"/>
          <w:szCs w:val="22"/>
          <w:lang w:val="en-GB"/>
        </w:rPr>
        <w:t>էր</w:t>
      </w:r>
      <w:r w:rsidR="00A82A75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82A75" w:rsidRPr="007446B0">
        <w:rPr>
          <w:rFonts w:ascii="GHEA Grapalat" w:hAnsi="GHEA Grapalat" w:cs="Sylfaen"/>
          <w:b/>
          <w:i/>
          <w:sz w:val="22"/>
          <w:szCs w:val="22"/>
          <w:lang w:val="af-ZA"/>
        </w:rPr>
        <w:t>161,401,202.3</w:t>
      </w:r>
      <w:r w:rsidR="00A82A75" w:rsidRPr="007446B0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A82A75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4541F9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հազ</w:t>
      </w:r>
      <w:r w:rsidR="004541F9" w:rsidRPr="007446B0">
        <w:rPr>
          <w:rFonts w:ascii="GHEA Grapalat" w:hAnsi="GHEA Grapalat" w:cs="Sylfaen"/>
          <w:i/>
          <w:sz w:val="22"/>
          <w:szCs w:val="22"/>
          <w:lang w:val="hy-AM"/>
        </w:rPr>
        <w:t>.</w:t>
      </w:r>
      <w:r w:rsidR="00AA2A11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դրամ</w:t>
      </w:r>
      <w:r w:rsidR="00B8448C" w:rsidRPr="007446B0">
        <w:rPr>
          <w:rFonts w:ascii="GHEA Grapalat" w:hAnsi="GHEA Grapalat" w:cs="Sylfaen"/>
          <w:b/>
          <w:sz w:val="22"/>
          <w:szCs w:val="22"/>
          <w:lang w:val="hy-AM"/>
        </w:rPr>
        <w:t>)</w:t>
      </w:r>
      <w:r w:rsidRPr="007446B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B8448C" w:rsidRPr="007446B0">
        <w:rPr>
          <w:rFonts w:ascii="GHEA Grapalat" w:hAnsi="GHEA Grapalat" w:cs="Sylfaen"/>
          <w:sz w:val="22"/>
          <w:szCs w:val="22"/>
          <w:lang w:val="hy-AM"/>
        </w:rPr>
        <w:t>/</w:t>
      </w:r>
      <w:r w:rsidR="00AA2A11" w:rsidRPr="007446B0">
        <w:rPr>
          <w:rFonts w:ascii="GHEA Grapalat" w:hAnsi="GHEA Grapalat" w:cs="Arial Armenian"/>
          <w:b/>
          <w:bCs/>
          <w:sz w:val="22"/>
          <w:szCs w:val="22"/>
          <w:lang w:val="hy-AM"/>
        </w:rPr>
        <w:t>Գծանկար 3</w:t>
      </w:r>
      <w:r w:rsidR="00B8448C" w:rsidRPr="007446B0">
        <w:rPr>
          <w:rFonts w:ascii="GHEA Grapalat" w:hAnsi="GHEA Grapalat" w:cs="Arial Armenian"/>
          <w:b/>
          <w:bCs/>
          <w:sz w:val="22"/>
          <w:szCs w:val="22"/>
          <w:lang w:val="hy-AM"/>
        </w:rPr>
        <w:t>/:</w:t>
      </w:r>
      <w:r w:rsidR="00650A95" w:rsidRPr="007446B0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 </w:t>
      </w:r>
    </w:p>
    <w:p w:rsidR="00826593" w:rsidRPr="007446B0" w:rsidRDefault="00826593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7446B0">
        <w:rPr>
          <w:rFonts w:ascii="GHEA Grapalat" w:hAnsi="GHEA Grapalat" w:cs="Sylfaen"/>
          <w:sz w:val="22"/>
          <w:lang w:val="hy-AM"/>
        </w:rPr>
        <w:lastRenderedPageBreak/>
        <w:t xml:space="preserve">Հաշվետու ժամանակահատվածում կազմակերպությունների աշխատակիցների </w:t>
      </w:r>
      <w:r w:rsidR="004D3C61" w:rsidRPr="007446B0">
        <w:rPr>
          <w:rFonts w:ascii="GHEA Grapalat" w:hAnsi="GHEA Grapalat" w:cs="Sylfaen"/>
          <w:sz w:val="22"/>
          <w:lang w:val="hy-AM"/>
        </w:rPr>
        <w:t xml:space="preserve">ընդհանուր </w:t>
      </w:r>
      <w:r w:rsidRPr="007446B0">
        <w:rPr>
          <w:rFonts w:ascii="GHEA Grapalat" w:hAnsi="GHEA Grapalat" w:cs="Sylfaen"/>
          <w:sz w:val="22"/>
          <w:lang w:val="hy-AM"/>
        </w:rPr>
        <w:t xml:space="preserve">թիվը կազմել է </w:t>
      </w:r>
      <w:r w:rsidR="00A82A75" w:rsidRPr="007446B0">
        <w:rPr>
          <w:rFonts w:ascii="GHEA Grapalat" w:hAnsi="GHEA Grapalat" w:cs="Sylfaen"/>
          <w:b/>
          <w:i/>
          <w:sz w:val="22"/>
          <w:lang w:val="hy-AM"/>
        </w:rPr>
        <w:t>22 914 աշխատող</w:t>
      </w:r>
      <w:r w:rsidR="00A82A75" w:rsidRPr="007446B0">
        <w:rPr>
          <w:rFonts w:ascii="GHEA Grapalat" w:hAnsi="GHEA Grapalat" w:cs="Sylfaen"/>
          <w:i/>
          <w:sz w:val="22"/>
          <w:lang w:val="hy-AM"/>
        </w:rPr>
        <w:t>՝</w:t>
      </w:r>
      <w:r w:rsidRPr="007446B0">
        <w:rPr>
          <w:rFonts w:ascii="GHEA Grapalat" w:hAnsi="GHEA Grapalat" w:cs="Sylfaen"/>
          <w:sz w:val="22"/>
          <w:lang w:val="hy-AM"/>
        </w:rPr>
        <w:t xml:space="preserve"> 201</w:t>
      </w:r>
      <w:r w:rsidR="00A82A75" w:rsidRPr="007446B0">
        <w:rPr>
          <w:rFonts w:ascii="GHEA Grapalat" w:hAnsi="GHEA Grapalat" w:cs="Sylfaen"/>
          <w:sz w:val="22"/>
          <w:lang w:val="hy-AM"/>
        </w:rPr>
        <w:t>7</w:t>
      </w:r>
      <w:r w:rsidRPr="007446B0">
        <w:rPr>
          <w:rFonts w:ascii="GHEA Grapalat" w:hAnsi="GHEA Grapalat" w:cs="Sylfaen"/>
          <w:sz w:val="22"/>
          <w:lang w:val="hy-AM"/>
        </w:rPr>
        <w:t>թ.</w:t>
      </w:r>
      <w:r w:rsidR="00922CE4" w:rsidRPr="007446B0">
        <w:rPr>
          <w:rFonts w:ascii="GHEA Grapalat" w:hAnsi="GHEA Grapalat" w:cs="Sylfaen"/>
          <w:sz w:val="22"/>
          <w:lang w:val="af-ZA"/>
        </w:rPr>
        <w:t>-</w:t>
      </w:r>
      <w:r w:rsidR="00922CE4" w:rsidRPr="007446B0">
        <w:rPr>
          <w:rFonts w:ascii="GHEA Grapalat" w:hAnsi="GHEA Grapalat" w:cs="Sylfaen"/>
          <w:sz w:val="22"/>
          <w:lang w:val="en-GB"/>
        </w:rPr>
        <w:t>ի</w:t>
      </w:r>
      <w:r w:rsidRPr="007446B0">
        <w:rPr>
          <w:rFonts w:ascii="GHEA Grapalat" w:hAnsi="GHEA Grapalat" w:cs="Sylfaen"/>
          <w:sz w:val="22"/>
          <w:lang w:val="hy-AM"/>
        </w:rPr>
        <w:t xml:space="preserve"> նկատմամբ </w:t>
      </w:r>
      <w:r w:rsidR="00922CE4" w:rsidRPr="007446B0">
        <w:rPr>
          <w:rFonts w:ascii="GHEA Grapalat" w:hAnsi="GHEA Grapalat" w:cs="Sylfaen"/>
          <w:sz w:val="22"/>
          <w:lang w:val="hy-AM"/>
        </w:rPr>
        <w:t xml:space="preserve">աշխատողների </w:t>
      </w:r>
      <w:r w:rsidR="00A82A75" w:rsidRPr="007446B0">
        <w:rPr>
          <w:rFonts w:ascii="GHEA Grapalat" w:hAnsi="GHEA Grapalat" w:cs="Sylfaen"/>
          <w:sz w:val="22"/>
          <w:lang w:val="en-GB"/>
        </w:rPr>
        <w:t>քանակ</w:t>
      </w:r>
      <w:r w:rsidR="00A82A75" w:rsidRPr="007446B0">
        <w:rPr>
          <w:rFonts w:ascii="GHEA Grapalat" w:hAnsi="GHEA Grapalat" w:cs="Sylfaen"/>
          <w:sz w:val="22"/>
          <w:lang w:val="hy-AM"/>
        </w:rPr>
        <w:t>ն ավելացել</w:t>
      </w:r>
      <w:r w:rsidR="00922CE4" w:rsidRPr="007446B0">
        <w:rPr>
          <w:rFonts w:ascii="GHEA Grapalat" w:hAnsi="GHEA Grapalat" w:cs="Sylfaen"/>
          <w:sz w:val="22"/>
          <w:lang w:val="hy-AM"/>
        </w:rPr>
        <w:t xml:space="preserve"> է</w:t>
      </w:r>
      <w:r w:rsidR="00A82A75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82A75" w:rsidRPr="007446B0">
        <w:rPr>
          <w:rFonts w:ascii="GHEA Grapalat" w:hAnsi="GHEA Grapalat" w:cs="Sylfaen"/>
          <w:b/>
          <w:sz w:val="22"/>
          <w:lang w:val="hy-AM"/>
        </w:rPr>
        <w:t>801</w:t>
      </w:r>
      <w:r w:rsidR="00922CE4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3C4683" w:rsidRPr="007446B0">
        <w:rPr>
          <w:rFonts w:ascii="GHEA Grapalat" w:hAnsi="GHEA Grapalat" w:cs="Sylfaen"/>
          <w:sz w:val="22"/>
          <w:lang w:val="hy-AM"/>
        </w:rPr>
        <w:t>-ով:</w:t>
      </w:r>
    </w:p>
    <w:p w:rsidR="00A80DA9" w:rsidRPr="007446B0" w:rsidRDefault="00AA398A" w:rsidP="003F0B28">
      <w:pPr>
        <w:tabs>
          <w:tab w:val="left" w:pos="2340"/>
        </w:tabs>
        <w:spacing w:line="360" w:lineRule="auto"/>
        <w:ind w:right="283"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7446B0">
        <w:rPr>
          <w:rFonts w:ascii="GHEA Grapalat" w:hAnsi="GHEA Grapalat" w:cs="Sylfaen"/>
          <w:b/>
          <w:noProof/>
          <w:sz w:val="22"/>
          <w:lang w:val="en-US" w:eastAsia="en-US"/>
        </w:rPr>
        <w:drawing>
          <wp:inline distT="0" distB="0" distL="0" distR="0">
            <wp:extent cx="5848350" cy="4400550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2A11" w:rsidRPr="007446B0" w:rsidRDefault="00AA2A11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7446B0">
        <w:rPr>
          <w:rFonts w:ascii="GHEA Grapalat" w:hAnsi="GHEA Grapalat"/>
          <w:b/>
          <w:sz w:val="22"/>
          <w:szCs w:val="22"/>
          <w:lang w:val="hy-AM"/>
        </w:rPr>
        <w:t>Գծանկար</w:t>
      </w:r>
      <w:r w:rsidRPr="007446B0">
        <w:rPr>
          <w:rFonts w:ascii="GHEA Grapalat" w:hAnsi="GHEA Grapalat"/>
          <w:b/>
          <w:sz w:val="22"/>
          <w:szCs w:val="22"/>
          <w:lang w:val="af-ZA"/>
        </w:rPr>
        <w:t xml:space="preserve"> 3.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ՀՀ</w:t>
      </w:r>
      <w:r w:rsidRPr="007446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պետական</w:t>
      </w:r>
      <w:r w:rsidRPr="007446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մասնակցությամբ</w:t>
      </w:r>
      <w:r w:rsidRPr="007446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առևտրային</w:t>
      </w:r>
      <w:r w:rsidRPr="007446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կազմակերպությունների</w:t>
      </w:r>
      <w:r w:rsidRPr="007446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ֆինանսատնտեսական</w:t>
      </w:r>
      <w:r w:rsidRPr="007446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գործունեության</w:t>
      </w:r>
      <w:r w:rsidR="00286432" w:rsidRPr="007446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E77D6E" w:rsidRPr="007446B0">
        <w:rPr>
          <w:rFonts w:ascii="GHEA Grapalat" w:hAnsi="GHEA Grapalat"/>
          <w:b/>
          <w:sz w:val="22"/>
          <w:szCs w:val="22"/>
          <w:lang w:val="hy-AM"/>
        </w:rPr>
        <w:t>ամփոփ</w:t>
      </w:r>
      <w:r w:rsidRPr="007446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ցուցանիշների</w:t>
      </w:r>
      <w:r w:rsidRPr="007446B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վ</w:t>
      </w:r>
      <w:r w:rsidRPr="007446B0">
        <w:rPr>
          <w:rFonts w:ascii="GHEA Grapalat" w:hAnsi="GHEA Grapalat"/>
          <w:b/>
          <w:sz w:val="22"/>
          <w:szCs w:val="22"/>
          <w:lang w:val="en-US"/>
        </w:rPr>
        <w:t>երաբերյալ</w:t>
      </w:r>
    </w:p>
    <w:p w:rsidR="003843EE" w:rsidRPr="007446B0" w:rsidRDefault="003843EE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af-ZA"/>
        </w:rPr>
      </w:pPr>
    </w:p>
    <w:p w:rsidR="001E51AB" w:rsidRPr="007446B0" w:rsidRDefault="001E51AB" w:rsidP="001E51AB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7446B0">
        <w:rPr>
          <w:rFonts w:ascii="GHEA Grapalat" w:hAnsi="GHEA Grapalat" w:cs="Sylfaen"/>
          <w:sz w:val="22"/>
          <w:lang w:val="en-US"/>
        </w:rPr>
        <w:t>Վերլուծության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արդյունքում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կարելի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է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առանձին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նշել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այն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մարմինները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en-US"/>
        </w:rPr>
        <w:t>որոնց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ընկերությունները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ինչպես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այս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հաշվետու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ժամանակաշրջանում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en-US"/>
        </w:rPr>
        <w:t>այնպես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էլ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նախորդ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տարի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աշխատել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են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շահույթով՝</w:t>
      </w:r>
      <w:r w:rsidRPr="007446B0">
        <w:rPr>
          <w:rFonts w:ascii="GHEA Grapalat" w:hAnsi="GHEA Grapalat" w:cs="Sylfaen"/>
          <w:sz w:val="22"/>
          <w:lang w:val="af-ZA"/>
        </w:rPr>
        <w:t xml:space="preserve">  </w:t>
      </w:r>
      <w:r w:rsidRPr="007446B0">
        <w:rPr>
          <w:rFonts w:ascii="GHEA Grapalat" w:hAnsi="GHEA Grapalat" w:cs="Sylfaen"/>
          <w:sz w:val="22"/>
          <w:lang w:val="en-US"/>
        </w:rPr>
        <w:t>ՀՀ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արդարադատության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նախարարություն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en-US"/>
        </w:rPr>
        <w:t>ՀՀ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տնտեսական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զարգացման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և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ներդրումների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նախարարություն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en-US"/>
        </w:rPr>
        <w:t>ՀՀ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կրթության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en-US"/>
        </w:rPr>
        <w:t>գիտության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նախարարություն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en-US"/>
        </w:rPr>
        <w:t>ՀՀ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DE3EBD" w:rsidRPr="007446B0">
        <w:rPr>
          <w:rFonts w:ascii="GHEA Grapalat" w:hAnsi="GHEA Grapalat" w:cs="Sylfaen"/>
          <w:sz w:val="22"/>
          <w:lang w:val="hy-AM"/>
        </w:rPr>
        <w:t xml:space="preserve">սպորտի և երիտասարդության </w:t>
      </w:r>
      <w:r w:rsidR="002C254E" w:rsidRPr="007446B0">
        <w:rPr>
          <w:rFonts w:ascii="GHEA Grapalat" w:hAnsi="GHEA Grapalat" w:cs="Sylfaen"/>
          <w:sz w:val="22"/>
          <w:lang w:val="hy-AM"/>
        </w:rPr>
        <w:t>հարցերի նախարա</w:t>
      </w:r>
      <w:r w:rsidR="00DE3EBD" w:rsidRPr="007446B0">
        <w:rPr>
          <w:rFonts w:ascii="GHEA Grapalat" w:hAnsi="GHEA Grapalat" w:cs="Sylfaen"/>
          <w:sz w:val="22"/>
          <w:lang w:val="hy-AM"/>
        </w:rPr>
        <w:t>րություն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en-US"/>
        </w:rPr>
        <w:t>ՀՀ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Ոստիկանություն</w:t>
      </w:r>
      <w:r w:rsidR="00DE3EBD" w:rsidRPr="007446B0">
        <w:rPr>
          <w:rFonts w:ascii="GHEA Grapalat" w:hAnsi="GHEA Grapalat" w:cs="Sylfaen"/>
          <w:sz w:val="22"/>
          <w:lang w:val="af-ZA"/>
        </w:rPr>
        <w:t>,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DE3EBD" w:rsidRPr="007446B0">
        <w:rPr>
          <w:rFonts w:ascii="GHEA Grapalat" w:hAnsi="GHEA Grapalat" w:cs="Sylfaen"/>
          <w:sz w:val="22"/>
          <w:lang w:val="hy-AM"/>
        </w:rPr>
        <w:t>ՀՀ տրանսպորտի, կապի և տեղեկատվական տեխնոլոգիաների նախարարության ք</w:t>
      </w:r>
      <w:r w:rsidR="00DE3EBD" w:rsidRPr="007446B0">
        <w:rPr>
          <w:rFonts w:ascii="GHEA Grapalat" w:hAnsi="GHEA Grapalat" w:cs="Sylfaen"/>
          <w:sz w:val="22"/>
        </w:rPr>
        <w:t>աղաքացիական</w:t>
      </w:r>
      <w:r w:rsidR="00DE3EB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DE3EBD" w:rsidRPr="007446B0">
        <w:rPr>
          <w:rFonts w:ascii="GHEA Grapalat" w:hAnsi="GHEA Grapalat" w:cs="Sylfaen"/>
          <w:sz w:val="22"/>
        </w:rPr>
        <w:t>ավիացիայի</w:t>
      </w:r>
      <w:r w:rsidR="00DE3EBD"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DE3EBD" w:rsidRPr="007446B0">
        <w:rPr>
          <w:rFonts w:ascii="GHEA Grapalat" w:hAnsi="GHEA Grapalat" w:cs="Sylfaen"/>
          <w:sz w:val="22"/>
          <w:lang w:val="hy-AM"/>
        </w:rPr>
        <w:t>կոմիտե</w:t>
      </w:r>
      <w:r w:rsidRPr="007446B0">
        <w:rPr>
          <w:rFonts w:ascii="GHEA Grapalat" w:hAnsi="GHEA Grapalat" w:cs="Sylfaen"/>
          <w:sz w:val="22"/>
          <w:lang w:val="af-ZA"/>
        </w:rPr>
        <w:t xml:space="preserve">,  </w:t>
      </w:r>
      <w:r w:rsidRPr="007446B0">
        <w:rPr>
          <w:rFonts w:ascii="GHEA Grapalat" w:hAnsi="GHEA Grapalat" w:cs="Sylfaen"/>
          <w:sz w:val="22"/>
          <w:lang w:val="en-US"/>
        </w:rPr>
        <w:t>ՀՀ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Գեղարքունիքի</w:t>
      </w:r>
      <w:r w:rsidRPr="007446B0">
        <w:rPr>
          <w:rFonts w:ascii="GHEA Grapalat" w:hAnsi="GHEA Grapalat" w:cs="Sylfaen"/>
          <w:sz w:val="22"/>
          <w:lang w:val="af-ZA"/>
        </w:rPr>
        <w:t xml:space="preserve">,  </w:t>
      </w:r>
      <w:r w:rsidRPr="007446B0">
        <w:rPr>
          <w:rFonts w:ascii="GHEA Grapalat" w:hAnsi="GHEA Grapalat" w:cs="Sylfaen"/>
          <w:sz w:val="22"/>
          <w:lang w:val="en-US"/>
        </w:rPr>
        <w:t>ՀՀ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Վայոց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Ձորի</w:t>
      </w:r>
      <w:r w:rsidR="00DE3EBD" w:rsidRPr="007446B0">
        <w:rPr>
          <w:rFonts w:ascii="GHEA Grapalat" w:hAnsi="GHEA Grapalat" w:cs="Sylfaen"/>
          <w:sz w:val="22"/>
          <w:lang w:val="hy-AM"/>
        </w:rPr>
        <w:t>, ՀՀ Տավուշի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մարզպետարաններ</w:t>
      </w:r>
      <w:r w:rsidRPr="007446B0">
        <w:rPr>
          <w:rFonts w:ascii="GHEA Grapalat" w:hAnsi="GHEA Grapalat" w:cs="Sylfaen"/>
          <w:sz w:val="22"/>
          <w:lang w:val="af-ZA"/>
        </w:rPr>
        <w:t>:</w:t>
      </w:r>
    </w:p>
    <w:p w:rsidR="002C3B56" w:rsidRPr="007446B0" w:rsidRDefault="001E51AB" w:rsidP="002C3B5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2C254E" w:rsidRPr="007446B0">
        <w:rPr>
          <w:rFonts w:ascii="GHEA Grapalat" w:hAnsi="GHEA Grapalat" w:cs="Sylfaen"/>
          <w:sz w:val="22"/>
          <w:lang w:val="hy-AM"/>
        </w:rPr>
        <w:tab/>
      </w:r>
      <w:r w:rsidRPr="007446B0">
        <w:rPr>
          <w:rFonts w:ascii="GHEA Grapalat" w:hAnsi="GHEA Grapalat" w:cs="Sylfaen"/>
          <w:sz w:val="22"/>
          <w:lang w:val="hy-AM"/>
        </w:rPr>
        <w:t>Վերլուծության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արդյունքում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կարելի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է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առանձին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նշել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առողջապահության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ոլորտի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ընկերությունների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ֆինանսատնտեսական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վիճակի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փոփոխությունները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hy-AM"/>
        </w:rPr>
        <w:t>մասնավորապես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ՀՀ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մարզպետարանների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ընկերությունների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մոտ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նախորդ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տարվա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նկատմամբ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նկատվել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են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ֆինանսատնտեսական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վիճակի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որոշակի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B16B0" w:rsidRPr="007446B0">
        <w:rPr>
          <w:rFonts w:ascii="GHEA Grapalat" w:hAnsi="GHEA Grapalat" w:cs="Sylfaen"/>
          <w:sz w:val="22"/>
          <w:lang w:val="hy-AM"/>
        </w:rPr>
        <w:t>բացասական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փոփոխություններ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hy-AM"/>
        </w:rPr>
        <w:t>հաշվետու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տարում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շահույթով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են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աշխատել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մարզպետարանի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թվով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DE3EBD" w:rsidRPr="007446B0">
        <w:rPr>
          <w:rFonts w:ascii="GHEA Grapalat" w:hAnsi="GHEA Grapalat" w:cs="Sylfaen"/>
          <w:sz w:val="22"/>
          <w:lang w:val="hy-AM"/>
        </w:rPr>
        <w:t>75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ընկերություններ</w:t>
      </w:r>
      <w:r w:rsidR="004B16B0" w:rsidRPr="007446B0">
        <w:rPr>
          <w:rFonts w:ascii="GHEA Grapalat" w:hAnsi="GHEA Grapalat" w:cs="Sylfaen"/>
          <w:sz w:val="22"/>
          <w:lang w:val="af-ZA"/>
        </w:rPr>
        <w:t xml:space="preserve"> (</w:t>
      </w:r>
      <w:r w:rsidRPr="007446B0">
        <w:rPr>
          <w:rFonts w:ascii="GHEA Grapalat" w:hAnsi="GHEA Grapalat" w:cs="Sylfaen"/>
          <w:sz w:val="22"/>
          <w:lang w:val="hy-AM"/>
        </w:rPr>
        <w:t>նախորդ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տարի՝</w:t>
      </w:r>
      <w:r w:rsidRPr="007446B0">
        <w:rPr>
          <w:rFonts w:ascii="GHEA Grapalat" w:hAnsi="GHEA Grapalat" w:cs="Sylfaen"/>
          <w:sz w:val="22"/>
          <w:lang w:val="af-ZA"/>
        </w:rPr>
        <w:t xml:space="preserve"> 7</w:t>
      </w:r>
      <w:r w:rsidR="00DE3EBD" w:rsidRPr="007446B0">
        <w:rPr>
          <w:rFonts w:ascii="GHEA Grapalat" w:hAnsi="GHEA Grapalat" w:cs="Sylfaen"/>
          <w:sz w:val="22"/>
          <w:lang w:val="hy-AM"/>
        </w:rPr>
        <w:t>4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ընկերություն</w:t>
      </w:r>
      <w:r w:rsidR="004B16B0" w:rsidRPr="007446B0">
        <w:rPr>
          <w:rFonts w:ascii="GHEA Grapalat" w:hAnsi="GHEA Grapalat" w:cs="Sylfaen"/>
          <w:sz w:val="22"/>
          <w:lang w:val="af-ZA"/>
        </w:rPr>
        <w:t>)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="004B16B0" w:rsidRPr="007446B0">
        <w:rPr>
          <w:rFonts w:ascii="GHEA Grapalat" w:hAnsi="GHEA Grapalat" w:cs="Sylfaen"/>
          <w:sz w:val="22"/>
          <w:lang w:val="hy-AM"/>
        </w:rPr>
        <w:t>սակայն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զուտ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շահույթի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B16B0" w:rsidRPr="007446B0">
        <w:rPr>
          <w:rFonts w:ascii="GHEA Grapalat" w:hAnsi="GHEA Grapalat" w:cs="Sylfaen"/>
          <w:sz w:val="22"/>
          <w:lang w:val="hy-AM"/>
        </w:rPr>
        <w:t>ծավալը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B16B0" w:rsidRPr="007446B0">
        <w:rPr>
          <w:rFonts w:ascii="GHEA Grapalat" w:hAnsi="GHEA Grapalat" w:cs="Sylfaen"/>
          <w:sz w:val="22"/>
          <w:lang w:val="hy-AM"/>
        </w:rPr>
        <w:t xml:space="preserve">նվազել է 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B16B0" w:rsidRPr="007446B0">
        <w:rPr>
          <w:rFonts w:ascii="GHEA Grapalat" w:hAnsi="GHEA Grapalat" w:cs="Sylfaen"/>
          <w:b/>
          <w:i/>
          <w:sz w:val="22"/>
          <w:lang w:val="af-ZA"/>
        </w:rPr>
        <w:t>102</w:t>
      </w:r>
      <w:r w:rsidR="004B16B0" w:rsidRPr="007446B0">
        <w:rPr>
          <w:rFonts w:ascii="GHEA Grapalat" w:hAnsi="GHEA Grapalat" w:cs="Sylfaen"/>
          <w:b/>
          <w:i/>
          <w:sz w:val="22"/>
          <w:lang w:val="hy-AM"/>
        </w:rPr>
        <w:t>,</w:t>
      </w:r>
      <w:r w:rsidR="004B16B0" w:rsidRPr="007446B0">
        <w:rPr>
          <w:rFonts w:ascii="GHEA Grapalat" w:hAnsi="GHEA Grapalat" w:cs="Sylfaen"/>
          <w:b/>
          <w:i/>
          <w:sz w:val="22"/>
          <w:lang w:val="af-ZA"/>
        </w:rPr>
        <w:t xml:space="preserve">095.4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հազ</w:t>
      </w:r>
      <w:r w:rsidRPr="007446B0">
        <w:rPr>
          <w:rFonts w:ascii="GHEA Grapalat" w:hAnsi="GHEA Grapalat" w:cs="Sylfaen"/>
          <w:b/>
          <w:i/>
          <w:sz w:val="22"/>
          <w:lang w:val="af-ZA"/>
        </w:rPr>
        <w:t xml:space="preserve">.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դրամով</w:t>
      </w:r>
      <w:r w:rsidRPr="007446B0">
        <w:rPr>
          <w:rFonts w:ascii="GHEA Grapalat" w:hAnsi="GHEA Grapalat" w:cs="Sylfaen"/>
          <w:sz w:val="22"/>
          <w:lang w:val="af-ZA"/>
        </w:rPr>
        <w:t xml:space="preserve">,  </w:t>
      </w:r>
      <w:r w:rsidRPr="007446B0">
        <w:rPr>
          <w:rFonts w:ascii="GHEA Grapalat" w:hAnsi="GHEA Grapalat" w:cs="Sylfaen"/>
          <w:sz w:val="22"/>
          <w:lang w:val="hy-AM"/>
        </w:rPr>
        <w:t>միաժամանակ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B16B0" w:rsidRPr="007446B0">
        <w:rPr>
          <w:rFonts w:ascii="GHEA Grapalat" w:hAnsi="GHEA Grapalat" w:cs="Sylfaen"/>
          <w:b/>
          <w:i/>
          <w:sz w:val="22"/>
          <w:lang w:val="af-ZA"/>
        </w:rPr>
        <w:lastRenderedPageBreak/>
        <w:t>698</w:t>
      </w:r>
      <w:r w:rsidR="004B16B0" w:rsidRPr="007446B0">
        <w:rPr>
          <w:rFonts w:ascii="GHEA Grapalat" w:hAnsi="GHEA Grapalat" w:cs="Sylfaen"/>
          <w:b/>
          <w:i/>
          <w:sz w:val="22"/>
          <w:lang w:val="hy-AM"/>
        </w:rPr>
        <w:t>,</w:t>
      </w:r>
      <w:r w:rsidR="004B16B0" w:rsidRPr="007446B0">
        <w:rPr>
          <w:rFonts w:ascii="GHEA Grapalat" w:hAnsi="GHEA Grapalat" w:cs="Sylfaen"/>
          <w:b/>
          <w:i/>
          <w:sz w:val="22"/>
          <w:lang w:val="af-ZA"/>
        </w:rPr>
        <w:t xml:space="preserve">713.9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հազ</w:t>
      </w:r>
      <w:r w:rsidRPr="007446B0">
        <w:rPr>
          <w:rFonts w:ascii="GHEA Grapalat" w:hAnsi="GHEA Grapalat" w:cs="Sylfaen"/>
          <w:b/>
          <w:i/>
          <w:sz w:val="22"/>
          <w:lang w:val="af-ZA"/>
        </w:rPr>
        <w:t xml:space="preserve">.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դրամով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աճել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է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նաև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վնասը</w:t>
      </w:r>
      <w:r w:rsidRPr="007446B0">
        <w:rPr>
          <w:rFonts w:ascii="GHEA Grapalat" w:hAnsi="GHEA Grapalat" w:cs="Sylfaen"/>
          <w:sz w:val="22"/>
          <w:lang w:val="af-ZA"/>
        </w:rPr>
        <w:t xml:space="preserve">, </w:t>
      </w:r>
      <w:r w:rsidRPr="007446B0">
        <w:rPr>
          <w:rFonts w:ascii="GHEA Grapalat" w:hAnsi="GHEA Grapalat" w:cs="Sylfaen"/>
          <w:sz w:val="22"/>
          <w:lang w:val="hy-AM"/>
        </w:rPr>
        <w:t>իսկ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ՀՀ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առողջապահության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նախարարության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համակարգում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հաշվետու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տարում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վերլուծության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ենթարկված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թվով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4B16B0" w:rsidRPr="007446B0">
        <w:rPr>
          <w:rFonts w:ascii="GHEA Grapalat" w:hAnsi="GHEA Grapalat" w:cs="Sylfaen"/>
          <w:sz w:val="22"/>
          <w:lang w:val="hy-AM"/>
        </w:rPr>
        <w:t>9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6B0C79" w:rsidRPr="007446B0">
        <w:rPr>
          <w:rFonts w:ascii="GHEA Grapalat" w:hAnsi="GHEA Grapalat" w:cs="Sylfaen"/>
          <w:sz w:val="22"/>
          <w:lang w:val="hy-AM"/>
        </w:rPr>
        <w:t xml:space="preserve">ընկերություններից շահույթով են աշխատել թվով 7 ընկերություններ </w:t>
      </w:r>
      <w:r w:rsidR="006B0C79" w:rsidRPr="007446B0">
        <w:rPr>
          <w:rFonts w:ascii="GHEA Grapalat" w:hAnsi="GHEA Grapalat" w:cs="Sylfaen"/>
          <w:sz w:val="22"/>
          <w:lang w:val="af-ZA"/>
        </w:rPr>
        <w:t>(</w:t>
      </w:r>
      <w:r w:rsidRPr="007446B0">
        <w:rPr>
          <w:rFonts w:ascii="GHEA Grapalat" w:hAnsi="GHEA Grapalat" w:cs="Sylfaen"/>
          <w:sz w:val="22"/>
          <w:lang w:val="hy-AM"/>
        </w:rPr>
        <w:t>նախորդ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տարի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6B0C79" w:rsidRPr="007446B0">
        <w:rPr>
          <w:rFonts w:ascii="GHEA Grapalat" w:hAnsi="GHEA Grapalat" w:cs="Sylfaen"/>
          <w:sz w:val="22"/>
          <w:lang w:val="hy-AM"/>
        </w:rPr>
        <w:t>շահույթով էին աշխատել վերլուծության ենթարկված թվով 9 ընկերություններից 8 ընկերությունները</w:t>
      </w:r>
      <w:r w:rsidR="006B0C79" w:rsidRPr="007446B0">
        <w:rPr>
          <w:rFonts w:ascii="GHEA Grapalat" w:hAnsi="GHEA Grapalat" w:cs="Sylfaen"/>
          <w:sz w:val="22"/>
          <w:lang w:val="af-ZA"/>
        </w:rPr>
        <w:t>)</w:t>
      </w:r>
      <w:r w:rsidR="006B0C79" w:rsidRPr="007446B0">
        <w:rPr>
          <w:rFonts w:ascii="GHEA Grapalat" w:hAnsi="GHEA Grapalat" w:cs="Sylfaen"/>
          <w:sz w:val="22"/>
          <w:lang w:val="hy-AM"/>
        </w:rPr>
        <w:t xml:space="preserve"> և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նախորդ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տարվա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նկատմամբ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նույն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համադրելի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ընկերությունների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ձևավորած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զուտ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շահույթի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lang w:val="hy-AM"/>
        </w:rPr>
        <w:t>ծավալը նվազել է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b/>
          <w:i/>
          <w:sz w:val="22"/>
          <w:lang w:val="hy-AM"/>
        </w:rPr>
        <w:t>65 326.3</w:t>
      </w:r>
      <w:r w:rsidRPr="007446B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հազ</w:t>
      </w:r>
      <w:r w:rsidRPr="007446B0">
        <w:rPr>
          <w:rFonts w:ascii="GHEA Grapalat" w:hAnsi="GHEA Grapalat" w:cs="Sylfaen"/>
          <w:b/>
          <w:i/>
          <w:sz w:val="22"/>
          <w:lang w:val="af-ZA"/>
        </w:rPr>
        <w:t xml:space="preserve">.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դրամով</w:t>
      </w:r>
      <w:r w:rsidRPr="007446B0">
        <w:rPr>
          <w:rFonts w:ascii="GHEA Grapalat" w:hAnsi="GHEA Grapalat" w:cs="Sylfaen"/>
          <w:sz w:val="22"/>
          <w:lang w:val="af-ZA"/>
        </w:rPr>
        <w:t>:</w:t>
      </w:r>
      <w:r w:rsidR="002C3B56" w:rsidRPr="007446B0">
        <w:rPr>
          <w:rFonts w:ascii="GHEA Grapalat" w:hAnsi="GHEA Grapalat" w:cs="Sylfaen"/>
          <w:sz w:val="22"/>
          <w:lang w:val="hy-AM"/>
        </w:rPr>
        <w:t xml:space="preserve"> Ընդ որում նախարարության</w:t>
      </w:r>
      <w:r w:rsidRPr="007446B0">
        <w:rPr>
          <w:rFonts w:ascii="GHEA Grapalat" w:hAnsi="GHEA Grapalat" w:cs="Sylfaen"/>
          <w:sz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>«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Հոգեկան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առողջության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պահպանման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ազգային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կենտրոն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և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Ակադեմիկոս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Ավդալբեկյանի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անվան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առողջապահության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ազգային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ինստիտուտ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ՓԲԸ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>-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ների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ընդամենը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սեփական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կապիտալը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փոքր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է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կանոնադրական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կապիտալի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զուտ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գումարից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Ընդ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որում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վերջին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ընկերության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մոտ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նույն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պատկերն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է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նկատվել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նաև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նախորդ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Հաշվի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վերոնշյալը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նախկինում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առաջարկվել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էր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առաջնորդվել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Բաժնետիրական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ՀՀ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օրենքի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հոդված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43-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ով՝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և հայտարարել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51BC3" w:rsidRPr="007446B0">
        <w:rPr>
          <w:rFonts w:ascii="GHEA Grapalat" w:hAnsi="GHEA Grapalat" w:cs="Sylfaen"/>
          <w:sz w:val="22"/>
          <w:szCs w:val="22"/>
          <w:lang w:val="hy-AM"/>
        </w:rPr>
        <w:t>ու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գրանցել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կանոնադրական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կապիտալի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նվազումը</w:t>
      </w:r>
      <w:r w:rsidR="002C3B56" w:rsidRPr="007446B0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2C3B56" w:rsidRPr="007446B0" w:rsidRDefault="001E51AB" w:rsidP="002C3B5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lang w:val="af-ZA"/>
        </w:rPr>
        <w:tab/>
      </w:r>
      <w:r w:rsidRPr="007446B0">
        <w:rPr>
          <w:rFonts w:ascii="GHEA Grapalat" w:hAnsi="GHEA Grapalat"/>
          <w:sz w:val="22"/>
          <w:lang w:val="en-US"/>
        </w:rPr>
        <w:t>ՀՀ</w:t>
      </w:r>
      <w:r w:rsidRPr="007446B0">
        <w:rPr>
          <w:rFonts w:ascii="GHEA Grapalat" w:hAnsi="GHEA Grapalat"/>
          <w:sz w:val="22"/>
          <w:lang w:val="af-ZA"/>
        </w:rPr>
        <w:t xml:space="preserve"> </w:t>
      </w:r>
      <w:r w:rsidRPr="007446B0">
        <w:rPr>
          <w:rFonts w:ascii="GHEA Grapalat" w:hAnsi="GHEA Grapalat"/>
          <w:sz w:val="22"/>
          <w:lang w:val="en-US"/>
        </w:rPr>
        <w:t>գյուղատնտեսության</w:t>
      </w:r>
      <w:r w:rsidRPr="007446B0">
        <w:rPr>
          <w:rFonts w:ascii="GHEA Grapalat" w:hAnsi="GHEA Grapalat"/>
          <w:sz w:val="22"/>
          <w:lang w:val="af-ZA"/>
        </w:rPr>
        <w:t xml:space="preserve"> </w:t>
      </w:r>
      <w:r w:rsidRPr="007446B0">
        <w:rPr>
          <w:rFonts w:ascii="GHEA Grapalat" w:hAnsi="GHEA Grapalat"/>
          <w:sz w:val="22"/>
          <w:lang w:val="en-US"/>
        </w:rPr>
        <w:t>նախարարության</w:t>
      </w:r>
      <w:r w:rsidRPr="007446B0">
        <w:rPr>
          <w:rFonts w:ascii="GHEA Grapalat" w:hAnsi="GHEA Grapalat"/>
          <w:sz w:val="22"/>
          <w:lang w:val="af-ZA"/>
        </w:rPr>
        <w:t xml:space="preserve"> </w:t>
      </w:r>
      <w:r w:rsidRPr="007446B0">
        <w:rPr>
          <w:rFonts w:ascii="GHEA Grapalat" w:hAnsi="GHEA Grapalat"/>
          <w:sz w:val="22"/>
          <w:lang w:val="en-US"/>
        </w:rPr>
        <w:t>ոլորտի</w:t>
      </w:r>
      <w:r w:rsidRPr="007446B0">
        <w:rPr>
          <w:rFonts w:ascii="GHEA Grapalat" w:hAnsi="GHEA Grapalat"/>
          <w:sz w:val="22"/>
          <w:lang w:val="af-ZA"/>
        </w:rPr>
        <w:t xml:space="preserve"> 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 xml:space="preserve">«Հայկական միրգ» ՓԲԸ-ն դարձյալ ձևավորել է վնաս, սակայն վնասի ծավալը նախորդ տարվա նկատմամբ նվազել է գրեթե 10 անգամ կամ </w:t>
      </w:r>
      <w:r w:rsidR="002C3B56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255,186 հազ. դրամով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 xml:space="preserve"> և կազմել </w:t>
      </w:r>
      <w:r w:rsidR="002C3B56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22,804.0 հազ. դրամ</w:t>
      </w:r>
      <w:r w:rsidR="002C3B56" w:rsidRPr="007446B0">
        <w:rPr>
          <w:rFonts w:ascii="GHEA Grapalat" w:hAnsi="GHEA Grapalat" w:cs="Sylfaen"/>
          <w:sz w:val="22"/>
          <w:szCs w:val="22"/>
          <w:lang w:val="hy-AM"/>
        </w:rPr>
        <w:t>։ Նախորդ տարվա արդյունքների հիման վրա իրականացված վերլուծության արդյունքում առաջարկվել էր  քննարկել «Հայկական միրգ» ՓԲԸ-ի լուծարման հարցը, սակայն հաշվետու տարվա արդյունքներով ընկերության մոտ նկատվել է ֆինանսական վիճակի որոշակի բարելավում։</w:t>
      </w:r>
    </w:p>
    <w:p w:rsidR="00423B5A" w:rsidRPr="007446B0" w:rsidRDefault="00423B5A" w:rsidP="00423B5A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 xml:space="preserve"> ՀՀ էներգետիկ ենթակառուցվածքների և բնական պաշարների նախարարության ենթակայության «ՀԱԷԿ» և «Նաիրիտ-2» ՓԲԸ-ներն աշխատել են վնասով, ընդ որում  «ՀԱԷԿ» ՓԲԸ-ն նախորդ տարի նույնպես ձևավորել էր վնասներ, սակայն ընկերության մոտ նկատվել է ֆինանսական վիճակի որոշակի բարելավում՝ զուտ վնասը նվազել է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131,514.0 հազ. դրամով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, իսկ կուտակված շահույթն աճել է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3,657,972.0 հազ. դրամով</w:t>
      </w:r>
      <w:r w:rsidRPr="007446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423B5A" w:rsidRPr="007446B0" w:rsidRDefault="00423B5A" w:rsidP="00423B5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 xml:space="preserve">«Նաիրիտ-2» ՓԲԸ-ի մոտ տեղի է ունեցել ֆինանսական վիճակի վատթարացում՝ ընկերությունը նախորդ տարվա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9,353.0 հազ. դրամ շահույթի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նկատմամբ հաշվետու տարում ձևավորել է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26,913.5 հազ. դրամի վնաս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911,361.0 հազ. դրամ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շահույթը նվազել է   վերածվելով </w:t>
      </w:r>
      <w:r w:rsidRPr="007446B0">
        <w:rPr>
          <w:rFonts w:ascii="GHEA Grapalat" w:hAnsi="GHEA Grapalat"/>
          <w:b/>
          <w:i/>
          <w:sz w:val="22"/>
          <w:szCs w:val="22"/>
          <w:lang w:val="hy-AM"/>
        </w:rPr>
        <w:t>387,707.0 հազ. դրամ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կուտակված վնասի։</w:t>
      </w:r>
    </w:p>
    <w:p w:rsidR="007827EA" w:rsidRPr="007446B0" w:rsidRDefault="007827EA" w:rsidP="00241844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Ընկերությունների զուտ շահույթի ծավալը նախարդ տարվա նկատմամբ աճել է</w:t>
      </w:r>
      <w:r w:rsidR="00423B5A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23B5A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3,981,555.4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հազ</w:t>
      </w:r>
      <w:r w:rsidR="00423B5A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. դրամով և </w:t>
      </w:r>
      <w:r w:rsidR="00423B5A" w:rsidRPr="007446B0">
        <w:rPr>
          <w:rFonts w:ascii="GHEA Grapalat" w:hAnsi="GHEA Grapalat" w:cs="Sylfaen"/>
          <w:sz w:val="22"/>
          <w:szCs w:val="22"/>
          <w:lang w:val="hy-AM"/>
        </w:rPr>
        <w:t xml:space="preserve">կազմել </w:t>
      </w:r>
      <w:r w:rsidR="00423B5A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5,980,639.0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հազ. դրամ:</w:t>
      </w:r>
    </w:p>
    <w:p w:rsidR="00423B5A" w:rsidRPr="007446B0" w:rsidRDefault="00241844" w:rsidP="00423B5A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7446B0">
        <w:rPr>
          <w:rFonts w:ascii="GHEA Grapalat" w:hAnsi="GHEA Grapalat" w:cs="Sylfaen"/>
          <w:sz w:val="22"/>
          <w:lang w:val="hy-AM" w:eastAsia="en-US"/>
        </w:rPr>
        <w:tab/>
      </w:r>
      <w:r w:rsidR="00423B5A" w:rsidRPr="007446B0">
        <w:rPr>
          <w:rFonts w:ascii="GHEA Grapalat" w:hAnsi="GHEA Grapalat" w:cs="Sylfaen"/>
          <w:sz w:val="22"/>
          <w:lang w:val="hy-AM" w:eastAsia="en-US"/>
        </w:rPr>
        <w:t xml:space="preserve">Նախարարության մնացած բոլոր ընկերությունների մոտ </w:t>
      </w:r>
      <w:r w:rsidR="00423B5A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423B5A" w:rsidRPr="007446B0">
        <w:rPr>
          <w:rFonts w:ascii="GHEA Grapalat" w:hAnsi="GHEA Grapalat" w:cs="Sylfaen"/>
          <w:sz w:val="22"/>
          <w:lang w:val="hy-AM" w:eastAsia="en-US"/>
        </w:rPr>
        <w:t>նկատվել է ֆինանսատնտեսական վիճակի բարելավում՝ ավելացել են ընկերությունների զուտ շահույթի և կուտակված շահույթի ծավալները</w:t>
      </w:r>
      <w:r w:rsidR="00423B5A" w:rsidRPr="007446B0">
        <w:rPr>
          <w:rFonts w:ascii="Tahoma" w:eastAsia="MS Mincho" w:hAnsi="Tahoma" w:cs="Tahoma"/>
          <w:sz w:val="22"/>
          <w:lang w:val="hy-AM" w:eastAsia="en-US"/>
        </w:rPr>
        <w:t>։ Հ</w:t>
      </w:r>
      <w:r w:rsidR="00423B5A" w:rsidRPr="007446B0">
        <w:rPr>
          <w:rFonts w:ascii="GHEA Grapalat" w:hAnsi="GHEA Grapalat" w:cs="Sylfaen"/>
          <w:sz w:val="22"/>
          <w:lang w:val="hy-AM" w:eastAsia="en-US"/>
        </w:rPr>
        <w:t xml:space="preserve">ատկապես բարելավում նկատվել է «Երևանի ՋԷԿ» ՓԲԸ-ի մոտ՝ ընկերությունը նախորդ </w:t>
      </w:r>
      <w:r w:rsidR="00423B5A" w:rsidRPr="007446B0">
        <w:rPr>
          <w:rFonts w:ascii="GHEA Grapalat" w:hAnsi="GHEA Grapalat" w:cs="Sylfaen"/>
          <w:sz w:val="22"/>
          <w:lang w:val="hy-AM" w:eastAsia="en-US"/>
        </w:rPr>
        <w:lastRenderedPageBreak/>
        <w:t xml:space="preserve">տարվա </w:t>
      </w:r>
      <w:r w:rsidR="00423B5A" w:rsidRPr="007446B0">
        <w:rPr>
          <w:rFonts w:ascii="GHEA Grapalat" w:hAnsi="GHEA Grapalat" w:cs="Sylfaen"/>
          <w:b/>
          <w:i/>
          <w:sz w:val="22"/>
          <w:lang w:val="hy-AM" w:eastAsia="en-US"/>
        </w:rPr>
        <w:t>7,123,321.0 հազ. դրամ</w:t>
      </w:r>
      <w:r w:rsidR="00423B5A" w:rsidRPr="007446B0">
        <w:rPr>
          <w:rFonts w:ascii="GHEA Grapalat" w:hAnsi="GHEA Grapalat" w:cs="Sylfaen"/>
          <w:sz w:val="22"/>
          <w:lang w:val="hy-AM" w:eastAsia="en-US"/>
        </w:rPr>
        <w:t xml:space="preserve"> վնասի նկատմամբ հաշվետու տարում ձևավորել է </w:t>
      </w:r>
      <w:r w:rsidR="00423B5A" w:rsidRPr="007446B0">
        <w:rPr>
          <w:rFonts w:ascii="GHEA Grapalat" w:hAnsi="GHEA Grapalat" w:cs="Sylfaen"/>
          <w:b/>
          <w:sz w:val="22"/>
          <w:lang w:val="hy-AM" w:eastAsia="en-US"/>
        </w:rPr>
        <w:t>2,206,620.8 հազ.</w:t>
      </w:r>
      <w:r w:rsidR="00423B5A"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423B5A" w:rsidRPr="007446B0">
        <w:rPr>
          <w:rFonts w:ascii="GHEA Grapalat" w:hAnsi="GHEA Grapalat" w:cs="Sylfaen"/>
          <w:b/>
          <w:i/>
          <w:sz w:val="22"/>
          <w:lang w:val="hy-AM" w:eastAsia="en-US"/>
        </w:rPr>
        <w:t>դրամի</w:t>
      </w:r>
      <w:r w:rsidR="00423B5A" w:rsidRPr="007446B0">
        <w:rPr>
          <w:rFonts w:ascii="GHEA Grapalat" w:hAnsi="GHEA Grapalat" w:cs="Sylfaen"/>
          <w:sz w:val="22"/>
          <w:lang w:val="hy-AM" w:eastAsia="en-US"/>
        </w:rPr>
        <w:t xml:space="preserve"> շահույթ, իսկ կուտակված վնասը նվազել է 1.35 անգամ և կազմել է</w:t>
      </w:r>
      <w:r w:rsidR="00423B5A" w:rsidRPr="007446B0">
        <w:rPr>
          <w:rFonts w:ascii="GHEA Grapalat" w:hAnsi="GHEA Grapalat" w:cs="Sylfaen"/>
          <w:b/>
          <w:i/>
          <w:sz w:val="22"/>
          <w:lang w:val="hy-AM" w:eastAsia="en-US"/>
        </w:rPr>
        <w:t xml:space="preserve"> 17,795,793.1 հազ. դրամ</w:t>
      </w:r>
      <w:r w:rsidR="00423B5A" w:rsidRPr="007446B0">
        <w:rPr>
          <w:rFonts w:ascii="GHEA Grapalat" w:hAnsi="GHEA Grapalat" w:cs="Sylfaen"/>
          <w:sz w:val="22"/>
          <w:lang w:val="hy-AM" w:eastAsia="en-US"/>
        </w:rPr>
        <w:t>։</w:t>
      </w:r>
    </w:p>
    <w:p w:rsidR="00423B5A" w:rsidRPr="007446B0" w:rsidRDefault="00423B5A" w:rsidP="00423B5A">
      <w:pPr>
        <w:pStyle w:val="BodyTextIndent"/>
        <w:tabs>
          <w:tab w:val="clear" w:pos="540"/>
          <w:tab w:val="left" w:pos="-284"/>
        </w:tabs>
        <w:ind w:right="-142" w:firstLine="142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ՀՀ պաշտպանության նախարարության ենթակայության վերլուծության ենթարկված թվով 13 ընկերություններից թվով 4 ընկերություններ՝ «Չարենցավանի հաստոցաշինական գործարան» ԲԲԸ,</w:t>
      </w:r>
      <w:r w:rsidR="00241844" w:rsidRPr="007446B0">
        <w:rPr>
          <w:rFonts w:ascii="GHEA Grapalat" w:hAnsi="GHEA Grapalat" w:cs="Sylfaen"/>
          <w:sz w:val="22"/>
          <w:lang w:val="hy-AM"/>
        </w:rPr>
        <w:t xml:space="preserve"> «Պատնեշ»</w:t>
      </w:r>
      <w:r w:rsidR="002A22FA" w:rsidRPr="007446B0">
        <w:rPr>
          <w:rFonts w:ascii="GHEA Grapalat" w:hAnsi="GHEA Grapalat" w:cs="Sylfaen"/>
          <w:sz w:val="22"/>
          <w:lang w:val="hy-AM"/>
        </w:rPr>
        <w:t>, «Գառնի-Լեռ» և «Հենակետ»</w:t>
      </w:r>
      <w:r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241844" w:rsidRPr="007446B0">
        <w:rPr>
          <w:rFonts w:ascii="GHEA Grapalat" w:hAnsi="GHEA Grapalat" w:cs="Sylfaen"/>
          <w:sz w:val="22"/>
          <w:lang w:val="hy-AM"/>
        </w:rPr>
        <w:t>ՓԲԸ-ներն</w:t>
      </w:r>
      <w:r w:rsidR="002A22FA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 xml:space="preserve">աշխատել են վնասով, վնասի մեծությունը կազմել է 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b/>
          <w:i/>
          <w:sz w:val="22"/>
          <w:szCs w:val="22"/>
          <w:lang w:val="hy-AM"/>
        </w:rPr>
        <w:t>247,556.1 հազ. դրամ</w:t>
      </w:r>
      <w:r w:rsidRPr="007446B0">
        <w:rPr>
          <w:rFonts w:ascii="GHEA Grapalat" w:hAnsi="GHEA Grapalat"/>
          <w:sz w:val="22"/>
          <w:szCs w:val="22"/>
          <w:lang w:val="hy-AM"/>
        </w:rPr>
        <w:t>։ Ընդ որում նշ</w:t>
      </w:r>
      <w:r w:rsidR="00241844" w:rsidRPr="007446B0">
        <w:rPr>
          <w:rFonts w:ascii="GHEA Grapalat" w:hAnsi="GHEA Grapalat"/>
          <w:sz w:val="22"/>
          <w:szCs w:val="22"/>
          <w:lang w:val="hy-AM"/>
        </w:rPr>
        <w:t>ված ընկերությունների մոտ նախորդ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 տարվա համեմատ նկատվել է ֆինանսատնտեսական վիճակի վատթարացում։</w:t>
      </w:r>
    </w:p>
    <w:p w:rsidR="00AC5BFB" w:rsidRPr="007446B0" w:rsidRDefault="002A22FA" w:rsidP="002A22FA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ՀՀ տրանսպորտի, կապի և տեղեկատվական տեխնոլոգիաների նախարարության ենթակայության «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Հայաստանի հեռուստատեսային և ռադիոհաղորդիչ </w:t>
      </w:r>
      <w:r w:rsidRPr="007446B0">
        <w:rPr>
          <w:rFonts w:ascii="GHEA Grapalat" w:hAnsi="GHEA Grapalat" w:cs="Sylfaen"/>
          <w:sz w:val="22"/>
          <w:szCs w:val="22"/>
          <w:lang w:val="hy-AM"/>
        </w:rPr>
        <w:t>ցանց» ՓԲԸ-ի մոտ նկատվել է ֆինանսատնտեսական վիճակի բարելավում, իսկ երկու ընկերությունների մոտ նկատվել է ֆինանսատնտեսական վիճակի ակում՝ «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Հատուկ կապ» ՓԲԸ-ն չնայած աշխատել է շահույթով, սակայն զուտ շահույթը նվազել է մոտ 2.5 անգամ,  «Վարչատնտեսական» ՓԲԸ  ձևավորել է </w:t>
      </w:r>
      <w:r w:rsidRPr="007446B0">
        <w:rPr>
          <w:rFonts w:ascii="GHEA Grapalat" w:hAnsi="GHEA Grapalat"/>
          <w:b/>
          <w:i/>
          <w:sz w:val="22"/>
          <w:szCs w:val="22"/>
          <w:lang w:val="hy-AM"/>
        </w:rPr>
        <w:t>5,891.0 հազ. դրամի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վնաս՝ նախորդ տարի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զուտ շահույթը կազմել էր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9,323.0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հազ. դրամ</w:t>
      </w:r>
      <w:r w:rsidRPr="007446B0">
        <w:rPr>
          <w:rFonts w:ascii="GHEA Grapalat" w:hAnsi="GHEA Grapalat" w:cs="Sylfaen"/>
          <w:sz w:val="22"/>
          <w:szCs w:val="22"/>
          <w:lang w:val="hy-AM"/>
        </w:rPr>
        <w:t>, նվազել է նաև ընկերության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կուտակված շահույթը՝ նախարդ տարվա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9,696.2 հազ. դրամ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շահույթի փոխարեն հաշվետու տարում կոտակված վնասը կազմել 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856.3 հազ. դրամ</w:t>
      </w:r>
      <w:r w:rsidRPr="007446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AC5BFB" w:rsidRPr="007446B0" w:rsidRDefault="00AC5BFB" w:rsidP="00AC5BF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  <w:t xml:space="preserve"> ՀՀ քաղաքաշինության պետական կոմիտեի ենթակայության  երկու ընկերությունները դարձյալ ձևավորել են վնասներ, ընդ որում «Քաղաքաշինական ծրագրերի փորձագիտական կոմիտե» ԲԲԸ-ի </w:t>
      </w:r>
      <w:r w:rsidRPr="007446B0">
        <w:rPr>
          <w:rFonts w:ascii="GHEA Grapalat" w:hAnsi="GHEA Grapalat" w:cs="Sylfaen"/>
          <w:sz w:val="22"/>
          <w:lang w:val="hy-AM" w:eastAsia="en-US"/>
        </w:rPr>
        <w:t>մոտ նկատ</w:t>
      </w:r>
      <w:r w:rsidRPr="007446B0">
        <w:rPr>
          <w:rFonts w:ascii="GHEA Grapalat" w:hAnsi="GHEA Grapalat" w:cs="Sylfaen"/>
          <w:sz w:val="22"/>
          <w:lang w:val="hy-AM"/>
        </w:rPr>
        <w:t xml:space="preserve">վել է ֆինանսատնտեսական վիճակի վատթարացում, ընկերության զուտ վնասի ծավալը նախորդ տարվա նկատմամբ աճել է 3.94 անգամ, իսկ կուտակված վնասն աճել է </w:t>
      </w:r>
      <w:r w:rsidRPr="007446B0">
        <w:rPr>
          <w:rFonts w:ascii="GHEA Grapalat" w:hAnsi="GHEA Grapalat" w:cs="Sylfaen"/>
          <w:sz w:val="22"/>
          <w:lang w:val="hy-AM" w:eastAsia="en-US"/>
        </w:rPr>
        <w:t xml:space="preserve">237.2%-ով և կազմել </w:t>
      </w:r>
      <w:r w:rsidRPr="007446B0">
        <w:rPr>
          <w:rFonts w:ascii="GHEA Grapalat" w:hAnsi="GHEA Grapalat" w:cs="Sylfaen"/>
          <w:b/>
          <w:i/>
          <w:sz w:val="22"/>
          <w:lang w:val="hy-AM" w:eastAsia="en-US"/>
        </w:rPr>
        <w:t>245,150.0 հազ. դրամ</w:t>
      </w:r>
      <w:r w:rsidRPr="007446B0">
        <w:rPr>
          <w:rFonts w:ascii="GHEA Grapalat" w:hAnsi="GHEA Grapalat" w:cs="Sylfaen"/>
          <w:sz w:val="22"/>
          <w:lang w:val="hy-AM" w:eastAsia="en-US"/>
        </w:rPr>
        <w:t>։</w:t>
      </w:r>
      <w:r w:rsidRPr="007446B0">
        <w:rPr>
          <w:rFonts w:ascii="GHEA Grapalat" w:hAnsi="GHEA Grapalat" w:cs="Sylfaen"/>
          <w:sz w:val="22"/>
          <w:highlight w:val="green"/>
          <w:lang w:val="hy-AM"/>
        </w:rPr>
        <w:t xml:space="preserve"> </w:t>
      </w:r>
    </w:p>
    <w:p w:rsidR="00AC5BFB" w:rsidRPr="007446B0" w:rsidRDefault="00AC5BFB" w:rsidP="00AC5BF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b/>
          <w:i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Pr="007446B0">
        <w:rPr>
          <w:rFonts w:ascii="GHEA Grapalat" w:hAnsi="GHEA Grapalat" w:cs="Sylfaen"/>
          <w:b/>
          <w:i/>
          <w:sz w:val="22"/>
          <w:lang w:val="hy-AM"/>
        </w:rPr>
        <w:t>Ելնելով վերը նշված փաստից և հիմք ընդունելով  ՀՀ կառավարության 2017թ. հոկտեմբերի 5-ի թիվ 1262-Ն որոշման Հավելված 1-ով հաստատված կարգը՝ հաշվետու տարում դրան նախորդող տարվա համեմատությամբ կազմակերպության կուտակված վնասի տարեկան աճը 50 տոկոսից ա</w:t>
      </w:r>
      <w:r w:rsidR="00AC5753" w:rsidRPr="007446B0">
        <w:rPr>
          <w:rFonts w:ascii="GHEA Grapalat" w:hAnsi="GHEA Grapalat" w:cs="Sylfaen"/>
          <w:b/>
          <w:i/>
          <w:sz w:val="22"/>
          <w:lang w:val="hy-AM"/>
        </w:rPr>
        <w:t>վելի է, և եթե կազմակերպությունը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 xml:space="preserve"> ՀՀ կառավարության 2019թ. զարգացման ծրագրի առանձին ոլորտների շրջանակներում չունի իրեն համար սահմանված առաջադրանքներ առաջարկվում է լուծարել ընկերությունը, կամ </w:t>
      </w:r>
      <w:r w:rsidR="00EA3825" w:rsidRPr="007446B0">
        <w:rPr>
          <w:rFonts w:ascii="GHEA Grapalat" w:hAnsi="GHEA Grapalat" w:cs="Sylfaen"/>
          <w:b/>
          <w:i/>
          <w:sz w:val="22"/>
          <w:lang w:val="hy-AM"/>
        </w:rPr>
        <w:t>ներկայացնել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 xml:space="preserve"> մասնավորեցման։</w:t>
      </w:r>
    </w:p>
    <w:p w:rsidR="00AC5BFB" w:rsidRPr="007446B0" w:rsidRDefault="00974B50" w:rsidP="00AC5BF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7446B0">
        <w:rPr>
          <w:rFonts w:ascii="GHEA Grapalat" w:hAnsi="GHEA Grapalat" w:cs="Sylfaen"/>
          <w:sz w:val="22"/>
          <w:lang w:val="hy-AM" w:eastAsia="en-US"/>
        </w:rPr>
        <w:tab/>
      </w:r>
      <w:r w:rsidR="00AC5BFB" w:rsidRPr="007446B0">
        <w:rPr>
          <w:rFonts w:ascii="GHEA Grapalat" w:hAnsi="GHEA Grapalat" w:cs="Sylfaen"/>
          <w:sz w:val="22"/>
          <w:lang w:val="hy-AM" w:eastAsia="en-US"/>
        </w:rPr>
        <w:t xml:space="preserve">ՀՀ էներգետիկ ենթակառուցվածքների և բնական պաշարների  նախարարության ջրային տնտեսության կոմիտեի բոլոր ընկերությունները ձևավորել են վնաս՝ վնասի մեծությունը կազմել է </w:t>
      </w:r>
      <w:r w:rsidR="00AC5BFB" w:rsidRPr="007446B0">
        <w:rPr>
          <w:rFonts w:ascii="GHEA Grapalat" w:hAnsi="GHEA Grapalat" w:cs="Sylfaen"/>
          <w:b/>
          <w:i/>
          <w:sz w:val="22"/>
          <w:lang w:val="hy-AM" w:eastAsia="en-US"/>
        </w:rPr>
        <w:t>4,247,787.3 հազ. դրամ</w:t>
      </w:r>
      <w:r w:rsidR="00AC5BFB" w:rsidRPr="007446B0">
        <w:rPr>
          <w:rFonts w:ascii="GHEA Grapalat" w:hAnsi="GHEA Grapalat" w:cs="Sylfaen"/>
          <w:sz w:val="22"/>
          <w:lang w:val="hy-AM" w:eastAsia="en-US"/>
        </w:rPr>
        <w:t>։ Հաշվետու տարում ընկերությունների մոտ նկատվել է ֆինանսատնտեսական վիճակի անկում։</w:t>
      </w:r>
    </w:p>
    <w:p w:rsidR="00AC5BFB" w:rsidRPr="007446B0" w:rsidRDefault="00AC5BFB" w:rsidP="00AC5BF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b/>
          <w:i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 w:eastAsia="en-US"/>
        </w:rPr>
        <w:tab/>
      </w:r>
      <w:r w:rsidRPr="007446B0">
        <w:rPr>
          <w:rFonts w:ascii="GHEA Grapalat" w:hAnsi="GHEA Grapalat" w:cs="Sylfaen"/>
          <w:b/>
          <w:i/>
          <w:sz w:val="22"/>
          <w:lang w:val="hy-AM"/>
        </w:rPr>
        <w:t>«Հայջրմուղկոյուղի»,</w:t>
      </w:r>
      <w:r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«Շիրակ-Ջրմուղկոյուղի»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 xml:space="preserve"> և «Նոր-Ակունք» ՓԲԸ-ների </w:t>
      </w:r>
      <w:r w:rsidR="00C54CEC" w:rsidRPr="007446B0">
        <w:rPr>
          <w:rFonts w:ascii="GHEA Grapalat" w:hAnsi="GHEA Grapalat" w:cs="Sylfaen"/>
          <w:b/>
          <w:i/>
          <w:sz w:val="22"/>
          <w:lang w:val="hy-AM"/>
        </w:rPr>
        <w:t xml:space="preserve">մոտ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 xml:space="preserve">սեփական կապիտալը բացասական մեծեություն է։ Հիմք ընդունելով ՀՀ կառավարության 2017թ.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lastRenderedPageBreak/>
        <w:t>հոկտեմբերի 5-ի թիվ 1262-Ն որոշման</w:t>
      </w:r>
      <w:r w:rsidR="002F3814" w:rsidRPr="007446B0">
        <w:rPr>
          <w:rFonts w:ascii="GHEA Grapalat" w:hAnsi="GHEA Grapalat" w:cs="Sylfaen"/>
          <w:b/>
          <w:i/>
          <w:sz w:val="22"/>
          <w:lang w:val="hy-AM"/>
        </w:rPr>
        <w:t xml:space="preserve"> Հավելված 1-ով հաստատված կարգը 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առաջարկվ</w:t>
      </w:r>
      <w:r w:rsidR="002F3814" w:rsidRPr="007446B0">
        <w:rPr>
          <w:rFonts w:ascii="GHEA Grapalat" w:hAnsi="GHEA Grapalat" w:cs="Sylfaen"/>
          <w:b/>
          <w:i/>
          <w:sz w:val="22"/>
          <w:lang w:val="hy-AM"/>
        </w:rPr>
        <w:t>ում է ընկերությունները ներկայացնել լուծարման</w:t>
      </w:r>
      <w:r w:rsidRPr="007446B0">
        <w:rPr>
          <w:rFonts w:ascii="GHEA Grapalat" w:hAnsi="GHEA Grapalat" w:cs="Sylfaen"/>
          <w:b/>
          <w:i/>
          <w:sz w:val="22"/>
          <w:lang w:val="hy-AM"/>
        </w:rPr>
        <w:t>։</w:t>
      </w:r>
    </w:p>
    <w:p w:rsidR="00C438B2" w:rsidRPr="007446B0" w:rsidRDefault="00974B50" w:rsidP="00C438B2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="00C438B2" w:rsidRPr="007446B0">
        <w:rPr>
          <w:rFonts w:ascii="GHEA Grapalat" w:hAnsi="GHEA Grapalat"/>
          <w:sz w:val="22"/>
          <w:szCs w:val="22"/>
          <w:lang w:val="hy-AM"/>
        </w:rPr>
        <w:t xml:space="preserve">ՀՀ հանրային հեռուստառադիոընկերության խորհուրդի կամակերպություններից՝ «Հոգևոր-մշակութային հանրային հեռուստաընկերություն» և «Հասարակական կարծիքի ուսումնասիրման կենտրոն» ՓԲԸ-ների մոտ նկատվել է </w:t>
      </w:r>
      <w:r w:rsidR="00C438B2" w:rsidRPr="007446B0">
        <w:rPr>
          <w:rFonts w:ascii="GHEA Grapalat" w:hAnsi="GHEA Grapalat" w:cs="Sylfaen"/>
          <w:sz w:val="22"/>
          <w:lang w:val="hy-AM" w:eastAsia="en-US"/>
        </w:rPr>
        <w:t>ֆինանսատնտեսական վիճակի անկում։</w:t>
      </w:r>
    </w:p>
    <w:p w:rsidR="00EA3825" w:rsidRPr="007446B0" w:rsidRDefault="00C54CEC" w:rsidP="009F6FE8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="00C438B2" w:rsidRPr="007446B0">
        <w:rPr>
          <w:rFonts w:ascii="GHEA Grapalat" w:hAnsi="GHEA Grapalat"/>
          <w:sz w:val="22"/>
          <w:szCs w:val="22"/>
          <w:lang w:val="hy-AM"/>
        </w:rPr>
        <w:t xml:space="preserve"> «Հոգևոր-մշակութային հանրային հեռուստաընկերություն» ՓԲԸ-ն նախորդ տարի </w:t>
      </w:r>
      <w:r w:rsidR="00C438B2" w:rsidRPr="007446B0">
        <w:rPr>
          <w:rFonts w:ascii="GHEA Grapalat" w:hAnsi="GHEA Grapalat" w:cs="Sylfaen"/>
          <w:sz w:val="22"/>
          <w:szCs w:val="22"/>
          <w:lang w:val="hy-AM"/>
        </w:rPr>
        <w:t xml:space="preserve">շահույթ (վնաս) չէր ձևավորել՝ հաշվետու տարում ձևավորել է </w:t>
      </w:r>
      <w:r w:rsidR="00C438B2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22,200.</w:t>
      </w:r>
      <w:r w:rsidR="00936DE4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0</w:t>
      </w:r>
      <w:r w:rsidR="00C438B2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հազ դրամի վնաս</w:t>
      </w:r>
      <w:r w:rsidR="00C438B2" w:rsidRPr="007446B0">
        <w:rPr>
          <w:rFonts w:ascii="GHEA Grapalat" w:hAnsi="GHEA Grapalat" w:cs="Sylfaen"/>
          <w:sz w:val="22"/>
          <w:szCs w:val="22"/>
          <w:lang w:val="hy-AM"/>
        </w:rPr>
        <w:t xml:space="preserve">, նույն չափով ավելացել է կուտակված վնասի չափը։ </w:t>
      </w:r>
      <w:r w:rsidR="00C438B2" w:rsidRPr="007446B0">
        <w:rPr>
          <w:rFonts w:ascii="GHEA Grapalat" w:hAnsi="GHEA Grapalat"/>
          <w:sz w:val="22"/>
          <w:szCs w:val="22"/>
          <w:lang w:val="hy-AM"/>
        </w:rPr>
        <w:t xml:space="preserve">«Հասարակական կարծիքի ուսումնասիրման կենտրոն» ՓԲԸ-ն նախարդ տրվա </w:t>
      </w:r>
      <w:r w:rsidR="00C438B2" w:rsidRPr="007446B0">
        <w:rPr>
          <w:rFonts w:ascii="GHEA Grapalat" w:hAnsi="GHEA Grapalat"/>
          <w:b/>
          <w:i/>
          <w:sz w:val="22"/>
          <w:szCs w:val="22"/>
          <w:lang w:val="hy-AM"/>
        </w:rPr>
        <w:t xml:space="preserve">17.6 հազ. դրամ </w:t>
      </w:r>
      <w:r w:rsidR="00C438B2" w:rsidRPr="007446B0">
        <w:rPr>
          <w:rFonts w:ascii="GHEA Grapalat" w:hAnsi="GHEA Grapalat"/>
          <w:sz w:val="22"/>
          <w:szCs w:val="22"/>
          <w:lang w:val="hy-AM"/>
        </w:rPr>
        <w:t xml:space="preserve">շահույթի համեմատ ձևավորել է </w:t>
      </w:r>
      <w:r w:rsidR="00C438B2" w:rsidRPr="007446B0">
        <w:rPr>
          <w:rFonts w:ascii="GHEA Grapalat" w:hAnsi="GHEA Grapalat"/>
          <w:b/>
          <w:i/>
          <w:sz w:val="22"/>
          <w:szCs w:val="22"/>
          <w:lang w:val="hy-AM"/>
        </w:rPr>
        <w:t>48.0 հազ. դրամի</w:t>
      </w:r>
      <w:r w:rsidR="00C438B2" w:rsidRPr="007446B0">
        <w:rPr>
          <w:rFonts w:ascii="GHEA Grapalat" w:hAnsi="GHEA Grapalat"/>
          <w:sz w:val="22"/>
          <w:szCs w:val="22"/>
          <w:lang w:val="hy-AM"/>
        </w:rPr>
        <w:t xml:space="preserve"> վնաս, աճել է նաև կուտակված վնասի չափը՝ 3.5 անգամ և կազմել </w:t>
      </w:r>
      <w:r w:rsidR="00C438B2" w:rsidRPr="007446B0">
        <w:rPr>
          <w:rFonts w:ascii="GHEA Grapalat" w:hAnsi="GHEA Grapalat"/>
          <w:b/>
          <w:i/>
          <w:sz w:val="22"/>
          <w:szCs w:val="22"/>
          <w:lang w:val="hy-AM"/>
        </w:rPr>
        <w:t>67.0 հազ. դրամ</w:t>
      </w:r>
      <w:r w:rsidR="00C438B2" w:rsidRPr="007446B0">
        <w:rPr>
          <w:rFonts w:ascii="GHEA Grapalat" w:hAnsi="GHEA Grapalat"/>
          <w:sz w:val="22"/>
          <w:szCs w:val="22"/>
          <w:lang w:val="hy-AM"/>
        </w:rPr>
        <w:t xml:space="preserve">։ </w:t>
      </w:r>
    </w:p>
    <w:p w:rsidR="009F6FE8" w:rsidRPr="007446B0" w:rsidRDefault="00EA3825" w:rsidP="009F6FE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b/>
          <w:i/>
          <w:sz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="00C438B2" w:rsidRPr="007446B0">
        <w:rPr>
          <w:rFonts w:ascii="GHEA Grapalat" w:hAnsi="GHEA Grapalat"/>
          <w:b/>
          <w:i/>
          <w:sz w:val="22"/>
          <w:szCs w:val="22"/>
          <w:lang w:val="hy-AM"/>
        </w:rPr>
        <w:t>«Հոգևոր-մշակութային հանրային հեռուստաընկերություն» ՓԲԸ-ի</w:t>
      </w:r>
      <w:r w:rsidR="00936DE4" w:rsidRPr="007446B0">
        <w:rPr>
          <w:rFonts w:ascii="GHEA Grapalat" w:hAnsi="GHEA Grapalat"/>
          <w:b/>
          <w:i/>
          <w:sz w:val="22"/>
          <w:szCs w:val="22"/>
          <w:lang w:val="hy-AM"/>
        </w:rPr>
        <w:t xml:space="preserve"> մոտ</w:t>
      </w:r>
      <w:r w:rsidR="00C438B2" w:rsidRPr="007446B0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C438B2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սեփական կապիտալի մեծությունը</w:t>
      </w:r>
      <w:r w:rsidR="00936DE4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բացասական է</w:t>
      </w:r>
      <w:r w:rsidR="00C438B2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՝ առաջարկվում է լուծարել ընկերությունները, </w:t>
      </w:r>
      <w:r w:rsidR="009F6FE8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9F6FE8" w:rsidRPr="007446B0">
        <w:rPr>
          <w:rFonts w:ascii="GHEA Grapalat" w:hAnsi="GHEA Grapalat" w:cs="Sylfaen"/>
          <w:b/>
          <w:i/>
          <w:sz w:val="22"/>
          <w:lang w:val="hy-AM"/>
        </w:rPr>
        <w:t>իմք ընդունելով ՀՀ կառավարության 2017թ. հոկտեմբերի 5-ի թիվ 1262-Ն որոշման Հավելված 1-ով հաստատված կարգը առաջարկվում է ընկերությունները ներկայացնել լուծարման։</w:t>
      </w:r>
    </w:p>
    <w:p w:rsidR="00C438B2" w:rsidRPr="007446B0" w:rsidRDefault="00C438B2" w:rsidP="009F6FE8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5342BD" w:rsidRPr="007446B0" w:rsidRDefault="00A323EF" w:rsidP="00017925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</w:pPr>
      <w:r w:rsidRPr="007446B0">
        <w:rPr>
          <w:rFonts w:ascii="GHEA Grapalat" w:hAnsi="GHEA Grapalat"/>
          <w:b/>
          <w:i/>
          <w:sz w:val="24"/>
          <w:szCs w:val="24"/>
          <w:u w:val="single"/>
          <w:lang w:val="af-ZA"/>
        </w:rPr>
        <w:t>1</w:t>
      </w:r>
      <w:r w:rsidR="00D402D6" w:rsidRPr="007446B0">
        <w:rPr>
          <w:rFonts w:ascii="GHEA Grapalat" w:hAnsi="GHEA Grapalat"/>
          <w:i/>
          <w:sz w:val="24"/>
          <w:szCs w:val="24"/>
          <w:u w:val="single"/>
          <w:lang w:val="hy-AM"/>
        </w:rPr>
        <w:t>.</w:t>
      </w:r>
      <w:r w:rsidR="00D402D6" w:rsidRPr="007446B0"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  <w:t xml:space="preserve">3  </w:t>
      </w:r>
      <w:r w:rsidR="00D402D6" w:rsidRPr="007446B0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Ըստ ներկայացված հաշվետվությունների մոնիտորինգի համակարգում ընդգրկված պետական մասնակցությամբ առևտրային կազմակերպությունների ֆինանսատնտեսական վիճակի ամփոփ արդյունքները.</w:t>
      </w:r>
    </w:p>
    <w:p w:rsidR="008A6B22" w:rsidRPr="007446B0" w:rsidRDefault="008A6B22">
      <w:pPr>
        <w:pStyle w:val="BodyTextIndent"/>
        <w:spacing w:line="240" w:lineRule="auto"/>
        <w:jc w:val="center"/>
        <w:rPr>
          <w:rFonts w:ascii="GHEA Grapalat" w:hAnsi="GHEA Grapalat"/>
          <w:i/>
          <w:sz w:val="26"/>
          <w:u w:val="single"/>
          <w:lang w:val="hy-AM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3924"/>
        <w:gridCol w:w="1080"/>
        <w:gridCol w:w="2099"/>
      </w:tblGrid>
      <w:tr w:rsidR="005342BD" w:rsidRPr="007446B0" w:rsidTr="0037306F">
        <w:trPr>
          <w:trHeight w:val="725"/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5342BD" w:rsidRPr="007446B0" w:rsidRDefault="005342BD">
            <w:pPr>
              <w:pStyle w:val="Heading2"/>
              <w:rPr>
                <w:rFonts w:ascii="GHEA Grapalat" w:hAnsi="GHEA Grapalat"/>
                <w:b/>
                <w:sz w:val="22"/>
              </w:rPr>
            </w:pPr>
            <w:r w:rsidRPr="007446B0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3924" w:type="dxa"/>
            <w:shd w:val="clear" w:color="auto" w:fill="FFFFFF"/>
            <w:vAlign w:val="center"/>
          </w:tcPr>
          <w:p w:rsidR="005342BD" w:rsidRPr="007446B0" w:rsidRDefault="00D402D6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7446B0">
              <w:rPr>
                <w:rFonts w:ascii="GHEA Grapalat" w:hAnsi="GHEA Grapalat" w:cs="Sylfaen"/>
                <w:b/>
                <w:sz w:val="22"/>
              </w:rPr>
              <w:t>Ցուցանիշ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342BD" w:rsidRPr="007446B0" w:rsidRDefault="00D402D6">
            <w:pPr>
              <w:spacing w:line="360" w:lineRule="auto"/>
              <w:jc w:val="center"/>
              <w:rPr>
                <w:rFonts w:ascii="GHEA Grapalat" w:hAnsi="GHEA Grapalat"/>
                <w:b/>
                <w:sz w:val="22"/>
              </w:rPr>
            </w:pPr>
            <w:r w:rsidRPr="007446B0">
              <w:rPr>
                <w:rFonts w:ascii="GHEA Grapalat" w:hAnsi="GHEA Grapalat" w:cs="Sylfaen"/>
                <w:b/>
                <w:sz w:val="22"/>
              </w:rPr>
              <w:t>Չափ. միավոր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5342BD" w:rsidRPr="007446B0" w:rsidRDefault="00D402D6" w:rsidP="004A29A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7446B0">
              <w:rPr>
                <w:rFonts w:ascii="GHEA Grapalat" w:hAnsi="GHEA Grapalat"/>
                <w:b/>
                <w:sz w:val="22"/>
              </w:rPr>
              <w:t>201</w:t>
            </w:r>
            <w:r w:rsidR="00720661" w:rsidRPr="007446B0">
              <w:rPr>
                <w:rFonts w:ascii="GHEA Grapalat" w:hAnsi="GHEA Grapalat"/>
                <w:b/>
                <w:sz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/>
                <w:sz w:val="22"/>
              </w:rPr>
              <w:t xml:space="preserve">թ. </w:t>
            </w:r>
          </w:p>
          <w:p w:rsidR="005342BD" w:rsidRPr="007446B0" w:rsidRDefault="005342BD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</w:p>
        </w:tc>
      </w:tr>
      <w:tr w:rsidR="005342BD" w:rsidRPr="007446B0" w:rsidTr="0037306F">
        <w:trPr>
          <w:trHeight w:val="1286"/>
          <w:jc w:val="center"/>
        </w:trPr>
        <w:tc>
          <w:tcPr>
            <w:tcW w:w="2709" w:type="dxa"/>
            <w:vAlign w:val="center"/>
          </w:tcPr>
          <w:p w:rsidR="005342BD" w:rsidRPr="007446B0" w:rsidRDefault="00EE57D7" w:rsidP="00260DE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 xml:space="preserve">                 </w:t>
            </w:r>
            <w:r w:rsidR="005342BD" w:rsidRPr="007446B0">
              <w:rPr>
                <w:rFonts w:ascii="GHEA Grapalat" w:hAnsi="GHEA Grapalat"/>
                <w:sz w:val="22"/>
                <w:szCs w:val="22"/>
              </w:rPr>
              <w:t xml:space="preserve">  1</w:t>
            </w:r>
          </w:p>
        </w:tc>
        <w:tc>
          <w:tcPr>
            <w:tcW w:w="3924" w:type="dxa"/>
            <w:vAlign w:val="center"/>
          </w:tcPr>
          <w:p w:rsidR="005342BD" w:rsidRPr="007446B0" w:rsidRDefault="00D402D6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rFonts w:ascii="GHEA Grapalat" w:hAnsi="GHEA Grapalat"/>
                <w:b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 w:val="0"/>
                <w:sz w:val="22"/>
                <w:szCs w:val="22"/>
              </w:rPr>
              <w:t>Մոնիտորինգ իրականացվող պետական մասնակցությամբ առևտրային կազ. ընդհանուր թիվը, այդ թվում`</w:t>
            </w:r>
          </w:p>
        </w:tc>
        <w:tc>
          <w:tcPr>
            <w:tcW w:w="1080" w:type="dxa"/>
            <w:vAlign w:val="center"/>
          </w:tcPr>
          <w:p w:rsidR="005342BD" w:rsidRPr="007446B0" w:rsidRDefault="00C67996">
            <w:pPr>
              <w:pStyle w:val="Heading2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7446B0" w:rsidRDefault="00286432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154</w:t>
            </w:r>
            <w:r w:rsidR="00D52310" w:rsidRPr="007446B0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  <w:p w:rsidR="00D52310" w:rsidRPr="007446B0" w:rsidRDefault="00E50D06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վ</w:t>
            </w:r>
            <w:r w:rsidR="00D52310" w:rsidRPr="007446B0">
              <w:rPr>
                <w:rFonts w:ascii="GHEA Grapalat" w:hAnsi="GHEA Grapalat" w:cs="Sylfaen"/>
                <w:sz w:val="22"/>
                <w:szCs w:val="22"/>
              </w:rPr>
              <w:t xml:space="preserve">երլուծության է ենթարկվել </w:t>
            </w:r>
          </w:p>
          <w:p w:rsidR="005342BD" w:rsidRPr="007446B0" w:rsidRDefault="00286432" w:rsidP="00930B3B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14</w:t>
            </w:r>
            <w:r w:rsidR="00930B3B" w:rsidRPr="007446B0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="00260DE9" w:rsidRPr="007446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D52310" w:rsidRPr="007446B0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</w:tc>
      </w:tr>
      <w:tr w:rsidR="005342BD" w:rsidRPr="007446B0" w:rsidTr="0037306F">
        <w:trPr>
          <w:jc w:val="center"/>
        </w:trPr>
        <w:tc>
          <w:tcPr>
            <w:tcW w:w="2709" w:type="dxa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1.1</w:t>
            </w:r>
          </w:p>
        </w:tc>
        <w:tc>
          <w:tcPr>
            <w:tcW w:w="3924" w:type="dxa"/>
          </w:tcPr>
          <w:p w:rsidR="005342BD" w:rsidRPr="007446B0" w:rsidRDefault="00D402D6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 են շահույթով</w:t>
            </w:r>
          </w:p>
        </w:tc>
        <w:tc>
          <w:tcPr>
            <w:tcW w:w="1080" w:type="dxa"/>
          </w:tcPr>
          <w:p w:rsidR="005342BD" w:rsidRPr="007446B0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7446B0" w:rsidRDefault="00930B3B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11</w:t>
            </w:r>
            <w:r w:rsidRPr="007446B0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</w:p>
          <w:p w:rsidR="00465C10" w:rsidRPr="007446B0" w:rsidRDefault="00465C10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7446B0" w:rsidTr="0037306F">
        <w:trPr>
          <w:jc w:val="center"/>
        </w:trPr>
        <w:tc>
          <w:tcPr>
            <w:tcW w:w="2709" w:type="dxa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24" w:type="dxa"/>
          </w:tcPr>
          <w:p w:rsidR="005342BD" w:rsidRPr="007446B0" w:rsidRDefault="00D402D6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վնասով</w:t>
            </w:r>
          </w:p>
        </w:tc>
        <w:tc>
          <w:tcPr>
            <w:tcW w:w="1080" w:type="dxa"/>
          </w:tcPr>
          <w:p w:rsidR="005342BD" w:rsidRPr="007446B0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465C10" w:rsidRPr="007446B0" w:rsidRDefault="00930B3B" w:rsidP="008A207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  <w:lang w:val="hy-AM"/>
              </w:rPr>
              <w:t>30</w:t>
            </w:r>
          </w:p>
        </w:tc>
      </w:tr>
      <w:tr w:rsidR="005342BD" w:rsidRPr="007446B0" w:rsidTr="0037306F">
        <w:trPr>
          <w:jc w:val="center"/>
        </w:trPr>
        <w:tc>
          <w:tcPr>
            <w:tcW w:w="2709" w:type="dxa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24" w:type="dxa"/>
          </w:tcPr>
          <w:p w:rsidR="005342BD" w:rsidRPr="007446B0" w:rsidRDefault="00966D51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կամ վնաս չեն</w:t>
            </w:r>
            <w:r w:rsidR="00D402D6" w:rsidRPr="007446B0">
              <w:rPr>
                <w:rFonts w:ascii="GHEA Grapalat" w:hAnsi="GHEA Grapalat" w:cs="Sylfaen"/>
                <w:sz w:val="22"/>
                <w:szCs w:val="22"/>
              </w:rPr>
              <w:t xml:space="preserve"> ձևավորել</w:t>
            </w:r>
          </w:p>
        </w:tc>
        <w:tc>
          <w:tcPr>
            <w:tcW w:w="1080" w:type="dxa"/>
          </w:tcPr>
          <w:p w:rsidR="005342BD" w:rsidRPr="007446B0" w:rsidRDefault="003F554E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7446B0" w:rsidRDefault="0028643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  <w:lang w:val="en-US"/>
              </w:rPr>
              <w:t>4</w:t>
            </w:r>
          </w:p>
          <w:p w:rsidR="00465C10" w:rsidRPr="007446B0" w:rsidRDefault="00465C1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7446B0" w:rsidTr="0037306F">
        <w:trPr>
          <w:trHeight w:val="296"/>
          <w:jc w:val="center"/>
        </w:trPr>
        <w:tc>
          <w:tcPr>
            <w:tcW w:w="2709" w:type="dxa"/>
          </w:tcPr>
          <w:p w:rsidR="005342BD" w:rsidRPr="007446B0" w:rsidRDefault="00276881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3924" w:type="dxa"/>
          </w:tcPr>
          <w:p w:rsidR="005342BD" w:rsidRPr="007446B0" w:rsidRDefault="00E25EF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Զո</w:t>
            </w:r>
            <w:r w:rsidR="00D402D6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ւտ շահույթի</w:t>
            </w:r>
            <w:r w:rsidR="005342BD" w:rsidRPr="007446B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402D6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ծավալը</w:t>
            </w:r>
          </w:p>
        </w:tc>
        <w:tc>
          <w:tcPr>
            <w:tcW w:w="1080" w:type="dxa"/>
          </w:tcPr>
          <w:p w:rsidR="005342BD" w:rsidRPr="007446B0" w:rsidRDefault="00593661" w:rsidP="00694272">
            <w:pPr>
              <w:pStyle w:val="BodyText"/>
              <w:tabs>
                <w:tab w:val="clear" w:pos="720"/>
                <w:tab w:val="clear" w:pos="496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7446B0" w:rsidRDefault="00930B3B" w:rsidP="0028643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10,944,714.5</w:t>
            </w:r>
          </w:p>
          <w:p w:rsidR="00286432" w:rsidRPr="007446B0" w:rsidRDefault="00286432" w:rsidP="0028643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7446B0" w:rsidTr="0037306F">
        <w:trPr>
          <w:jc w:val="center"/>
        </w:trPr>
        <w:tc>
          <w:tcPr>
            <w:tcW w:w="2709" w:type="dxa"/>
          </w:tcPr>
          <w:p w:rsidR="005342BD" w:rsidRPr="007446B0" w:rsidRDefault="00276881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3924" w:type="dxa"/>
          </w:tcPr>
          <w:p w:rsidR="005342BD" w:rsidRPr="007446B0" w:rsidRDefault="00ED20C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Վ</w:t>
            </w:r>
            <w:r w:rsidR="00481691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նասի ընդհանուր ծավալը</w:t>
            </w:r>
          </w:p>
        </w:tc>
        <w:tc>
          <w:tcPr>
            <w:tcW w:w="1080" w:type="dxa"/>
          </w:tcPr>
          <w:p w:rsidR="005342BD" w:rsidRPr="007446B0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7446B0" w:rsidRDefault="00930B3B" w:rsidP="00EE57D7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8,319,775.3</w:t>
            </w:r>
          </w:p>
          <w:p w:rsidR="00EE57D7" w:rsidRPr="007446B0" w:rsidRDefault="00EE57D7" w:rsidP="00EE57D7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86432" w:rsidRPr="007446B0" w:rsidTr="0037306F">
        <w:trPr>
          <w:jc w:val="center"/>
        </w:trPr>
        <w:tc>
          <w:tcPr>
            <w:tcW w:w="2709" w:type="dxa"/>
          </w:tcPr>
          <w:p w:rsidR="00286432" w:rsidRPr="007446B0" w:rsidRDefault="00286432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4</w:t>
            </w:r>
          </w:p>
        </w:tc>
        <w:tc>
          <w:tcPr>
            <w:tcW w:w="3924" w:type="dxa"/>
          </w:tcPr>
          <w:p w:rsidR="00286432" w:rsidRPr="007446B0" w:rsidRDefault="00286432" w:rsidP="00286432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Ոչ 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նթացիկ պարտավորո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ւթյուն, այդ թվում</w:t>
            </w:r>
          </w:p>
        </w:tc>
        <w:tc>
          <w:tcPr>
            <w:tcW w:w="1080" w:type="dxa"/>
          </w:tcPr>
          <w:p w:rsidR="00286432" w:rsidRPr="007446B0" w:rsidRDefault="00286432" w:rsidP="00694272">
            <w:pPr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</w:p>
        </w:tc>
        <w:tc>
          <w:tcPr>
            <w:tcW w:w="2099" w:type="dxa"/>
            <w:vAlign w:val="center"/>
          </w:tcPr>
          <w:p w:rsidR="00286432" w:rsidRPr="007446B0" w:rsidRDefault="00930B3B" w:rsidP="00EE57D7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329,292,187.0</w:t>
            </w:r>
          </w:p>
        </w:tc>
      </w:tr>
      <w:tr w:rsidR="005342BD" w:rsidRPr="007446B0" w:rsidTr="0037306F">
        <w:trPr>
          <w:jc w:val="center"/>
        </w:trPr>
        <w:tc>
          <w:tcPr>
            <w:tcW w:w="2709" w:type="dxa"/>
          </w:tcPr>
          <w:p w:rsidR="005342BD" w:rsidRPr="007446B0" w:rsidRDefault="0028643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5</w:t>
            </w:r>
          </w:p>
        </w:tc>
        <w:tc>
          <w:tcPr>
            <w:tcW w:w="3924" w:type="dxa"/>
          </w:tcPr>
          <w:p w:rsidR="005342BD" w:rsidRPr="007446B0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481691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նթացիկ պարտավորո</w:t>
            </w:r>
            <w:r w:rsidR="00481691" w:rsidRPr="007446B0">
              <w:rPr>
                <w:rFonts w:ascii="GHEA Grapalat" w:hAnsi="GHEA Grapalat" w:cs="Sylfaen"/>
                <w:sz w:val="22"/>
                <w:szCs w:val="22"/>
              </w:rPr>
              <w:t>ւթյուն, այդ թվում</w:t>
            </w:r>
          </w:p>
        </w:tc>
        <w:tc>
          <w:tcPr>
            <w:tcW w:w="1080" w:type="dxa"/>
          </w:tcPr>
          <w:p w:rsidR="005342BD" w:rsidRPr="007446B0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7446B0" w:rsidRDefault="00930B3B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186,628,287.5</w:t>
            </w:r>
          </w:p>
        </w:tc>
      </w:tr>
      <w:tr w:rsidR="005342BD" w:rsidRPr="007446B0" w:rsidTr="00286432">
        <w:trPr>
          <w:trHeight w:val="539"/>
          <w:jc w:val="center"/>
        </w:trPr>
        <w:tc>
          <w:tcPr>
            <w:tcW w:w="2709" w:type="dxa"/>
          </w:tcPr>
          <w:p w:rsidR="005342BD" w:rsidRPr="007446B0" w:rsidRDefault="0028643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lastRenderedPageBreak/>
              <w:t>5</w:t>
            </w:r>
            <w:r w:rsidR="005342BD"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3924" w:type="dxa"/>
          </w:tcPr>
          <w:p w:rsidR="005342BD" w:rsidRPr="007446B0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 գծով</w:t>
            </w:r>
          </w:p>
        </w:tc>
        <w:tc>
          <w:tcPr>
            <w:tcW w:w="1080" w:type="dxa"/>
          </w:tcPr>
          <w:p w:rsidR="005342BD" w:rsidRPr="007446B0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913AC8" w:rsidRPr="007446B0" w:rsidRDefault="00930B3B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34,216,269.4</w:t>
            </w:r>
          </w:p>
          <w:p w:rsidR="00465C10" w:rsidRPr="007446B0" w:rsidRDefault="00465C10" w:rsidP="0028643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7446B0" w:rsidTr="0037306F">
        <w:trPr>
          <w:jc w:val="center"/>
        </w:trPr>
        <w:tc>
          <w:tcPr>
            <w:tcW w:w="2709" w:type="dxa"/>
          </w:tcPr>
          <w:p w:rsidR="005342BD" w:rsidRPr="007446B0" w:rsidRDefault="0028643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5</w:t>
            </w:r>
            <w:r w:rsidR="005342BD"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3924" w:type="dxa"/>
          </w:tcPr>
          <w:p w:rsidR="005342BD" w:rsidRPr="007446B0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պետական բյուջեի գծով</w:t>
            </w:r>
            <w:r w:rsidR="005342BD"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5342BD" w:rsidRPr="007446B0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7446B0" w:rsidRDefault="00930B3B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5,459,742.9</w:t>
            </w:r>
          </w:p>
          <w:p w:rsidR="00465C10" w:rsidRPr="007446B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7446B0" w:rsidTr="0037306F">
        <w:trPr>
          <w:jc w:val="center"/>
        </w:trPr>
        <w:tc>
          <w:tcPr>
            <w:tcW w:w="2709" w:type="dxa"/>
          </w:tcPr>
          <w:p w:rsidR="005342BD" w:rsidRPr="007446B0" w:rsidRDefault="00286432" w:rsidP="00260DE9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6</w:t>
            </w:r>
          </w:p>
        </w:tc>
        <w:tc>
          <w:tcPr>
            <w:tcW w:w="3924" w:type="dxa"/>
          </w:tcPr>
          <w:p w:rsidR="005342BD" w:rsidRPr="007446B0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="00481691" w:rsidRPr="007446B0">
              <w:rPr>
                <w:rFonts w:ascii="GHEA Grapalat" w:hAnsi="GHEA Grapalat" w:cs="Sylfaen"/>
                <w:sz w:val="22"/>
                <w:szCs w:val="22"/>
              </w:rPr>
              <w:t>նթացիկ ակտիվներ</w:t>
            </w:r>
          </w:p>
        </w:tc>
        <w:tc>
          <w:tcPr>
            <w:tcW w:w="1080" w:type="dxa"/>
          </w:tcPr>
          <w:p w:rsidR="005342BD" w:rsidRPr="007446B0" w:rsidRDefault="00593661" w:rsidP="00694272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7446B0" w:rsidRDefault="00930B3B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200,726,158.0</w:t>
            </w:r>
          </w:p>
          <w:p w:rsidR="00465C10" w:rsidRPr="007446B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365D50" w:rsidRPr="007446B0" w:rsidTr="0037306F">
        <w:trPr>
          <w:jc w:val="center"/>
        </w:trPr>
        <w:tc>
          <w:tcPr>
            <w:tcW w:w="2709" w:type="dxa"/>
          </w:tcPr>
          <w:p w:rsidR="00365D50" w:rsidRPr="007446B0" w:rsidRDefault="0028643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7</w:t>
            </w:r>
          </w:p>
        </w:tc>
        <w:tc>
          <w:tcPr>
            <w:tcW w:w="3924" w:type="dxa"/>
          </w:tcPr>
          <w:p w:rsidR="00365D50" w:rsidRPr="007446B0" w:rsidRDefault="00365D50">
            <w:pPr>
              <w:jc w:val="both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Արտադրանքի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ապրանքների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աշխատանքների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ծառայությունների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իրացումից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հասույթ</w:t>
            </w:r>
          </w:p>
        </w:tc>
        <w:tc>
          <w:tcPr>
            <w:tcW w:w="1080" w:type="dxa"/>
          </w:tcPr>
          <w:p w:rsidR="00365D50" w:rsidRPr="007446B0" w:rsidRDefault="00593661" w:rsidP="00694272">
            <w:pPr>
              <w:pStyle w:val="Heading2"/>
              <w:spacing w:line="24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365D50" w:rsidRPr="007446B0" w:rsidRDefault="00215963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Arial Armenian"/>
                <w:b/>
                <w:bCs/>
                <w:sz w:val="22"/>
                <w:szCs w:val="22"/>
                <w:lang w:val="hy-AM"/>
              </w:rPr>
              <w:t>64,200,142.0</w:t>
            </w:r>
          </w:p>
        </w:tc>
      </w:tr>
      <w:tr w:rsidR="008C6D47" w:rsidRPr="007446B0" w:rsidTr="0037306F">
        <w:trPr>
          <w:jc w:val="center"/>
        </w:trPr>
        <w:tc>
          <w:tcPr>
            <w:tcW w:w="2709" w:type="dxa"/>
          </w:tcPr>
          <w:p w:rsidR="008C6D47" w:rsidRPr="007446B0" w:rsidRDefault="00286432" w:rsidP="00A171DD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8</w:t>
            </w:r>
          </w:p>
        </w:tc>
        <w:tc>
          <w:tcPr>
            <w:tcW w:w="3924" w:type="dxa"/>
          </w:tcPr>
          <w:p w:rsidR="008C6D47" w:rsidRPr="007446B0" w:rsidRDefault="00ED20CD" w:rsidP="00A171D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6D47" w:rsidRPr="007446B0">
              <w:rPr>
                <w:rFonts w:ascii="GHEA Grapalat" w:hAnsi="GHEA Grapalat" w:cs="Sylfaen"/>
                <w:sz w:val="22"/>
                <w:szCs w:val="22"/>
              </w:rPr>
              <w:t>շխատողների թվաքանակը</w:t>
            </w:r>
          </w:p>
        </w:tc>
        <w:tc>
          <w:tcPr>
            <w:tcW w:w="1080" w:type="dxa"/>
          </w:tcPr>
          <w:p w:rsidR="008C6D47" w:rsidRPr="007446B0" w:rsidRDefault="008C6D47" w:rsidP="00A171D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մարդ</w:t>
            </w:r>
          </w:p>
        </w:tc>
        <w:tc>
          <w:tcPr>
            <w:tcW w:w="2099" w:type="dxa"/>
            <w:vAlign w:val="center"/>
          </w:tcPr>
          <w:p w:rsidR="008C6D47" w:rsidRPr="007446B0" w:rsidRDefault="00286432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 xml:space="preserve">22 </w:t>
            </w:r>
            <w:r w:rsidR="00215963" w:rsidRPr="007446B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914</w:t>
            </w:r>
          </w:p>
          <w:p w:rsidR="0096547C" w:rsidRPr="007446B0" w:rsidRDefault="0096547C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</w:tbl>
    <w:p w:rsidR="00EB4F46" w:rsidRPr="007446B0" w:rsidRDefault="00EB4F46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  <w:lang w:val="en-US"/>
        </w:rPr>
        <w:t xml:space="preserve">  </w:t>
      </w:r>
    </w:p>
    <w:p w:rsidR="006C2FD9" w:rsidRPr="007446B0" w:rsidRDefault="006C2FD9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</w:p>
    <w:p w:rsidR="00152B1E" w:rsidRPr="007446B0" w:rsidRDefault="006C2FD9" w:rsidP="00E82C0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 xml:space="preserve">  </w:t>
      </w:r>
      <w:r w:rsidRPr="007446B0">
        <w:rPr>
          <w:rFonts w:ascii="GHEA Grapalat" w:hAnsi="GHEA Grapalat" w:cs="Sylfaen"/>
          <w:sz w:val="22"/>
          <w:lang w:val="hy-AM"/>
        </w:rPr>
        <w:t xml:space="preserve">Վերլուծության ենթարկված ընկերություններից թվով </w:t>
      </w:r>
      <w:r w:rsidR="002E2440" w:rsidRPr="007446B0">
        <w:rPr>
          <w:rFonts w:ascii="GHEA Grapalat" w:hAnsi="GHEA Grapalat" w:cs="Sylfaen"/>
          <w:sz w:val="22"/>
          <w:lang w:val="hy-AM"/>
        </w:rPr>
        <w:t>1</w:t>
      </w:r>
      <w:r w:rsidR="00215963" w:rsidRPr="007446B0">
        <w:rPr>
          <w:rFonts w:ascii="GHEA Grapalat" w:hAnsi="GHEA Grapalat" w:cs="Sylfaen"/>
          <w:sz w:val="22"/>
          <w:lang w:val="hy-AM"/>
        </w:rPr>
        <w:t>9</w:t>
      </w:r>
      <w:r w:rsidRPr="007446B0">
        <w:rPr>
          <w:rFonts w:ascii="GHEA Grapalat" w:hAnsi="GHEA Grapalat" w:cs="Sylfaen"/>
          <w:sz w:val="22"/>
          <w:lang w:val="hy-AM"/>
        </w:rPr>
        <w:t xml:space="preserve"> ընկերությունների սեփական կապիտալը փոքր է կանոնադրական կապիտալից</w:t>
      </w:r>
      <w:r w:rsidR="00080F40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215963" w:rsidRPr="007446B0">
        <w:rPr>
          <w:rFonts w:ascii="GHEA Grapalat" w:hAnsi="GHEA Grapalat" w:cs="Sylfaen"/>
          <w:sz w:val="22"/>
          <w:lang w:val="en-US"/>
        </w:rPr>
        <w:t>(</w:t>
      </w:r>
      <w:r w:rsidRPr="007446B0">
        <w:rPr>
          <w:rFonts w:ascii="GHEA Grapalat" w:hAnsi="GHEA Grapalat" w:cs="Sylfaen"/>
          <w:sz w:val="22"/>
          <w:lang w:val="hy-AM"/>
        </w:rPr>
        <w:t>նախորդ տարի</w:t>
      </w:r>
      <w:r w:rsidR="005763F6" w:rsidRPr="007446B0">
        <w:rPr>
          <w:rFonts w:ascii="GHEA Grapalat" w:hAnsi="GHEA Grapalat" w:cs="Sylfaen"/>
          <w:sz w:val="22"/>
          <w:lang w:val="hy-AM"/>
        </w:rPr>
        <w:t xml:space="preserve"> թվով 1</w:t>
      </w:r>
      <w:r w:rsidR="00215963" w:rsidRPr="007446B0">
        <w:rPr>
          <w:rFonts w:ascii="GHEA Grapalat" w:hAnsi="GHEA Grapalat" w:cs="Sylfaen"/>
          <w:sz w:val="22"/>
          <w:lang w:val="hy-AM"/>
        </w:rPr>
        <w:t>4</w:t>
      </w:r>
      <w:r w:rsidR="005763F6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 xml:space="preserve"> ընկերությունների </w:t>
      </w:r>
      <w:r w:rsidR="005763F6" w:rsidRPr="007446B0">
        <w:rPr>
          <w:rFonts w:ascii="GHEA Grapalat" w:hAnsi="GHEA Grapalat" w:cs="Sylfaen"/>
          <w:sz w:val="22"/>
          <w:lang w:val="hy-AM"/>
        </w:rPr>
        <w:t>մոտ էր նկատվել նման պատկեր</w:t>
      </w:r>
      <w:r w:rsidR="00215963" w:rsidRPr="007446B0">
        <w:rPr>
          <w:rFonts w:ascii="GHEA Grapalat" w:hAnsi="GHEA Grapalat" w:cs="Sylfaen"/>
          <w:sz w:val="22"/>
          <w:lang w:val="en-US"/>
        </w:rPr>
        <w:t>)</w:t>
      </w:r>
      <w:r w:rsidR="00080F40" w:rsidRPr="007446B0">
        <w:rPr>
          <w:rFonts w:ascii="GHEA Grapalat" w:hAnsi="GHEA Grapalat" w:cs="Sylfaen"/>
          <w:sz w:val="22"/>
          <w:lang w:val="hy-AM"/>
        </w:rPr>
        <w:t>,</w:t>
      </w:r>
      <w:r w:rsidRPr="007446B0">
        <w:rPr>
          <w:rFonts w:ascii="GHEA Grapalat" w:hAnsi="GHEA Grapalat" w:cs="Sylfaen"/>
          <w:sz w:val="22"/>
          <w:lang w:val="hy-AM"/>
        </w:rPr>
        <w:t xml:space="preserve"> ընդ որում </w:t>
      </w:r>
      <w:r w:rsidR="00080F40" w:rsidRPr="007446B0">
        <w:rPr>
          <w:rFonts w:ascii="GHEA Grapalat" w:hAnsi="GHEA Grapalat" w:cs="Sylfaen"/>
          <w:sz w:val="22"/>
          <w:lang w:val="hy-AM"/>
        </w:rPr>
        <w:t>սեփական կապիտալի</w:t>
      </w:r>
      <w:r w:rsidRPr="007446B0">
        <w:rPr>
          <w:rFonts w:ascii="GHEA Grapalat" w:hAnsi="GHEA Grapalat" w:cs="Sylfaen"/>
          <w:sz w:val="22"/>
          <w:lang w:val="hy-AM"/>
        </w:rPr>
        <w:t xml:space="preserve"> բացասական </w:t>
      </w:r>
      <w:r w:rsidR="00215963" w:rsidRPr="007446B0">
        <w:rPr>
          <w:rFonts w:ascii="GHEA Grapalat" w:hAnsi="GHEA Grapalat" w:cs="Sylfaen"/>
          <w:sz w:val="22"/>
          <w:lang w:val="hy-AM"/>
        </w:rPr>
        <w:t xml:space="preserve">արժեք ունեն թվով 6 ընկերություններ </w:t>
      </w:r>
      <w:r w:rsidR="00215963" w:rsidRPr="007446B0">
        <w:rPr>
          <w:rFonts w:ascii="GHEA Grapalat" w:hAnsi="GHEA Grapalat" w:cs="Sylfaen"/>
          <w:sz w:val="22"/>
          <w:lang w:val="en-US"/>
        </w:rPr>
        <w:t>(</w:t>
      </w:r>
      <w:r w:rsidR="00215963" w:rsidRPr="007446B0">
        <w:rPr>
          <w:rFonts w:ascii="GHEA Grapalat" w:hAnsi="GHEA Grapalat" w:cs="Sylfaen"/>
          <w:sz w:val="22"/>
          <w:lang w:val="hy-AM"/>
        </w:rPr>
        <w:t>նախորդ տարի նման ընկերություններ չեն եղել</w:t>
      </w:r>
      <w:r w:rsidR="00215963" w:rsidRPr="007446B0">
        <w:rPr>
          <w:rFonts w:ascii="GHEA Grapalat" w:hAnsi="GHEA Grapalat" w:cs="Sylfaen"/>
          <w:sz w:val="22"/>
          <w:lang w:val="en-US"/>
        </w:rPr>
        <w:t>)</w:t>
      </w:r>
      <w:r w:rsidR="00080F40" w:rsidRPr="007446B0">
        <w:rPr>
          <w:rFonts w:ascii="GHEA Grapalat" w:hAnsi="GHEA Grapalat" w:cs="Sylfaen"/>
          <w:sz w:val="22"/>
          <w:lang w:val="hy-AM"/>
        </w:rPr>
        <w:t>:</w:t>
      </w:r>
      <w:r w:rsidR="00A323EF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9045F8" w:rsidRPr="007446B0">
        <w:rPr>
          <w:rFonts w:ascii="GHEA Grapalat" w:hAnsi="GHEA Grapalat" w:cs="Sylfaen"/>
          <w:sz w:val="22"/>
          <w:lang w:val="hy-AM"/>
        </w:rPr>
        <w:t>Տեղեկատվությունն</w:t>
      </w:r>
      <w:r w:rsidR="00A323EF" w:rsidRPr="007446B0">
        <w:rPr>
          <w:rFonts w:ascii="GHEA Grapalat" w:hAnsi="GHEA Grapalat" w:cs="Sylfaen"/>
          <w:sz w:val="22"/>
          <w:lang w:val="hy-AM"/>
        </w:rPr>
        <w:t xml:space="preserve"> արտացոլվել է ստորև բերված աղյուսակում՝ </w:t>
      </w:r>
      <w:r w:rsidR="00A323EF" w:rsidRPr="007446B0">
        <w:rPr>
          <w:rFonts w:ascii="GHEA Grapalat" w:hAnsi="GHEA Grapalat" w:cs="Sylfaen"/>
          <w:b/>
          <w:sz w:val="22"/>
          <w:lang w:val="hy-AM"/>
        </w:rPr>
        <w:t>Աղյուսակ 2</w:t>
      </w:r>
      <w:r w:rsidR="00A323EF" w:rsidRPr="007446B0">
        <w:rPr>
          <w:rFonts w:ascii="GHEA Grapalat" w:hAnsi="GHEA Grapalat" w:cs="Sylfaen"/>
          <w:sz w:val="22"/>
          <w:lang w:val="hy-AM"/>
        </w:rPr>
        <w:t>:</w:t>
      </w:r>
      <w:r w:rsidRPr="007446B0">
        <w:rPr>
          <w:rFonts w:ascii="GHEA Grapalat" w:hAnsi="GHEA Grapalat" w:cs="Sylfaen"/>
          <w:sz w:val="22"/>
          <w:lang w:val="hy-AM"/>
        </w:rPr>
        <w:t xml:space="preserve"> </w:t>
      </w:r>
    </w:p>
    <w:p w:rsidR="00152B1E" w:rsidRPr="007446B0" w:rsidRDefault="00152B1E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</w:p>
    <w:p w:rsidR="00A323EF" w:rsidRPr="007446B0" w:rsidRDefault="00A323EF" w:rsidP="00A323EF">
      <w:pPr>
        <w:spacing w:line="360" w:lineRule="auto"/>
        <w:ind w:firstLine="690"/>
        <w:jc w:val="righ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b/>
          <w:sz w:val="22"/>
          <w:lang w:val="hy-AM"/>
        </w:rPr>
        <w:t>Աղյուսակ 2</w:t>
      </w:r>
    </w:p>
    <w:p w:rsidR="0026360B" w:rsidRPr="007446B0" w:rsidRDefault="0026360B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hy-AM"/>
        </w:rPr>
      </w:pPr>
    </w:p>
    <w:p w:rsidR="00481691" w:rsidRPr="007446B0" w:rsidRDefault="00481691" w:rsidP="004A6FCF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sz w:val="22"/>
          <w:szCs w:val="22"/>
          <w:u w:val="single"/>
          <w:lang w:val="hy-AM"/>
        </w:rPr>
        <w:t xml:space="preserve">1.4 </w:t>
      </w:r>
      <w:r w:rsidRPr="007446B0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 xml:space="preserve">Կանոնադրական կապիտալից փոքր սեփական </w:t>
      </w:r>
      <w:r w:rsidR="00452F69" w:rsidRPr="007446B0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կապի</w:t>
      </w:r>
      <w:r w:rsidRPr="007446B0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տալ ունեցող ընկերություններն ըստ լիազորված պետական կառավարման մարմինների.</w:t>
      </w:r>
    </w:p>
    <w:p w:rsidR="001C4B81" w:rsidRPr="007446B0" w:rsidRDefault="001C4B81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961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016"/>
        <w:gridCol w:w="2220"/>
        <w:gridCol w:w="1560"/>
      </w:tblGrid>
      <w:tr w:rsidR="005342BD" w:rsidRPr="007446B0" w:rsidTr="0037306F">
        <w:trPr>
          <w:trHeight w:val="10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napToGrid w:val="0"/>
                <w:sz w:val="22"/>
                <w:szCs w:val="22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42BD" w:rsidRPr="007446B0" w:rsidRDefault="00481691">
            <w:pPr>
              <w:pStyle w:val="Heading6"/>
              <w:rPr>
                <w:rFonts w:ascii="GHEA Grapalat" w:hAnsi="GHEA Grapalat"/>
                <w:color w:val="auto"/>
              </w:rPr>
            </w:pPr>
            <w:r w:rsidRPr="007446B0">
              <w:rPr>
                <w:rFonts w:ascii="GHEA Grapalat" w:hAnsi="GHEA Grapalat" w:cs="Sylfaen"/>
                <w:color w:val="auto"/>
              </w:rPr>
              <w:t>Նախարարություն, գերատեսչություն</w:t>
            </w: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7446B0" w:rsidRDefault="0070020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 xml:space="preserve">Կանոնադրական  կապիտալից փոքր սեփական կապիտալ ունեցող </w:t>
            </w:r>
            <w:r w:rsidR="005A3901" w:rsidRPr="007446B0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ընկերություններ</w:t>
            </w:r>
            <w:r w:rsidR="005342BD" w:rsidRPr="007446B0">
              <w:rPr>
                <w:rFonts w:ascii="GHEA Grapalat" w:hAnsi="GHEA Grapalat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5342BD" w:rsidRPr="007446B0" w:rsidTr="0037306F">
        <w:trPr>
          <w:trHeight w:val="27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7446B0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Թիվը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7446B0" w:rsidRDefault="00C67996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napToGrid w:val="0"/>
                <w:sz w:val="22"/>
                <w:szCs w:val="22"/>
              </w:rPr>
              <w:t>Որից՝</w:t>
            </w:r>
          </w:p>
        </w:tc>
      </w:tr>
      <w:tr w:rsidR="005342BD" w:rsidRPr="007446B0" w:rsidTr="0037306F">
        <w:trPr>
          <w:trHeight w:val="226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</w:tcBorders>
            <w:shd w:val="solid" w:color="C0C0C0" w:fill="auto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2BD" w:rsidRPr="007446B0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Դրական,  բայց</w:t>
            </w:r>
            <w:r w:rsidR="009A10A3" w:rsidRPr="007446B0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 xml:space="preserve"> կանոնադրական կապիտալից փոքր սեփ</w:t>
            </w:r>
            <w:r w:rsidRPr="007446B0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ական կապիտալ ունեցողների թիվը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7446B0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Բացասական մեծությամբ</w:t>
            </w:r>
          </w:p>
        </w:tc>
      </w:tr>
      <w:tr w:rsidR="005342BD" w:rsidRPr="007446B0" w:rsidTr="0037306F">
        <w:trPr>
          <w:trHeight w:val="2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:rsidR="005342BD" w:rsidRPr="007446B0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5</w:t>
            </w:r>
          </w:p>
        </w:tc>
      </w:tr>
      <w:tr w:rsidR="00C13C6C" w:rsidRPr="007446B0" w:rsidTr="0037306F">
        <w:trPr>
          <w:trHeight w:val="35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7446B0" w:rsidRDefault="00C13C6C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13C6C" w:rsidRPr="007446B0" w:rsidRDefault="005A3901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ՀՀ  Առողջապահության նախարարություն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7446B0" w:rsidRDefault="006C5AED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C6C" w:rsidRPr="007446B0" w:rsidRDefault="006C5AED">
            <w:pPr>
              <w:ind w:left="1080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7446B0" w:rsidRDefault="009A351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5A3901" w:rsidRPr="007446B0" w:rsidTr="0037306F">
        <w:trPr>
          <w:trHeight w:val="33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5A390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7446B0" w:rsidRDefault="005A3901" w:rsidP="00F97F09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ՀՀ Արդարադատության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CD2A2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7446B0" w:rsidRDefault="00CD2A2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9A351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5A3901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7446B0" w:rsidRDefault="005A3901" w:rsidP="001F5EFB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="001F5EFB" w:rsidRPr="007446B0">
              <w:rPr>
                <w:rFonts w:ascii="GHEA Grapalat" w:hAnsi="GHEA Grapalat" w:cs="Sylfaen"/>
                <w:sz w:val="22"/>
                <w:szCs w:val="22"/>
              </w:rPr>
              <w:t xml:space="preserve"> ա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րտակարգ իրավիճակների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7446B0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F47FB8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5A3901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7446B0" w:rsidRDefault="005A3901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FE3C4A" w:rsidRPr="007446B0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="00FE3C4A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վարչապետի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աշխատակազմ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FE3C4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7446B0" w:rsidRDefault="00FE3C4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5A3901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7446B0" w:rsidRDefault="005A3901" w:rsidP="005A3901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ՀՀ Գյուղատնտեսության </w:t>
            </w:r>
          </w:p>
          <w:p w:rsidR="005A3901" w:rsidRPr="007446B0" w:rsidRDefault="005A3901" w:rsidP="005A3901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նախարարություն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74541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7446B0" w:rsidRDefault="0074541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74541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5A3901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7446B0" w:rsidRDefault="005B23D6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ՀՀ Էներգետիկ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ենթակառուցվածքների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բնական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պաշարների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A91D2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7446B0" w:rsidRDefault="00A91D2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04515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5A3901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7446B0" w:rsidRDefault="005B23D6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տնտեսական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զարգացման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ներդրումների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92347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7446B0" w:rsidRDefault="0092347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DD164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5A3901" w:rsidRPr="007446B0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7446B0" w:rsidRDefault="005A3901" w:rsidP="00F97F09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ՀՀ Կրթության և գիտության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7446B0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7446B0" w:rsidRDefault="00CD2A2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955728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7446B0" w:rsidRDefault="00955728" w:rsidP="00F97F09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3F1974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7446B0" w:rsidRDefault="003F1974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9174F8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955728" w:rsidRPr="007446B0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7446B0" w:rsidRDefault="00955728" w:rsidP="00D4001D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ՀՀ Սպորտի և երիտասարդության հարցերի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B97238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7446B0" w:rsidRDefault="00B97238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6A0B3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</w:tr>
      <w:tr w:rsidR="00955728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7446B0" w:rsidRDefault="005B23D6" w:rsidP="00F97F09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ՀՀ Տրանսպորտի և կապի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և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տեղեկատվական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տեխնոլոգիաների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172243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7446B0" w:rsidRDefault="009D6EB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1358F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</w:tr>
      <w:tr w:rsidR="00955728" w:rsidRPr="007446B0" w:rsidTr="0037306F">
        <w:trPr>
          <w:trHeight w:val="621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7446B0" w:rsidRDefault="006B2925" w:rsidP="006B2925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="009145DF" w:rsidRPr="007446B0">
              <w:rPr>
                <w:rFonts w:ascii="GHEA Grapalat" w:hAnsi="GHEA Grapalat" w:cs="Sylfaen"/>
                <w:sz w:val="22"/>
                <w:szCs w:val="22"/>
              </w:rPr>
              <w:t xml:space="preserve"> Քաղաքաշինության </w:t>
            </w:r>
            <w:r w:rsidR="009145DF" w:rsidRPr="007446B0">
              <w:rPr>
                <w:rFonts w:ascii="GHEA Grapalat" w:hAnsi="GHEA Grapalat"/>
                <w:sz w:val="22"/>
                <w:szCs w:val="22"/>
              </w:rPr>
              <w:t xml:space="preserve">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9145DF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7446B0" w:rsidRDefault="009145DF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4E41D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955728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7446B0" w:rsidRDefault="005B23D6" w:rsidP="00F97F09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ՀՀ Էներգետիկ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ենթակառուցվածքների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բնական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պաշարների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նախարարությ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ան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ջրային տնտեսության պետական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E62544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7446B0" w:rsidRDefault="00FE4FD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7446B0" w:rsidRDefault="00E62544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3</w:t>
            </w:r>
          </w:p>
        </w:tc>
      </w:tr>
      <w:tr w:rsidR="007C1BC1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7446B0" w:rsidRDefault="003D618A" w:rsidP="00244A11">
            <w:pPr>
              <w:rPr>
                <w:rFonts w:ascii="GHEA Grapalat" w:hAnsi="GHEA Grapalat" w:cs="Sylfaen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59334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7446B0" w:rsidRDefault="003D618A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59334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</w:tr>
      <w:tr w:rsidR="00BC3387" w:rsidRPr="007446B0" w:rsidTr="0011372E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7446B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3387" w:rsidRPr="007446B0" w:rsidRDefault="00BC3387" w:rsidP="0011372E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ՀՀ Ոստիկանություն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7446B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7446B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7446B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045156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7446B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156" w:rsidRPr="007446B0" w:rsidRDefault="008840AF" w:rsidP="006F7095">
            <w:pPr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lang w:val="hy-AM"/>
              </w:rPr>
              <w:t>ՀՀ տրանսպորտի, կապի և տեղեկատվական տեխնոլոգիաների նախարարության ք</w:t>
            </w:r>
            <w:r w:rsidRPr="007446B0">
              <w:rPr>
                <w:rFonts w:ascii="GHEA Grapalat" w:hAnsi="GHEA Grapalat" w:cs="Sylfaen"/>
                <w:sz w:val="22"/>
              </w:rPr>
              <w:t xml:space="preserve">աղաքացիական ավիացիայի </w:t>
            </w:r>
            <w:r w:rsidRPr="007446B0">
              <w:rPr>
                <w:rFonts w:ascii="GHEA Grapalat" w:hAnsi="GHEA Grapalat" w:cs="Sylfaen"/>
                <w:sz w:val="22"/>
                <w:lang w:val="hy-AM"/>
              </w:rPr>
              <w:t>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7446B0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156" w:rsidRPr="007446B0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7446B0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2E6C85" w:rsidRPr="007446B0" w:rsidTr="0037306F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E6C85" w:rsidRPr="007446B0" w:rsidRDefault="002E6C85" w:rsidP="00CC3E4B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Արմավիրի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7446B0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C85" w:rsidRPr="007446B0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7C1BC1" w:rsidRPr="007446B0" w:rsidTr="0037306F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7446B0" w:rsidRDefault="007C1BC1">
            <w:pPr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Արագածոտնի 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2637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7446B0" w:rsidRDefault="00B2637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26370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</w:tr>
      <w:tr w:rsidR="007C1BC1" w:rsidRPr="007446B0" w:rsidTr="0037306F">
        <w:trPr>
          <w:trHeight w:val="31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7446B0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Արարատի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E424E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7446B0" w:rsidRDefault="00E424E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F835D3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</w:tr>
      <w:tr w:rsidR="007C1BC1" w:rsidRPr="007446B0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20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7446B0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Գեղարքունիքի</w:t>
            </w: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7446B0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</w:tr>
      <w:tr w:rsidR="007C1BC1" w:rsidRPr="007446B0" w:rsidTr="0037306F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7446B0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Լոռու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4B7033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7446B0" w:rsidRDefault="004B7033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7C1BC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7C1BC1" w:rsidRPr="007446B0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22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7446B0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Կոտայքի</w:t>
            </w: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7446B0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7C1BC1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23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7446B0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Շիրակի</w:t>
            </w: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D1149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7446B0" w:rsidRDefault="00746F1F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D11492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</w:tr>
      <w:tr w:rsidR="007C1BC1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24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7446B0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Սյունիքի</w:t>
            </w: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0F6A23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7446B0" w:rsidRDefault="000F6A23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7C1BC1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7C1BC1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7446B0" w:rsidRDefault="007C1BC1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Վայոց Ձորի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EE363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7446B0" w:rsidRDefault="00EE363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7446B0" w:rsidRDefault="004E41D7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BC3387" w:rsidRPr="007446B0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7446B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26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BC3387" w:rsidRPr="007446B0" w:rsidRDefault="00BC3387" w:rsidP="0011372E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Տավուշի</w:t>
            </w: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7446B0" w:rsidRDefault="00EE363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7446B0" w:rsidRDefault="00EE363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7446B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0</w:t>
            </w:r>
          </w:p>
        </w:tc>
      </w:tr>
      <w:tr w:rsidR="00BC3387" w:rsidRPr="007446B0" w:rsidTr="0011372E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7446B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27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3387" w:rsidRPr="007446B0" w:rsidRDefault="00BC3387" w:rsidP="0011372E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Երևանի քաղաքապետարան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7446B0" w:rsidRDefault="0040488C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7446B0" w:rsidRDefault="0040488C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7446B0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7446B0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BC3387" w:rsidRPr="007446B0" w:rsidTr="0037306F">
        <w:trPr>
          <w:trHeight w:val="30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BC3387" w:rsidRPr="007446B0" w:rsidRDefault="00BC3387">
            <w:pPr>
              <w:pStyle w:val="Heading1"/>
              <w:rPr>
                <w:rFonts w:ascii="GHEA Grapalat" w:hAnsi="GHEA Grapalat" w:cs="Sylfaen"/>
                <w:b/>
                <w:sz w:val="22"/>
                <w:szCs w:val="22"/>
                <w:u w:val="none"/>
              </w:rPr>
            </w:pPr>
            <w:r w:rsidRPr="007446B0">
              <w:rPr>
                <w:rFonts w:ascii="GHEA Grapalat" w:hAnsi="GHEA Grapalat" w:cs="Sylfaen"/>
                <w:b/>
                <w:sz w:val="22"/>
                <w:szCs w:val="22"/>
                <w:u w:val="none"/>
              </w:rPr>
              <w:t>Ընդամենը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7446B0" w:rsidRDefault="003F1974" w:rsidP="00694A05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1</w:t>
            </w:r>
            <w:r w:rsidR="00694A05" w:rsidRPr="007446B0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9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387" w:rsidRPr="007446B0" w:rsidRDefault="0049498D" w:rsidP="003F1974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1</w:t>
            </w:r>
            <w:r w:rsidR="003F1974" w:rsidRPr="007446B0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7446B0" w:rsidRDefault="0049498D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6</w:t>
            </w:r>
          </w:p>
        </w:tc>
      </w:tr>
    </w:tbl>
    <w:p w:rsidR="00D11492" w:rsidRPr="007446B0" w:rsidRDefault="00D11492" w:rsidP="0025187A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452C1" w:rsidRPr="007446B0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Հաշվի առնելով, որ ՀՀ առողջապահության նախարարության</w:t>
      </w:r>
      <w:r w:rsidR="00DB30D7" w:rsidRPr="007446B0">
        <w:rPr>
          <w:rFonts w:ascii="GHEA Grapalat" w:hAnsi="GHEA Grapalat" w:cs="Sylfaen"/>
          <w:sz w:val="22"/>
          <w:lang w:val="hy-AM"/>
        </w:rPr>
        <w:t xml:space="preserve">՝ </w:t>
      </w:r>
      <w:r w:rsidR="00E023BD" w:rsidRPr="007446B0">
        <w:rPr>
          <w:rFonts w:ascii="GHEA Grapalat" w:hAnsi="GHEA Grapalat" w:cs="Sylfaen"/>
          <w:sz w:val="22"/>
          <w:lang w:val="hy-AM"/>
        </w:rPr>
        <w:t xml:space="preserve">թվով </w:t>
      </w:r>
      <w:r w:rsidR="00E92DD1" w:rsidRPr="007446B0">
        <w:rPr>
          <w:rFonts w:ascii="GHEA Grapalat" w:hAnsi="GHEA Grapalat" w:cs="Sylfaen"/>
          <w:sz w:val="22"/>
          <w:lang w:val="hy-AM"/>
        </w:rPr>
        <w:t>9</w:t>
      </w:r>
      <w:r w:rsidRPr="007446B0">
        <w:rPr>
          <w:rFonts w:ascii="GHEA Grapalat" w:hAnsi="GHEA Grapalat" w:cs="Sylfaen"/>
          <w:sz w:val="22"/>
          <w:lang w:val="hy-AM"/>
        </w:rPr>
        <w:t xml:space="preserve"> և ՀՀ մարզպետարանների ենթակայությամբ </w:t>
      </w:r>
      <w:r w:rsidR="00080F40" w:rsidRPr="007446B0">
        <w:rPr>
          <w:rFonts w:ascii="GHEA Grapalat" w:hAnsi="GHEA Grapalat" w:cs="Sylfaen"/>
          <w:sz w:val="22"/>
          <w:lang w:val="hy-AM"/>
        </w:rPr>
        <w:t>թվով 8</w:t>
      </w:r>
      <w:r w:rsidR="00E92DD1" w:rsidRPr="007446B0">
        <w:rPr>
          <w:rFonts w:ascii="GHEA Grapalat" w:hAnsi="GHEA Grapalat" w:cs="Sylfaen"/>
          <w:sz w:val="22"/>
          <w:lang w:val="hy-AM"/>
        </w:rPr>
        <w:t>0</w:t>
      </w:r>
      <w:r w:rsidR="0025679D" w:rsidRPr="007446B0">
        <w:rPr>
          <w:rFonts w:ascii="GHEA Grapalat" w:hAnsi="GHEA Grapalat" w:cs="Sylfaen"/>
          <w:sz w:val="22"/>
          <w:lang w:val="hy-AM"/>
        </w:rPr>
        <w:t>՝</w:t>
      </w:r>
      <w:r w:rsidR="00DE30AC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E92DD1" w:rsidRPr="007446B0">
        <w:rPr>
          <w:rFonts w:ascii="GHEA Grapalat" w:hAnsi="GHEA Grapalat" w:cs="Sylfaen"/>
          <w:sz w:val="22"/>
          <w:lang w:val="hy-AM"/>
        </w:rPr>
        <w:t>ընդամենը թվով 89</w:t>
      </w:r>
      <w:r w:rsidR="00E82C01" w:rsidRPr="007446B0">
        <w:rPr>
          <w:rFonts w:ascii="GHEA Grapalat" w:hAnsi="GHEA Grapalat" w:cs="Sylfaen"/>
          <w:sz w:val="22"/>
          <w:lang w:val="hy-AM"/>
        </w:rPr>
        <w:t xml:space="preserve"> կամ վերլուծության ենթարկված </w:t>
      </w:r>
      <w:r w:rsidR="00E92DD1" w:rsidRPr="007446B0">
        <w:rPr>
          <w:rFonts w:ascii="GHEA Grapalat" w:hAnsi="GHEA Grapalat" w:cs="Sylfaen"/>
          <w:sz w:val="22"/>
          <w:lang w:val="hy-AM"/>
        </w:rPr>
        <w:t>60,13</w:t>
      </w:r>
      <w:r w:rsidR="00E82C01" w:rsidRPr="007446B0">
        <w:rPr>
          <w:rFonts w:ascii="GHEA Grapalat" w:hAnsi="GHEA Grapalat" w:cs="Sylfaen"/>
          <w:sz w:val="22"/>
          <w:lang w:val="hy-AM"/>
        </w:rPr>
        <w:t>%</w:t>
      </w:r>
      <w:r w:rsidR="0025679D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 xml:space="preserve">պետական մասնակցությամբ առևտրային կազմակերպությունները ստանում են պետության </w:t>
      </w:r>
      <w:r w:rsidRPr="007446B0">
        <w:rPr>
          <w:rFonts w:ascii="GHEA Grapalat" w:hAnsi="GHEA Grapalat" w:cs="Sylfaen"/>
          <w:sz w:val="22"/>
          <w:lang w:val="hy-AM"/>
        </w:rPr>
        <w:lastRenderedPageBreak/>
        <w:t>կողմից երաշխավորված անվճար բժշկական օգնության և սպասարկման դիմաց վճարներ</w:t>
      </w:r>
      <w:r w:rsidR="00E82C01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3061B3" w:rsidRPr="007446B0">
        <w:rPr>
          <w:rFonts w:ascii="GHEA Grapalat" w:hAnsi="GHEA Grapalat" w:cs="Sylfaen"/>
          <w:sz w:val="22"/>
          <w:lang w:val="hy-AM"/>
        </w:rPr>
        <w:t>(պետպատվեր)</w:t>
      </w:r>
      <w:r w:rsidRPr="007446B0">
        <w:rPr>
          <w:rFonts w:ascii="GHEA Grapalat" w:hAnsi="GHEA Grapalat" w:cs="Sylfaen"/>
          <w:sz w:val="22"/>
          <w:lang w:val="hy-AM"/>
        </w:rPr>
        <w:t xml:space="preserve">, ապա իմաստ ունի դիտարկել և համեմատել, թե կազմակերպությունների ընդամենը </w:t>
      </w:r>
      <w:r w:rsidR="00E92DD1" w:rsidRPr="007446B0">
        <w:rPr>
          <w:rFonts w:ascii="GHEA Grapalat" w:hAnsi="GHEA Grapalat" w:cs="Sylfaen"/>
          <w:b/>
          <w:i/>
          <w:sz w:val="22"/>
          <w:lang w:val="hy-AM"/>
        </w:rPr>
        <w:t>39,689,473.8 հազ. դրամի</w:t>
      </w:r>
      <w:r w:rsidR="00E92DD1" w:rsidRPr="007446B0">
        <w:rPr>
          <w:rFonts w:ascii="GHEA Grapalat" w:hAnsi="GHEA Grapalat" w:cs="Sylfaen"/>
          <w:sz w:val="22"/>
          <w:lang w:val="hy-AM"/>
        </w:rPr>
        <w:t xml:space="preserve"> եկամուտներ</w:t>
      </w:r>
      <w:r w:rsidR="008840AF" w:rsidRPr="007446B0">
        <w:rPr>
          <w:rFonts w:ascii="GHEA Grapalat" w:hAnsi="GHEA Grapalat" w:cs="Sylfaen"/>
          <w:sz w:val="22"/>
          <w:lang w:val="hy-AM"/>
        </w:rPr>
        <w:t>ի</w:t>
      </w:r>
      <w:r w:rsidR="004C5069" w:rsidRPr="007446B0">
        <w:rPr>
          <w:rFonts w:ascii="GHEA Grapalat" w:hAnsi="GHEA Grapalat" w:cs="Sylfaen"/>
          <w:sz w:val="22"/>
          <w:lang w:val="hy-AM"/>
        </w:rPr>
        <w:t xml:space="preserve">, </w:t>
      </w:r>
      <w:r w:rsidRPr="007446B0">
        <w:rPr>
          <w:rFonts w:ascii="GHEA Grapalat" w:hAnsi="GHEA Grapalat" w:cs="Sylfaen"/>
          <w:sz w:val="22"/>
          <w:lang w:val="hy-AM"/>
        </w:rPr>
        <w:t>որ մասն է կազմում պետպատվերի շրջանակներում հատկացվող գումարները:</w:t>
      </w:r>
      <w:r w:rsidR="004B7B52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720661" w:rsidRPr="007446B0">
        <w:rPr>
          <w:rFonts w:ascii="GHEA Grapalat" w:hAnsi="GHEA Grapalat" w:cs="Sylfaen"/>
          <w:sz w:val="22"/>
          <w:lang w:val="hy-AM"/>
        </w:rPr>
        <w:t>2018</w:t>
      </w:r>
      <w:r w:rsidRPr="007446B0">
        <w:rPr>
          <w:rFonts w:ascii="GHEA Grapalat" w:hAnsi="GHEA Grapalat" w:cs="Sylfaen"/>
          <w:sz w:val="22"/>
          <w:lang w:val="hy-AM"/>
        </w:rPr>
        <w:t>թ.</w:t>
      </w:r>
      <w:r w:rsidR="004B7B52" w:rsidRPr="007446B0">
        <w:rPr>
          <w:rFonts w:ascii="GHEA Grapalat" w:hAnsi="GHEA Grapalat" w:cs="Sylfaen"/>
          <w:sz w:val="22"/>
          <w:lang w:val="hy-AM"/>
        </w:rPr>
        <w:t>-ի</w:t>
      </w:r>
      <w:r w:rsidRPr="007446B0">
        <w:rPr>
          <w:rFonts w:ascii="GHEA Grapalat" w:hAnsi="GHEA Grapalat" w:cs="Sylfaen"/>
          <w:sz w:val="22"/>
          <w:lang w:val="hy-AM"/>
        </w:rPr>
        <w:t xml:space="preserve"> ընթացքում ընկերություններին</w:t>
      </w:r>
      <w:r w:rsidRPr="007446B0">
        <w:rPr>
          <w:rFonts w:ascii="GHEA Grapalat" w:hAnsi="GHEA Grapalat"/>
          <w:sz w:val="22"/>
          <w:lang w:val="hy-AM"/>
        </w:rPr>
        <w:t xml:space="preserve"> պետպատվերի շրջանակներում հատկացված գումարը կազմում է </w:t>
      </w:r>
      <w:r w:rsidR="00E92DD1" w:rsidRPr="007446B0">
        <w:rPr>
          <w:rFonts w:ascii="GHEA Grapalat" w:hAnsi="GHEA Grapalat"/>
          <w:b/>
          <w:i/>
          <w:sz w:val="22"/>
          <w:lang w:val="hy-AM"/>
        </w:rPr>
        <w:t>26,996,019.5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b/>
          <w:sz w:val="22"/>
          <w:lang w:val="hy-AM"/>
        </w:rPr>
        <w:t>հազ. դրամ</w:t>
      </w:r>
      <w:r w:rsidRPr="007446B0">
        <w:rPr>
          <w:rFonts w:ascii="GHEA Grapalat" w:hAnsi="GHEA Grapalat"/>
          <w:sz w:val="22"/>
          <w:lang w:val="hy-AM"/>
        </w:rPr>
        <w:t xml:space="preserve">, որը </w:t>
      </w:r>
      <w:r w:rsidR="00955177" w:rsidRPr="007446B0">
        <w:rPr>
          <w:rFonts w:ascii="GHEA Grapalat" w:hAnsi="GHEA Grapalat"/>
          <w:sz w:val="22"/>
          <w:lang w:val="hy-AM"/>
        </w:rPr>
        <w:t xml:space="preserve">կազմել </w:t>
      </w:r>
      <w:r w:rsidRPr="007446B0">
        <w:rPr>
          <w:rFonts w:ascii="GHEA Grapalat" w:hAnsi="GHEA Grapalat"/>
          <w:sz w:val="22"/>
          <w:lang w:val="hy-AM"/>
        </w:rPr>
        <w:t xml:space="preserve">է եկամուտների </w:t>
      </w:r>
      <w:r w:rsidR="00E92DD1" w:rsidRPr="007446B0">
        <w:rPr>
          <w:rFonts w:ascii="GHEA Grapalat" w:hAnsi="GHEA Grapalat"/>
          <w:sz w:val="22"/>
          <w:lang w:val="hy-AM"/>
        </w:rPr>
        <w:t>68</w:t>
      </w:r>
      <w:r w:rsidRPr="007446B0">
        <w:rPr>
          <w:rFonts w:ascii="GHEA Grapalat" w:hAnsi="GHEA Grapalat"/>
          <w:sz w:val="22"/>
          <w:lang w:val="hy-AM"/>
        </w:rPr>
        <w:t>%</w:t>
      </w:r>
      <w:r w:rsidR="00F00E71" w:rsidRPr="007446B0">
        <w:rPr>
          <w:rFonts w:ascii="GHEA Grapalat" w:hAnsi="GHEA Grapalat"/>
          <w:sz w:val="22"/>
          <w:lang w:val="hy-AM"/>
        </w:rPr>
        <w:t>: Ը</w:t>
      </w:r>
      <w:r w:rsidRPr="007446B0">
        <w:rPr>
          <w:rFonts w:ascii="GHEA Grapalat" w:hAnsi="GHEA Grapalat"/>
          <w:sz w:val="22"/>
          <w:lang w:val="hy-AM"/>
        </w:rPr>
        <w:t xml:space="preserve">նկերությունների կողմից </w:t>
      </w:r>
      <w:r w:rsidR="00F00E71" w:rsidRPr="007446B0">
        <w:rPr>
          <w:rFonts w:ascii="GHEA Grapalat" w:hAnsi="GHEA Grapalat"/>
          <w:sz w:val="22"/>
          <w:lang w:val="hy-AM"/>
        </w:rPr>
        <w:t xml:space="preserve">մատուցված </w:t>
      </w:r>
      <w:r w:rsidRPr="007446B0">
        <w:rPr>
          <w:rFonts w:ascii="GHEA Grapalat" w:hAnsi="GHEA Grapalat"/>
          <w:sz w:val="22"/>
          <w:lang w:val="hy-AM"/>
        </w:rPr>
        <w:t>վճարովի բուժօգնության ծառայությունների գումարը նշված հաշվետու ժամանակաշրջանում կազմել է</w:t>
      </w:r>
      <w:r w:rsidR="00F00E71" w:rsidRPr="007446B0">
        <w:rPr>
          <w:rFonts w:ascii="GHEA Grapalat" w:hAnsi="GHEA Grapalat"/>
          <w:sz w:val="22"/>
          <w:lang w:val="hy-AM"/>
        </w:rPr>
        <w:t xml:space="preserve"> </w:t>
      </w:r>
      <w:r w:rsidR="00E92DD1" w:rsidRPr="007446B0">
        <w:rPr>
          <w:rFonts w:ascii="GHEA Grapalat" w:hAnsi="GHEA Grapalat"/>
          <w:b/>
          <w:i/>
          <w:sz w:val="22"/>
          <w:lang w:val="hy-AM"/>
        </w:rPr>
        <w:t>6,813,775.9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b/>
          <w:sz w:val="22"/>
          <w:lang w:val="hy-AM"/>
        </w:rPr>
        <w:t>հազ դրամ</w:t>
      </w:r>
      <w:r w:rsidRPr="007446B0">
        <w:rPr>
          <w:rFonts w:ascii="GHEA Grapalat" w:hAnsi="GHEA Grapalat"/>
          <w:sz w:val="22"/>
          <w:lang w:val="hy-AM"/>
        </w:rPr>
        <w:t>՝ կամ</w:t>
      </w:r>
      <w:r w:rsidR="00955177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lang w:val="hy-AM"/>
        </w:rPr>
        <w:t>եկամուտների</w:t>
      </w:r>
      <w:r w:rsidR="000F703C" w:rsidRPr="007446B0">
        <w:rPr>
          <w:rFonts w:ascii="GHEA Grapalat" w:hAnsi="GHEA Grapalat"/>
          <w:sz w:val="22"/>
          <w:lang w:val="hy-AM"/>
        </w:rPr>
        <w:t xml:space="preserve"> </w:t>
      </w:r>
      <w:r w:rsidR="00A44B91" w:rsidRPr="007446B0">
        <w:rPr>
          <w:rFonts w:ascii="GHEA Grapalat" w:hAnsi="GHEA Grapalat"/>
          <w:sz w:val="22"/>
          <w:lang w:val="hy-AM"/>
        </w:rPr>
        <w:t>1</w:t>
      </w:r>
      <w:r w:rsidR="00E92DD1" w:rsidRPr="007446B0">
        <w:rPr>
          <w:rFonts w:ascii="GHEA Grapalat" w:hAnsi="GHEA Grapalat"/>
          <w:sz w:val="22"/>
          <w:lang w:val="hy-AM"/>
        </w:rPr>
        <w:t>7,2</w:t>
      </w:r>
      <w:r w:rsidRPr="007446B0">
        <w:rPr>
          <w:rFonts w:ascii="GHEA Grapalat" w:hAnsi="GHEA Grapalat"/>
          <w:sz w:val="22"/>
          <w:lang w:val="hy-AM"/>
        </w:rPr>
        <w:t>%</w:t>
      </w:r>
      <w:r w:rsidR="007452C1" w:rsidRPr="007446B0">
        <w:rPr>
          <w:rFonts w:ascii="GHEA Grapalat" w:hAnsi="GHEA Grapalat"/>
          <w:sz w:val="22"/>
          <w:lang w:val="hy-AM"/>
        </w:rPr>
        <w:t xml:space="preserve"> </w:t>
      </w:r>
      <w:r w:rsidR="007452C1" w:rsidRPr="007446B0">
        <w:rPr>
          <w:rFonts w:ascii="GHEA Grapalat" w:hAnsi="GHEA Grapalat"/>
          <w:b/>
          <w:sz w:val="22"/>
          <w:lang w:val="hy-AM"/>
        </w:rPr>
        <w:t>/Գծանկար 4./</w:t>
      </w:r>
      <w:r w:rsidRPr="007446B0">
        <w:rPr>
          <w:rFonts w:ascii="GHEA Grapalat" w:hAnsi="GHEA Grapalat"/>
          <w:b/>
          <w:sz w:val="22"/>
          <w:lang w:val="hy-AM"/>
        </w:rPr>
        <w:t>:</w:t>
      </w:r>
      <w:r w:rsidR="00F00E71" w:rsidRPr="007446B0">
        <w:rPr>
          <w:rFonts w:ascii="GHEA Grapalat" w:hAnsi="GHEA Grapalat"/>
          <w:sz w:val="22"/>
          <w:lang w:val="hy-AM"/>
        </w:rPr>
        <w:t xml:space="preserve"> Ը</w:t>
      </w:r>
      <w:r w:rsidRPr="007446B0">
        <w:rPr>
          <w:rFonts w:ascii="GHEA Grapalat" w:hAnsi="GHEA Grapalat"/>
          <w:sz w:val="22"/>
          <w:lang w:val="hy-AM"/>
        </w:rPr>
        <w:t>նկերություններում համավճարով կատարված ծառայությունների գումարը կազմել է</w:t>
      </w:r>
      <w:r w:rsidR="00A44B91" w:rsidRPr="007446B0">
        <w:rPr>
          <w:rFonts w:ascii="GHEA Grapalat" w:hAnsi="GHEA Grapalat"/>
          <w:sz w:val="22"/>
          <w:lang w:val="hy-AM"/>
        </w:rPr>
        <w:t xml:space="preserve"> </w:t>
      </w:r>
      <w:r w:rsidR="00E92DD1" w:rsidRPr="007446B0">
        <w:rPr>
          <w:rFonts w:ascii="GHEA Grapalat" w:hAnsi="GHEA Grapalat"/>
          <w:b/>
          <w:i/>
          <w:sz w:val="22"/>
          <w:lang w:val="hy-AM"/>
        </w:rPr>
        <w:t>144,979.0</w:t>
      </w:r>
      <w:r w:rsidR="00E92DD1" w:rsidRPr="007446B0">
        <w:rPr>
          <w:rFonts w:ascii="GHEA Grapalat" w:hAnsi="GHEA Grapalat"/>
          <w:sz w:val="22"/>
          <w:lang w:val="hy-AM"/>
        </w:rPr>
        <w:t xml:space="preserve"> </w:t>
      </w:r>
      <w:r w:rsidR="00A44B91" w:rsidRPr="007446B0">
        <w:rPr>
          <w:rFonts w:ascii="GHEA Grapalat" w:hAnsi="GHEA Grapalat"/>
          <w:b/>
          <w:i/>
          <w:sz w:val="22"/>
          <w:lang w:val="hy-AM"/>
        </w:rPr>
        <w:t>հազ. դրամ</w:t>
      </w:r>
      <w:r w:rsidRPr="007446B0">
        <w:rPr>
          <w:rFonts w:ascii="GHEA Grapalat" w:hAnsi="GHEA Grapalat"/>
          <w:b/>
          <w:i/>
          <w:sz w:val="22"/>
          <w:lang w:val="hy-AM"/>
        </w:rPr>
        <w:t>:</w:t>
      </w:r>
    </w:p>
    <w:p w:rsidR="0025187A" w:rsidRPr="007446B0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 xml:space="preserve"> </w:t>
      </w:r>
      <w:r w:rsidR="007452C1" w:rsidRPr="007446B0">
        <w:rPr>
          <w:rFonts w:ascii="GHEA Grapalat" w:hAnsi="GHEA Grapalat"/>
          <w:sz w:val="22"/>
          <w:lang w:val="hy-AM"/>
        </w:rPr>
        <w:t xml:space="preserve"> </w:t>
      </w:r>
      <w:r w:rsidR="007827EA" w:rsidRPr="007446B0">
        <w:rPr>
          <w:rFonts w:ascii="GHEA Grapalat" w:hAnsi="GHEA Grapalat"/>
          <w:sz w:val="22"/>
          <w:lang w:val="hy-AM"/>
        </w:rPr>
        <w:t>Ընկերությունների</w:t>
      </w:r>
      <w:r w:rsidR="00A90C1A" w:rsidRPr="007446B0">
        <w:rPr>
          <w:rFonts w:ascii="GHEA Grapalat" w:hAnsi="GHEA Grapalat"/>
          <w:sz w:val="22"/>
          <w:lang w:val="hy-AM"/>
        </w:rPr>
        <w:t xml:space="preserve"> </w:t>
      </w:r>
      <w:r w:rsidR="00E92DD1" w:rsidRPr="007446B0">
        <w:rPr>
          <w:rFonts w:ascii="GHEA Grapalat" w:hAnsi="GHEA Grapalat"/>
          <w:b/>
          <w:sz w:val="22"/>
          <w:lang w:val="hy-AM"/>
        </w:rPr>
        <w:t>14851</w:t>
      </w:r>
      <w:r w:rsidR="00A90C1A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lang w:val="hy-AM"/>
        </w:rPr>
        <w:t xml:space="preserve">աշխատակիցներին վճարվել է </w:t>
      </w:r>
      <w:r w:rsidR="00E92DD1" w:rsidRPr="007446B0">
        <w:rPr>
          <w:rFonts w:ascii="GHEA Grapalat" w:hAnsi="GHEA Grapalat"/>
          <w:b/>
          <w:i/>
          <w:sz w:val="22"/>
          <w:lang w:val="hy-AM"/>
        </w:rPr>
        <w:t>25,009,036.8</w:t>
      </w:r>
      <w:r w:rsidR="00E92DD1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b/>
          <w:sz w:val="22"/>
          <w:lang w:val="hy-AM"/>
        </w:rPr>
        <w:t>հազ. դրամ</w:t>
      </w:r>
      <w:r w:rsidRPr="007446B0">
        <w:rPr>
          <w:rFonts w:ascii="GHEA Grapalat" w:hAnsi="GHEA Grapalat"/>
          <w:sz w:val="22"/>
          <w:lang w:val="hy-AM"/>
        </w:rPr>
        <w:t xml:space="preserve"> աշխատավարձ, որը եթե համեմատենք պետությունից ստացված պետական աջակցության գումարի հետ, այն կկազմի</w:t>
      </w:r>
      <w:r w:rsidR="007C1373" w:rsidRPr="007446B0">
        <w:rPr>
          <w:rFonts w:ascii="GHEA Grapalat" w:hAnsi="GHEA Grapalat"/>
          <w:sz w:val="22"/>
          <w:lang w:val="hy-AM"/>
        </w:rPr>
        <w:t xml:space="preserve"> </w:t>
      </w:r>
      <w:r w:rsidR="00E92DD1" w:rsidRPr="007446B0">
        <w:rPr>
          <w:rFonts w:ascii="GHEA Grapalat" w:hAnsi="GHEA Grapalat"/>
          <w:b/>
          <w:sz w:val="22"/>
          <w:lang w:val="hy-AM"/>
        </w:rPr>
        <w:t>63.0</w:t>
      </w:r>
      <w:r w:rsidR="004D3C61" w:rsidRPr="007446B0">
        <w:rPr>
          <w:rFonts w:ascii="GHEA Grapalat" w:hAnsi="GHEA Grapalat"/>
          <w:b/>
          <w:sz w:val="22"/>
          <w:lang w:val="hy-AM"/>
        </w:rPr>
        <w:t xml:space="preserve"> </w:t>
      </w:r>
      <w:r w:rsidRPr="007446B0">
        <w:rPr>
          <w:rFonts w:ascii="GHEA Grapalat" w:hAnsi="GHEA Grapalat"/>
          <w:b/>
          <w:sz w:val="22"/>
          <w:lang w:val="hy-AM"/>
        </w:rPr>
        <w:t>%</w:t>
      </w:r>
      <w:r w:rsidR="007452C1" w:rsidRPr="007446B0">
        <w:rPr>
          <w:rFonts w:ascii="GHEA Grapalat" w:hAnsi="GHEA Grapalat"/>
          <w:sz w:val="22"/>
          <w:lang w:val="hy-AM"/>
        </w:rPr>
        <w:t xml:space="preserve"> </w:t>
      </w:r>
      <w:r w:rsidR="007452C1" w:rsidRPr="007446B0">
        <w:rPr>
          <w:rFonts w:ascii="GHEA Grapalat" w:hAnsi="GHEA Grapalat"/>
          <w:b/>
          <w:sz w:val="22"/>
          <w:lang w:val="hy-AM"/>
        </w:rPr>
        <w:t>/Գծանկար 5.</w:t>
      </w:r>
      <w:r w:rsidR="007452C1" w:rsidRPr="007446B0">
        <w:rPr>
          <w:rFonts w:ascii="GHEA Grapalat" w:hAnsi="GHEA Grapalat"/>
          <w:sz w:val="22"/>
          <w:lang w:val="hy-AM"/>
        </w:rPr>
        <w:t>/</w:t>
      </w:r>
      <w:r w:rsidR="0005205B" w:rsidRPr="007446B0">
        <w:rPr>
          <w:rFonts w:ascii="GHEA Grapalat" w:hAnsi="GHEA Grapalat"/>
          <w:sz w:val="22"/>
          <w:lang w:val="hy-AM"/>
        </w:rPr>
        <w:t xml:space="preserve">: </w:t>
      </w:r>
      <w:r w:rsidRPr="007446B0">
        <w:rPr>
          <w:rFonts w:ascii="GHEA Grapalat" w:hAnsi="GHEA Grapalat"/>
          <w:sz w:val="22"/>
          <w:lang w:val="hy-AM"/>
        </w:rPr>
        <w:t xml:space="preserve">Նշված </w:t>
      </w:r>
      <w:r w:rsidR="004C5069" w:rsidRPr="007446B0">
        <w:rPr>
          <w:rFonts w:ascii="GHEA Grapalat" w:hAnsi="GHEA Grapalat"/>
          <w:sz w:val="22"/>
          <w:lang w:val="hy-AM"/>
        </w:rPr>
        <w:t>տեղեկատվությունն</w:t>
      </w:r>
      <w:r w:rsidRPr="007446B0">
        <w:rPr>
          <w:rFonts w:ascii="GHEA Grapalat" w:hAnsi="GHEA Grapalat"/>
          <w:sz w:val="22"/>
          <w:lang w:val="hy-AM"/>
        </w:rPr>
        <w:t xml:space="preserve"> ըստ կազմակերպությունների ներկայացված է </w:t>
      </w:r>
      <w:r w:rsidRPr="007446B0">
        <w:rPr>
          <w:rFonts w:ascii="GHEA Grapalat" w:hAnsi="GHEA Grapalat"/>
          <w:b/>
          <w:sz w:val="22"/>
          <w:lang w:val="hy-AM"/>
        </w:rPr>
        <w:t>հավելված</w:t>
      </w:r>
      <w:r w:rsidR="00250709" w:rsidRPr="007446B0">
        <w:rPr>
          <w:rFonts w:ascii="GHEA Grapalat" w:hAnsi="GHEA Grapalat"/>
          <w:b/>
          <w:sz w:val="22"/>
          <w:lang w:val="hy-AM"/>
        </w:rPr>
        <w:t>ներ</w:t>
      </w:r>
      <w:r w:rsidRPr="007446B0">
        <w:rPr>
          <w:rFonts w:ascii="GHEA Grapalat" w:hAnsi="GHEA Grapalat"/>
          <w:b/>
          <w:sz w:val="22"/>
          <w:lang w:val="hy-AM"/>
        </w:rPr>
        <w:t xml:space="preserve"> 1.1</w:t>
      </w:r>
      <w:r w:rsidR="007C1373" w:rsidRPr="007446B0">
        <w:rPr>
          <w:rFonts w:ascii="GHEA Grapalat" w:hAnsi="GHEA Grapalat"/>
          <w:b/>
          <w:sz w:val="22"/>
          <w:lang w:val="hy-AM"/>
        </w:rPr>
        <w:t xml:space="preserve"> և</w:t>
      </w:r>
      <w:r w:rsidR="004D3C61" w:rsidRPr="007446B0">
        <w:rPr>
          <w:rFonts w:ascii="GHEA Grapalat" w:hAnsi="GHEA Grapalat"/>
          <w:b/>
          <w:sz w:val="22"/>
          <w:lang w:val="hy-AM"/>
        </w:rPr>
        <w:t xml:space="preserve"> 17</w:t>
      </w:r>
      <w:r w:rsidR="007C1373" w:rsidRPr="007446B0">
        <w:rPr>
          <w:rFonts w:ascii="GHEA Grapalat" w:hAnsi="GHEA Grapalat"/>
          <w:b/>
          <w:sz w:val="22"/>
          <w:lang w:val="hy-AM"/>
        </w:rPr>
        <w:t>.1</w:t>
      </w:r>
      <w:r w:rsidR="00F00E71" w:rsidRPr="007446B0">
        <w:rPr>
          <w:rFonts w:ascii="GHEA Grapalat" w:hAnsi="GHEA Grapalat"/>
          <w:b/>
          <w:sz w:val="22"/>
          <w:lang w:val="hy-AM"/>
        </w:rPr>
        <w:t>--</w:t>
      </w:r>
      <w:r w:rsidR="004D3C61" w:rsidRPr="007446B0">
        <w:rPr>
          <w:rFonts w:ascii="GHEA Grapalat" w:hAnsi="GHEA Grapalat"/>
          <w:b/>
          <w:sz w:val="22"/>
          <w:lang w:val="hy-AM"/>
        </w:rPr>
        <w:t>-26</w:t>
      </w:r>
      <w:r w:rsidR="007C1373" w:rsidRPr="007446B0">
        <w:rPr>
          <w:rFonts w:ascii="GHEA Grapalat" w:hAnsi="GHEA Grapalat"/>
          <w:b/>
          <w:sz w:val="22"/>
          <w:lang w:val="hy-AM"/>
        </w:rPr>
        <w:t>.1</w:t>
      </w:r>
      <w:r w:rsidRPr="007446B0">
        <w:rPr>
          <w:rFonts w:ascii="GHEA Grapalat" w:hAnsi="GHEA Grapalat"/>
          <w:sz w:val="22"/>
          <w:lang w:val="hy-AM"/>
        </w:rPr>
        <w:t xml:space="preserve">: </w:t>
      </w:r>
    </w:p>
    <w:p w:rsidR="0025187A" w:rsidRPr="007446B0" w:rsidRDefault="0025187A" w:rsidP="0025187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5187A" w:rsidRPr="007446B0" w:rsidRDefault="007303C7" w:rsidP="004318B8">
      <w:pPr>
        <w:pStyle w:val="BodyTextIndent"/>
        <w:tabs>
          <w:tab w:val="clear" w:pos="540"/>
        </w:tabs>
        <w:jc w:val="center"/>
        <w:rPr>
          <w:rFonts w:ascii="GHEA Grapalat" w:hAnsi="GHEA Grapalat"/>
          <w:sz w:val="22"/>
        </w:rPr>
      </w:pPr>
      <w:r w:rsidRPr="007446B0">
        <w:rPr>
          <w:rFonts w:ascii="GHEA Grapalat" w:hAnsi="GHEA Grapalat"/>
          <w:noProof/>
          <w:sz w:val="22"/>
        </w:rPr>
        <w:drawing>
          <wp:inline distT="0" distB="0" distL="0" distR="0">
            <wp:extent cx="4505325" cy="26003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18B8" w:rsidRPr="007446B0" w:rsidRDefault="004318B8" w:rsidP="004318B8">
      <w:pPr>
        <w:rPr>
          <w:rFonts w:ascii="GHEA Grapalat" w:hAnsi="GHEA Grapalat"/>
          <w:sz w:val="22"/>
        </w:rPr>
      </w:pPr>
    </w:p>
    <w:p w:rsidR="004318B8" w:rsidRPr="007446B0" w:rsidRDefault="004318B8">
      <w:pPr>
        <w:rPr>
          <w:rFonts w:ascii="GHEA Grapalat" w:hAnsi="GHEA Grapalat"/>
          <w:sz w:val="22"/>
        </w:rPr>
      </w:pPr>
    </w:p>
    <w:p w:rsidR="004318B8" w:rsidRPr="007446B0" w:rsidRDefault="004318B8" w:rsidP="004318B8">
      <w:pPr>
        <w:tabs>
          <w:tab w:val="left" w:pos="1245"/>
        </w:tabs>
        <w:rPr>
          <w:rFonts w:ascii="GHEA Grapalat" w:hAnsi="GHEA Grapalat" w:cs="Sylfaen"/>
          <w:b/>
          <w:sz w:val="22"/>
        </w:rPr>
      </w:pPr>
      <w:r w:rsidRPr="007446B0">
        <w:rPr>
          <w:rFonts w:ascii="GHEA Grapalat" w:hAnsi="GHEA Grapalat"/>
          <w:sz w:val="22"/>
        </w:rPr>
        <w:tab/>
      </w:r>
      <w:r w:rsidRPr="007446B0">
        <w:rPr>
          <w:rFonts w:ascii="GHEA Grapalat" w:hAnsi="GHEA Grapalat"/>
          <w:b/>
          <w:sz w:val="22"/>
        </w:rPr>
        <w:t>Գծանկար 4.  Ը</w:t>
      </w:r>
      <w:r w:rsidR="004D3C61" w:rsidRPr="007446B0">
        <w:rPr>
          <w:rFonts w:ascii="GHEA Grapalat" w:hAnsi="GHEA Grapalat"/>
          <w:b/>
          <w:sz w:val="22"/>
        </w:rPr>
        <w:t>նդամենը եկամուտների նկատմամբ ը</w:t>
      </w:r>
      <w:r w:rsidRPr="007446B0">
        <w:rPr>
          <w:rFonts w:ascii="GHEA Grapalat" w:hAnsi="GHEA Grapalat"/>
          <w:b/>
          <w:sz w:val="22"/>
        </w:rPr>
        <w:t xml:space="preserve">նկերությունների </w:t>
      </w:r>
      <w:r w:rsidR="004D3C61" w:rsidRPr="007446B0">
        <w:rPr>
          <w:rFonts w:ascii="GHEA Grapalat" w:hAnsi="GHEA Grapalat"/>
          <w:b/>
          <w:sz w:val="22"/>
        </w:rPr>
        <w:t xml:space="preserve">կողմից ստացած </w:t>
      </w:r>
      <w:r w:rsidRPr="007446B0">
        <w:rPr>
          <w:rFonts w:ascii="GHEA Grapalat" w:hAnsi="GHEA Grapalat" w:cs="Sylfaen"/>
          <w:b/>
          <w:sz w:val="22"/>
        </w:rPr>
        <w:t>պետպատվերի և</w:t>
      </w:r>
      <w:r w:rsidR="004D3C61" w:rsidRPr="007446B0">
        <w:rPr>
          <w:rFonts w:ascii="GHEA Grapalat" w:hAnsi="GHEA Grapalat" w:cs="Sylfaen"/>
          <w:b/>
          <w:sz w:val="22"/>
        </w:rPr>
        <w:t xml:space="preserve"> իրականացրած</w:t>
      </w:r>
      <w:r w:rsidRPr="007446B0">
        <w:rPr>
          <w:rFonts w:ascii="GHEA Grapalat" w:hAnsi="GHEA Grapalat" w:cs="Sylfaen"/>
          <w:b/>
          <w:sz w:val="22"/>
        </w:rPr>
        <w:t xml:space="preserve"> վճարովի ծառայությունների </w:t>
      </w:r>
      <w:r w:rsidR="007452C1" w:rsidRPr="007446B0">
        <w:rPr>
          <w:rFonts w:ascii="GHEA Grapalat" w:hAnsi="GHEA Grapalat" w:cs="Sylfaen"/>
          <w:b/>
          <w:sz w:val="22"/>
          <w:lang w:val="ru-RU"/>
        </w:rPr>
        <w:t>գումարների</w:t>
      </w:r>
      <w:r w:rsidR="007452C1" w:rsidRPr="007446B0">
        <w:rPr>
          <w:rFonts w:ascii="GHEA Grapalat" w:hAnsi="GHEA Grapalat" w:cs="Sylfaen"/>
          <w:b/>
          <w:sz w:val="22"/>
        </w:rPr>
        <w:t xml:space="preserve"> </w:t>
      </w:r>
      <w:r w:rsidR="007452C1" w:rsidRPr="007446B0">
        <w:rPr>
          <w:rFonts w:ascii="GHEA Grapalat" w:hAnsi="GHEA Grapalat" w:cs="Sylfaen"/>
          <w:b/>
          <w:sz w:val="22"/>
          <w:lang w:val="ru-RU"/>
        </w:rPr>
        <w:t>համադրու</w:t>
      </w:r>
      <w:r w:rsidR="00955177" w:rsidRPr="007446B0">
        <w:rPr>
          <w:rFonts w:ascii="GHEA Grapalat" w:hAnsi="GHEA Grapalat" w:cs="Sylfaen"/>
          <w:b/>
          <w:sz w:val="22"/>
          <w:lang w:val="en-GB"/>
        </w:rPr>
        <w:t>մ</w:t>
      </w:r>
      <w:r w:rsidRPr="007446B0">
        <w:rPr>
          <w:rFonts w:ascii="GHEA Grapalat" w:hAnsi="GHEA Grapalat" w:cs="Sylfaen"/>
          <w:b/>
          <w:sz w:val="22"/>
        </w:rPr>
        <w:t>, տոկոսով</w:t>
      </w:r>
    </w:p>
    <w:p w:rsidR="007452C1" w:rsidRPr="007446B0" w:rsidRDefault="007452C1" w:rsidP="004318B8">
      <w:pPr>
        <w:jc w:val="center"/>
        <w:rPr>
          <w:rFonts w:ascii="GHEA Grapalat" w:hAnsi="GHEA Grapalat"/>
          <w:sz w:val="22"/>
        </w:rPr>
      </w:pPr>
    </w:p>
    <w:p w:rsidR="007452C1" w:rsidRPr="007446B0" w:rsidRDefault="004318B8" w:rsidP="004318B8">
      <w:pPr>
        <w:jc w:val="center"/>
        <w:rPr>
          <w:rFonts w:ascii="GHEA Grapalat" w:hAnsi="GHEA Grapalat"/>
          <w:sz w:val="22"/>
        </w:rPr>
      </w:pPr>
      <w:r w:rsidRPr="007446B0">
        <w:rPr>
          <w:rFonts w:ascii="GHEA Grapalat" w:hAnsi="GHEA Grapalat"/>
          <w:noProof/>
          <w:sz w:val="22"/>
          <w:lang w:val="en-US" w:eastAsia="en-US"/>
        </w:rPr>
        <w:lastRenderedPageBreak/>
        <w:drawing>
          <wp:inline distT="0" distB="0" distL="0" distR="0">
            <wp:extent cx="4562475" cy="2600325"/>
            <wp:effectExtent l="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2C1" w:rsidRPr="007446B0" w:rsidRDefault="007452C1" w:rsidP="007452C1">
      <w:pPr>
        <w:rPr>
          <w:rFonts w:ascii="GHEA Grapalat" w:hAnsi="GHEA Grapalat"/>
          <w:sz w:val="22"/>
        </w:rPr>
      </w:pPr>
    </w:p>
    <w:p w:rsidR="007452C1" w:rsidRPr="007446B0" w:rsidRDefault="007452C1" w:rsidP="004318B8">
      <w:pPr>
        <w:jc w:val="center"/>
        <w:rPr>
          <w:rFonts w:ascii="GHEA Grapalat" w:hAnsi="GHEA Grapalat"/>
          <w:sz w:val="22"/>
        </w:rPr>
      </w:pPr>
    </w:p>
    <w:p w:rsidR="007452C1" w:rsidRPr="007446B0" w:rsidRDefault="007452C1" w:rsidP="007452C1">
      <w:pPr>
        <w:tabs>
          <w:tab w:val="left" w:pos="1245"/>
        </w:tabs>
        <w:rPr>
          <w:rFonts w:ascii="GHEA Grapalat" w:hAnsi="GHEA Grapalat"/>
          <w:b/>
          <w:sz w:val="22"/>
        </w:rPr>
      </w:pPr>
      <w:r w:rsidRPr="007446B0">
        <w:rPr>
          <w:rFonts w:ascii="GHEA Grapalat" w:hAnsi="GHEA Grapalat"/>
          <w:sz w:val="22"/>
        </w:rPr>
        <w:tab/>
      </w:r>
      <w:r w:rsidRPr="007446B0">
        <w:rPr>
          <w:rFonts w:ascii="GHEA Grapalat" w:hAnsi="GHEA Grapalat"/>
          <w:b/>
          <w:sz w:val="22"/>
        </w:rPr>
        <w:t xml:space="preserve">Գծանկար 5.  Ընկերությունների </w:t>
      </w:r>
      <w:r w:rsidRPr="007446B0">
        <w:rPr>
          <w:rFonts w:ascii="GHEA Grapalat" w:hAnsi="GHEA Grapalat"/>
          <w:b/>
          <w:bCs/>
          <w:sz w:val="22"/>
          <w:lang w:val="hy-AM"/>
        </w:rPr>
        <w:t>աշխատակիցներին վճարված աշխատավարձ</w:t>
      </w:r>
      <w:r w:rsidRPr="007446B0">
        <w:rPr>
          <w:rFonts w:ascii="GHEA Grapalat" w:hAnsi="GHEA Grapalat"/>
          <w:b/>
          <w:bCs/>
          <w:sz w:val="22"/>
          <w:lang w:val="ru-RU"/>
        </w:rPr>
        <w:t>ի</w:t>
      </w:r>
      <w:r w:rsidRPr="007446B0">
        <w:rPr>
          <w:rFonts w:ascii="GHEA Grapalat" w:hAnsi="GHEA Grapalat"/>
          <w:b/>
          <w:bCs/>
          <w:sz w:val="22"/>
        </w:rPr>
        <w:t xml:space="preserve"> </w:t>
      </w:r>
      <w:r w:rsidRPr="007446B0">
        <w:rPr>
          <w:rFonts w:ascii="GHEA Grapalat" w:hAnsi="GHEA Grapalat"/>
          <w:b/>
          <w:bCs/>
          <w:sz w:val="22"/>
          <w:lang w:val="ru-RU"/>
        </w:rPr>
        <w:t>գումարի</w:t>
      </w:r>
      <w:r w:rsidRPr="007446B0">
        <w:rPr>
          <w:rFonts w:ascii="GHEA Grapalat" w:hAnsi="GHEA Grapalat"/>
          <w:b/>
          <w:bCs/>
          <w:sz w:val="22"/>
        </w:rPr>
        <w:t xml:space="preserve"> </w:t>
      </w:r>
      <w:r w:rsidRPr="007446B0">
        <w:rPr>
          <w:rFonts w:ascii="GHEA Grapalat" w:hAnsi="GHEA Grapalat"/>
          <w:b/>
          <w:bCs/>
          <w:sz w:val="22"/>
          <w:lang w:val="ru-RU"/>
        </w:rPr>
        <w:t>համադրումը</w:t>
      </w:r>
      <w:r w:rsidRPr="007446B0">
        <w:rPr>
          <w:rFonts w:ascii="GHEA Grapalat" w:hAnsi="GHEA Grapalat"/>
          <w:b/>
          <w:bCs/>
          <w:sz w:val="22"/>
        </w:rPr>
        <w:t xml:space="preserve"> </w:t>
      </w:r>
      <w:r w:rsidRPr="007446B0">
        <w:rPr>
          <w:rFonts w:ascii="GHEA Grapalat" w:hAnsi="GHEA Grapalat" w:cs="Sylfaen"/>
          <w:b/>
          <w:sz w:val="22"/>
        </w:rPr>
        <w:t xml:space="preserve">պետպատվերի </w:t>
      </w:r>
      <w:r w:rsidRPr="007446B0">
        <w:rPr>
          <w:rFonts w:ascii="GHEA Grapalat" w:hAnsi="GHEA Grapalat" w:cs="Sylfaen"/>
          <w:b/>
          <w:sz w:val="22"/>
          <w:lang w:val="ru-RU"/>
        </w:rPr>
        <w:t>նկատմաբ</w:t>
      </w:r>
      <w:r w:rsidRPr="007446B0">
        <w:rPr>
          <w:rFonts w:ascii="GHEA Grapalat" w:hAnsi="GHEA Grapalat" w:cs="Sylfaen"/>
          <w:b/>
          <w:sz w:val="22"/>
        </w:rPr>
        <w:t>, տոկոսով</w:t>
      </w:r>
    </w:p>
    <w:p w:rsidR="007452C1" w:rsidRPr="007446B0" w:rsidRDefault="007452C1" w:rsidP="007452C1">
      <w:pPr>
        <w:tabs>
          <w:tab w:val="left" w:pos="1515"/>
        </w:tabs>
        <w:rPr>
          <w:rFonts w:ascii="GHEA Grapalat" w:hAnsi="GHEA Grapalat"/>
          <w:sz w:val="22"/>
        </w:rPr>
      </w:pPr>
    </w:p>
    <w:p w:rsidR="005223BF" w:rsidRPr="007446B0" w:rsidRDefault="005223BF" w:rsidP="00710B7E">
      <w:pPr>
        <w:rPr>
          <w:rFonts w:ascii="GHEA Grapalat" w:hAnsi="GHEA Grapalat"/>
          <w:sz w:val="22"/>
        </w:rPr>
      </w:pPr>
    </w:p>
    <w:p w:rsidR="005223BF" w:rsidRPr="007446B0" w:rsidRDefault="005223BF" w:rsidP="00710B7E">
      <w:pPr>
        <w:rPr>
          <w:rFonts w:ascii="GHEA Grapalat" w:hAnsi="GHEA Grapalat"/>
          <w:sz w:val="22"/>
        </w:rPr>
      </w:pPr>
    </w:p>
    <w:p w:rsidR="004C5069" w:rsidRPr="007446B0" w:rsidRDefault="004C5069" w:rsidP="00710B7E">
      <w:pPr>
        <w:rPr>
          <w:rFonts w:ascii="GHEA Grapalat" w:hAnsi="GHEA Grapalat"/>
          <w:sz w:val="22"/>
        </w:rPr>
      </w:pPr>
    </w:p>
    <w:p w:rsidR="004C5069" w:rsidRPr="007446B0" w:rsidRDefault="004C5069" w:rsidP="00710B7E">
      <w:pPr>
        <w:rPr>
          <w:rFonts w:ascii="GHEA Grapalat" w:hAnsi="GHEA Grapalat"/>
          <w:sz w:val="22"/>
        </w:rPr>
      </w:pPr>
    </w:p>
    <w:p w:rsidR="004C5069" w:rsidRPr="007446B0" w:rsidRDefault="004C5069" w:rsidP="00710B7E">
      <w:pPr>
        <w:rPr>
          <w:rFonts w:ascii="GHEA Grapalat" w:hAnsi="GHEA Grapalat"/>
          <w:sz w:val="22"/>
          <w:lang w:val="hy-AM"/>
        </w:rPr>
      </w:pPr>
    </w:p>
    <w:p w:rsidR="009C757D" w:rsidRPr="007446B0" w:rsidRDefault="009C757D" w:rsidP="00710B7E">
      <w:pPr>
        <w:rPr>
          <w:rFonts w:ascii="GHEA Grapalat" w:hAnsi="GHEA Grapalat"/>
          <w:sz w:val="22"/>
          <w:lang w:val="hy-AM"/>
        </w:rPr>
      </w:pPr>
    </w:p>
    <w:p w:rsidR="009C757D" w:rsidRPr="007446B0" w:rsidRDefault="009C757D" w:rsidP="00710B7E">
      <w:pPr>
        <w:rPr>
          <w:rFonts w:ascii="GHEA Grapalat" w:hAnsi="GHEA Grapalat"/>
          <w:sz w:val="22"/>
          <w:lang w:val="hy-AM"/>
        </w:rPr>
      </w:pPr>
    </w:p>
    <w:p w:rsidR="004C5069" w:rsidRPr="007446B0" w:rsidRDefault="004C5069" w:rsidP="00710B7E">
      <w:pPr>
        <w:rPr>
          <w:rFonts w:ascii="GHEA Grapalat" w:hAnsi="GHEA Grapalat"/>
          <w:sz w:val="22"/>
        </w:rPr>
      </w:pPr>
    </w:p>
    <w:p w:rsidR="00545A9D" w:rsidRPr="007446B0" w:rsidRDefault="00545A9D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en-AU"/>
        </w:rPr>
      </w:pPr>
    </w:p>
    <w:p w:rsidR="005342BD" w:rsidRPr="007446B0" w:rsidRDefault="00794449" w:rsidP="00B7669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7446B0">
        <w:rPr>
          <w:rFonts w:ascii="GHEA Grapalat" w:hAnsi="GHEA Grapalat" w:cs="Sylfaen"/>
          <w:b/>
          <w:sz w:val="22"/>
          <w:szCs w:val="22"/>
          <w:u w:val="single"/>
        </w:rPr>
        <w:t>ՄԱՍ -2</w:t>
      </w:r>
    </w:p>
    <w:p w:rsidR="005342BD" w:rsidRPr="007446B0" w:rsidRDefault="003478C3" w:rsidP="00B76699">
      <w:pPr>
        <w:pStyle w:val="BodyTextIndent"/>
        <w:tabs>
          <w:tab w:val="clear" w:pos="540"/>
        </w:tabs>
        <w:ind w:firstLine="720"/>
        <w:jc w:val="center"/>
        <w:rPr>
          <w:rFonts w:ascii="GHEA Grapalat" w:hAnsi="GHEA Grapalat"/>
          <w:b/>
          <w:bCs/>
          <w:sz w:val="22"/>
          <w:szCs w:val="22"/>
          <w:u w:val="single"/>
        </w:rPr>
      </w:pPr>
      <w:r w:rsidRPr="007446B0">
        <w:rPr>
          <w:rFonts w:ascii="GHEA Grapalat" w:hAnsi="GHEA Grapalat" w:cs="Sylfaen"/>
          <w:b/>
          <w:bCs/>
          <w:sz w:val="22"/>
          <w:szCs w:val="22"/>
          <w:u w:val="single"/>
        </w:rPr>
        <w:t>Պետական մասնակցությամբ առևտրային կազմակերպությունների ֆինանսատնտեսական մոնիտորինգի արդյունքներն ըստ պետական կառավարման լիազորված մարմինների</w:t>
      </w:r>
    </w:p>
    <w:p w:rsidR="00D704A8" w:rsidRPr="007446B0" w:rsidRDefault="00D704A8" w:rsidP="00B76699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5342BD" w:rsidRPr="007446B0" w:rsidRDefault="003478C3" w:rsidP="00B76699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7446B0">
        <w:rPr>
          <w:rFonts w:ascii="GHEA Grapalat" w:hAnsi="GHEA Grapalat"/>
          <w:b/>
          <w:sz w:val="22"/>
          <w:szCs w:val="22"/>
          <w:u w:val="single"/>
        </w:rPr>
        <w:t xml:space="preserve">1.     </w:t>
      </w:r>
      <w:r w:rsidRPr="007446B0">
        <w:rPr>
          <w:rFonts w:ascii="GHEA Grapalat" w:hAnsi="GHEA Grapalat" w:cs="Sylfaen"/>
          <w:b/>
          <w:sz w:val="22"/>
          <w:szCs w:val="22"/>
          <w:u w:val="single"/>
        </w:rPr>
        <w:t xml:space="preserve">ՀՀ  ԱՌՈՂՋԱՊԱՀՈՒԹՅԱՆ </w:t>
      </w:r>
      <w:r w:rsidR="009A10A3" w:rsidRPr="007446B0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Pr="007446B0">
        <w:rPr>
          <w:rFonts w:ascii="GHEA Grapalat" w:hAnsi="GHEA Grapalat" w:cs="Sylfaen"/>
          <w:b/>
          <w:sz w:val="22"/>
          <w:szCs w:val="22"/>
          <w:u w:val="single"/>
        </w:rPr>
        <w:t>ՆԱԽԱՐԱՐՈՒԹՅՈՒՆ</w:t>
      </w:r>
      <w:r w:rsidR="005342BD" w:rsidRPr="007446B0">
        <w:rPr>
          <w:rFonts w:ascii="GHEA Grapalat" w:hAnsi="GHEA Grapalat"/>
          <w:b/>
          <w:sz w:val="22"/>
          <w:szCs w:val="22"/>
          <w:u w:val="single"/>
        </w:rPr>
        <w:t xml:space="preserve">  </w:t>
      </w:r>
    </w:p>
    <w:p w:rsidR="005342BD" w:rsidRPr="007446B0" w:rsidRDefault="005342BD" w:rsidP="00B7669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</w:p>
    <w:p w:rsidR="00765F4C" w:rsidRPr="007446B0" w:rsidRDefault="008A38DC" w:rsidP="00B7669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1.1</w:t>
      </w:r>
      <w:r w:rsidR="00AA7DF9" w:rsidRPr="007446B0">
        <w:rPr>
          <w:rFonts w:ascii="GHEA Grapalat" w:hAnsi="GHEA Grapalat"/>
          <w:sz w:val="22"/>
          <w:szCs w:val="22"/>
        </w:rPr>
        <w:t xml:space="preserve"> Նախարարության </w:t>
      </w:r>
      <w:r w:rsidR="00A33559" w:rsidRPr="007446B0">
        <w:rPr>
          <w:rFonts w:ascii="GHEA Grapalat" w:hAnsi="GHEA Grapalat"/>
          <w:sz w:val="22"/>
          <w:szCs w:val="22"/>
        </w:rPr>
        <w:t>ենթակայությամբ</w:t>
      </w:r>
      <w:r w:rsidR="00A14EB0" w:rsidRPr="007446B0">
        <w:rPr>
          <w:rFonts w:ascii="GHEA Grapalat" w:hAnsi="GHEA Grapalat"/>
          <w:sz w:val="22"/>
          <w:szCs w:val="22"/>
        </w:rPr>
        <w:t xml:space="preserve"> 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="00A14EB0" w:rsidRPr="007446B0">
        <w:rPr>
          <w:rFonts w:ascii="GHEA Grapalat" w:hAnsi="GHEA Grapalat"/>
          <w:sz w:val="22"/>
          <w:szCs w:val="22"/>
        </w:rPr>
        <w:t xml:space="preserve">թ.-ի տարեկան տվյալներով առկա են </w:t>
      </w:r>
      <w:r w:rsidR="00AA7DF9" w:rsidRPr="007446B0">
        <w:rPr>
          <w:rFonts w:ascii="GHEA Grapalat" w:hAnsi="GHEA Grapalat"/>
          <w:sz w:val="22"/>
          <w:szCs w:val="22"/>
        </w:rPr>
        <w:t xml:space="preserve">թվով </w:t>
      </w:r>
      <w:r w:rsidR="006C5AED" w:rsidRPr="007446B0">
        <w:rPr>
          <w:rFonts w:ascii="GHEA Grapalat" w:hAnsi="GHEA Grapalat"/>
          <w:sz w:val="22"/>
          <w:szCs w:val="22"/>
          <w:lang w:val="hy-AM"/>
        </w:rPr>
        <w:t>9</w:t>
      </w:r>
      <w:r w:rsidR="00AA7DF9" w:rsidRPr="007446B0">
        <w:rPr>
          <w:rFonts w:ascii="GHEA Grapalat" w:hAnsi="GHEA Grapalat"/>
          <w:sz w:val="22"/>
          <w:szCs w:val="22"/>
        </w:rPr>
        <w:t xml:space="preserve"> պետական մասնակցությամբ առևտրային կազմակերպություն</w:t>
      </w:r>
      <w:r w:rsidR="001C4B81" w:rsidRPr="007446B0">
        <w:rPr>
          <w:rFonts w:ascii="GHEA Grapalat" w:hAnsi="GHEA Grapalat"/>
          <w:sz w:val="22"/>
          <w:szCs w:val="22"/>
        </w:rPr>
        <w:t>ներ</w:t>
      </w:r>
      <w:r w:rsidR="00AA7DF9" w:rsidRPr="007446B0">
        <w:rPr>
          <w:rFonts w:ascii="GHEA Grapalat" w:hAnsi="GHEA Grapalat"/>
          <w:sz w:val="22"/>
          <w:szCs w:val="22"/>
        </w:rPr>
        <w:t>:</w:t>
      </w:r>
      <w:r w:rsidR="0026360B" w:rsidRPr="007446B0">
        <w:rPr>
          <w:rFonts w:ascii="GHEA Grapalat" w:hAnsi="GHEA Grapalat"/>
          <w:sz w:val="22"/>
          <w:szCs w:val="22"/>
        </w:rPr>
        <w:t xml:space="preserve"> </w:t>
      </w:r>
    </w:p>
    <w:p w:rsidR="007372DB" w:rsidRPr="007446B0" w:rsidRDefault="007372DB" w:rsidP="00B7669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 xml:space="preserve">1.2 </w:t>
      </w:r>
      <w:r w:rsidR="00DF02AD" w:rsidRPr="007446B0">
        <w:rPr>
          <w:rFonts w:ascii="GHEA Grapalat" w:hAnsi="GHEA Grapalat"/>
          <w:sz w:val="22"/>
          <w:szCs w:val="22"/>
        </w:rPr>
        <w:t xml:space="preserve">Համակարգի ընկերությունների աշխատողների </w:t>
      </w:r>
      <w:r w:rsidRPr="007446B0">
        <w:rPr>
          <w:rFonts w:ascii="GHEA Grapalat" w:hAnsi="GHEA Grapalat"/>
          <w:sz w:val="22"/>
          <w:szCs w:val="22"/>
        </w:rPr>
        <w:t>ընդհանուր թվաքանակը</w:t>
      </w:r>
      <w:r w:rsidR="008865BE" w:rsidRPr="007446B0">
        <w:rPr>
          <w:rFonts w:ascii="GHEA Grapalat" w:hAnsi="GHEA Grapalat"/>
          <w:sz w:val="22"/>
          <w:szCs w:val="22"/>
        </w:rPr>
        <w:t xml:space="preserve"> </w:t>
      </w:r>
      <w:r w:rsidR="00AA7DF9" w:rsidRPr="007446B0">
        <w:rPr>
          <w:rFonts w:ascii="GHEA Grapalat" w:hAnsi="GHEA Grapalat"/>
          <w:sz w:val="22"/>
          <w:szCs w:val="22"/>
        </w:rPr>
        <w:t xml:space="preserve"> </w:t>
      </w:r>
      <w:r w:rsidR="00DF02AD" w:rsidRPr="007446B0">
        <w:rPr>
          <w:rFonts w:ascii="GHEA Grapalat" w:hAnsi="GHEA Grapalat"/>
          <w:sz w:val="22"/>
          <w:szCs w:val="22"/>
        </w:rPr>
        <w:t>տարեկան տվյալներով</w:t>
      </w:r>
      <w:r w:rsidR="00AA7DF9" w:rsidRPr="007446B0">
        <w:rPr>
          <w:rFonts w:ascii="GHEA Grapalat" w:hAnsi="GHEA Grapalat"/>
          <w:sz w:val="22"/>
          <w:szCs w:val="22"/>
        </w:rPr>
        <w:t xml:space="preserve"> կազմում է</w:t>
      </w:r>
      <w:r w:rsidR="008865BE" w:rsidRPr="007446B0">
        <w:rPr>
          <w:rFonts w:ascii="GHEA Grapalat" w:hAnsi="GHEA Grapalat"/>
          <w:sz w:val="22"/>
          <w:szCs w:val="22"/>
        </w:rPr>
        <w:t xml:space="preserve"> </w:t>
      </w:r>
      <w:r w:rsidR="00DD211E" w:rsidRPr="007446B0">
        <w:rPr>
          <w:rFonts w:ascii="GHEA Grapalat" w:hAnsi="GHEA Grapalat"/>
          <w:sz w:val="22"/>
          <w:szCs w:val="22"/>
        </w:rPr>
        <w:t xml:space="preserve"> </w:t>
      </w:r>
      <w:r w:rsidR="006C5AED" w:rsidRPr="007446B0">
        <w:rPr>
          <w:rFonts w:ascii="GHEA Grapalat" w:hAnsi="GHEA Grapalat"/>
          <w:sz w:val="22"/>
          <w:szCs w:val="22"/>
          <w:lang w:val="hy-AM"/>
        </w:rPr>
        <w:t>3 252 աշխատող՝ նախորդ տարվա նկատմամբ աշխատողների թիվն ավելացել է 233-ով</w:t>
      </w:r>
      <w:r w:rsidR="00DD211E" w:rsidRPr="007446B0">
        <w:rPr>
          <w:rFonts w:ascii="GHEA Grapalat" w:hAnsi="GHEA Grapalat"/>
          <w:sz w:val="22"/>
          <w:szCs w:val="22"/>
        </w:rPr>
        <w:t>:</w:t>
      </w:r>
    </w:p>
    <w:p w:rsidR="00632E06" w:rsidRPr="007446B0" w:rsidRDefault="008A38DC" w:rsidP="00B7669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1.</w:t>
      </w:r>
      <w:r w:rsidR="007372DB" w:rsidRPr="007446B0">
        <w:rPr>
          <w:rFonts w:ascii="GHEA Grapalat" w:hAnsi="GHEA Grapalat"/>
          <w:sz w:val="22"/>
          <w:szCs w:val="22"/>
        </w:rPr>
        <w:t>3</w:t>
      </w:r>
      <w:r w:rsidR="00D424FD" w:rsidRPr="007446B0">
        <w:rPr>
          <w:rFonts w:ascii="GHEA Grapalat" w:hAnsi="GHEA Grapalat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գործունեության ամփոփ</w:t>
      </w:r>
      <w:r w:rsidR="005342BD" w:rsidRPr="007446B0">
        <w:rPr>
          <w:rFonts w:ascii="GHEA Grapalat" w:hAnsi="GHEA Grapalat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արդյունքներն այսպիսին են.</w:t>
      </w:r>
    </w:p>
    <w:p w:rsidR="00B46762" w:rsidRPr="007446B0" w:rsidRDefault="00B46762" w:rsidP="00B7669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B46762" w:rsidRPr="007446B0" w:rsidRDefault="00A5458D" w:rsidP="00B76699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</w:rPr>
        <w:lastRenderedPageBreak/>
        <w:t>(</w:t>
      </w:r>
      <w:r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="00B46762"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46762" w:rsidRPr="007446B0" w:rsidTr="00A5458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20661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B46762" w:rsidRPr="007446B0" w:rsidTr="00A5458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10,389,454.5</w:t>
            </w:r>
          </w:p>
        </w:tc>
      </w:tr>
      <w:tr w:rsidR="00B46762" w:rsidRPr="007446B0" w:rsidTr="00A5458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A5458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5458D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A5458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5458D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7446B0" w:rsidRDefault="00A5458D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B46762" w:rsidRPr="007446B0" w:rsidTr="00A5458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A5458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5458D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A5458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5458D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7446B0" w:rsidRDefault="00A5458D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B46762" w:rsidRPr="007446B0" w:rsidTr="00A5458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A5458D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Շահույթ( վնաս) չեն ձևավորել (</w:t>
            </w:r>
            <w:r w:rsidR="00B46762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46762" w:rsidRPr="007446B0" w:rsidTr="00A5458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7446B0" w:rsidRDefault="00A5458D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178,689.9</w:t>
            </w:r>
          </w:p>
        </w:tc>
      </w:tr>
      <w:tr w:rsidR="00B46762" w:rsidRPr="007446B0" w:rsidTr="00A5458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7446B0" w:rsidRDefault="00A5458D" w:rsidP="00B76699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475,024.0</w:t>
            </w:r>
          </w:p>
        </w:tc>
      </w:tr>
      <w:tr w:rsidR="00B46762" w:rsidRPr="007446B0" w:rsidTr="00A5458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13,352,584.4</w:t>
            </w:r>
          </w:p>
          <w:p w:rsidR="00B46762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12,111,859.5</w:t>
            </w:r>
          </w:p>
        </w:tc>
      </w:tr>
      <w:tr w:rsidR="00B46762" w:rsidRPr="007446B0" w:rsidTr="00A5458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13,601,165.0</w:t>
            </w:r>
          </w:p>
          <w:p w:rsidR="00B46762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11,675,885.7</w:t>
            </w:r>
          </w:p>
        </w:tc>
      </w:tr>
      <w:tr w:rsidR="00B46762" w:rsidRPr="007446B0" w:rsidTr="00A5458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1,502,256.5</w:t>
            </w:r>
          </w:p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306,763.6</w:t>
            </w:r>
          </w:p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216,545.4</w:t>
            </w:r>
          </w:p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380,664.3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B46762" w:rsidRPr="007446B0" w:rsidTr="00A5458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2,179,890.7</w:t>
            </w:r>
          </w:p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329,649.3</w:t>
            </w:r>
          </w:p>
          <w:p w:rsidR="00B46762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926,664.9</w:t>
            </w:r>
          </w:p>
        </w:tc>
      </w:tr>
      <w:tr w:rsidR="00B46762" w:rsidRPr="007446B0" w:rsidTr="00A5458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4,020,740.0</w:t>
            </w:r>
          </w:p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85,418.0</w:t>
            </w:r>
          </w:p>
          <w:p w:rsidR="00B46762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3,299,161.0</w:t>
            </w:r>
          </w:p>
        </w:tc>
      </w:tr>
      <w:tr w:rsidR="00B46762" w:rsidRPr="007446B0" w:rsidTr="00A5458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5458D" w:rsidRPr="007446B0" w:rsidRDefault="00A5458D" w:rsidP="00B7669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11,220,551.0</w:t>
            </w:r>
          </w:p>
          <w:p w:rsidR="00B46762" w:rsidRPr="007446B0" w:rsidRDefault="00B46762" w:rsidP="00B7669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B46762" w:rsidRPr="007446B0" w:rsidRDefault="00A5458D" w:rsidP="00B76699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br w:type="textWrapping" w:clear="all"/>
      </w:r>
      <w:r w:rsidR="0049498D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</w:t>
      </w:r>
    </w:p>
    <w:p w:rsidR="00632E06" w:rsidRPr="007446B0" w:rsidRDefault="0012650C" w:rsidP="00B76699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1.</w:t>
      </w:r>
      <w:r w:rsidR="00877CD6" w:rsidRPr="007446B0">
        <w:rPr>
          <w:rFonts w:ascii="GHEA Grapalat" w:hAnsi="GHEA Grapalat"/>
          <w:sz w:val="22"/>
          <w:szCs w:val="22"/>
          <w:lang w:val="hy-AM"/>
        </w:rPr>
        <w:t>4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5342BD" w:rsidRPr="007446B0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632E06" w:rsidRPr="007446B0" w:rsidRDefault="00632E06" w:rsidP="00B76699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:rsidR="005342BD" w:rsidRPr="007446B0" w:rsidRDefault="0012650C" w:rsidP="00B76699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</w:rPr>
        <w:lastRenderedPageBreak/>
        <w:t>20</w:t>
      </w:r>
      <w:r w:rsidR="00720661" w:rsidRPr="007446B0">
        <w:rPr>
          <w:rFonts w:ascii="GHEA Grapalat" w:hAnsi="GHEA Grapalat"/>
          <w:sz w:val="22"/>
          <w:szCs w:val="22"/>
        </w:rPr>
        <w:t>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 </w:t>
      </w:r>
      <w:r w:rsidR="004F40A9" w:rsidRPr="007446B0">
        <w:rPr>
          <w:rFonts w:ascii="GHEA Grapalat" w:hAnsi="GHEA Grapalat" w:cs="Sylfaen"/>
          <w:sz w:val="22"/>
          <w:szCs w:val="22"/>
          <w:lang w:val="ru-RU"/>
        </w:rPr>
        <w:t>տարեկան</w:t>
      </w:r>
    </w:p>
    <w:p w:rsidR="005342BD" w:rsidRPr="007446B0" w:rsidRDefault="005342BD" w:rsidP="00B76699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890"/>
        <w:gridCol w:w="1530"/>
        <w:gridCol w:w="1260"/>
        <w:gridCol w:w="823"/>
      </w:tblGrid>
      <w:tr w:rsidR="005342BD" w:rsidRPr="007446B0" w:rsidTr="00CC7AB6">
        <w:trPr>
          <w:cantSplit/>
          <w:trHeight w:val="795"/>
          <w:jc w:val="center"/>
        </w:trPr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7446B0" w:rsidRDefault="0012650C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7446B0" w:rsidRDefault="0012650C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36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7446B0" w:rsidRDefault="0012650C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="005342BD"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5342BD" w:rsidRPr="007446B0" w:rsidTr="00CC7AB6">
        <w:trPr>
          <w:cantSplit/>
          <w:trHeight w:val="101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7446B0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7446B0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7446B0" w:rsidRDefault="0012650C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="005342BD"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7446B0" w:rsidRDefault="00E33071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5342BD" w:rsidRPr="007446B0" w:rsidTr="00CC7AB6">
        <w:trPr>
          <w:cantSplit/>
          <w:trHeight w:val="87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7446B0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7446B0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342BD" w:rsidRPr="007446B0" w:rsidRDefault="005342BD" w:rsidP="00B7669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7446B0" w:rsidRDefault="00E33071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7446B0" w:rsidRDefault="00E33071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5342BD" w:rsidRPr="007446B0" w:rsidTr="00CC7AB6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5342BD" w:rsidRPr="007446B0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7446B0" w:rsidRDefault="00201B08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5342BD" w:rsidRPr="007446B0" w:rsidRDefault="005836A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5342BD" w:rsidRPr="007446B0" w:rsidRDefault="003D2124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7446B0" w:rsidRDefault="003D2124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5342BD" w:rsidRPr="007446B0" w:rsidTr="00CC7AB6">
        <w:trPr>
          <w:cantSplit/>
          <w:trHeight w:val="90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7446B0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7446B0" w:rsidRDefault="00201B08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7446B0" w:rsidRDefault="003D2124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7446B0" w:rsidRDefault="003D2124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7446B0" w:rsidRDefault="005342B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7446B0" w:rsidTr="00CC7AB6">
        <w:trPr>
          <w:cantSplit/>
          <w:trHeight w:val="73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7446B0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7446B0" w:rsidRDefault="00201B08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7446B0" w:rsidRDefault="005836A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7446B0" w:rsidRDefault="005836A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7446B0" w:rsidRDefault="005342B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7446B0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7446B0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7446B0" w:rsidRDefault="00201B08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7446B0" w:rsidRDefault="003D2124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7446B0" w:rsidRDefault="003D2124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7446B0" w:rsidRDefault="005342B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5342BD" w:rsidRPr="007446B0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7446B0" w:rsidRDefault="000D1FD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7446B0" w:rsidRDefault="00423BC7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7446B0" w:rsidRDefault="003D2124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5342BD" w:rsidRPr="007446B0" w:rsidRDefault="005342BD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7446B0" w:rsidRDefault="003D2124" w:rsidP="00B7669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</w:tbl>
    <w:p w:rsidR="005342BD" w:rsidRPr="007446B0" w:rsidRDefault="005342BD" w:rsidP="00B76699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5342BD" w:rsidRPr="007446B0" w:rsidRDefault="00201B08" w:rsidP="00B76699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 xml:space="preserve"> 1.</w:t>
      </w:r>
      <w:r w:rsidR="00877CD6" w:rsidRPr="007446B0">
        <w:rPr>
          <w:rFonts w:ascii="GHEA Grapalat" w:hAnsi="GHEA Grapalat"/>
          <w:sz w:val="22"/>
          <w:szCs w:val="22"/>
        </w:rPr>
        <w:t>5</w:t>
      </w:r>
      <w:r w:rsidR="005D5F4E" w:rsidRPr="007446B0">
        <w:rPr>
          <w:rFonts w:ascii="GHEA Grapalat" w:hAnsi="GHEA Grapalat"/>
          <w:sz w:val="22"/>
          <w:szCs w:val="22"/>
        </w:rPr>
        <w:t xml:space="preserve"> Առևտրային կազմակերպությունների ֆինանսատնտեսական ցուցանիշների վերլուծություններ</w:t>
      </w:r>
      <w:r w:rsidR="005342BD" w:rsidRPr="007446B0">
        <w:rPr>
          <w:rFonts w:ascii="GHEA Grapalat" w:hAnsi="GHEA Grapalat"/>
          <w:sz w:val="22"/>
          <w:szCs w:val="22"/>
        </w:rPr>
        <w:t xml:space="preserve"> </w:t>
      </w:r>
    </w:p>
    <w:p w:rsidR="003E1159" w:rsidRPr="007446B0" w:rsidRDefault="00545A9D" w:rsidP="00B76699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1.</w:t>
      </w:r>
      <w:r w:rsidR="005D5F4E" w:rsidRPr="007446B0">
        <w:rPr>
          <w:rFonts w:ascii="GHEA Grapalat" w:hAnsi="GHEA Grapalat"/>
          <w:sz w:val="22"/>
          <w:szCs w:val="22"/>
        </w:rPr>
        <w:t xml:space="preserve"> 201</w:t>
      </w:r>
      <w:r w:rsidR="00720661" w:rsidRPr="007446B0">
        <w:rPr>
          <w:rFonts w:ascii="GHEA Grapalat" w:hAnsi="GHEA Grapalat"/>
          <w:sz w:val="22"/>
          <w:szCs w:val="22"/>
        </w:rPr>
        <w:t>8</w:t>
      </w:r>
      <w:r w:rsidR="009B3176" w:rsidRPr="007446B0">
        <w:rPr>
          <w:rFonts w:ascii="GHEA Grapalat" w:hAnsi="GHEA Grapalat"/>
          <w:sz w:val="22"/>
          <w:szCs w:val="22"/>
        </w:rPr>
        <w:t>թ.-ի</w:t>
      </w:r>
      <w:r w:rsidR="00AC7659" w:rsidRPr="007446B0">
        <w:rPr>
          <w:rFonts w:ascii="GHEA Grapalat" w:hAnsi="GHEA Grapalat"/>
          <w:sz w:val="22"/>
          <w:szCs w:val="22"/>
        </w:rPr>
        <w:t xml:space="preserve"> </w:t>
      </w:r>
      <w:r w:rsidR="004F40A9" w:rsidRPr="007446B0">
        <w:rPr>
          <w:rFonts w:ascii="GHEA Grapalat" w:hAnsi="GHEA Grapalat"/>
          <w:sz w:val="22"/>
          <w:szCs w:val="22"/>
        </w:rPr>
        <w:t>տարեկան տվյալներով</w:t>
      </w:r>
      <w:r w:rsidR="009B3176" w:rsidRPr="007446B0">
        <w:rPr>
          <w:rFonts w:ascii="GHEA Grapalat" w:hAnsi="GHEA Grapalat"/>
          <w:sz w:val="22"/>
          <w:szCs w:val="22"/>
        </w:rPr>
        <w:t xml:space="preserve"> </w:t>
      </w:r>
      <w:r w:rsidR="007335F4" w:rsidRPr="007446B0">
        <w:rPr>
          <w:rFonts w:ascii="GHEA Grapalat" w:hAnsi="GHEA Grapalat"/>
          <w:sz w:val="22"/>
          <w:szCs w:val="22"/>
        </w:rPr>
        <w:t xml:space="preserve"> </w:t>
      </w:r>
      <w:r w:rsidR="00950D66" w:rsidRPr="007446B0">
        <w:rPr>
          <w:rFonts w:ascii="GHEA Grapalat" w:hAnsi="GHEA Grapalat"/>
          <w:sz w:val="22"/>
          <w:szCs w:val="22"/>
        </w:rPr>
        <w:t>«Սուրբ Գրիգոր Լուսավորիչ ԲԿ» և «Հոգեկան առողջության պահպանման ազգային կենտրոն» ՓԲԸ</w:t>
      </w:r>
      <w:r w:rsidR="0049498D" w:rsidRPr="007446B0">
        <w:rPr>
          <w:rFonts w:ascii="GHEA Grapalat" w:hAnsi="GHEA Grapalat"/>
          <w:sz w:val="22"/>
          <w:szCs w:val="22"/>
          <w:lang w:val="hy-AM"/>
        </w:rPr>
        <w:t>-ներն</w:t>
      </w:r>
      <w:r w:rsidR="00950D66" w:rsidRPr="007446B0">
        <w:rPr>
          <w:rFonts w:ascii="GHEA Grapalat" w:hAnsi="GHEA Grapalat"/>
          <w:sz w:val="22"/>
          <w:szCs w:val="22"/>
        </w:rPr>
        <w:t xml:space="preserve"> </w:t>
      </w:r>
      <w:r w:rsidR="005836AD" w:rsidRPr="007446B0">
        <w:rPr>
          <w:rFonts w:ascii="GHEA Grapalat" w:hAnsi="GHEA Grapalat"/>
          <w:sz w:val="22"/>
          <w:szCs w:val="22"/>
        </w:rPr>
        <w:t>աշխատել է</w:t>
      </w:r>
      <w:r w:rsidR="005D5F4E" w:rsidRPr="007446B0">
        <w:rPr>
          <w:rFonts w:ascii="GHEA Grapalat" w:hAnsi="GHEA Grapalat"/>
          <w:sz w:val="22"/>
          <w:szCs w:val="22"/>
        </w:rPr>
        <w:t xml:space="preserve"> վնասով</w:t>
      </w:r>
      <w:r w:rsidR="005E4791" w:rsidRPr="007446B0">
        <w:rPr>
          <w:rFonts w:ascii="GHEA Grapalat" w:hAnsi="GHEA Grapalat"/>
          <w:sz w:val="22"/>
          <w:szCs w:val="22"/>
        </w:rPr>
        <w:t>,</w:t>
      </w:r>
      <w:r w:rsidR="009B3176" w:rsidRPr="007446B0">
        <w:rPr>
          <w:rFonts w:ascii="GHEA Grapalat" w:hAnsi="GHEA Grapalat"/>
          <w:sz w:val="22"/>
          <w:szCs w:val="22"/>
        </w:rPr>
        <w:t xml:space="preserve"> </w:t>
      </w:r>
      <w:r w:rsidR="00AC7659" w:rsidRPr="007446B0">
        <w:rPr>
          <w:rFonts w:ascii="GHEA Grapalat" w:hAnsi="GHEA Grapalat"/>
          <w:sz w:val="22"/>
          <w:szCs w:val="22"/>
        </w:rPr>
        <w:t xml:space="preserve">մնացած թվով </w:t>
      </w:r>
      <w:r w:rsidR="00950D66" w:rsidRPr="007446B0">
        <w:rPr>
          <w:rFonts w:ascii="GHEA Grapalat" w:hAnsi="GHEA Grapalat"/>
          <w:sz w:val="22"/>
          <w:szCs w:val="22"/>
          <w:lang w:val="hy-AM"/>
        </w:rPr>
        <w:t xml:space="preserve">7 </w:t>
      </w:r>
      <w:r w:rsidR="00AC7659" w:rsidRPr="007446B0">
        <w:rPr>
          <w:rFonts w:ascii="GHEA Grapalat" w:hAnsi="GHEA Grapalat"/>
          <w:sz w:val="22"/>
          <w:szCs w:val="22"/>
        </w:rPr>
        <w:t xml:space="preserve"> </w:t>
      </w:r>
      <w:r w:rsidR="00AC7659" w:rsidRPr="007446B0">
        <w:rPr>
          <w:rFonts w:ascii="GHEA Grapalat" w:hAnsi="GHEA Grapalat" w:cs="Sylfaen"/>
          <w:sz w:val="22"/>
          <w:szCs w:val="22"/>
        </w:rPr>
        <w:t>ընկերություններ</w:t>
      </w:r>
      <w:r w:rsidR="00064804" w:rsidRPr="007446B0">
        <w:rPr>
          <w:rFonts w:ascii="GHEA Grapalat" w:hAnsi="GHEA Grapalat" w:cs="Sylfaen"/>
          <w:sz w:val="22"/>
          <w:szCs w:val="22"/>
        </w:rPr>
        <w:t>ը</w:t>
      </w:r>
      <w:r w:rsidR="00661309" w:rsidRPr="007446B0">
        <w:rPr>
          <w:rFonts w:ascii="GHEA Grapalat" w:hAnsi="GHEA Grapalat" w:cs="Sylfaen"/>
          <w:sz w:val="22"/>
          <w:szCs w:val="22"/>
        </w:rPr>
        <w:t xml:space="preserve"> գործունեության արդյունքում</w:t>
      </w:r>
      <w:r w:rsidR="00AC7659" w:rsidRPr="007446B0">
        <w:rPr>
          <w:rFonts w:ascii="GHEA Grapalat" w:hAnsi="GHEA Grapalat" w:cs="Sylfaen"/>
          <w:sz w:val="22"/>
          <w:szCs w:val="22"/>
        </w:rPr>
        <w:t xml:space="preserve"> ձևավորել են շահույթ:</w:t>
      </w:r>
      <w:r w:rsidR="00630722" w:rsidRPr="007446B0">
        <w:rPr>
          <w:rFonts w:ascii="GHEA Grapalat" w:hAnsi="GHEA Grapalat" w:cs="Sylfaen"/>
          <w:sz w:val="22"/>
          <w:szCs w:val="22"/>
        </w:rPr>
        <w:t xml:space="preserve"> </w:t>
      </w:r>
    </w:p>
    <w:p w:rsidR="007A6B08" w:rsidRPr="007446B0" w:rsidRDefault="0049498D" w:rsidP="00B76699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 w:cs="Sylfaen"/>
          <w:sz w:val="22"/>
          <w:szCs w:val="22"/>
        </w:rPr>
        <w:t>2.</w:t>
      </w:r>
      <w:r w:rsidR="00950D6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50D66" w:rsidRPr="007446B0">
        <w:rPr>
          <w:rFonts w:ascii="GHEA Grapalat" w:hAnsi="GHEA Grapalat" w:cs="Sylfaen"/>
          <w:sz w:val="22"/>
          <w:szCs w:val="22"/>
        </w:rPr>
        <w:t>«Հոգեկան առողջության պահպանման ազգային կենտրոն» և</w:t>
      </w:r>
      <w:r w:rsidR="00C7052C" w:rsidRPr="007446B0">
        <w:rPr>
          <w:rFonts w:ascii="GHEA Grapalat" w:hAnsi="GHEA Grapalat" w:cs="Sylfaen"/>
          <w:sz w:val="22"/>
          <w:szCs w:val="22"/>
        </w:rPr>
        <w:t xml:space="preserve"> </w:t>
      </w:r>
      <w:r w:rsidR="00950D66" w:rsidRPr="007446B0">
        <w:rPr>
          <w:rFonts w:ascii="GHEA Grapalat" w:hAnsi="GHEA Grapalat" w:cs="Sylfaen"/>
          <w:sz w:val="22"/>
          <w:szCs w:val="22"/>
        </w:rPr>
        <w:t>«</w:t>
      </w:r>
      <w:r w:rsidR="00765F4C" w:rsidRPr="007446B0">
        <w:rPr>
          <w:rFonts w:ascii="GHEA Grapalat" w:hAnsi="GHEA Grapalat" w:cs="Sylfaen"/>
          <w:sz w:val="22"/>
          <w:szCs w:val="22"/>
        </w:rPr>
        <w:t>Ակադեմիկոս Ա. Ավդալբեկյանի անվան առո</w:t>
      </w:r>
      <w:r w:rsidR="00950D66" w:rsidRPr="007446B0">
        <w:rPr>
          <w:rFonts w:ascii="GHEA Grapalat" w:hAnsi="GHEA Grapalat" w:cs="Sylfaen"/>
          <w:sz w:val="22"/>
          <w:szCs w:val="22"/>
        </w:rPr>
        <w:t>ղջապահության ազգային ինստիտուտ»</w:t>
      </w:r>
      <w:r w:rsidR="00765F4C" w:rsidRPr="007446B0">
        <w:rPr>
          <w:rFonts w:ascii="GHEA Grapalat" w:hAnsi="GHEA Grapalat" w:cs="Sylfaen"/>
          <w:sz w:val="22"/>
          <w:szCs w:val="22"/>
        </w:rPr>
        <w:t xml:space="preserve"> ՓԲԸ-</w:t>
      </w:r>
      <w:r w:rsidR="00950D66" w:rsidRPr="007446B0">
        <w:rPr>
          <w:rFonts w:ascii="GHEA Grapalat" w:hAnsi="GHEA Grapalat" w:cs="Sylfaen"/>
          <w:sz w:val="22"/>
          <w:szCs w:val="22"/>
        </w:rPr>
        <w:t>ներ</w:t>
      </w:r>
      <w:r w:rsidR="00765F4C" w:rsidRPr="007446B0">
        <w:rPr>
          <w:rFonts w:ascii="GHEA Grapalat" w:hAnsi="GHEA Grapalat" w:cs="Sylfaen"/>
          <w:sz w:val="22"/>
          <w:szCs w:val="22"/>
        </w:rPr>
        <w:t xml:space="preserve">ի </w:t>
      </w:r>
      <w:r w:rsidR="00C7052C" w:rsidRPr="007446B0">
        <w:rPr>
          <w:rFonts w:ascii="GHEA Grapalat" w:hAnsi="GHEA Grapalat" w:cs="Sylfaen"/>
          <w:sz w:val="22"/>
          <w:szCs w:val="22"/>
        </w:rPr>
        <w:t xml:space="preserve">ընդամենը սեփական կապիտալը փոքր է կանոնադրական կապիտալի զուտ գումարից: </w:t>
      </w:r>
      <w:r w:rsidR="001D04EA" w:rsidRPr="007446B0">
        <w:rPr>
          <w:rFonts w:ascii="GHEA Grapalat" w:hAnsi="GHEA Grapalat" w:cs="Sylfaen"/>
          <w:sz w:val="22"/>
          <w:szCs w:val="22"/>
        </w:rPr>
        <w:t xml:space="preserve">Ընդ որում </w:t>
      </w:r>
      <w:r w:rsidR="007D57F5" w:rsidRPr="007446B0">
        <w:rPr>
          <w:rFonts w:ascii="GHEA Grapalat" w:hAnsi="GHEA Grapalat" w:cs="Sylfaen"/>
          <w:sz w:val="22"/>
          <w:szCs w:val="22"/>
        </w:rPr>
        <w:t xml:space="preserve">վերջին ընկերության մոտ </w:t>
      </w:r>
      <w:r w:rsidR="001D04EA" w:rsidRPr="007446B0">
        <w:rPr>
          <w:rFonts w:ascii="GHEA Grapalat" w:hAnsi="GHEA Grapalat" w:cs="Sylfaen"/>
          <w:sz w:val="22"/>
          <w:szCs w:val="22"/>
        </w:rPr>
        <w:t>ն</w:t>
      </w:r>
      <w:r w:rsidR="00C7052C" w:rsidRPr="007446B0">
        <w:rPr>
          <w:rFonts w:ascii="GHEA Grapalat" w:hAnsi="GHEA Grapalat" w:cs="Sylfaen"/>
          <w:sz w:val="22"/>
          <w:szCs w:val="22"/>
        </w:rPr>
        <w:t xml:space="preserve">ույն պատկերն է նկատվել նաև նախորդ </w:t>
      </w:r>
      <w:r w:rsidR="007335F4" w:rsidRPr="007446B0">
        <w:rPr>
          <w:rFonts w:ascii="GHEA Grapalat" w:hAnsi="GHEA Grapalat" w:cs="Sylfaen"/>
          <w:sz w:val="22"/>
          <w:szCs w:val="22"/>
        </w:rPr>
        <w:t>տարիների</w:t>
      </w:r>
      <w:r w:rsidR="00C7052C" w:rsidRPr="007446B0">
        <w:rPr>
          <w:rFonts w:ascii="GHEA Grapalat" w:hAnsi="GHEA Grapalat" w:cs="Sylfaen"/>
          <w:sz w:val="22"/>
          <w:szCs w:val="22"/>
        </w:rPr>
        <w:t xml:space="preserve"> ընթացքում</w:t>
      </w:r>
      <w:r w:rsidR="006B401F" w:rsidRPr="007446B0">
        <w:rPr>
          <w:rFonts w:ascii="GHEA Grapalat" w:hAnsi="GHEA Grapalat" w:cs="Sylfaen"/>
          <w:sz w:val="22"/>
          <w:szCs w:val="22"/>
        </w:rPr>
        <w:t>: Հաշվի առնելով վերոնշյալն</w:t>
      </w:r>
      <w:r w:rsidR="007D57F5" w:rsidRPr="007446B0">
        <w:rPr>
          <w:rFonts w:ascii="GHEA Grapalat" w:hAnsi="GHEA Grapalat" w:cs="Sylfaen"/>
          <w:sz w:val="22"/>
          <w:szCs w:val="22"/>
        </w:rPr>
        <w:t xml:space="preserve"> անհրաժեշտ է առաջնորդվել «</w:t>
      </w:r>
      <w:r w:rsidR="00C7052C" w:rsidRPr="007446B0">
        <w:rPr>
          <w:rFonts w:ascii="GHEA Grapalat" w:hAnsi="GHEA Grapalat" w:cs="Sylfaen"/>
          <w:sz w:val="22"/>
          <w:szCs w:val="22"/>
        </w:rPr>
        <w:t>Բաժնե</w:t>
      </w:r>
      <w:r w:rsidR="007D57F5" w:rsidRPr="007446B0">
        <w:rPr>
          <w:rFonts w:ascii="GHEA Grapalat" w:hAnsi="GHEA Grapalat" w:cs="Sylfaen"/>
          <w:sz w:val="22"/>
          <w:szCs w:val="22"/>
        </w:rPr>
        <w:t>տիրական ընկերությունների մասին»</w:t>
      </w:r>
      <w:r w:rsidR="00C7052C" w:rsidRPr="007446B0">
        <w:rPr>
          <w:rFonts w:ascii="GHEA Grapalat" w:hAnsi="GHEA Grapalat" w:cs="Sylfaen"/>
          <w:sz w:val="22"/>
          <w:szCs w:val="22"/>
        </w:rPr>
        <w:t xml:space="preserve"> ՀՀ օրենքի հոդված 43-ով՝ </w:t>
      </w:r>
      <w:r w:rsidR="007A6B08" w:rsidRPr="007446B0">
        <w:rPr>
          <w:rFonts w:ascii="GHEA Grapalat" w:hAnsi="GHEA Grapalat" w:cs="Sylfaen"/>
          <w:sz w:val="22"/>
          <w:szCs w:val="22"/>
        </w:rPr>
        <w:t>հայտարար</w:t>
      </w:r>
      <w:r w:rsidR="00891116" w:rsidRPr="007446B0">
        <w:rPr>
          <w:rFonts w:ascii="GHEA Grapalat" w:hAnsi="GHEA Grapalat" w:cs="Sylfaen"/>
          <w:sz w:val="22"/>
          <w:szCs w:val="22"/>
        </w:rPr>
        <w:t xml:space="preserve">ել և սահմանված կարգով գրանցել </w:t>
      </w:r>
      <w:r w:rsidR="007A6B0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</w:rPr>
        <w:t>կանոնադրական կապիտալի նվազումը</w:t>
      </w:r>
      <w:r w:rsidR="007A6B08" w:rsidRPr="007446B0">
        <w:rPr>
          <w:rFonts w:ascii="GHEA Grapalat" w:hAnsi="GHEA Grapalat" w:cs="Sylfaen"/>
          <w:sz w:val="22"/>
          <w:szCs w:val="22"/>
        </w:rPr>
        <w:t>:</w:t>
      </w:r>
    </w:p>
    <w:p w:rsidR="005342BD" w:rsidRPr="007446B0" w:rsidRDefault="00C7052C" w:rsidP="00B7669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7446B0">
        <w:rPr>
          <w:rFonts w:ascii="GHEA Grapalat" w:hAnsi="GHEA Grapalat" w:cs="Sylfaen"/>
          <w:sz w:val="22"/>
          <w:szCs w:val="22"/>
        </w:rPr>
        <w:lastRenderedPageBreak/>
        <w:t>3</w:t>
      </w:r>
      <w:r w:rsidR="008629A6" w:rsidRPr="007446B0">
        <w:rPr>
          <w:rFonts w:ascii="GHEA Grapalat" w:hAnsi="GHEA Grapalat" w:cs="Sylfaen"/>
          <w:sz w:val="22"/>
          <w:szCs w:val="22"/>
        </w:rPr>
        <w:t>. Նախարար</w:t>
      </w:r>
      <w:r w:rsidR="00632E06" w:rsidRPr="007446B0">
        <w:rPr>
          <w:rFonts w:ascii="GHEA Grapalat" w:hAnsi="GHEA Grapalat" w:cs="Sylfaen"/>
          <w:sz w:val="22"/>
          <w:szCs w:val="22"/>
        </w:rPr>
        <w:t>ության բոլոր ընկերություններում</w:t>
      </w:r>
      <w:r w:rsidR="00871724" w:rsidRPr="007446B0">
        <w:rPr>
          <w:rFonts w:ascii="GHEA Grapalat" w:hAnsi="GHEA Grapalat" w:cs="Sylfaen"/>
          <w:sz w:val="22"/>
          <w:szCs w:val="22"/>
        </w:rPr>
        <w:t xml:space="preserve">, </w:t>
      </w:r>
      <w:r w:rsidR="008629A6" w:rsidRPr="007446B0">
        <w:rPr>
          <w:rFonts w:ascii="GHEA Grapalat" w:hAnsi="GHEA Grapalat" w:cs="Sylfaen"/>
          <w:sz w:val="22"/>
          <w:szCs w:val="22"/>
        </w:rPr>
        <w:t>բացի</w:t>
      </w:r>
      <w:r w:rsidR="007B22F1" w:rsidRPr="007446B0">
        <w:rPr>
          <w:rFonts w:ascii="GHEA Grapalat" w:hAnsi="GHEA Grapalat" w:cs="Sylfaen"/>
          <w:sz w:val="22"/>
          <w:szCs w:val="22"/>
        </w:rPr>
        <w:t xml:space="preserve"> </w:t>
      </w:r>
      <w:r w:rsidR="007D57F5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871724" w:rsidRPr="007446B0">
        <w:rPr>
          <w:rFonts w:ascii="GHEA Grapalat" w:hAnsi="GHEA Grapalat" w:cs="Sylfaen"/>
          <w:sz w:val="22"/>
          <w:szCs w:val="22"/>
        </w:rPr>
        <w:t>Ակադեմիկոս Ա. Ավդալբեկյանի անվան առողջ</w:t>
      </w:r>
      <w:r w:rsidR="007D57F5" w:rsidRPr="007446B0">
        <w:rPr>
          <w:rFonts w:ascii="GHEA Grapalat" w:hAnsi="GHEA Grapalat" w:cs="Sylfaen"/>
          <w:sz w:val="22"/>
          <w:szCs w:val="22"/>
        </w:rPr>
        <w:t>ապահության ազգային ինստիտուտ</w:t>
      </w:r>
      <w:r w:rsidR="007D57F5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871724" w:rsidRPr="007446B0">
        <w:rPr>
          <w:rFonts w:ascii="GHEA Grapalat" w:hAnsi="GHEA Grapalat" w:cs="Sylfaen"/>
          <w:sz w:val="22"/>
          <w:szCs w:val="22"/>
        </w:rPr>
        <w:t xml:space="preserve"> և </w:t>
      </w:r>
      <w:r w:rsidR="007D57F5" w:rsidRPr="007446B0">
        <w:rPr>
          <w:rFonts w:ascii="GHEA Grapalat" w:hAnsi="GHEA Grapalat" w:cs="Sylfaen"/>
          <w:sz w:val="22"/>
          <w:szCs w:val="22"/>
        </w:rPr>
        <w:t>«Ավան» հոգեբուժական կենտրոն» ՓԲԸ</w:t>
      </w:r>
      <w:r w:rsidR="007D57F5" w:rsidRPr="007446B0">
        <w:rPr>
          <w:rFonts w:ascii="GHEA Grapalat" w:hAnsi="GHEA Grapalat" w:cs="Sylfaen"/>
          <w:sz w:val="22"/>
          <w:szCs w:val="22"/>
          <w:lang w:val="hy-AM"/>
        </w:rPr>
        <w:t>-ների,</w:t>
      </w:r>
      <w:r w:rsidR="00871724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61309" w:rsidRPr="007446B0">
        <w:rPr>
          <w:rFonts w:ascii="GHEA Grapalat" w:hAnsi="GHEA Grapalat" w:cs="Sylfaen"/>
          <w:sz w:val="22"/>
          <w:szCs w:val="22"/>
        </w:rPr>
        <w:t>բացարձակ</w:t>
      </w:r>
      <w:r w:rsidR="008629A6" w:rsidRPr="007446B0">
        <w:rPr>
          <w:rFonts w:ascii="GHEA Grapalat" w:hAnsi="GHEA Grapalat" w:cs="Sylfaen"/>
          <w:sz w:val="22"/>
          <w:szCs w:val="22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5342BD" w:rsidRPr="007446B0">
        <w:rPr>
          <w:rFonts w:ascii="GHEA Grapalat" w:hAnsi="GHEA Grapalat" w:cs="Sylfaen"/>
          <w:sz w:val="22"/>
          <w:szCs w:val="22"/>
        </w:rPr>
        <w:t xml:space="preserve"> </w:t>
      </w:r>
      <w:r w:rsidR="00765C74" w:rsidRPr="007446B0">
        <w:rPr>
          <w:rFonts w:ascii="GHEA Grapalat" w:hAnsi="GHEA Grapalat" w:cs="Sylfaen"/>
          <w:sz w:val="22"/>
          <w:szCs w:val="22"/>
        </w:rPr>
        <w:t>նորմաների միջ</w:t>
      </w:r>
      <w:r w:rsidR="001D04EA" w:rsidRPr="007446B0">
        <w:rPr>
          <w:rFonts w:ascii="GHEA Grapalat" w:hAnsi="GHEA Grapalat" w:cs="Sylfaen"/>
          <w:sz w:val="22"/>
          <w:szCs w:val="22"/>
        </w:rPr>
        <w:t>ակայքից</w:t>
      </w:r>
      <w:r w:rsidR="001D04EA" w:rsidRPr="007446B0">
        <w:rPr>
          <w:rFonts w:ascii="GHEA Grapalat" w:hAnsi="GHEA Grapalat" w:cs="Sylfaen"/>
          <w:sz w:val="22"/>
          <w:szCs w:val="22"/>
          <w:lang w:val="hy-AM"/>
        </w:rPr>
        <w:t xml:space="preserve"> ցածր են կամ գերազանցում</w:t>
      </w:r>
      <w:r w:rsidR="00765C74" w:rsidRPr="007446B0">
        <w:rPr>
          <w:rFonts w:ascii="GHEA Grapalat" w:hAnsi="GHEA Grapalat" w:cs="Sylfaen"/>
          <w:sz w:val="22"/>
          <w:szCs w:val="22"/>
          <w:lang w:val="hy-AM"/>
        </w:rPr>
        <w:t xml:space="preserve"> են </w:t>
      </w:r>
      <w:r w:rsidR="001D04EA" w:rsidRPr="007446B0">
        <w:rPr>
          <w:rFonts w:ascii="GHEA Grapalat" w:hAnsi="GHEA Grapalat" w:cs="Sylfaen"/>
          <w:sz w:val="22"/>
          <w:szCs w:val="22"/>
          <w:lang w:val="hy-AM"/>
        </w:rPr>
        <w:t>նորման, ինչը</w:t>
      </w:r>
      <w:r w:rsidR="0037099C" w:rsidRPr="007446B0">
        <w:rPr>
          <w:rFonts w:ascii="GHEA Grapalat" w:hAnsi="GHEA Grapalat" w:cs="Sylfaen"/>
          <w:sz w:val="22"/>
          <w:szCs w:val="22"/>
          <w:lang w:val="hy-AM"/>
        </w:rPr>
        <w:t xml:space="preserve"> ցույց է տալիս, որ</w:t>
      </w:r>
      <w:r w:rsidR="006B401F"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6B401F"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մոտ</w:t>
      </w:r>
      <w:r w:rsidR="0037099C" w:rsidRPr="007446B0">
        <w:rPr>
          <w:rFonts w:ascii="GHEA Grapalat" w:hAnsi="GHEA Grapalat" w:cs="Sylfaen"/>
          <w:sz w:val="22"/>
          <w:szCs w:val="22"/>
        </w:rPr>
        <w:t xml:space="preserve"> ցածր է կարճաժամկետ պարտավորությունների դրամական միջոցներով կամ դրանց համարժեքներով ապահովվածության աստիճանը</w:t>
      </w:r>
      <w:r w:rsidR="00765C74" w:rsidRPr="007446B0">
        <w:rPr>
          <w:rFonts w:ascii="GHEA Grapalat" w:hAnsi="GHEA Grapalat"/>
          <w:sz w:val="22"/>
          <w:szCs w:val="22"/>
          <w:lang w:val="hy-AM"/>
        </w:rPr>
        <w:t>, կամ առկա է դրամակա</w:t>
      </w:r>
      <w:r w:rsidR="007335F4" w:rsidRPr="007446B0">
        <w:rPr>
          <w:rFonts w:ascii="GHEA Grapalat" w:hAnsi="GHEA Grapalat"/>
          <w:sz w:val="22"/>
          <w:szCs w:val="22"/>
          <w:lang w:val="hy-AM"/>
        </w:rPr>
        <w:t xml:space="preserve">ն միջոցների </w:t>
      </w:r>
      <w:r w:rsidR="00475EEA" w:rsidRPr="007446B0">
        <w:rPr>
          <w:rFonts w:ascii="GHEA Grapalat" w:hAnsi="GHEA Grapalat"/>
          <w:sz w:val="22"/>
          <w:szCs w:val="22"/>
          <w:lang w:val="hy-AM"/>
        </w:rPr>
        <w:t>կուտակում</w:t>
      </w:r>
      <w:r w:rsidR="00475EEA" w:rsidRPr="007446B0">
        <w:rPr>
          <w:rFonts w:ascii="GHEA Grapalat" w:hAnsi="GHEA Grapalat"/>
          <w:sz w:val="22"/>
          <w:szCs w:val="22"/>
          <w:lang w:val="en-US"/>
        </w:rPr>
        <w:t>, որը խոսում է</w:t>
      </w:r>
      <w:r w:rsidR="00765C7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75EEA" w:rsidRPr="007446B0">
        <w:rPr>
          <w:rFonts w:ascii="GHEA Grapalat" w:hAnsi="GHEA Grapalat" w:cs="Sylfaen"/>
          <w:sz w:val="22"/>
          <w:szCs w:val="22"/>
          <w:lang w:val="hy-AM"/>
        </w:rPr>
        <w:t>դրամական միջոցների որոշակի անգործության մասին</w:t>
      </w:r>
      <w:r w:rsidR="007D57F5" w:rsidRPr="007446B0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7D57F5" w:rsidRPr="007446B0">
        <w:rPr>
          <w:rFonts w:ascii="GHEA Grapalat" w:hAnsi="GHEA Grapalat"/>
          <w:sz w:val="22"/>
          <w:szCs w:val="22"/>
        </w:rPr>
        <w:t>«Սուրբ Գրիգոր Լուսավորիչ ԲԿ»</w:t>
      </w:r>
      <w:r w:rsidR="007D57F5" w:rsidRPr="007446B0">
        <w:rPr>
          <w:rFonts w:ascii="GHEA Grapalat" w:hAnsi="GHEA Grapalat"/>
          <w:sz w:val="22"/>
          <w:szCs w:val="22"/>
          <w:lang w:val="hy-AM"/>
        </w:rPr>
        <w:t xml:space="preserve"> ՓԲԸ</w:t>
      </w:r>
      <w:r w:rsidR="007D57F5" w:rsidRPr="007446B0">
        <w:rPr>
          <w:rFonts w:ascii="GHEA Grapalat" w:hAnsi="GHEA Grapalat"/>
          <w:sz w:val="22"/>
          <w:szCs w:val="22"/>
        </w:rPr>
        <w:t xml:space="preserve"> </w:t>
      </w:r>
      <w:r w:rsidR="007D57F5" w:rsidRPr="007446B0">
        <w:rPr>
          <w:rFonts w:ascii="GHEA Grapalat" w:hAnsi="GHEA Grapalat"/>
          <w:sz w:val="22"/>
          <w:szCs w:val="22"/>
          <w:lang w:val="hy-AM"/>
        </w:rPr>
        <w:t>, «</w:t>
      </w:r>
      <w:r w:rsidR="007D57F5" w:rsidRPr="007446B0">
        <w:rPr>
          <w:rFonts w:ascii="GHEA Grapalat" w:hAnsi="GHEA Grapalat" w:cs="Sylfaen"/>
          <w:sz w:val="22"/>
          <w:szCs w:val="22"/>
          <w:lang w:val="hy-AM"/>
        </w:rPr>
        <w:t>Պրոֆ Ռ. Յոլյանի անվ. արյունաբանական կենտրոն» ՓԲԸ</w:t>
      </w:r>
      <w:r w:rsidR="00475EEA" w:rsidRPr="007446B0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51115C" w:rsidRPr="007446B0" w:rsidRDefault="0051115C" w:rsidP="00B76699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</w:rPr>
        <w:t xml:space="preserve">4. </w:t>
      </w:r>
      <w:r w:rsidRPr="007446B0">
        <w:rPr>
          <w:rFonts w:ascii="GHEA Grapalat" w:hAnsi="GHEA Grapalat" w:cs="Sylfaen"/>
          <w:sz w:val="22"/>
          <w:szCs w:val="22"/>
        </w:rPr>
        <w:t>Սեփական շրջանառու միջոցներով ապահովվածության գործակիցը</w:t>
      </w:r>
      <w:r w:rsidR="005A2BF0"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="005A2BF0" w:rsidRPr="007446B0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="005A2BF0" w:rsidRPr="007446B0">
        <w:rPr>
          <w:rFonts w:ascii="GHEA Grapalat" w:hAnsi="GHEA Grapalat"/>
          <w:sz w:val="22"/>
          <w:szCs w:val="22"/>
          <w:lang w:val="en-GB"/>
        </w:rPr>
        <w:t xml:space="preserve"> </w:t>
      </w:r>
      <w:r w:rsidR="005A2BF0" w:rsidRPr="007446B0">
        <w:rPr>
          <w:rFonts w:ascii="GHEA Grapalat" w:hAnsi="GHEA Grapalat" w:cs="Sylfaen"/>
          <w:sz w:val="22"/>
          <w:szCs w:val="22"/>
          <w:lang w:val="ru-RU"/>
        </w:rPr>
        <w:t>մոտ</w:t>
      </w:r>
      <w:r w:rsidR="006B401F" w:rsidRPr="007446B0">
        <w:rPr>
          <w:rFonts w:ascii="GHEA Grapalat" w:hAnsi="GHEA Grapalat" w:cs="Sylfaen"/>
          <w:sz w:val="22"/>
          <w:szCs w:val="22"/>
          <w:lang w:val="en-US"/>
        </w:rPr>
        <w:t>,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="00871724" w:rsidRPr="007446B0">
        <w:rPr>
          <w:rFonts w:ascii="GHEA Grapalat" w:hAnsi="GHEA Grapalat" w:cs="Sylfaen"/>
          <w:sz w:val="22"/>
          <w:szCs w:val="22"/>
          <w:lang w:val="hy-AM"/>
        </w:rPr>
        <w:t xml:space="preserve">բացի </w:t>
      </w:r>
      <w:r w:rsidR="007D57F5" w:rsidRPr="007446B0">
        <w:rPr>
          <w:rFonts w:ascii="GHEA Grapalat" w:hAnsi="GHEA Grapalat"/>
          <w:sz w:val="22"/>
          <w:szCs w:val="22"/>
          <w:lang w:val="hy-AM"/>
        </w:rPr>
        <w:t>«</w:t>
      </w:r>
      <w:r w:rsidR="00871724" w:rsidRPr="007446B0">
        <w:rPr>
          <w:rFonts w:ascii="GHEA Grapalat" w:hAnsi="GHEA Grapalat"/>
          <w:sz w:val="22"/>
          <w:szCs w:val="22"/>
        </w:rPr>
        <w:t>Ակադեմիկոս Ա. Ավդալբեկյանի անվան առո</w:t>
      </w:r>
      <w:r w:rsidR="007D57F5" w:rsidRPr="007446B0">
        <w:rPr>
          <w:rFonts w:ascii="GHEA Grapalat" w:hAnsi="GHEA Grapalat"/>
          <w:sz w:val="22"/>
          <w:szCs w:val="22"/>
        </w:rPr>
        <w:t>ղջապահության ազգային ինստիտուտ</w:t>
      </w:r>
      <w:r w:rsidR="007D57F5" w:rsidRPr="007446B0">
        <w:rPr>
          <w:rFonts w:ascii="GHEA Grapalat" w:hAnsi="GHEA Grapalat"/>
          <w:sz w:val="22"/>
          <w:szCs w:val="22"/>
          <w:lang w:val="hy-AM"/>
        </w:rPr>
        <w:t>», «Նորք» ինֆեկցիոն կլինիկական հիվանդանոց»,</w:t>
      </w:r>
      <w:r w:rsidR="00871724"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="00871724" w:rsidRPr="007446B0">
        <w:rPr>
          <w:rFonts w:ascii="GHEA Grapalat" w:hAnsi="GHEA Grapalat"/>
          <w:sz w:val="22"/>
          <w:szCs w:val="22"/>
          <w:lang w:val="ru-RU"/>
        </w:rPr>
        <w:t>և</w:t>
      </w:r>
      <w:r w:rsidR="00871724"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="007D57F5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5A2BF0" w:rsidRPr="007446B0">
        <w:rPr>
          <w:rFonts w:ascii="GHEA Grapalat" w:hAnsi="GHEA Grapalat" w:cs="Sylfaen"/>
          <w:sz w:val="22"/>
          <w:szCs w:val="22"/>
          <w:lang w:val="hy-AM"/>
        </w:rPr>
        <w:t>Սևանի հոգեբուժական հիվանդանոց» և «</w:t>
      </w:r>
      <w:r w:rsidR="005A2BF0" w:rsidRPr="007446B0">
        <w:rPr>
          <w:rFonts w:ascii="GHEA Grapalat" w:hAnsi="GHEA Grapalat" w:cs="Sylfaen"/>
          <w:sz w:val="22"/>
          <w:szCs w:val="22"/>
        </w:rPr>
        <w:t>Ակադեմիկոս Ա. Ավդալբեկյանի անվան առողջապահության ազգային ինստիտուտ</w:t>
      </w:r>
      <w:r w:rsidR="005A2BF0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5A2BF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71724" w:rsidRPr="007446B0">
        <w:rPr>
          <w:rFonts w:ascii="GHEA Grapalat" w:hAnsi="GHEA Grapalat"/>
          <w:sz w:val="22"/>
          <w:szCs w:val="22"/>
        </w:rPr>
        <w:t>ՓԲԸ-</w:t>
      </w:r>
      <w:r w:rsidR="00871724" w:rsidRPr="007446B0">
        <w:rPr>
          <w:rFonts w:ascii="GHEA Grapalat" w:hAnsi="GHEA Grapalat"/>
          <w:sz w:val="22"/>
          <w:szCs w:val="22"/>
          <w:lang w:val="ru-RU"/>
        </w:rPr>
        <w:t>ներ</w:t>
      </w:r>
      <w:r w:rsidR="00871724" w:rsidRPr="007446B0">
        <w:rPr>
          <w:rFonts w:ascii="GHEA Grapalat" w:hAnsi="GHEA Grapalat"/>
          <w:sz w:val="22"/>
          <w:szCs w:val="22"/>
        </w:rPr>
        <w:t>ի</w:t>
      </w:r>
      <w:r w:rsidR="006B401F" w:rsidRPr="007446B0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չի</w:t>
      </w:r>
      <w:r w:rsidRPr="007446B0">
        <w:rPr>
          <w:rFonts w:ascii="GHEA Grapalat" w:hAnsi="GHEA Grapalat" w:cs="Sylfaen"/>
          <w:sz w:val="22"/>
          <w:szCs w:val="22"/>
        </w:rPr>
        <w:t xml:space="preserve"> համապատասխանում սահմանված նորմային, որը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խոսում</w:t>
      </w:r>
      <w:r w:rsidRPr="007446B0">
        <w:rPr>
          <w:rFonts w:ascii="GHEA Grapalat" w:hAnsi="GHEA Grapalat" w:cs="Sylfaen"/>
          <w:sz w:val="22"/>
          <w:szCs w:val="22"/>
        </w:rPr>
        <w:t xml:space="preserve"> է ընկերություններում շրջանառու միջոցների ձևավորմանը սեփական կապիտալի մասնակցության </w:t>
      </w:r>
      <w:r w:rsidRPr="007446B0">
        <w:rPr>
          <w:rFonts w:ascii="GHEA Grapalat" w:hAnsi="GHEA Grapalat" w:cs="Sylfaen"/>
          <w:sz w:val="22"/>
          <w:szCs w:val="22"/>
          <w:lang w:val="ru-RU"/>
        </w:rPr>
        <w:t>ցածր</w:t>
      </w:r>
      <w:r w:rsidRPr="007446B0">
        <w:rPr>
          <w:rFonts w:ascii="GHEA Grapalat" w:hAnsi="GHEA Grapalat" w:cs="Sylfaen"/>
          <w:sz w:val="22"/>
          <w:szCs w:val="22"/>
        </w:rPr>
        <w:t xml:space="preserve"> աստիճան</w:t>
      </w:r>
      <w:r w:rsidRPr="007446B0">
        <w:rPr>
          <w:rFonts w:ascii="GHEA Grapalat" w:hAnsi="GHEA Grapalat" w:cs="Sylfaen"/>
          <w:sz w:val="22"/>
          <w:szCs w:val="22"/>
          <w:lang w:val="hy-AM"/>
        </w:rPr>
        <w:t>ի մասին</w:t>
      </w:r>
      <w:r w:rsidRPr="007446B0">
        <w:rPr>
          <w:rFonts w:ascii="GHEA Grapalat" w:hAnsi="GHEA Grapalat" w:cs="Sylfaen"/>
          <w:sz w:val="22"/>
          <w:szCs w:val="22"/>
        </w:rPr>
        <w:t>: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71724" w:rsidRPr="007446B0" w:rsidRDefault="00871724" w:rsidP="00B76699">
      <w:pPr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  <w:lang w:val="en-US"/>
        </w:rPr>
        <w:t>5</w:t>
      </w:r>
      <w:r w:rsidRPr="007446B0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</w:t>
      </w:r>
      <w:r w:rsidR="006B401F" w:rsidRPr="007446B0">
        <w:rPr>
          <w:rFonts w:ascii="GHEA Grapalat" w:hAnsi="GHEA Grapalat"/>
          <w:sz w:val="22"/>
          <w:szCs w:val="22"/>
          <w:lang w:val="hy-AM"/>
        </w:rPr>
        <w:t>ջոցների շրջապտույտի արագություն</w:t>
      </w:r>
      <w:r w:rsidR="006B401F" w:rsidRPr="007446B0">
        <w:rPr>
          <w:rFonts w:ascii="GHEA Grapalat" w:hAnsi="GHEA Grapalat"/>
          <w:sz w:val="22"/>
          <w:szCs w:val="22"/>
          <w:lang w:val="ru-RU"/>
        </w:rPr>
        <w:t>ն</w:t>
      </w:r>
      <w:r w:rsidRPr="007446B0">
        <w:rPr>
          <w:rFonts w:ascii="GHEA Grapalat" w:hAnsi="GHEA Grapalat"/>
          <w:sz w:val="22"/>
          <w:szCs w:val="22"/>
          <w:lang w:val="hy-AM"/>
        </w:rPr>
        <w:t>՝ անկ</w:t>
      </w:r>
      <w:r w:rsidR="006B401F" w:rsidRPr="007446B0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ցուցանիշն</w:t>
      </w:r>
      <w:r w:rsidRPr="007446B0">
        <w:rPr>
          <w:rFonts w:ascii="GHEA Grapalat" w:hAnsi="GHEA Grapalat"/>
          <w:sz w:val="22"/>
          <w:szCs w:val="22"/>
          <w:lang w:val="hy-AM"/>
        </w:rPr>
        <w:t>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մոտ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այդ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4C5069" w:rsidRPr="007446B0">
        <w:rPr>
          <w:rFonts w:ascii="GHEA Grapalat" w:hAnsi="GHEA Grapalat" w:cs="Sylfaen"/>
          <w:sz w:val="22"/>
          <w:szCs w:val="22"/>
          <w:lang w:val="ru-RU"/>
        </w:rPr>
        <w:t>գործակից</w:t>
      </w:r>
      <w:r w:rsidR="004C5069" w:rsidRPr="007446B0">
        <w:rPr>
          <w:rFonts w:ascii="GHEA Grapalat" w:hAnsi="GHEA Grapalat" w:cs="Sylfaen"/>
          <w:sz w:val="22"/>
          <w:szCs w:val="22"/>
          <w:lang w:val="en-US"/>
        </w:rPr>
        <w:t>ն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ընկած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է</w:t>
      </w:r>
      <w:r w:rsidR="005A2BF0" w:rsidRPr="007446B0">
        <w:rPr>
          <w:rFonts w:ascii="GHEA Grapalat" w:hAnsi="GHEA Grapalat" w:cs="Sylfaen"/>
          <w:sz w:val="22"/>
          <w:szCs w:val="22"/>
          <w:lang w:val="en-US"/>
        </w:rPr>
        <w:t xml:space="preserve"> 0.</w:t>
      </w:r>
      <w:r w:rsidR="005A2BF0" w:rsidRPr="007446B0">
        <w:rPr>
          <w:rFonts w:ascii="GHEA Grapalat" w:hAnsi="GHEA Grapalat" w:cs="Sylfaen"/>
          <w:sz w:val="22"/>
          <w:szCs w:val="22"/>
          <w:lang w:val="hy-AM"/>
        </w:rPr>
        <w:t>193</w:t>
      </w:r>
      <w:r w:rsidR="006B401F"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/>
        </w:rPr>
        <w:t>-</w:t>
      </w:r>
      <w:r w:rsidR="006B401F"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A2BF0" w:rsidRPr="007446B0">
        <w:rPr>
          <w:rFonts w:ascii="GHEA Grapalat" w:hAnsi="GHEA Grapalat" w:cs="Sylfaen"/>
          <w:sz w:val="22"/>
          <w:szCs w:val="22"/>
          <w:lang w:val="en-US"/>
        </w:rPr>
        <w:t>3.</w:t>
      </w:r>
      <w:r w:rsidR="005A2BF0" w:rsidRPr="007446B0">
        <w:rPr>
          <w:rFonts w:ascii="GHEA Grapalat" w:hAnsi="GHEA Grapalat" w:cs="Sylfaen"/>
          <w:sz w:val="22"/>
          <w:szCs w:val="22"/>
          <w:lang w:val="hy-AM"/>
        </w:rPr>
        <w:t>818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միջակայքում</w:t>
      </w:r>
      <w:r w:rsidRPr="007446B0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871724" w:rsidRPr="007446B0" w:rsidRDefault="00871724" w:rsidP="00B76699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</w:rPr>
        <w:t>6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5A2BF0" w:rsidRPr="007446B0">
        <w:rPr>
          <w:rFonts w:ascii="GHEA Grapalat" w:hAnsi="GHEA Grapalat" w:cs="Sylfaen"/>
          <w:sz w:val="22"/>
          <w:szCs w:val="22"/>
          <w:lang w:val="hy-AM"/>
        </w:rPr>
        <w:t>1-ին կետում նշված ընկերությունների մոտ բացասկան մեծություն են</w:t>
      </w:r>
      <w:r w:rsidR="006B401F" w:rsidRPr="007446B0">
        <w:rPr>
          <w:rFonts w:ascii="GHEA Grapalat" w:hAnsi="GHEA Grapalat" w:cs="Sylfaen"/>
          <w:sz w:val="22"/>
          <w:szCs w:val="22"/>
        </w:rPr>
        <w:t xml:space="preserve">,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իսկ</w:t>
      </w:r>
      <w:r w:rsidR="006B401F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6B401F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աշխատող</w:t>
      </w:r>
      <w:r w:rsidR="006B401F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6B401F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մոտ</w:t>
      </w:r>
      <w:r w:rsidR="006B401F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ցուցանիշն</w:t>
      </w:r>
      <w:r w:rsidR="006B401F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ընկած</w:t>
      </w:r>
      <w:r w:rsidR="006B401F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է</w:t>
      </w:r>
      <w:r w:rsidR="005A2BF0" w:rsidRPr="007446B0">
        <w:rPr>
          <w:rFonts w:ascii="GHEA Grapalat" w:hAnsi="GHEA Grapalat" w:cs="Sylfaen"/>
          <w:sz w:val="22"/>
          <w:szCs w:val="22"/>
        </w:rPr>
        <w:t xml:space="preserve"> 0,</w:t>
      </w:r>
      <w:r w:rsidR="005A2BF0" w:rsidRPr="007446B0">
        <w:rPr>
          <w:rFonts w:ascii="GHEA Grapalat" w:hAnsi="GHEA Grapalat" w:cs="Sylfaen"/>
          <w:sz w:val="22"/>
          <w:szCs w:val="22"/>
          <w:lang w:val="hy-AM"/>
        </w:rPr>
        <w:t>04</w:t>
      </w:r>
      <w:r w:rsidR="005A2BF0" w:rsidRPr="007446B0">
        <w:rPr>
          <w:rFonts w:ascii="GHEA Grapalat" w:hAnsi="GHEA Grapalat" w:cs="Sylfaen"/>
          <w:sz w:val="22"/>
          <w:szCs w:val="22"/>
        </w:rPr>
        <w:t xml:space="preserve">– </w:t>
      </w:r>
      <w:r w:rsidR="005A2BF0" w:rsidRPr="007446B0">
        <w:rPr>
          <w:rFonts w:ascii="GHEA Grapalat" w:hAnsi="GHEA Grapalat" w:cs="Sylfaen"/>
          <w:sz w:val="22"/>
          <w:szCs w:val="22"/>
          <w:lang w:val="hy-AM"/>
        </w:rPr>
        <w:t>9.59</w:t>
      </w:r>
      <w:r w:rsidR="006B401F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ru-RU"/>
        </w:rPr>
        <w:t>միջակայքում</w:t>
      </w:r>
      <w:r w:rsidR="006B401F" w:rsidRPr="007446B0">
        <w:rPr>
          <w:rFonts w:ascii="GHEA Grapalat" w:hAnsi="GHEA Grapalat" w:cs="Sylfaen"/>
          <w:sz w:val="22"/>
          <w:szCs w:val="22"/>
        </w:rPr>
        <w:t>:</w:t>
      </w:r>
    </w:p>
    <w:p w:rsidR="005A2BF0" w:rsidRPr="007446B0" w:rsidRDefault="005A2BF0" w:rsidP="00B7669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7. Ներդրման գործակիցը ցույց է տալիս, սեփական կապիտալի արտադրական ներդրումների ծածկման աստիճանը։ Ընկերությունների մոտ գործակիցն</w:t>
      </w:r>
      <w:r w:rsidR="00891116" w:rsidRPr="007446B0">
        <w:rPr>
          <w:rFonts w:ascii="GHEA Grapalat" w:hAnsi="GHEA Grapalat" w:cs="Sylfaen"/>
          <w:sz w:val="22"/>
          <w:szCs w:val="22"/>
          <w:lang w:val="hy-AM"/>
        </w:rPr>
        <w:t xml:space="preserve"> առանձնապես բարձր չէ և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 ընկած է 0</w:t>
      </w:r>
      <w:r w:rsidR="005939BF" w:rsidRPr="007446B0">
        <w:rPr>
          <w:rFonts w:ascii="GHEA Grapalat" w:hAnsi="GHEA Grapalat" w:cs="Sylfaen"/>
          <w:sz w:val="22"/>
          <w:szCs w:val="22"/>
          <w:lang w:val="hy-AM"/>
        </w:rPr>
        <w:t>.</w:t>
      </w:r>
      <w:r w:rsidRPr="007446B0">
        <w:rPr>
          <w:rFonts w:ascii="GHEA Grapalat" w:hAnsi="GHEA Grapalat" w:cs="Sylfaen"/>
          <w:sz w:val="22"/>
          <w:szCs w:val="22"/>
          <w:lang w:val="hy-AM"/>
        </w:rPr>
        <w:t>747</w:t>
      </w:r>
      <w:r w:rsidR="005939BF" w:rsidRPr="007446B0">
        <w:rPr>
          <w:rFonts w:ascii="GHEA Grapalat" w:hAnsi="GHEA Grapalat" w:cs="Sylfaen"/>
          <w:sz w:val="22"/>
          <w:szCs w:val="22"/>
          <w:lang w:val="hy-AM"/>
        </w:rPr>
        <w:t>-1.595 միջակայքում։</w:t>
      </w:r>
    </w:p>
    <w:p w:rsidR="005342BD" w:rsidRPr="007446B0" w:rsidRDefault="00D75BD3" w:rsidP="00B7669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8</w:t>
      </w:r>
      <w:r w:rsidR="00BF0CA2" w:rsidRPr="007446B0">
        <w:rPr>
          <w:rFonts w:ascii="GHEA Grapalat" w:hAnsi="GHEA Grapalat"/>
          <w:sz w:val="22"/>
          <w:szCs w:val="22"/>
          <w:lang w:val="hy-AM"/>
        </w:rPr>
        <w:t>.</w:t>
      </w:r>
      <w:r w:rsidR="001D27E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91B58" w:rsidRPr="007446B0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</w:t>
      </w:r>
      <w:r w:rsidR="00D74D8B" w:rsidRPr="007446B0">
        <w:rPr>
          <w:rFonts w:ascii="GHEA Grapalat" w:hAnsi="GHEA Grapalat" w:cs="Sylfaen"/>
          <w:sz w:val="22"/>
          <w:szCs w:val="22"/>
          <w:lang w:val="hy-AM"/>
        </w:rPr>
        <w:t xml:space="preserve">ինչպես նաև ծախսերի ընդհանուր </w:t>
      </w:r>
      <w:r w:rsidR="00D45690" w:rsidRPr="007446B0">
        <w:rPr>
          <w:rFonts w:ascii="GHEA Grapalat" w:hAnsi="GHEA Grapalat" w:cs="Sylfaen"/>
          <w:sz w:val="22"/>
          <w:szCs w:val="22"/>
          <w:lang w:val="hy-AM"/>
        </w:rPr>
        <w:t xml:space="preserve">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602B6E" w:rsidRPr="007446B0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D4569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B401F" w:rsidRPr="007446B0">
        <w:rPr>
          <w:rFonts w:ascii="GHEA Grapalat" w:hAnsi="GHEA Grapalat" w:cs="Sylfaen"/>
          <w:sz w:val="22"/>
          <w:szCs w:val="22"/>
          <w:lang w:val="hy-AM"/>
        </w:rPr>
        <w:t>201</w:t>
      </w:r>
      <w:r w:rsidR="00720661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="00395774" w:rsidRPr="007446B0">
        <w:rPr>
          <w:rFonts w:ascii="GHEA Grapalat" w:hAnsi="GHEA Grapalat" w:cs="Sylfaen"/>
          <w:sz w:val="22"/>
          <w:szCs w:val="22"/>
          <w:lang w:val="hy-AM"/>
        </w:rPr>
        <w:t xml:space="preserve">թ-ի տարեկան տվյալներով </w:t>
      </w:r>
      <w:r w:rsidR="00D45690" w:rsidRPr="007446B0">
        <w:rPr>
          <w:rFonts w:ascii="GHEA Grapalat" w:hAnsi="GHEA Grapalat" w:cs="Sylfaen"/>
          <w:sz w:val="22"/>
          <w:szCs w:val="22"/>
          <w:lang w:val="hy-AM"/>
        </w:rPr>
        <w:t>ոլ</w:t>
      </w:r>
      <w:r w:rsidR="00395774" w:rsidRPr="007446B0">
        <w:rPr>
          <w:rFonts w:ascii="GHEA Grapalat" w:hAnsi="GHEA Grapalat" w:cs="Sylfaen"/>
          <w:sz w:val="22"/>
          <w:szCs w:val="22"/>
          <w:lang w:val="hy-AM"/>
        </w:rPr>
        <w:t xml:space="preserve">որտի </w:t>
      </w:r>
      <w:r w:rsidR="002D713B" w:rsidRPr="007446B0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5F2BB8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</w:t>
      </w:r>
      <w:r w:rsidR="006673EF" w:rsidRPr="007446B0">
        <w:rPr>
          <w:rFonts w:ascii="GHEA Grapalat" w:hAnsi="GHEA Grapalat" w:cs="Sylfaen"/>
          <w:sz w:val="22"/>
          <w:szCs w:val="22"/>
          <w:lang w:val="hy-AM"/>
        </w:rPr>
        <w:t>մ</w:t>
      </w:r>
      <w:r w:rsidR="002D713B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15818" w:rsidRPr="007446B0">
        <w:rPr>
          <w:rFonts w:ascii="GHEA Grapalat" w:hAnsi="GHEA Grapalat" w:cs="Sylfaen"/>
          <w:sz w:val="22"/>
          <w:szCs w:val="22"/>
          <w:lang w:val="hy-AM"/>
        </w:rPr>
        <w:t>(</w:t>
      </w:r>
      <w:r w:rsidR="002D713B" w:rsidRPr="007446B0">
        <w:rPr>
          <w:rFonts w:ascii="GHEA Grapalat" w:hAnsi="GHEA Grapalat" w:cs="Sylfaen"/>
          <w:sz w:val="22"/>
          <w:szCs w:val="22"/>
          <w:lang w:val="hy-AM"/>
        </w:rPr>
        <w:t>բացի</w:t>
      </w:r>
      <w:r w:rsidR="006673E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939BF" w:rsidRPr="007446B0">
        <w:rPr>
          <w:rFonts w:ascii="GHEA Grapalat" w:hAnsi="GHEA Grapalat" w:cs="Sylfaen"/>
          <w:sz w:val="22"/>
          <w:szCs w:val="22"/>
          <w:lang w:val="hy-AM"/>
        </w:rPr>
        <w:t>«Հանրապետական նարկոլոգիական կենտրոն»</w:t>
      </w:r>
      <w:r w:rsidR="0089111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1977" w:rsidRPr="007446B0">
        <w:rPr>
          <w:rFonts w:ascii="GHEA Grapalat" w:hAnsi="GHEA Grapalat" w:cs="Sylfaen"/>
          <w:sz w:val="22"/>
          <w:szCs w:val="22"/>
          <w:lang w:val="hy-AM"/>
        </w:rPr>
        <w:t>ՓԲԸ</w:t>
      </w:r>
      <w:r w:rsidR="002D713B" w:rsidRPr="007446B0">
        <w:rPr>
          <w:rFonts w:ascii="GHEA Grapalat" w:hAnsi="GHEA Grapalat" w:cs="Sylfaen"/>
          <w:sz w:val="22"/>
          <w:szCs w:val="22"/>
          <w:lang w:val="hy-AM"/>
        </w:rPr>
        <w:t>, որի եկամուտների</w:t>
      </w:r>
      <w:r w:rsidR="00011977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939BF" w:rsidRPr="007446B0">
        <w:rPr>
          <w:rFonts w:ascii="GHEA Grapalat" w:hAnsi="GHEA Grapalat" w:cs="Sylfaen"/>
          <w:sz w:val="22"/>
          <w:szCs w:val="22"/>
          <w:lang w:val="hy-AM"/>
        </w:rPr>
        <w:t>32.31</w:t>
      </w:r>
      <w:r w:rsidR="002D713B" w:rsidRPr="007446B0">
        <w:rPr>
          <w:rFonts w:ascii="GHEA Grapalat" w:hAnsi="GHEA Grapalat" w:cs="Sylfaen"/>
          <w:sz w:val="22"/>
          <w:szCs w:val="22"/>
          <w:lang w:val="hy-AM"/>
        </w:rPr>
        <w:t>%,</w:t>
      </w:r>
      <w:r w:rsidR="00011977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939BF" w:rsidRPr="007446B0">
        <w:rPr>
          <w:rFonts w:ascii="GHEA Grapalat" w:hAnsi="GHEA Grapalat"/>
          <w:sz w:val="22"/>
          <w:szCs w:val="22"/>
          <w:lang w:val="hy-AM"/>
        </w:rPr>
        <w:t>«</w:t>
      </w:r>
      <w:r w:rsidR="00011977" w:rsidRPr="007446B0">
        <w:rPr>
          <w:rFonts w:ascii="GHEA Grapalat" w:hAnsi="GHEA Grapalat"/>
          <w:sz w:val="22"/>
          <w:szCs w:val="22"/>
          <w:lang w:val="hy-AM"/>
        </w:rPr>
        <w:t>Ակադեմիկոս Ա. Ավդալբեկյանի անվան առո</w:t>
      </w:r>
      <w:r w:rsidR="005939BF" w:rsidRPr="007446B0">
        <w:rPr>
          <w:rFonts w:ascii="GHEA Grapalat" w:hAnsi="GHEA Grapalat"/>
          <w:sz w:val="22"/>
          <w:szCs w:val="22"/>
          <w:lang w:val="hy-AM"/>
        </w:rPr>
        <w:t>ղջապահության ազգային ինստիտուտ»</w:t>
      </w:r>
      <w:r w:rsidR="00A33559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11977" w:rsidRPr="007446B0">
        <w:rPr>
          <w:rFonts w:ascii="GHEA Grapalat" w:hAnsi="GHEA Grapalat"/>
          <w:sz w:val="22"/>
          <w:szCs w:val="22"/>
          <w:lang w:val="hy-AM"/>
        </w:rPr>
        <w:t xml:space="preserve">ՓԲԸ-ի, որի եկամուտների </w:t>
      </w:r>
      <w:r w:rsidR="005939BF" w:rsidRPr="007446B0">
        <w:rPr>
          <w:rFonts w:ascii="GHEA Grapalat" w:hAnsi="GHEA Grapalat" w:cs="Sylfaen"/>
          <w:sz w:val="22"/>
          <w:szCs w:val="22"/>
          <w:lang w:val="hy-AM"/>
        </w:rPr>
        <w:t>36.2</w:t>
      </w:r>
      <w:r w:rsidR="00205A0C" w:rsidRPr="007446B0">
        <w:rPr>
          <w:rFonts w:ascii="GHEA Grapalat" w:hAnsi="GHEA Grapalat" w:cs="Sylfaen"/>
          <w:sz w:val="22"/>
          <w:szCs w:val="22"/>
          <w:lang w:val="hy-AM"/>
        </w:rPr>
        <w:t>%</w:t>
      </w:r>
      <w:r w:rsidR="005939BF" w:rsidRPr="007446B0">
        <w:rPr>
          <w:rFonts w:ascii="GHEA Grapalat" w:hAnsi="GHEA Grapalat"/>
          <w:sz w:val="22"/>
          <w:szCs w:val="22"/>
          <w:lang w:val="hy-AM"/>
        </w:rPr>
        <w:t xml:space="preserve"> և </w:t>
      </w:r>
      <w:r w:rsidR="005939BF" w:rsidRPr="007446B0">
        <w:rPr>
          <w:rFonts w:ascii="GHEA Grapalat" w:hAnsi="GHEA Grapalat" w:cs="Sylfaen"/>
          <w:sz w:val="22"/>
          <w:szCs w:val="22"/>
          <w:lang w:val="hy-AM"/>
        </w:rPr>
        <w:t>«Ավան» հոգեբուժական կենտրոն» ՓԲԸ-ի,</w:t>
      </w:r>
      <w:r w:rsidR="005939BF" w:rsidRPr="007446B0">
        <w:rPr>
          <w:rFonts w:ascii="GHEA Grapalat" w:hAnsi="GHEA Grapalat"/>
          <w:sz w:val="22"/>
          <w:szCs w:val="22"/>
          <w:lang w:val="hy-AM"/>
        </w:rPr>
        <w:t xml:space="preserve"> որի եկամուտների </w:t>
      </w:r>
      <w:r w:rsidR="005939BF" w:rsidRPr="007446B0">
        <w:rPr>
          <w:rFonts w:ascii="GHEA Grapalat" w:hAnsi="GHEA Grapalat" w:cs="Sylfaen"/>
          <w:sz w:val="22"/>
          <w:szCs w:val="22"/>
          <w:lang w:val="hy-AM"/>
        </w:rPr>
        <w:t>37.74%</w:t>
      </w:r>
      <w:r w:rsidR="005939BF" w:rsidRPr="007446B0">
        <w:rPr>
          <w:rFonts w:ascii="GHEA Grapalat" w:hAnsi="GHEA Grapalat"/>
          <w:sz w:val="22"/>
          <w:szCs w:val="22"/>
          <w:lang w:val="hy-AM"/>
        </w:rPr>
        <w:t xml:space="preserve">  </w:t>
      </w:r>
      <w:r w:rsidR="002D713B" w:rsidRPr="007446B0">
        <w:rPr>
          <w:rFonts w:ascii="GHEA Grapalat" w:hAnsi="GHEA Grapalat" w:cs="Sylfaen"/>
          <w:sz w:val="22"/>
          <w:szCs w:val="22"/>
          <w:lang w:val="hy-AM"/>
        </w:rPr>
        <w:t xml:space="preserve">ձևավորվել են ոչ հիմնական </w:t>
      </w:r>
      <w:r w:rsidR="002D713B"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գործունեությունից</w:t>
      </w:r>
      <w:r w:rsidR="006B401F" w:rsidRPr="007446B0">
        <w:rPr>
          <w:rFonts w:ascii="GHEA Grapalat" w:hAnsi="GHEA Grapalat" w:cs="Sylfaen"/>
          <w:sz w:val="22"/>
          <w:szCs w:val="22"/>
          <w:lang w:val="hy-AM"/>
        </w:rPr>
        <w:t>՝</w:t>
      </w:r>
      <w:r w:rsidR="00A33559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1977" w:rsidRPr="007446B0">
        <w:rPr>
          <w:rFonts w:ascii="GHEA Grapalat" w:hAnsi="GHEA Grapalat" w:cs="Sylfaen"/>
          <w:sz w:val="22"/>
          <w:szCs w:val="22"/>
          <w:lang w:val="hy-AM"/>
        </w:rPr>
        <w:t>եկամուտներին վերաբերվող շնորհներ, վարձակալություն, ան</w:t>
      </w:r>
      <w:r w:rsidR="00915818" w:rsidRPr="007446B0">
        <w:rPr>
          <w:rFonts w:ascii="GHEA Grapalat" w:hAnsi="GHEA Grapalat" w:cs="Sylfaen"/>
          <w:sz w:val="22"/>
          <w:szCs w:val="22"/>
          <w:lang w:val="hy-AM"/>
        </w:rPr>
        <w:t>հատույց ստացված ակտիվներ և այլն) եկամուտները ձևավորվել են հիմնական գործունեությունից</w:t>
      </w:r>
      <w:r w:rsidR="00224D00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342BD" w:rsidRPr="007446B0" w:rsidRDefault="00D66726" w:rsidP="00B76699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1.</w:t>
      </w:r>
      <w:r w:rsidR="00A14EB0" w:rsidRPr="007446B0">
        <w:rPr>
          <w:rFonts w:ascii="GHEA Grapalat" w:hAnsi="GHEA Grapalat"/>
          <w:sz w:val="22"/>
          <w:szCs w:val="22"/>
          <w:lang w:val="hy-AM"/>
        </w:rPr>
        <w:t>8</w:t>
      </w:r>
      <w:r w:rsidR="005342BD" w:rsidRPr="007446B0">
        <w:rPr>
          <w:rFonts w:ascii="GHEA Grapalat" w:hAnsi="GHEA Grapalat"/>
          <w:sz w:val="22"/>
          <w:szCs w:val="22"/>
          <w:lang w:val="hy-AM"/>
        </w:rPr>
        <w:tab/>
      </w:r>
      <w:r w:rsidRPr="007446B0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D75BD3" w:rsidRPr="007446B0" w:rsidRDefault="00EC78E4" w:rsidP="00B76699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 w:eastAsia="ru-RU"/>
        </w:rPr>
        <w:tab/>
      </w:r>
      <w:r w:rsidR="00720661" w:rsidRPr="007446B0">
        <w:rPr>
          <w:rFonts w:ascii="GHEA Grapalat" w:hAnsi="GHEA Grapalat" w:cs="Sylfaen"/>
          <w:sz w:val="22"/>
          <w:szCs w:val="22"/>
          <w:lang w:val="hy-AM" w:eastAsia="ru-RU"/>
        </w:rPr>
        <w:t>2018</w:t>
      </w:r>
      <w:r w:rsidR="006B401F" w:rsidRPr="007446B0">
        <w:rPr>
          <w:rFonts w:ascii="GHEA Grapalat" w:hAnsi="GHEA Grapalat" w:cs="Sylfaen"/>
          <w:sz w:val="22"/>
          <w:szCs w:val="22"/>
          <w:lang w:val="hy-AM" w:eastAsia="ru-RU"/>
        </w:rPr>
        <w:t xml:space="preserve">թ. տարեկան տվյալներով </w:t>
      </w:r>
      <w:r w:rsidR="00B419C2" w:rsidRPr="007446B0">
        <w:rPr>
          <w:rFonts w:ascii="GHEA Grapalat" w:hAnsi="GHEA Grapalat" w:cs="Sylfaen"/>
          <w:sz w:val="22"/>
          <w:szCs w:val="22"/>
          <w:lang w:val="hy-AM" w:eastAsia="ru-RU"/>
        </w:rPr>
        <w:t xml:space="preserve">ՀՀ առողջապահության նախարարության ենթակայության </w:t>
      </w:r>
      <w:r w:rsidR="00915818" w:rsidRPr="007446B0">
        <w:rPr>
          <w:rFonts w:ascii="GHEA Grapalat" w:hAnsi="GHEA Grapalat"/>
          <w:sz w:val="22"/>
          <w:szCs w:val="22"/>
          <w:lang w:val="hy-AM"/>
        </w:rPr>
        <w:t>տվյալներով  «Սուրբ Գրիգոր Լուսավորիչ ԲԿ» և «Հոգեկան առողջության պահ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>պանման ազգային կենտրոն» ՓԲԸ-ներն</w:t>
      </w:r>
      <w:r w:rsidR="00915818" w:rsidRPr="007446B0">
        <w:rPr>
          <w:rFonts w:ascii="GHEA Grapalat" w:hAnsi="GHEA Grapalat"/>
          <w:sz w:val="22"/>
          <w:szCs w:val="22"/>
          <w:lang w:val="hy-AM"/>
        </w:rPr>
        <w:t xml:space="preserve"> աշխատել է վնասով</w:t>
      </w:r>
      <w:r w:rsidR="00915818" w:rsidRPr="007446B0">
        <w:rPr>
          <w:rFonts w:ascii="GHEA Grapalat" w:hAnsi="GHEA Grapalat" w:cs="Sylfaen"/>
          <w:sz w:val="22"/>
          <w:szCs w:val="22"/>
          <w:lang w:val="hy-AM" w:eastAsia="ru-RU"/>
        </w:rPr>
        <w:t xml:space="preserve">: Երեք ընկերությունների մոտ՝ </w:t>
      </w:r>
      <w:r w:rsidR="00EC3948" w:rsidRPr="007446B0">
        <w:rPr>
          <w:rFonts w:ascii="GHEA Grapalat" w:hAnsi="GHEA Grapalat" w:cs="Sylfaen"/>
          <w:sz w:val="22"/>
          <w:szCs w:val="22"/>
          <w:lang w:val="hy-AM" w:eastAsia="ru-RU"/>
        </w:rPr>
        <w:t xml:space="preserve"> </w:t>
      </w:r>
      <w:r w:rsidR="00915818" w:rsidRPr="007446B0">
        <w:rPr>
          <w:rFonts w:ascii="GHEA Grapalat" w:hAnsi="GHEA Grapalat"/>
          <w:sz w:val="22"/>
          <w:szCs w:val="22"/>
          <w:lang w:val="hy-AM"/>
        </w:rPr>
        <w:t>«</w:t>
      </w:r>
      <w:r w:rsidR="00915818" w:rsidRPr="007446B0">
        <w:rPr>
          <w:rFonts w:ascii="GHEA Grapalat" w:hAnsi="GHEA Grapalat" w:cs="Sylfaen"/>
          <w:sz w:val="22"/>
          <w:szCs w:val="22"/>
          <w:lang w:val="hy-AM"/>
        </w:rPr>
        <w:t xml:space="preserve">Պրոֆ Ռ. Յոլյանի անվ. արյունաբանական կենտրոն», </w:t>
      </w:r>
      <w:r w:rsidR="00915818" w:rsidRPr="007446B0">
        <w:rPr>
          <w:rFonts w:ascii="GHEA Grapalat" w:hAnsi="GHEA Grapalat"/>
          <w:sz w:val="22"/>
          <w:szCs w:val="22"/>
          <w:lang w:val="hy-AM"/>
        </w:rPr>
        <w:t>«Սուրբ Գրիգոր Լուսավորիչ ԲԿ», «Հոգեկան առողջության պահպանման ազգային կենտրոն» ՓԲԸ-ների մոտ նկատվել է ֆինանսատնտեսական վիճակի վատթրացում, հատկապես վե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>րջին երկու ընկերությունների մոտ, վերջինները</w:t>
      </w:r>
      <w:r w:rsidR="00915818" w:rsidRPr="007446B0">
        <w:rPr>
          <w:rFonts w:ascii="GHEA Grapalat" w:hAnsi="GHEA Grapalat"/>
          <w:sz w:val="22"/>
          <w:szCs w:val="22"/>
          <w:lang w:val="hy-AM"/>
        </w:rPr>
        <w:t xml:space="preserve"> նախորդ տարի աշխատել էին շահույթով և համապատասխանաբար 28,523.0 հազ դրամ և 51,304.0 հազ</w:t>
      </w:r>
      <w:r w:rsidR="00D75BD3" w:rsidRPr="007446B0">
        <w:rPr>
          <w:rFonts w:ascii="GHEA Grapalat" w:hAnsi="GHEA Grapalat"/>
          <w:sz w:val="22"/>
          <w:szCs w:val="22"/>
          <w:lang w:val="hy-AM"/>
        </w:rPr>
        <w:t xml:space="preserve">. դրամ զուտ շահույթի համեմատ 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 xml:space="preserve">հաշվետու տարում </w:t>
      </w:r>
      <w:r w:rsidR="00D75BD3" w:rsidRPr="007446B0">
        <w:rPr>
          <w:rFonts w:ascii="GHEA Grapalat" w:hAnsi="GHEA Grapalat"/>
          <w:sz w:val="22"/>
          <w:szCs w:val="22"/>
          <w:lang w:val="hy-AM"/>
        </w:rPr>
        <w:t>ձևավորել են համապատասխանաբար 418,469.0 հազ դրամ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 xml:space="preserve"> և 56,555.0 հազ. դրամ</w:t>
      </w:r>
      <w:r w:rsidR="00D75BD3" w:rsidRPr="007446B0">
        <w:rPr>
          <w:rFonts w:ascii="GHEA Grapalat" w:hAnsi="GHEA Grapalat"/>
          <w:sz w:val="22"/>
          <w:szCs w:val="22"/>
          <w:lang w:val="hy-AM"/>
        </w:rPr>
        <w:t xml:space="preserve"> վնաս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>ներ</w:t>
      </w:r>
      <w:r w:rsidR="00D75BD3" w:rsidRPr="007446B0">
        <w:rPr>
          <w:rFonts w:ascii="GHEA Grapalat" w:hAnsi="GHEA Grapalat"/>
          <w:sz w:val="22"/>
          <w:szCs w:val="22"/>
          <w:lang w:val="hy-AM"/>
        </w:rPr>
        <w:t xml:space="preserve">։ </w:t>
      </w:r>
    </w:p>
    <w:p w:rsidR="00915818" w:rsidRPr="007446B0" w:rsidRDefault="00D75BD3" w:rsidP="00B76699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Pr="007446B0">
        <w:rPr>
          <w:rFonts w:ascii="GHEA Grapalat" w:hAnsi="GHEA Grapalat" w:cs="Sylfaen"/>
          <w:sz w:val="22"/>
          <w:szCs w:val="22"/>
          <w:lang w:val="hy-AM"/>
        </w:rPr>
        <w:t>«Սևանի հոգեբուժական հիվանդանոց», «</w:t>
      </w:r>
      <w:r w:rsidRPr="007446B0">
        <w:rPr>
          <w:rFonts w:ascii="GHEA Grapalat" w:hAnsi="GHEA Grapalat"/>
          <w:sz w:val="22"/>
          <w:szCs w:val="22"/>
          <w:lang w:val="hy-AM"/>
        </w:rPr>
        <w:t>Նորք» ինֆեկցիոն կլինիկական հիվանդանոց»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Pr="007446B0">
        <w:rPr>
          <w:rFonts w:ascii="GHEA Grapalat" w:hAnsi="GHEA Grapalat"/>
          <w:sz w:val="22"/>
          <w:szCs w:val="22"/>
          <w:lang w:val="hy-AM"/>
        </w:rPr>
        <w:t>«Ակադեմիկոս Ա. Ավդալբեկյանի անվան առողջապահության ազգային ինստիտուտ» ՓԲԸ-ների</w:t>
      </w:r>
      <w:r w:rsidR="00660B97" w:rsidRPr="007446B0">
        <w:rPr>
          <w:rFonts w:ascii="GHEA Grapalat" w:hAnsi="GHEA Grapalat"/>
          <w:sz w:val="22"/>
          <w:szCs w:val="22"/>
          <w:lang w:val="hy-AM"/>
        </w:rPr>
        <w:t xml:space="preserve"> մոտ նկատվել է ֆ</w:t>
      </w:r>
      <w:r w:rsidRPr="007446B0">
        <w:rPr>
          <w:rFonts w:ascii="GHEA Grapalat" w:hAnsi="GHEA Grapalat"/>
          <w:sz w:val="22"/>
          <w:szCs w:val="22"/>
          <w:lang w:val="hy-AM"/>
        </w:rPr>
        <w:t>ինանսատնտեսական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 xml:space="preserve"> վիճակի բարելավում, ավելացել են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զուտ 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 xml:space="preserve">շահույթի և կուտակված շահույթի </w:t>
      </w:r>
      <w:r w:rsidRPr="007446B0">
        <w:rPr>
          <w:rFonts w:ascii="GHEA Grapalat" w:hAnsi="GHEA Grapalat"/>
          <w:sz w:val="22"/>
          <w:szCs w:val="22"/>
          <w:lang w:val="hy-AM"/>
        </w:rPr>
        <w:t>ծավալ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>ներ</w:t>
      </w:r>
      <w:r w:rsidRPr="007446B0">
        <w:rPr>
          <w:rFonts w:ascii="GHEA Grapalat" w:hAnsi="GHEA Grapalat"/>
          <w:sz w:val="22"/>
          <w:szCs w:val="22"/>
          <w:lang w:val="hy-AM"/>
        </w:rPr>
        <w:t>ը</w:t>
      </w:r>
      <w:r w:rsidR="00660B97" w:rsidRPr="007446B0">
        <w:rPr>
          <w:rFonts w:ascii="GHEA Grapalat" w:hAnsi="GHEA Grapalat"/>
          <w:sz w:val="22"/>
          <w:szCs w:val="22"/>
          <w:lang w:val="hy-AM"/>
        </w:rPr>
        <w:t>։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Pr="007446B0">
        <w:rPr>
          <w:rFonts w:ascii="GHEA Grapalat" w:hAnsi="GHEA Grapalat"/>
          <w:sz w:val="22"/>
          <w:szCs w:val="22"/>
          <w:lang w:val="hy-AM"/>
        </w:rPr>
        <w:t>Նորք» ինֆեկցիոն կլինիկական հիվանդանոց» ՓԲԸ-ն  նախորդ տարվա 717.0 հազ դրամ վնասի նկատմամբ ձևավորել է 17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>,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250.0 հազ. դրամի շահույթ, իսկ «Ակադեմիկոս Ա. Ավդալբեկյանի անվան առողջապահության ազգային ինստիտուտ» ՓԲԸ-ի կուտակված վնասը նվազել է </w:t>
      </w:r>
      <w:r w:rsidR="00660B97" w:rsidRPr="007446B0">
        <w:rPr>
          <w:rFonts w:ascii="GHEA Grapalat" w:hAnsi="GHEA Grapalat"/>
          <w:sz w:val="22"/>
          <w:szCs w:val="22"/>
          <w:lang w:val="hy-AM"/>
        </w:rPr>
        <w:t xml:space="preserve"> մոտ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1.5 անգամ և կազմել 95,867.0 հազ. դրամ։</w:t>
      </w:r>
    </w:p>
    <w:p w:rsidR="00915818" w:rsidRPr="007446B0" w:rsidRDefault="00660B97" w:rsidP="00B76699">
      <w:pPr>
        <w:pStyle w:val="BodyTextIndent"/>
        <w:rPr>
          <w:rFonts w:ascii="GHEA Grapalat" w:hAnsi="GHEA Grapalat" w:cs="Sylfaen"/>
          <w:sz w:val="22"/>
          <w:szCs w:val="22"/>
          <w:lang w:val="hy-AM" w:eastAsia="ru-RU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="00D75BD3" w:rsidRPr="007446B0">
        <w:rPr>
          <w:rFonts w:ascii="GHEA Grapalat" w:hAnsi="GHEA Grapalat"/>
          <w:sz w:val="22"/>
          <w:szCs w:val="22"/>
          <w:lang w:val="hy-AM"/>
        </w:rPr>
        <w:t xml:space="preserve">Նախարարության մնացած ընկերությունների մոտ </w:t>
      </w:r>
      <w:r w:rsidRPr="007446B0">
        <w:rPr>
          <w:rFonts w:ascii="GHEA Grapalat" w:hAnsi="GHEA Grapalat"/>
          <w:sz w:val="22"/>
          <w:szCs w:val="22"/>
          <w:lang w:val="hy-AM"/>
        </w:rPr>
        <w:t>նկատվել է նապորդ տարվա նույն պատկերը։</w:t>
      </w:r>
    </w:p>
    <w:p w:rsidR="00F045A1" w:rsidRPr="007446B0" w:rsidRDefault="00797A4C" w:rsidP="00B76699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ՀՀ առողջապահության նախարարության  պետական մասնակցությամբ առևտրային կազմակերպությունները </w:t>
      </w:r>
      <w:r w:rsidR="00A92C01" w:rsidRPr="007446B0">
        <w:rPr>
          <w:rFonts w:ascii="GHEA Grapalat" w:hAnsi="GHEA Grapalat" w:cs="Sylfaen"/>
          <w:sz w:val="22"/>
          <w:szCs w:val="22"/>
          <w:lang w:val="hy-AM"/>
        </w:rPr>
        <w:t>պետության կողմից ստանում են պետության կողմից երաշխավորված անվճար բժշկական օգնության և սպասարկման դիմաց վ</w:t>
      </w:r>
      <w:r w:rsidR="00891116" w:rsidRPr="007446B0">
        <w:rPr>
          <w:rFonts w:ascii="GHEA Grapalat" w:hAnsi="GHEA Grapalat" w:cs="Sylfaen"/>
          <w:sz w:val="22"/>
          <w:szCs w:val="22"/>
          <w:lang w:val="hy-AM"/>
        </w:rPr>
        <w:t>ճարներ (պետպատվեր)</w:t>
      </w:r>
      <w:r w:rsidR="00497548" w:rsidRPr="007446B0">
        <w:rPr>
          <w:rFonts w:ascii="GHEA Grapalat" w:hAnsi="GHEA Grapalat" w:cs="Sylfaen"/>
          <w:sz w:val="22"/>
          <w:szCs w:val="22"/>
          <w:lang w:val="hy-AM"/>
        </w:rPr>
        <w:t>, ապա իմաստ ունի դիտարկել</w:t>
      </w:r>
      <w:r w:rsidR="004402C6" w:rsidRPr="007446B0">
        <w:rPr>
          <w:rFonts w:ascii="GHEA Grapalat" w:hAnsi="GHEA Grapalat" w:cs="Sylfaen"/>
          <w:sz w:val="22"/>
          <w:szCs w:val="22"/>
          <w:lang w:val="hy-AM"/>
        </w:rPr>
        <w:t xml:space="preserve"> և համեմատել</w:t>
      </w:r>
      <w:r w:rsidR="00497548" w:rsidRPr="007446B0">
        <w:rPr>
          <w:rFonts w:ascii="GHEA Grapalat" w:hAnsi="GHEA Grapalat" w:cs="Sylfaen"/>
          <w:sz w:val="22"/>
          <w:szCs w:val="22"/>
          <w:lang w:val="hy-AM"/>
        </w:rPr>
        <w:t>, թե</w:t>
      </w:r>
      <w:r w:rsidR="00A92C01" w:rsidRPr="007446B0">
        <w:rPr>
          <w:rFonts w:ascii="GHEA Grapalat" w:hAnsi="GHEA Grapalat" w:cs="Sylfaen"/>
          <w:sz w:val="22"/>
          <w:szCs w:val="22"/>
          <w:lang w:val="hy-AM"/>
        </w:rPr>
        <w:t xml:space="preserve"> կազմակերպությունների</w:t>
      </w:r>
      <w:r w:rsidR="00497548" w:rsidRPr="007446B0">
        <w:rPr>
          <w:rFonts w:ascii="GHEA Grapalat" w:hAnsi="GHEA Grapalat" w:cs="Sylfaen"/>
          <w:sz w:val="22"/>
          <w:szCs w:val="22"/>
          <w:lang w:val="hy-AM"/>
        </w:rPr>
        <w:t xml:space="preserve"> ընդամենը</w:t>
      </w:r>
      <w:r w:rsidR="00A92C01" w:rsidRPr="007446B0">
        <w:rPr>
          <w:rFonts w:ascii="GHEA Grapalat" w:hAnsi="GHEA Grapalat" w:cs="Sylfaen"/>
          <w:sz w:val="22"/>
          <w:szCs w:val="22"/>
          <w:lang w:val="hy-AM"/>
        </w:rPr>
        <w:t xml:space="preserve"> եկամուտների որ մասն է կազմում պետպատվերի շրջանակներում հատկացվող գումարները: ՀՀ առողջապահության նախարարության բոլոր ընկերություններին</w:t>
      </w:r>
      <w:r w:rsidR="001A716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92C01" w:rsidRPr="007446B0">
        <w:rPr>
          <w:rFonts w:ascii="GHEA Grapalat" w:hAnsi="GHEA Grapalat"/>
          <w:sz w:val="22"/>
          <w:szCs w:val="22"/>
          <w:lang w:val="hy-AM"/>
        </w:rPr>
        <w:t>պետպատվերի շրջանակներում հատկացված ընդամենը գումարը կազմում է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 xml:space="preserve">  8,482,973.1</w:t>
      </w:r>
      <w:r w:rsidR="00167B69" w:rsidRPr="007446B0">
        <w:rPr>
          <w:rFonts w:ascii="GHEA Grapalat" w:hAnsi="GHEA Grapalat"/>
          <w:sz w:val="22"/>
          <w:szCs w:val="22"/>
          <w:lang w:val="hy-AM"/>
        </w:rPr>
        <w:t xml:space="preserve"> հազ. դրամ, </w:t>
      </w:r>
      <w:r w:rsidR="004402C6" w:rsidRPr="007446B0">
        <w:rPr>
          <w:rFonts w:ascii="GHEA Grapalat" w:hAnsi="GHEA Grapalat"/>
          <w:sz w:val="22"/>
          <w:szCs w:val="22"/>
          <w:lang w:val="hy-AM"/>
        </w:rPr>
        <w:t xml:space="preserve">որը </w:t>
      </w:r>
      <w:r w:rsidR="00C3287F" w:rsidRPr="007446B0">
        <w:rPr>
          <w:rFonts w:ascii="GHEA Grapalat" w:hAnsi="GHEA Grapalat"/>
          <w:sz w:val="22"/>
          <w:szCs w:val="22"/>
          <w:lang w:val="hy-AM"/>
        </w:rPr>
        <w:t xml:space="preserve">եթե համեմատելու լինենք ընդամենը եկամուտների հետ, այն կազմում է </w:t>
      </w:r>
      <w:r w:rsidR="00742F74" w:rsidRPr="007446B0">
        <w:rPr>
          <w:rFonts w:ascii="GHEA Grapalat" w:hAnsi="GHEA Grapalat"/>
          <w:sz w:val="22"/>
          <w:szCs w:val="22"/>
          <w:lang w:val="hy-AM"/>
        </w:rPr>
        <w:t xml:space="preserve">ընդամենը եկամուտների 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 xml:space="preserve">63.5% </w:t>
      </w:r>
      <w:r w:rsidR="00891116" w:rsidRPr="007446B0">
        <w:rPr>
          <w:rFonts w:ascii="GHEA Grapalat" w:hAnsi="GHEA Grapalat" w:cs="Sylfaen"/>
          <w:sz w:val="22"/>
          <w:szCs w:val="22"/>
          <w:lang w:val="hy-AM"/>
        </w:rPr>
        <w:t xml:space="preserve">(նախորդ տարի կազմել էր </w:t>
      </w:r>
      <w:r w:rsidR="00891116" w:rsidRPr="007446B0">
        <w:rPr>
          <w:rFonts w:ascii="GHEA Grapalat" w:hAnsi="GHEA Grapalat"/>
          <w:sz w:val="22"/>
          <w:szCs w:val="22"/>
          <w:lang w:val="hy-AM"/>
        </w:rPr>
        <w:t>59.8%</w:t>
      </w:r>
      <w:r w:rsidR="00891116" w:rsidRPr="007446B0">
        <w:rPr>
          <w:rFonts w:ascii="GHEA Grapalat" w:hAnsi="GHEA Grapalat" w:cs="Sylfaen"/>
          <w:sz w:val="22"/>
          <w:szCs w:val="22"/>
          <w:lang w:val="hy-AM"/>
        </w:rPr>
        <w:t xml:space="preserve"> )։ </w:t>
      </w:r>
      <w:r w:rsidR="00167B69" w:rsidRPr="007446B0">
        <w:rPr>
          <w:rFonts w:ascii="GHEA Grapalat" w:hAnsi="GHEA Grapalat"/>
          <w:sz w:val="22"/>
          <w:szCs w:val="22"/>
          <w:lang w:val="hy-AM"/>
        </w:rPr>
        <w:t>Նշված ընկերութ</w:t>
      </w:r>
      <w:r w:rsidR="003F50DC" w:rsidRPr="007446B0">
        <w:rPr>
          <w:rFonts w:ascii="GHEA Grapalat" w:hAnsi="GHEA Grapalat"/>
          <w:sz w:val="22"/>
          <w:szCs w:val="22"/>
          <w:lang w:val="hy-AM"/>
        </w:rPr>
        <w:t>յունների</w:t>
      </w:r>
      <w:r w:rsidR="00857B8A" w:rsidRPr="007446B0">
        <w:rPr>
          <w:rFonts w:ascii="GHEA Grapalat" w:hAnsi="GHEA Grapalat"/>
          <w:sz w:val="22"/>
          <w:szCs w:val="22"/>
          <w:lang w:val="hy-AM"/>
        </w:rPr>
        <w:t>ց</w:t>
      </w:r>
      <w:r w:rsidR="003F50DC" w:rsidRPr="007446B0">
        <w:rPr>
          <w:rFonts w:ascii="GHEA Grapalat" w:hAnsi="GHEA Grapalat"/>
          <w:sz w:val="22"/>
          <w:szCs w:val="22"/>
          <w:lang w:val="hy-AM"/>
        </w:rPr>
        <w:t xml:space="preserve"> վճարովի բուժօգնության </w:t>
      </w:r>
      <w:r w:rsidR="00D14DC3" w:rsidRPr="007446B0">
        <w:rPr>
          <w:rFonts w:ascii="GHEA Grapalat" w:hAnsi="GHEA Grapalat"/>
          <w:sz w:val="22"/>
          <w:szCs w:val="22"/>
          <w:lang w:val="hy-AM"/>
        </w:rPr>
        <w:t xml:space="preserve">ծառայություններ իրականացնում են թվով </w:t>
      </w:r>
      <w:r w:rsidR="002E3561" w:rsidRPr="007446B0">
        <w:rPr>
          <w:rFonts w:ascii="GHEA Grapalat" w:hAnsi="GHEA Grapalat"/>
          <w:sz w:val="22"/>
          <w:szCs w:val="22"/>
          <w:lang w:val="hy-AM"/>
        </w:rPr>
        <w:t>8</w:t>
      </w:r>
      <w:r w:rsidR="00D14DC3" w:rsidRPr="007446B0">
        <w:rPr>
          <w:rFonts w:ascii="GHEA Grapalat" w:hAnsi="GHEA Grapalat"/>
          <w:sz w:val="22"/>
          <w:szCs w:val="22"/>
          <w:lang w:val="hy-AM"/>
        </w:rPr>
        <w:t xml:space="preserve"> կազմակերպություններ</w:t>
      </w:r>
      <w:r w:rsidR="002E3561" w:rsidRPr="007446B0">
        <w:rPr>
          <w:rFonts w:ascii="GHEA Grapalat" w:hAnsi="GHEA Grapalat"/>
          <w:sz w:val="22"/>
          <w:szCs w:val="22"/>
          <w:lang w:val="hy-AM"/>
        </w:rPr>
        <w:t>, բացի «Ավան հոգեկան առողջության կենտրոն» ՓԲԸ-ի,</w:t>
      </w:r>
      <w:r w:rsidR="00857B8A" w:rsidRPr="007446B0">
        <w:rPr>
          <w:rFonts w:ascii="GHEA Grapalat" w:hAnsi="GHEA Grapalat"/>
          <w:sz w:val="22"/>
          <w:szCs w:val="22"/>
          <w:lang w:val="hy-AM"/>
        </w:rPr>
        <w:t xml:space="preserve"> և </w:t>
      </w:r>
      <w:r w:rsidR="00D14DC3" w:rsidRPr="007446B0">
        <w:rPr>
          <w:rFonts w:ascii="GHEA Grapalat" w:hAnsi="GHEA Grapalat"/>
          <w:sz w:val="22"/>
          <w:szCs w:val="22"/>
          <w:lang w:val="hy-AM"/>
        </w:rPr>
        <w:t xml:space="preserve">մատուցված վճարովի ծառայությունների գումարը հաշվետու ժամանակաշրջանում կազմել է </w:t>
      </w:r>
      <w:r w:rsidR="002E3561" w:rsidRPr="007446B0">
        <w:rPr>
          <w:rFonts w:ascii="GHEA Grapalat" w:hAnsi="GHEA Grapalat"/>
          <w:sz w:val="22"/>
          <w:szCs w:val="22"/>
          <w:lang w:val="hy-AM"/>
        </w:rPr>
        <w:t>3,381,940.4</w:t>
      </w:r>
      <w:r w:rsidR="00D14DC3" w:rsidRPr="007446B0">
        <w:rPr>
          <w:rFonts w:ascii="GHEA Grapalat" w:hAnsi="GHEA Grapalat"/>
          <w:sz w:val="22"/>
          <w:szCs w:val="22"/>
          <w:lang w:val="hy-AM"/>
        </w:rPr>
        <w:t xml:space="preserve"> հազ դրա</w:t>
      </w:r>
      <w:r w:rsidR="001A7166" w:rsidRPr="007446B0">
        <w:rPr>
          <w:rFonts w:ascii="GHEA Grapalat" w:hAnsi="GHEA Grapalat"/>
          <w:sz w:val="22"/>
          <w:szCs w:val="22"/>
          <w:lang w:val="hy-AM"/>
        </w:rPr>
        <w:t xml:space="preserve">մ՝ կամ ընդամենը եկամուտների </w:t>
      </w:r>
      <w:r w:rsidR="002E3561" w:rsidRPr="007446B0">
        <w:rPr>
          <w:rFonts w:ascii="GHEA Grapalat" w:hAnsi="GHEA Grapalat"/>
          <w:sz w:val="22"/>
          <w:szCs w:val="22"/>
          <w:lang w:val="hy-AM"/>
        </w:rPr>
        <w:t xml:space="preserve">25.13% </w:t>
      </w:r>
      <w:r w:rsidR="002E3561" w:rsidRPr="007446B0">
        <w:rPr>
          <w:rFonts w:ascii="GHEA Grapalat" w:hAnsi="GHEA Grapalat" w:cs="Sylfaen"/>
          <w:sz w:val="22"/>
          <w:szCs w:val="22"/>
          <w:lang w:val="hy-AM"/>
        </w:rPr>
        <w:t xml:space="preserve">(նախորդ տարի կազմել էր </w:t>
      </w:r>
      <w:r w:rsidR="002E3561" w:rsidRPr="007446B0">
        <w:rPr>
          <w:rFonts w:ascii="GHEA Grapalat" w:hAnsi="GHEA Grapalat"/>
          <w:sz w:val="22"/>
          <w:szCs w:val="22"/>
          <w:lang w:val="hy-AM"/>
        </w:rPr>
        <w:t>18.9%</w:t>
      </w:r>
      <w:r w:rsidR="002E3561" w:rsidRPr="007446B0">
        <w:rPr>
          <w:rFonts w:ascii="GHEA Grapalat" w:hAnsi="GHEA Grapalat" w:cs="Sylfaen"/>
          <w:sz w:val="22"/>
          <w:szCs w:val="22"/>
          <w:lang w:val="hy-AM"/>
        </w:rPr>
        <w:t xml:space="preserve">)։ </w:t>
      </w:r>
      <w:r w:rsidR="002E3561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D2F6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3287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97548" w:rsidRPr="007446B0">
        <w:rPr>
          <w:rFonts w:ascii="GHEA Grapalat" w:hAnsi="GHEA Grapalat"/>
          <w:sz w:val="22"/>
          <w:szCs w:val="22"/>
          <w:lang w:val="hy-AM"/>
        </w:rPr>
        <w:t xml:space="preserve">Կազմակերպությունների աշխատակիցներին վճարվել է </w:t>
      </w:r>
      <w:r w:rsidR="002E3561" w:rsidRPr="007446B0">
        <w:rPr>
          <w:rFonts w:ascii="GHEA Grapalat" w:hAnsi="GHEA Grapalat"/>
          <w:sz w:val="22"/>
          <w:szCs w:val="22"/>
          <w:lang w:val="hy-AM"/>
        </w:rPr>
        <w:t xml:space="preserve">7,428,081.1 </w:t>
      </w:r>
      <w:r w:rsidR="00497548" w:rsidRPr="007446B0">
        <w:rPr>
          <w:rFonts w:ascii="GHEA Grapalat" w:hAnsi="GHEA Grapalat"/>
          <w:sz w:val="22"/>
          <w:szCs w:val="22"/>
          <w:lang w:val="hy-AM"/>
        </w:rPr>
        <w:t xml:space="preserve"> հազ. դրամ աշխատավարձ</w:t>
      </w:r>
      <w:r w:rsidR="004402C6" w:rsidRPr="007446B0">
        <w:rPr>
          <w:rFonts w:ascii="GHEA Grapalat" w:hAnsi="GHEA Grapalat"/>
          <w:sz w:val="22"/>
          <w:szCs w:val="22"/>
          <w:lang w:val="hy-AM"/>
        </w:rPr>
        <w:t xml:space="preserve">, որը </w:t>
      </w:r>
      <w:r w:rsidR="004402C6" w:rsidRPr="007446B0">
        <w:rPr>
          <w:rFonts w:ascii="GHEA Grapalat" w:hAnsi="GHEA Grapalat"/>
          <w:sz w:val="22"/>
          <w:szCs w:val="22"/>
          <w:lang w:val="hy-AM"/>
        </w:rPr>
        <w:lastRenderedPageBreak/>
        <w:t xml:space="preserve">եթե համեմատենք </w:t>
      </w:r>
      <w:r w:rsidR="00497548" w:rsidRPr="007446B0">
        <w:rPr>
          <w:rFonts w:ascii="GHEA Grapalat" w:hAnsi="GHEA Grapalat"/>
          <w:sz w:val="22"/>
          <w:szCs w:val="22"/>
          <w:lang w:val="hy-AM"/>
        </w:rPr>
        <w:t>պետությունից ստացված պետական աջակցության գումարի</w:t>
      </w:r>
      <w:r w:rsidR="004402C6" w:rsidRPr="007446B0">
        <w:rPr>
          <w:rFonts w:ascii="GHEA Grapalat" w:hAnsi="GHEA Grapalat"/>
          <w:sz w:val="22"/>
          <w:szCs w:val="22"/>
          <w:lang w:val="hy-AM"/>
        </w:rPr>
        <w:t xml:space="preserve"> հետ, այն կկազմի </w:t>
      </w:r>
      <w:r w:rsidR="002E3561" w:rsidRPr="007446B0">
        <w:rPr>
          <w:rFonts w:ascii="GHEA Grapalat" w:hAnsi="GHEA Grapalat"/>
          <w:sz w:val="22"/>
          <w:szCs w:val="22"/>
          <w:lang w:val="hy-AM"/>
        </w:rPr>
        <w:t>55.6%</w:t>
      </w:r>
      <w:r w:rsidR="00537BD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E3561" w:rsidRPr="007446B0">
        <w:rPr>
          <w:rFonts w:ascii="GHEA Grapalat" w:hAnsi="GHEA Grapalat" w:cs="Sylfaen"/>
          <w:sz w:val="22"/>
          <w:szCs w:val="22"/>
          <w:lang w:val="hy-AM"/>
        </w:rPr>
        <w:t xml:space="preserve">(նախորդ տարի կազմել էր </w:t>
      </w:r>
      <w:r w:rsidR="00B75821" w:rsidRPr="007446B0">
        <w:rPr>
          <w:rFonts w:ascii="GHEA Grapalat" w:hAnsi="GHEA Grapalat"/>
          <w:sz w:val="22"/>
          <w:szCs w:val="22"/>
          <w:lang w:val="hy-AM"/>
        </w:rPr>
        <w:t>50.5</w:t>
      </w:r>
      <w:r w:rsidR="002E3561" w:rsidRPr="007446B0">
        <w:rPr>
          <w:rFonts w:ascii="GHEA Grapalat" w:hAnsi="GHEA Grapalat"/>
          <w:sz w:val="22"/>
          <w:szCs w:val="22"/>
          <w:lang w:val="hy-AM"/>
        </w:rPr>
        <w:t>%</w:t>
      </w:r>
      <w:r w:rsidR="002E3561" w:rsidRPr="007446B0">
        <w:rPr>
          <w:rFonts w:ascii="GHEA Grapalat" w:hAnsi="GHEA Grapalat" w:cs="Sylfaen"/>
          <w:sz w:val="22"/>
          <w:szCs w:val="22"/>
          <w:lang w:val="hy-AM"/>
        </w:rPr>
        <w:t xml:space="preserve"> )։</w:t>
      </w:r>
      <w:r w:rsidR="00857B8A" w:rsidRPr="007446B0">
        <w:rPr>
          <w:rFonts w:ascii="GHEA Grapalat" w:hAnsi="GHEA Grapalat"/>
          <w:sz w:val="22"/>
          <w:szCs w:val="22"/>
          <w:lang w:val="hy-AM"/>
        </w:rPr>
        <w:t xml:space="preserve"> Նշված տեղեկատվությունն</w:t>
      </w:r>
      <w:r w:rsidR="00C3287F" w:rsidRPr="007446B0">
        <w:rPr>
          <w:rFonts w:ascii="GHEA Grapalat" w:hAnsi="GHEA Grapalat"/>
          <w:sz w:val="22"/>
          <w:szCs w:val="22"/>
          <w:lang w:val="hy-AM"/>
        </w:rPr>
        <w:t xml:space="preserve"> ըստ կազմակերպությունների ներկայացված է </w:t>
      </w:r>
      <w:r w:rsidR="00C3287F" w:rsidRPr="007446B0">
        <w:rPr>
          <w:rFonts w:ascii="GHEA Grapalat" w:hAnsi="GHEA Grapalat"/>
          <w:b/>
          <w:sz w:val="22"/>
          <w:szCs w:val="22"/>
          <w:lang w:val="hy-AM"/>
        </w:rPr>
        <w:t>հավելված 1.1</w:t>
      </w:r>
      <w:r w:rsidR="00C3287F"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441069" w:rsidRPr="007446B0" w:rsidRDefault="00441069" w:rsidP="00B7669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EF6701" w:rsidRPr="007446B0" w:rsidRDefault="00EF6701" w:rsidP="00F045A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AC4FDB" w:rsidRPr="007446B0" w:rsidRDefault="00AC4FDB" w:rsidP="00CF66E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834CEB" w:rsidRPr="007446B0" w:rsidRDefault="00D66726" w:rsidP="00CF66E0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2.  </w:t>
      </w:r>
      <w:r w:rsidR="00911CBC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834CEB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ԱՐԴԱՐԱԴԱՏՈ ՒԹՅԱՆ  </w:t>
      </w:r>
      <w:r w:rsidR="00834CEB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 ՒԹՅՈՒՆ</w:t>
      </w:r>
    </w:p>
    <w:p w:rsidR="00911CBC" w:rsidRPr="007446B0" w:rsidRDefault="00911CBC" w:rsidP="00CF66E0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597559" w:rsidRPr="007446B0" w:rsidRDefault="00C000F9" w:rsidP="00CF66E0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</w:t>
      </w:r>
      <w:r w:rsidR="00597559" w:rsidRPr="007446B0">
        <w:rPr>
          <w:rFonts w:ascii="GHEA Grapalat" w:hAnsi="GHEA Grapalat"/>
          <w:sz w:val="22"/>
          <w:szCs w:val="22"/>
          <w:lang w:val="hy-AM"/>
        </w:rPr>
        <w:t xml:space="preserve">.1 </w:t>
      </w:r>
      <w:r w:rsidR="00BC0C2A" w:rsidRPr="007446B0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9629A8" w:rsidRPr="007446B0">
        <w:rPr>
          <w:rFonts w:ascii="GHEA Grapalat" w:hAnsi="GHEA Grapalat"/>
          <w:sz w:val="22"/>
          <w:szCs w:val="22"/>
          <w:lang w:val="hy-AM"/>
        </w:rPr>
        <w:t xml:space="preserve">ենթակայությամբ 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2018</w:t>
      </w:r>
      <w:r w:rsidR="00A14EB0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="00597559" w:rsidRPr="007446B0">
        <w:rPr>
          <w:rFonts w:ascii="GHEA Grapalat" w:hAnsi="GHEA Grapalat"/>
          <w:sz w:val="22"/>
          <w:szCs w:val="22"/>
          <w:lang w:val="hy-AM"/>
        </w:rPr>
        <w:t>առկա է թվով մեկ պետական մասնակցությամ</w:t>
      </w:r>
      <w:r w:rsidR="006464E8" w:rsidRPr="007446B0">
        <w:rPr>
          <w:rFonts w:ascii="GHEA Grapalat" w:hAnsi="GHEA Grapalat"/>
          <w:sz w:val="22"/>
          <w:szCs w:val="22"/>
          <w:lang w:val="hy-AM"/>
        </w:rPr>
        <w:t>բ առևտրային կազմակերպություն`</w:t>
      </w:r>
      <w:r w:rsidR="0000438C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86398" w:rsidRPr="007446B0">
        <w:rPr>
          <w:rFonts w:ascii="GHEA Grapalat" w:hAnsi="GHEA Grapalat"/>
          <w:sz w:val="22"/>
          <w:szCs w:val="22"/>
          <w:lang w:val="hy-AM"/>
        </w:rPr>
        <w:t>«Պաշտոնական տեղեկագիր»</w:t>
      </w:r>
      <w:r w:rsidR="0000438C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6464E8" w:rsidRPr="007446B0">
        <w:rPr>
          <w:rFonts w:ascii="GHEA Grapalat" w:hAnsi="GHEA Grapalat"/>
          <w:sz w:val="22"/>
          <w:szCs w:val="22"/>
          <w:lang w:val="hy-AM"/>
        </w:rPr>
        <w:t>ՓԲԸ</w:t>
      </w:r>
      <w:r w:rsidR="00597559" w:rsidRPr="007446B0">
        <w:rPr>
          <w:rFonts w:ascii="GHEA Grapalat" w:hAnsi="GHEA Grapalat"/>
          <w:sz w:val="22"/>
          <w:szCs w:val="22"/>
          <w:lang w:val="hy-AM"/>
        </w:rPr>
        <w:t>:</w:t>
      </w:r>
      <w:r w:rsidR="00416C4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34CEB" w:rsidRPr="007446B0" w:rsidRDefault="00C000F9" w:rsidP="00CF66E0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</w:t>
      </w:r>
      <w:r w:rsidR="00597559" w:rsidRPr="007446B0">
        <w:rPr>
          <w:rFonts w:ascii="GHEA Grapalat" w:hAnsi="GHEA Grapalat"/>
          <w:sz w:val="22"/>
          <w:szCs w:val="22"/>
          <w:lang w:val="hy-AM"/>
        </w:rPr>
        <w:t>.2</w:t>
      </w:r>
      <w:r w:rsidR="00D24823" w:rsidRPr="007446B0">
        <w:rPr>
          <w:rFonts w:ascii="GHEA Grapalat" w:hAnsi="GHEA Grapalat"/>
          <w:sz w:val="22"/>
          <w:szCs w:val="22"/>
          <w:lang w:val="hy-AM"/>
        </w:rPr>
        <w:t xml:space="preserve"> Ը</w:t>
      </w:r>
      <w:r w:rsidR="00597559" w:rsidRPr="007446B0">
        <w:rPr>
          <w:rFonts w:ascii="GHEA Grapalat" w:hAnsi="GHEA Grapalat" w:cs="Sylfaen"/>
          <w:sz w:val="22"/>
          <w:szCs w:val="22"/>
          <w:lang w:val="hy-AM"/>
        </w:rPr>
        <w:t>նկերության աշխատողների թվաքանակը</w:t>
      </w:r>
      <w:r w:rsidR="00E7143E" w:rsidRPr="007446B0">
        <w:rPr>
          <w:rFonts w:ascii="GHEA Grapalat" w:hAnsi="GHEA Grapalat" w:cs="Sylfaen"/>
          <w:sz w:val="22"/>
          <w:szCs w:val="22"/>
          <w:lang w:val="hy-AM"/>
        </w:rPr>
        <w:t xml:space="preserve"> կազմել է</w:t>
      </w:r>
      <w:r w:rsidR="00E05C61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6398" w:rsidRPr="007446B0">
        <w:rPr>
          <w:rFonts w:ascii="GHEA Grapalat" w:hAnsi="GHEA Grapalat" w:cs="Sylfaen"/>
          <w:sz w:val="22"/>
          <w:szCs w:val="22"/>
          <w:lang w:val="hy-AM"/>
        </w:rPr>
        <w:t>45</w:t>
      </w:r>
      <w:r w:rsidR="00E42CC1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B75821" w:rsidRPr="007446B0">
        <w:rPr>
          <w:rFonts w:ascii="GHEA Grapalat" w:hAnsi="GHEA Grapalat" w:cs="Sylfaen"/>
          <w:sz w:val="22"/>
          <w:szCs w:val="22"/>
          <w:lang w:val="hy-AM"/>
        </w:rPr>
        <w:t xml:space="preserve">՝ նախորդ տարվա նկատմամբ </w:t>
      </w:r>
      <w:r w:rsidR="003F1F4A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6398" w:rsidRPr="007446B0">
        <w:rPr>
          <w:rFonts w:ascii="GHEA Grapalat" w:hAnsi="GHEA Grapalat" w:cs="Sylfaen"/>
          <w:sz w:val="22"/>
          <w:szCs w:val="22"/>
          <w:lang w:val="hy-AM"/>
        </w:rPr>
        <w:t>նվազել է 1-ով</w:t>
      </w:r>
      <w:r w:rsidR="00164878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D211E" w:rsidRPr="007446B0" w:rsidRDefault="00597559" w:rsidP="00CF66E0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2.</w:t>
      </w:r>
      <w:r w:rsidR="00C000F9" w:rsidRPr="007446B0">
        <w:rPr>
          <w:rFonts w:ascii="GHEA Grapalat" w:hAnsi="GHEA Grapalat"/>
          <w:sz w:val="22"/>
          <w:szCs w:val="22"/>
          <w:lang w:val="hy-AM"/>
        </w:rPr>
        <w:t>3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Առևտ</w:t>
      </w:r>
      <w:r w:rsidR="00416C43" w:rsidRPr="007446B0">
        <w:rPr>
          <w:rFonts w:ascii="GHEA Grapalat" w:hAnsi="GHEA Grapalat" w:cs="Sylfaen"/>
          <w:sz w:val="22"/>
          <w:szCs w:val="22"/>
          <w:lang w:val="hy-AM"/>
        </w:rPr>
        <w:t>րային կազմակերպությա</w:t>
      </w:r>
      <w:r w:rsidRPr="007446B0">
        <w:rPr>
          <w:rFonts w:ascii="GHEA Grapalat" w:hAnsi="GHEA Grapalat" w:cs="Sylfaen"/>
          <w:sz w:val="22"/>
          <w:szCs w:val="22"/>
          <w:lang w:val="hy-AM"/>
        </w:rPr>
        <w:t>ն ֆինանսատնտեսական գործունեության ամփոփ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AC4FDB" w:rsidRPr="007446B0">
        <w:rPr>
          <w:rFonts w:ascii="GHEA Grapalat" w:hAnsi="GHEA Grapalat"/>
          <w:sz w:val="22"/>
          <w:szCs w:val="22"/>
          <w:lang w:val="hy-AM"/>
        </w:rPr>
        <w:tab/>
      </w:r>
      <w:r w:rsidR="00834CEB" w:rsidRPr="007446B0">
        <w:rPr>
          <w:rFonts w:ascii="GHEA Grapalat" w:hAnsi="GHEA Grapalat"/>
          <w:sz w:val="22"/>
          <w:szCs w:val="22"/>
          <w:lang w:val="hy-AM"/>
        </w:rPr>
        <w:tab/>
      </w:r>
      <w:r w:rsidR="00834CEB" w:rsidRPr="007446B0">
        <w:rPr>
          <w:rFonts w:ascii="GHEA Grapalat" w:hAnsi="GHEA Grapalat"/>
          <w:sz w:val="22"/>
          <w:szCs w:val="22"/>
          <w:lang w:val="hy-AM"/>
        </w:rPr>
        <w:tab/>
      </w:r>
      <w:r w:rsidR="00834CEB" w:rsidRPr="007446B0">
        <w:rPr>
          <w:rFonts w:ascii="GHEA Grapalat" w:hAnsi="GHEA Grapalat"/>
          <w:sz w:val="22"/>
          <w:szCs w:val="22"/>
          <w:lang w:val="hy-AM"/>
        </w:rPr>
        <w:tab/>
      </w:r>
      <w:r w:rsidR="00834CEB" w:rsidRPr="007446B0">
        <w:rPr>
          <w:rFonts w:ascii="GHEA Grapalat" w:hAnsi="GHEA Grapalat"/>
          <w:sz w:val="22"/>
          <w:szCs w:val="22"/>
          <w:lang w:val="hy-AM"/>
        </w:rPr>
        <w:tab/>
      </w:r>
      <w:r w:rsidR="001167B2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</w:t>
      </w:r>
      <w:r w:rsidR="00441069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</w:t>
      </w:r>
    </w:p>
    <w:p w:rsidR="00856913" w:rsidRPr="007446B0" w:rsidRDefault="00856913" w:rsidP="00CF66E0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C86398" w:rsidRPr="007446B0">
        <w:rPr>
          <w:rFonts w:ascii="GHEA Grapalat" w:hAnsi="GHEA Grapalat"/>
          <w:i/>
          <w:iCs/>
          <w:sz w:val="22"/>
          <w:szCs w:val="22"/>
        </w:rPr>
        <w:t>(</w:t>
      </w:r>
      <w:r w:rsidR="00C86398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6913" w:rsidRPr="007446B0" w:rsidTr="00CC201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20661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56913" w:rsidRPr="007446B0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26,601.4</w:t>
            </w:r>
          </w:p>
        </w:tc>
      </w:tr>
      <w:tr w:rsidR="00856913" w:rsidRPr="007446B0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="00C86398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շահույթով</w:t>
            </w:r>
            <w:r w:rsidR="00C86398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C86398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C86398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C86398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856913" w:rsidRPr="007446B0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3,538.1</w:t>
            </w:r>
          </w:p>
        </w:tc>
      </w:tr>
      <w:tr w:rsidR="00856913" w:rsidRPr="007446B0" w:rsidTr="00CC201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347,311.9</w:t>
            </w:r>
          </w:p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347,311.9</w:t>
            </w:r>
          </w:p>
          <w:p w:rsidR="00856913" w:rsidRPr="007446B0" w:rsidRDefault="00856913" w:rsidP="00CF66E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6913" w:rsidRPr="007446B0" w:rsidTr="00CC201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342,889.3</w:t>
            </w:r>
          </w:p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342,889.3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6913" w:rsidRPr="007446B0" w:rsidTr="00CC201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35,619.0</w:t>
            </w:r>
          </w:p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21,786.7</w:t>
            </w:r>
          </w:p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3,540.6</w:t>
            </w:r>
          </w:p>
          <w:p w:rsidR="00856913" w:rsidRPr="007446B0" w:rsidRDefault="00856913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ru-RU" w:eastAsia="en-US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 w:eastAsia="en-US"/>
              </w:rPr>
              <w:t>0</w:t>
            </w:r>
          </w:p>
          <w:p w:rsidR="00856913" w:rsidRPr="007446B0" w:rsidRDefault="00856913" w:rsidP="00CF66E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6913" w:rsidRPr="007446B0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7.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63,353.2</w:t>
            </w:r>
          </w:p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2,583.1</w:t>
            </w:r>
          </w:p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8,925.9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6913" w:rsidRPr="007446B0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3,527.3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3,527.3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56913" w:rsidRPr="007446B0" w:rsidTr="00CC201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6398" w:rsidRPr="007446B0" w:rsidRDefault="00C86398" w:rsidP="00CF66E0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347,311.9</w:t>
            </w:r>
          </w:p>
          <w:p w:rsidR="00856913" w:rsidRPr="007446B0" w:rsidRDefault="00856913" w:rsidP="00CF66E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856913" w:rsidRPr="007446B0" w:rsidRDefault="00856913" w:rsidP="00CF66E0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856913" w:rsidRPr="007446B0" w:rsidRDefault="001C340F" w:rsidP="00CF66E0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  <w:lang w:val="ru-RU"/>
        </w:rPr>
        <w:t>2</w:t>
      </w:r>
      <w:r w:rsidR="00856913" w:rsidRPr="007446B0">
        <w:rPr>
          <w:rFonts w:ascii="GHEA Grapalat" w:hAnsi="GHEA Grapalat"/>
          <w:sz w:val="22"/>
          <w:szCs w:val="22"/>
          <w:lang w:val="ru-RU"/>
        </w:rPr>
        <w:t xml:space="preserve">.4 </w:t>
      </w:r>
      <w:r w:rsidR="00856913" w:rsidRPr="007446B0">
        <w:rPr>
          <w:rFonts w:ascii="GHEA Grapalat" w:hAnsi="GHEA Grapalat" w:cs="Sylfaen"/>
          <w:sz w:val="22"/>
          <w:szCs w:val="22"/>
        </w:rPr>
        <w:t>Առևտրային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86398" w:rsidRPr="007446B0">
        <w:rPr>
          <w:rFonts w:ascii="GHEA Grapalat" w:hAnsi="GHEA Grapalat" w:cs="Sylfaen"/>
          <w:sz w:val="22"/>
          <w:szCs w:val="22"/>
        </w:rPr>
        <w:t>կազմակերպությ</w:t>
      </w:r>
      <w:r w:rsidR="00C86398" w:rsidRPr="007446B0">
        <w:rPr>
          <w:rFonts w:ascii="GHEA Grapalat" w:hAnsi="GHEA Grapalat" w:cs="Sylfaen"/>
          <w:sz w:val="22"/>
          <w:szCs w:val="22"/>
          <w:lang w:val="hy-AM"/>
        </w:rPr>
        <w:t>ան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պետական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բաժնեմասի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կառավարման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արդյունավետության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գնահատումն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ըստ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պրակտիկայում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ընդունված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թույլատրելի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սահմանային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56913" w:rsidRPr="007446B0">
        <w:rPr>
          <w:rFonts w:ascii="GHEA Grapalat" w:hAnsi="GHEA Grapalat" w:cs="Sylfaen"/>
          <w:sz w:val="22"/>
          <w:szCs w:val="22"/>
        </w:rPr>
        <w:t>նորմաների</w:t>
      </w:r>
      <w:r w:rsidR="00856913" w:rsidRPr="007446B0">
        <w:rPr>
          <w:rFonts w:ascii="GHEA Grapalat" w:hAnsi="GHEA Grapalat" w:cs="Sylfaen"/>
          <w:sz w:val="22"/>
          <w:szCs w:val="22"/>
          <w:lang w:val="ru-RU"/>
        </w:rPr>
        <w:t>.</w:t>
      </w:r>
      <w:r w:rsidR="00856913" w:rsidRPr="007446B0">
        <w:rPr>
          <w:rFonts w:ascii="GHEA Grapalat" w:hAnsi="GHEA Grapalat"/>
          <w:sz w:val="22"/>
          <w:szCs w:val="22"/>
          <w:lang w:val="ru-RU"/>
        </w:rPr>
        <w:tab/>
        <w:t xml:space="preserve"> </w:t>
      </w:r>
    </w:p>
    <w:p w:rsidR="00856913" w:rsidRPr="007446B0" w:rsidRDefault="00856913" w:rsidP="00CF66E0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1.  </w:t>
      </w:r>
      <w:r w:rsidR="00C86398" w:rsidRPr="007446B0">
        <w:rPr>
          <w:rFonts w:ascii="GHEA Grapalat" w:hAnsi="GHEA Grapalat"/>
          <w:sz w:val="22"/>
          <w:szCs w:val="22"/>
          <w:lang w:val="hy-AM"/>
        </w:rPr>
        <w:t>«</w:t>
      </w:r>
      <w:r w:rsidRPr="007446B0">
        <w:rPr>
          <w:rFonts w:ascii="GHEA Grapalat" w:hAnsi="GHEA Grapalat"/>
          <w:sz w:val="22"/>
          <w:szCs w:val="22"/>
        </w:rPr>
        <w:t>Պաշտոնական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տեղեկագիր</w:t>
      </w:r>
      <w:r w:rsidR="00C86398" w:rsidRPr="007446B0">
        <w:rPr>
          <w:rFonts w:ascii="GHEA Grapalat" w:hAnsi="GHEA Grapalat"/>
          <w:sz w:val="22"/>
          <w:szCs w:val="22"/>
          <w:lang w:val="hy-AM"/>
        </w:rPr>
        <w:t>»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ՓԲԸ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-ն </w:t>
      </w:r>
      <w:r w:rsidR="00720661" w:rsidRPr="007446B0">
        <w:rPr>
          <w:rFonts w:ascii="GHEA Grapalat" w:hAnsi="GHEA Grapalat" w:cs="Sylfaen"/>
          <w:sz w:val="22"/>
          <w:szCs w:val="22"/>
          <w:lang w:val="ru-RU"/>
        </w:rPr>
        <w:t>201</w:t>
      </w:r>
      <w:r w:rsidR="00720661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>թ</w:t>
      </w:r>
      <w:r w:rsidRPr="007446B0">
        <w:rPr>
          <w:rFonts w:ascii="GHEA Grapalat" w:hAnsi="GHEA Grapalat" w:cs="Sylfaen"/>
          <w:sz w:val="22"/>
          <w:szCs w:val="22"/>
          <w:lang w:val="ru-RU"/>
        </w:rPr>
        <w:t>.-</w:t>
      </w:r>
      <w:r w:rsidRPr="007446B0">
        <w:rPr>
          <w:rFonts w:ascii="GHEA Grapalat" w:hAnsi="GHEA Grapalat" w:cs="Sylfaen"/>
          <w:sz w:val="22"/>
          <w:szCs w:val="22"/>
        </w:rPr>
        <w:t>ի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տվյալներով </w:t>
      </w:r>
      <w:r w:rsidRPr="007446B0">
        <w:rPr>
          <w:rFonts w:ascii="GHEA Grapalat" w:hAnsi="GHEA Grapalat" w:cs="Sylfaen"/>
          <w:sz w:val="22"/>
          <w:szCs w:val="22"/>
        </w:rPr>
        <w:t>դարձյալ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աշխատել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է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շահույթով</w:t>
      </w:r>
      <w:r w:rsidR="00732B38" w:rsidRPr="007446B0">
        <w:rPr>
          <w:rFonts w:ascii="GHEA Grapalat" w:hAnsi="GHEA Grapalat"/>
          <w:sz w:val="22"/>
          <w:szCs w:val="22"/>
          <w:lang w:val="ru-RU"/>
        </w:rPr>
        <w:t>: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4536C1" w:rsidRPr="007446B0" w:rsidRDefault="00856913" w:rsidP="00CF66E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ru-RU"/>
        </w:rPr>
        <w:t xml:space="preserve">2. </w:t>
      </w:r>
      <w:r w:rsidR="004536C1" w:rsidRPr="007446B0">
        <w:rPr>
          <w:rFonts w:ascii="GHEA Grapalat" w:hAnsi="GHEA Grapalat"/>
          <w:sz w:val="22"/>
          <w:szCs w:val="22"/>
          <w:lang w:val="hy-AM"/>
        </w:rPr>
        <w:t>2018թ.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տարեկան տվյա</w:t>
      </w:r>
      <w:r w:rsidRPr="007446B0">
        <w:rPr>
          <w:rFonts w:ascii="GHEA Grapalat" w:hAnsi="GHEA Grapalat" w:cs="Sylfaen"/>
          <w:sz w:val="22"/>
          <w:szCs w:val="22"/>
          <w:lang w:val="en-US"/>
        </w:rPr>
        <w:t>լ</w:t>
      </w:r>
      <w:r w:rsidRPr="007446B0">
        <w:rPr>
          <w:rFonts w:ascii="GHEA Grapalat" w:hAnsi="GHEA Grapalat" w:cs="Sylfaen"/>
          <w:sz w:val="22"/>
          <w:szCs w:val="22"/>
          <w:lang w:val="ru-RU"/>
        </w:rPr>
        <w:t>ներով</w:t>
      </w:r>
      <w:r w:rsidR="004536C1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ընկերության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բացարձակ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իրացվելիության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ցուցանիշը</w:t>
      </w:r>
      <w:r w:rsidR="004536C1" w:rsidRPr="007446B0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է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ֆինանսական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վերլուծության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պրակտիկայում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ընդունված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թույլատրելի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սահմանային</w:t>
      </w:r>
      <w:r w:rsidR="004536C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536C1" w:rsidRPr="007446B0">
        <w:rPr>
          <w:rFonts w:ascii="GHEA Grapalat" w:hAnsi="GHEA Grapalat" w:cs="Sylfaen"/>
          <w:sz w:val="22"/>
          <w:szCs w:val="22"/>
        </w:rPr>
        <w:t>նորմաների</w:t>
      </w:r>
      <w:r w:rsidR="004536C1" w:rsidRPr="007446B0">
        <w:rPr>
          <w:rFonts w:ascii="GHEA Grapalat" w:hAnsi="GHEA Grapalat" w:cs="Sylfaen"/>
          <w:sz w:val="22"/>
          <w:szCs w:val="22"/>
          <w:lang w:val="hy-AM"/>
        </w:rPr>
        <w:t>ն, որ</w:t>
      </w:r>
      <w:r w:rsidR="00B75821" w:rsidRPr="007446B0">
        <w:rPr>
          <w:rFonts w:ascii="GHEA Grapalat" w:hAnsi="GHEA Grapalat" w:cs="Sylfaen"/>
          <w:sz w:val="22"/>
          <w:szCs w:val="22"/>
          <w:lang w:val="hy-AM"/>
        </w:rPr>
        <w:t>ը նշանակում է, որ</w:t>
      </w:r>
      <w:r w:rsidR="004536C1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 իրացվելիության առումով դժվարություններ չունի։</w:t>
      </w:r>
    </w:p>
    <w:p w:rsidR="00856913" w:rsidRPr="007446B0" w:rsidRDefault="004536C1" w:rsidP="00CF66E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3.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hy-AM"/>
        </w:rPr>
        <w:t>Ը</w:t>
      </w:r>
      <w:r w:rsidR="00856913" w:rsidRPr="007446B0">
        <w:rPr>
          <w:rFonts w:ascii="GHEA Grapalat" w:hAnsi="GHEA Grapalat"/>
          <w:sz w:val="22"/>
          <w:szCs w:val="22"/>
          <w:lang w:val="hy-AM"/>
        </w:rPr>
        <w:t>նկերության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85691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75821" w:rsidRPr="007446B0">
        <w:rPr>
          <w:rFonts w:ascii="GHEA Grapalat" w:hAnsi="GHEA Grapalat"/>
          <w:sz w:val="22"/>
          <w:szCs w:val="22"/>
          <w:lang w:val="hy-AM"/>
        </w:rPr>
        <w:t xml:space="preserve">վերլուծության ենթարկված մնացած ցուցանիշները՝ </w:t>
      </w:r>
      <w:r w:rsidR="00856913" w:rsidRPr="007446B0">
        <w:rPr>
          <w:rFonts w:ascii="GHEA Grapalat" w:hAnsi="GHEA Grapalat"/>
          <w:sz w:val="22"/>
          <w:szCs w:val="22"/>
          <w:lang w:val="hy-AM"/>
        </w:rPr>
        <w:t>ֆինանսական անկախության,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սեփական շրջանառու միջոցներով ապահովվածության </w:t>
      </w:r>
      <w:r w:rsidR="00B75821" w:rsidRPr="007446B0">
        <w:rPr>
          <w:rFonts w:ascii="GHEA Grapalat" w:hAnsi="GHEA Grapalat"/>
          <w:sz w:val="22"/>
          <w:szCs w:val="22"/>
          <w:lang w:val="hy-AM"/>
        </w:rPr>
        <w:t>ու</w:t>
      </w:r>
      <w:r w:rsidR="00856913" w:rsidRPr="007446B0">
        <w:rPr>
          <w:rFonts w:ascii="GHEA Grapalat" w:hAnsi="GHEA Grapalat"/>
          <w:sz w:val="22"/>
          <w:szCs w:val="22"/>
          <w:lang w:val="hy-AM"/>
        </w:rPr>
        <w:t xml:space="preserve"> պարտավորությունների և սեփական կապիտալի հարաբերակցության գործակիցները, չեն համապատասխանում ֆինանսական վերլուծության պրակտիկայում ընդունված թույլատրելի սահմանային նորմաներին,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F4A" w:rsidRPr="007446B0">
        <w:rPr>
          <w:rFonts w:ascii="GHEA Grapalat" w:hAnsi="GHEA Grapalat" w:cs="Sylfaen"/>
          <w:sz w:val="22"/>
          <w:szCs w:val="22"/>
          <w:lang w:val="hy-AM"/>
        </w:rPr>
        <w:t xml:space="preserve">ինչը նշանակում է, </w:t>
      </w:r>
      <w:r w:rsidR="00B75821" w:rsidRPr="007446B0">
        <w:rPr>
          <w:rFonts w:ascii="GHEA Grapalat" w:hAnsi="GHEA Grapalat" w:cs="Sylfaen"/>
          <w:sz w:val="22"/>
          <w:szCs w:val="22"/>
          <w:lang w:val="hy-AM"/>
        </w:rPr>
        <w:t>կազմակերպությունն իր գործունեությունը մեծապես ֆինասավորում է կարճաժամկետ կրեդիտորական պարտքերի հաշվին,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 xml:space="preserve"> ցածր է սեփական միջոցների հաշվին գործունեության ֆինանսավորման աստիճանը:</w:t>
      </w:r>
    </w:p>
    <w:p w:rsidR="00856913" w:rsidRPr="007446B0" w:rsidRDefault="004536C1" w:rsidP="00CF66E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4</w:t>
      </w:r>
      <w:r w:rsidR="00856913" w:rsidRPr="007446B0">
        <w:rPr>
          <w:rFonts w:ascii="GHEA Grapalat" w:hAnsi="GHEA Grapalat"/>
          <w:sz w:val="22"/>
          <w:szCs w:val="22"/>
          <w:lang w:val="hy-AM"/>
        </w:rPr>
        <w:t xml:space="preserve">. 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856913" w:rsidRPr="007446B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B75821" w:rsidRPr="007446B0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856913" w:rsidRPr="007446B0">
        <w:rPr>
          <w:rFonts w:ascii="GHEA Grapalat" w:hAnsi="GHEA Grapalat"/>
          <w:sz w:val="22"/>
          <w:szCs w:val="22"/>
          <w:lang w:val="hy-AM"/>
        </w:rPr>
        <w:t xml:space="preserve">՝ անկախ դրանց </w:t>
      </w:r>
      <w:r w:rsidR="003F1F4A" w:rsidRPr="007446B0">
        <w:rPr>
          <w:rFonts w:ascii="GHEA Grapalat" w:hAnsi="GHEA Grapalat"/>
          <w:sz w:val="22"/>
          <w:szCs w:val="22"/>
          <w:lang w:val="hy-AM"/>
        </w:rPr>
        <w:t xml:space="preserve">ձևավորման աղբյուրից և </w:t>
      </w:r>
      <w:r w:rsidR="00856913" w:rsidRPr="007446B0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ցուցանիշն, այնքան արդյունավետորեն են օգտագործվում ակտիվները: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</w:t>
      </w:r>
      <w:r w:rsidR="00856913" w:rsidRPr="007446B0">
        <w:rPr>
          <w:rFonts w:ascii="GHEA Grapalat" w:hAnsi="GHEA Grapalat" w:cs="Sylfaen"/>
          <w:sz w:val="22"/>
          <w:szCs w:val="22"/>
          <w:lang w:val="hy-AM" w:eastAsia="en-US"/>
        </w:rPr>
        <w:t>գործակիցը</w:t>
      </w:r>
      <w:r w:rsidR="00B75821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բավական բարձր է՝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5.820 նախորդ տարի այդ գործակիցը կազմել էր</w:t>
      </w:r>
      <w:r w:rsidR="00732B38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4,371</w:t>
      </w:r>
      <w:r w:rsidR="00856913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856913" w:rsidRPr="007446B0" w:rsidRDefault="004536C1" w:rsidP="00CF66E0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5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B75821" w:rsidRPr="007446B0">
        <w:rPr>
          <w:rFonts w:ascii="GHEA Grapalat" w:hAnsi="GHEA Grapalat" w:cs="Sylfaen"/>
          <w:sz w:val="22"/>
          <w:szCs w:val="22"/>
          <w:lang w:val="hy-AM"/>
        </w:rPr>
        <w:t>, գործակիցը հավասար է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3.82, նախորդ տարի </w:t>
      </w:r>
      <w:r w:rsidR="00CF66E0" w:rsidRPr="007446B0">
        <w:rPr>
          <w:rFonts w:ascii="GHEA Grapalat" w:hAnsi="GHEA Grapalat" w:cs="Sylfaen"/>
          <w:sz w:val="22"/>
          <w:szCs w:val="22"/>
          <w:lang w:val="hy-AM"/>
        </w:rPr>
        <w:t>այն հավասար էր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32B38" w:rsidRPr="007446B0">
        <w:rPr>
          <w:rFonts w:ascii="GHEA Grapalat" w:hAnsi="GHEA Grapalat" w:cs="Sylfaen"/>
          <w:sz w:val="22"/>
          <w:szCs w:val="22"/>
          <w:lang w:val="hy-AM"/>
        </w:rPr>
        <w:t>4,08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F66E0" w:rsidRPr="007446B0" w:rsidRDefault="00CF66E0" w:rsidP="00CF66E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6. Ներդրման գործակիցը ցույց է տալիս, սեփական կապիտալի արտադրական ներդրումների ծածկման աստիճանը։ Ընկերության մոտ գործակիցը  հավասար է 11.109։</w:t>
      </w:r>
    </w:p>
    <w:p w:rsidR="00856913" w:rsidRPr="007446B0" w:rsidRDefault="00856913" w:rsidP="00CF66E0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Շահութաբերության հետ կապված մնացած ցուցանիշները  ընկերության մոտ նույնպես բարձր են:</w:t>
      </w:r>
    </w:p>
    <w:p w:rsidR="00856913" w:rsidRPr="007446B0" w:rsidRDefault="00CF66E0" w:rsidP="00CF66E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ընկերությունում եկամուտներն ամբողջությամբ  ձևավորվել են հիմնական գործունեությունից:</w:t>
      </w:r>
    </w:p>
    <w:p w:rsidR="00856913" w:rsidRPr="007446B0" w:rsidRDefault="001C340F" w:rsidP="00CF66E0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2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37306F" w:rsidRPr="007446B0" w:rsidRDefault="00720661" w:rsidP="00CF66E0">
      <w:pPr>
        <w:pStyle w:val="BodyTextIndent"/>
        <w:rPr>
          <w:rFonts w:ascii="GHEA Grapalat" w:hAnsi="GHEA Grapalat"/>
          <w:i/>
          <w:iCs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</w:t>
      </w:r>
      <w:r w:rsidR="00732B38" w:rsidRPr="007446B0">
        <w:rPr>
          <w:rFonts w:ascii="GHEA Grapalat" w:hAnsi="GHEA Grapalat" w:cs="Sylfaen"/>
          <w:sz w:val="22"/>
          <w:szCs w:val="22"/>
          <w:lang w:val="hy-AM"/>
        </w:rPr>
        <w:t>արդարադատության նախարարության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 xml:space="preserve"> ենթակայության </w:t>
      </w:r>
      <w:r w:rsidR="004536C1" w:rsidRPr="007446B0">
        <w:rPr>
          <w:rFonts w:ascii="GHEA Grapalat" w:hAnsi="GHEA Grapalat"/>
          <w:sz w:val="22"/>
          <w:szCs w:val="22"/>
          <w:lang w:val="hy-AM"/>
        </w:rPr>
        <w:t>«Պաշտոնական տեղեկագիր»</w:t>
      </w:r>
      <w:r w:rsidR="00732B38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75220" w:rsidRPr="007446B0">
        <w:rPr>
          <w:rFonts w:ascii="GHEA Grapalat" w:hAnsi="GHEA Grapalat"/>
          <w:sz w:val="22"/>
          <w:szCs w:val="22"/>
          <w:lang w:val="hy-AM"/>
        </w:rPr>
        <w:t>ՓԲԸ-ն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 xml:space="preserve"> հաշվետու տարում դարձյալ աշխատել է շահույթով, </w:t>
      </w:r>
      <w:r w:rsidR="00732B38" w:rsidRPr="007446B0">
        <w:rPr>
          <w:rFonts w:ascii="GHEA Grapalat" w:hAnsi="GHEA Grapalat"/>
          <w:sz w:val="22"/>
          <w:szCs w:val="22"/>
          <w:lang w:val="hy-AM"/>
        </w:rPr>
        <w:t xml:space="preserve">և </w:t>
      </w:r>
      <w:r w:rsidR="00C75220" w:rsidRPr="007446B0">
        <w:rPr>
          <w:rFonts w:ascii="GHEA Grapalat" w:hAnsi="GHEA Grapalat"/>
          <w:sz w:val="22"/>
          <w:szCs w:val="22"/>
          <w:lang w:val="hy-AM"/>
        </w:rPr>
        <w:t>ընկերության մո</w:t>
      </w:r>
      <w:r w:rsidR="00CF66E0" w:rsidRPr="007446B0">
        <w:rPr>
          <w:rFonts w:ascii="GHEA Grapalat" w:hAnsi="GHEA Grapalat"/>
          <w:sz w:val="22"/>
          <w:szCs w:val="22"/>
          <w:lang w:val="hy-AM"/>
        </w:rPr>
        <w:t>տ ֆինանսատնտեսական ցուցանիշների մասով նկատվել է նույն պատկերն</w:t>
      </w:r>
      <w:r w:rsidR="00C75220" w:rsidRPr="007446B0">
        <w:rPr>
          <w:rFonts w:ascii="GHEA Grapalat" w:hAnsi="GHEA Grapalat"/>
          <w:sz w:val="22"/>
          <w:szCs w:val="22"/>
          <w:lang w:val="hy-AM"/>
        </w:rPr>
        <w:t xml:space="preserve"> ինչ նախորդ տարի</w:t>
      </w:r>
      <w:r w:rsidR="00CF66E0" w:rsidRPr="007446B0">
        <w:rPr>
          <w:rFonts w:ascii="GHEA Grapalat" w:hAnsi="GHEA Grapalat" w:cs="Sylfaen"/>
          <w:sz w:val="22"/>
          <w:szCs w:val="22"/>
          <w:lang w:val="hy-AM"/>
        </w:rPr>
        <w:t>։</w:t>
      </w:r>
      <w:r w:rsidR="0085691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37306F" w:rsidRPr="007446B0" w:rsidRDefault="0037306F" w:rsidP="00DD211E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  <w:lang w:val="hy-AM"/>
        </w:rPr>
      </w:pPr>
    </w:p>
    <w:p w:rsidR="00441069" w:rsidRPr="007446B0" w:rsidRDefault="00834CEB" w:rsidP="0044106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ab/>
        <w:t xml:space="preserve"> </w:t>
      </w:r>
    </w:p>
    <w:p w:rsidR="00911CBC" w:rsidRPr="007446B0" w:rsidRDefault="001C340F" w:rsidP="001C340F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b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ab/>
      </w:r>
      <w:r w:rsidRPr="007446B0">
        <w:rPr>
          <w:rFonts w:ascii="GHEA Grapalat" w:hAnsi="GHEA Grapalat"/>
          <w:sz w:val="22"/>
          <w:lang w:val="hy-AM"/>
        </w:rPr>
        <w:tab/>
      </w:r>
    </w:p>
    <w:p w:rsidR="006F7A02" w:rsidRPr="007446B0" w:rsidRDefault="00385689" w:rsidP="006F33EB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u w:val="single"/>
          <w:lang w:val="hy-AM"/>
        </w:rPr>
        <w:t>3</w:t>
      </w:r>
      <w:r w:rsidR="009F0F9E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9F0F9E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ԱՐՏԱԿԱՐԳ  ԻՐԱՎԻՃԱԿՆԵՐԻ</w:t>
      </w:r>
    </w:p>
    <w:p w:rsidR="009F0F9E" w:rsidRPr="007446B0" w:rsidRDefault="009F0F9E" w:rsidP="006F33EB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ՆԱԽԱՐԱՐՈՒԹՅՈՒՆ</w:t>
      </w:r>
    </w:p>
    <w:p w:rsidR="009F0F9E" w:rsidRPr="007446B0" w:rsidRDefault="009F0F9E" w:rsidP="006F33EB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9F0F9E" w:rsidRPr="007446B0" w:rsidRDefault="00385689" w:rsidP="006F33EB">
      <w:pPr>
        <w:tabs>
          <w:tab w:val="left" w:pos="-7655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3</w:t>
      </w:r>
      <w:r w:rsidR="006F7A02" w:rsidRPr="007446B0">
        <w:rPr>
          <w:rFonts w:ascii="GHEA Grapalat" w:hAnsi="GHEA Grapalat"/>
          <w:sz w:val="22"/>
          <w:szCs w:val="22"/>
          <w:lang w:val="hy-AM"/>
        </w:rPr>
        <w:t>.1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63A9" w:rsidRPr="007446B0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911CBC" w:rsidRPr="007446B0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A14EB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2018</w:t>
      </w:r>
      <w:r w:rsidR="00A14EB0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="00D73BA6" w:rsidRPr="007446B0">
        <w:rPr>
          <w:rFonts w:ascii="GHEA Grapalat" w:hAnsi="GHEA Grapalat"/>
          <w:sz w:val="22"/>
          <w:szCs w:val="22"/>
          <w:lang w:val="hy-AM"/>
        </w:rPr>
        <w:t>է մեկ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</w:t>
      </w:r>
      <w:r w:rsidR="00291D94" w:rsidRPr="007446B0">
        <w:rPr>
          <w:rFonts w:ascii="GHEA Grapalat" w:hAnsi="GHEA Grapalat"/>
          <w:sz w:val="22"/>
          <w:szCs w:val="22"/>
          <w:lang w:val="hy-AM"/>
        </w:rPr>
        <w:t>կազմակերպություն՝  «</w:t>
      </w:r>
      <w:r w:rsidR="00D73BA6" w:rsidRPr="007446B0">
        <w:rPr>
          <w:rFonts w:ascii="GHEA Grapalat" w:hAnsi="GHEA Grapalat"/>
          <w:sz w:val="22"/>
          <w:szCs w:val="22"/>
          <w:lang w:val="hy-AM"/>
        </w:rPr>
        <w:t>Հատ</w:t>
      </w:r>
      <w:r w:rsidR="00291D94" w:rsidRPr="007446B0">
        <w:rPr>
          <w:rFonts w:ascii="GHEA Grapalat" w:hAnsi="GHEA Grapalat"/>
          <w:sz w:val="22"/>
          <w:szCs w:val="22"/>
          <w:lang w:val="hy-AM"/>
        </w:rPr>
        <w:t>ուկ լեռնափրկարար ծառայություն» Փ</w:t>
      </w:r>
      <w:r w:rsidR="00D73BA6" w:rsidRPr="007446B0">
        <w:rPr>
          <w:rFonts w:ascii="GHEA Grapalat" w:hAnsi="GHEA Grapalat"/>
          <w:sz w:val="22"/>
          <w:szCs w:val="22"/>
          <w:lang w:val="hy-AM"/>
        </w:rPr>
        <w:t>ԲԸ</w:t>
      </w:r>
      <w:r w:rsidR="001C340F" w:rsidRPr="007446B0">
        <w:rPr>
          <w:rFonts w:ascii="GHEA Grapalat" w:hAnsi="GHEA Grapalat"/>
          <w:sz w:val="22"/>
          <w:szCs w:val="22"/>
          <w:lang w:val="hy-AM"/>
        </w:rPr>
        <w:t>:</w:t>
      </w:r>
      <w:r w:rsidR="00F754D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79534D" w:rsidRPr="007446B0" w:rsidRDefault="00385689" w:rsidP="006F33EB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3</w:t>
      </w:r>
      <w:r w:rsidR="00244AC3" w:rsidRPr="007446B0">
        <w:rPr>
          <w:rFonts w:ascii="GHEA Grapalat" w:hAnsi="GHEA Grapalat"/>
          <w:sz w:val="22"/>
          <w:szCs w:val="22"/>
          <w:lang w:val="hy-AM"/>
        </w:rPr>
        <w:t>.2</w:t>
      </w:r>
      <w:r w:rsidR="00D73BA6" w:rsidRPr="007446B0">
        <w:rPr>
          <w:rFonts w:ascii="GHEA Grapalat" w:hAnsi="GHEA Grapalat"/>
          <w:sz w:val="22"/>
          <w:szCs w:val="22"/>
          <w:lang w:val="hy-AM"/>
        </w:rPr>
        <w:t xml:space="preserve"> Ը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նկերությ</w:t>
      </w:r>
      <w:r w:rsidR="00244AC3" w:rsidRPr="007446B0">
        <w:rPr>
          <w:rFonts w:ascii="GHEA Grapalat" w:hAnsi="GHEA Grapalat" w:cs="Sylfaen"/>
          <w:sz w:val="22"/>
          <w:szCs w:val="22"/>
          <w:lang w:val="hy-AM"/>
        </w:rPr>
        <w:t>ուն</w:t>
      </w:r>
      <w:r w:rsidR="00D73BA6" w:rsidRPr="007446B0">
        <w:rPr>
          <w:rFonts w:ascii="GHEA Grapalat" w:hAnsi="GHEA Grapalat" w:cs="Sylfaen"/>
          <w:sz w:val="22"/>
          <w:szCs w:val="22"/>
          <w:lang w:val="hy-AM"/>
        </w:rPr>
        <w:t>ում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աշխատողների </w:t>
      </w:r>
      <w:r w:rsidR="00D73BA6" w:rsidRPr="007446B0">
        <w:rPr>
          <w:rFonts w:ascii="GHEA Grapalat" w:hAnsi="GHEA Grapalat" w:cs="Sylfaen"/>
          <w:sz w:val="22"/>
          <w:szCs w:val="22"/>
          <w:lang w:val="hy-AM"/>
        </w:rPr>
        <w:t>թիվ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A345DB" w:rsidRPr="007446B0">
        <w:rPr>
          <w:rFonts w:ascii="GHEA Grapalat" w:hAnsi="GHEA Grapalat" w:cs="Sylfaen"/>
          <w:sz w:val="22"/>
          <w:szCs w:val="22"/>
          <w:lang w:val="hy-AM"/>
        </w:rPr>
        <w:t>59</w:t>
      </w:r>
      <w:r w:rsidR="003D0F0F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աշխատող՝ </w:t>
      </w:r>
      <w:r w:rsidR="0079534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73BA6" w:rsidRPr="007446B0">
        <w:rPr>
          <w:rFonts w:ascii="GHEA Grapalat" w:hAnsi="GHEA Grapalat" w:cs="Sylfaen"/>
          <w:sz w:val="22"/>
          <w:szCs w:val="22"/>
          <w:lang w:val="hy-AM"/>
        </w:rPr>
        <w:t xml:space="preserve">նախորդ տարվա նկատմամբ </w:t>
      </w:r>
      <w:r w:rsidR="00A345DB" w:rsidRPr="007446B0">
        <w:rPr>
          <w:rFonts w:ascii="GHEA Grapalat" w:hAnsi="GHEA Grapalat" w:cs="Sylfaen"/>
          <w:sz w:val="22"/>
          <w:szCs w:val="22"/>
          <w:lang w:val="hy-AM"/>
        </w:rPr>
        <w:t>աշխատողների քանակն ավելացել է 15</w:t>
      </w:r>
      <w:r w:rsidR="00D73BA6" w:rsidRPr="007446B0">
        <w:rPr>
          <w:rFonts w:ascii="GHEA Grapalat" w:hAnsi="GHEA Grapalat" w:cs="Sylfaen"/>
          <w:sz w:val="22"/>
          <w:szCs w:val="22"/>
          <w:lang w:val="hy-AM"/>
        </w:rPr>
        <w:t>-ով:</w:t>
      </w:r>
    </w:p>
    <w:p w:rsidR="00D73BA6" w:rsidRPr="007446B0" w:rsidRDefault="00385689" w:rsidP="006F33EB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3</w:t>
      </w:r>
      <w:r w:rsidR="00273CF0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Առևտրային </w:t>
      </w:r>
      <w:r w:rsidR="00244AC3" w:rsidRPr="007446B0">
        <w:rPr>
          <w:rFonts w:ascii="GHEA Grapalat" w:hAnsi="GHEA Grapalat" w:cs="Sylfaen"/>
          <w:sz w:val="22"/>
          <w:szCs w:val="22"/>
          <w:lang w:val="hy-AM"/>
        </w:rPr>
        <w:t>կազմակերպությ</w:t>
      </w:r>
      <w:r w:rsidR="006F33EB" w:rsidRPr="007446B0">
        <w:rPr>
          <w:rFonts w:ascii="GHEA Grapalat" w:hAnsi="GHEA Grapalat" w:cs="Sylfaen"/>
          <w:sz w:val="22"/>
          <w:szCs w:val="22"/>
          <w:lang w:val="hy-AM"/>
        </w:rPr>
        <w:t>ան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8A33F6" w:rsidRPr="007446B0">
        <w:rPr>
          <w:rFonts w:ascii="GHEA Grapalat" w:hAnsi="GHEA Grapalat"/>
          <w:sz w:val="22"/>
          <w:szCs w:val="22"/>
          <w:lang w:val="hy-AM"/>
        </w:rPr>
        <w:tab/>
      </w:r>
      <w:r w:rsidR="008A33F6" w:rsidRPr="007446B0">
        <w:rPr>
          <w:rFonts w:ascii="GHEA Grapalat" w:hAnsi="GHEA Grapalat"/>
          <w:sz w:val="22"/>
          <w:szCs w:val="22"/>
          <w:lang w:val="hy-AM"/>
        </w:rPr>
        <w:tab/>
      </w:r>
      <w:r w:rsidR="008A33F6" w:rsidRPr="007446B0">
        <w:rPr>
          <w:rFonts w:ascii="GHEA Grapalat" w:hAnsi="GHEA Grapalat"/>
          <w:sz w:val="22"/>
          <w:szCs w:val="22"/>
          <w:lang w:val="hy-AM"/>
        </w:rPr>
        <w:tab/>
      </w:r>
      <w:r w:rsidR="008A33F6" w:rsidRPr="007446B0">
        <w:rPr>
          <w:rFonts w:ascii="GHEA Grapalat" w:hAnsi="GHEA Grapalat"/>
          <w:sz w:val="22"/>
          <w:szCs w:val="22"/>
          <w:lang w:val="hy-AM"/>
        </w:rPr>
        <w:tab/>
      </w:r>
      <w:r w:rsidR="008A33F6" w:rsidRPr="007446B0">
        <w:rPr>
          <w:rFonts w:ascii="GHEA Grapalat" w:hAnsi="GHEA Grapalat"/>
          <w:sz w:val="22"/>
          <w:szCs w:val="22"/>
          <w:lang w:val="hy-AM"/>
        </w:rPr>
        <w:tab/>
      </w:r>
      <w:r w:rsidR="008A33F6" w:rsidRPr="007446B0">
        <w:rPr>
          <w:rFonts w:ascii="GHEA Grapalat" w:hAnsi="GHEA Grapalat"/>
          <w:sz w:val="22"/>
          <w:szCs w:val="22"/>
          <w:lang w:val="hy-AM"/>
        </w:rPr>
        <w:tab/>
      </w:r>
    </w:p>
    <w:p w:rsidR="00D73BA6" w:rsidRPr="007446B0" w:rsidRDefault="00D73BA6" w:rsidP="006F33E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291D94" w:rsidRPr="007446B0">
        <w:rPr>
          <w:rFonts w:ascii="GHEA Grapalat" w:hAnsi="GHEA Grapalat"/>
          <w:i/>
          <w:iCs/>
          <w:sz w:val="22"/>
          <w:szCs w:val="22"/>
        </w:rPr>
        <w:t>(</w:t>
      </w:r>
      <w:r w:rsidR="00291D94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73BA6" w:rsidRPr="007446B0" w:rsidTr="00D73BA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20661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D73BA6" w:rsidRPr="007446B0" w:rsidTr="00D73BA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345DB" w:rsidRPr="007446B0" w:rsidRDefault="00A345DB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18,762.0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73BA6" w:rsidRPr="007446B0" w:rsidTr="00D73BA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="00A345D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է </w:t>
            </w:r>
            <w:r w:rsidR="00A345DB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շահույթով</w:t>
            </w:r>
            <w:r w:rsidR="00291D94" w:rsidRPr="007446B0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291D94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D73BA6" w:rsidRPr="007446B0" w:rsidTr="00D73BA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3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7446B0" w:rsidRDefault="00A345DB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Զուտ շահույթի</w:t>
            </w:r>
            <w:r w:rsidR="00D73BA6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D73BA6" w:rsidRPr="007446B0">
              <w:rPr>
                <w:rFonts w:ascii="GHEA Grapalat" w:hAnsi="GHEA Grapalat" w:cs="Sylfaen"/>
                <w:sz w:val="22"/>
                <w:szCs w:val="22"/>
              </w:rPr>
              <w:t>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7446B0" w:rsidRDefault="00A345DB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553.0</w:t>
            </w:r>
          </w:p>
        </w:tc>
      </w:tr>
      <w:tr w:rsidR="00D73BA6" w:rsidRPr="007446B0" w:rsidTr="00D73BA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345DB" w:rsidRPr="007446B0" w:rsidRDefault="00A345DB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172,591.0</w:t>
            </w:r>
          </w:p>
          <w:p w:rsidR="00A345DB" w:rsidRPr="007446B0" w:rsidRDefault="00A345DB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172,511.0</w:t>
            </w:r>
          </w:p>
          <w:p w:rsidR="00D73BA6" w:rsidRPr="007446B0" w:rsidRDefault="00D73BA6" w:rsidP="006F33E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73BA6" w:rsidRPr="007446B0" w:rsidTr="00D73BA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345DB" w:rsidRPr="007446B0" w:rsidRDefault="00A345DB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171,741.0</w:t>
            </w:r>
          </w:p>
          <w:p w:rsidR="00D73BA6" w:rsidRPr="007446B0" w:rsidRDefault="00A345DB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171,067.0</w:t>
            </w:r>
          </w:p>
        </w:tc>
      </w:tr>
      <w:tr w:rsidR="00D73BA6" w:rsidRPr="007446B0" w:rsidTr="00D73BA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345DB" w:rsidRPr="007446B0" w:rsidRDefault="00A345DB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17,281.0</w:t>
            </w:r>
          </w:p>
          <w:p w:rsidR="00D73BA6" w:rsidRPr="007446B0" w:rsidRDefault="00007A0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302.0</w:t>
            </w:r>
          </w:p>
          <w:p w:rsidR="00D73BA6" w:rsidRPr="007446B0" w:rsidRDefault="00007A06" w:rsidP="006F33E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8,107</w:t>
            </w:r>
            <w:r w:rsidR="00D73BA6" w:rsidRPr="007446B0">
              <w:rPr>
                <w:rFonts w:ascii="GHEA Grapalat" w:hAnsi="GHEA Grapalat"/>
                <w:sz w:val="22"/>
                <w:szCs w:val="22"/>
                <w:lang w:val="ru-RU"/>
              </w:rPr>
              <w:t>.0</w:t>
            </w:r>
          </w:p>
          <w:p w:rsidR="00007A06" w:rsidRPr="007446B0" w:rsidRDefault="00007A06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7,923.0</w:t>
            </w:r>
          </w:p>
          <w:p w:rsidR="00D73BA6" w:rsidRPr="007446B0" w:rsidRDefault="00D73BA6" w:rsidP="006F33E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73BA6" w:rsidRPr="007446B0" w:rsidTr="00D73BA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07A06" w:rsidRPr="007446B0" w:rsidRDefault="00007A06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07A06" w:rsidRPr="007446B0" w:rsidRDefault="00007A06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24,628.0</w:t>
            </w:r>
          </w:p>
          <w:p w:rsidR="00007A06" w:rsidRPr="007446B0" w:rsidRDefault="00007A06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16,860.0</w:t>
            </w:r>
          </w:p>
          <w:p w:rsidR="00007A06" w:rsidRPr="007446B0" w:rsidRDefault="00007A06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95.0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73BA6" w:rsidRPr="007446B0" w:rsidTr="00D73BA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3BA6" w:rsidRPr="007446B0" w:rsidRDefault="00007A0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607.0</w:t>
            </w:r>
          </w:p>
          <w:p w:rsidR="00D73BA6" w:rsidRPr="007446B0" w:rsidRDefault="00007A0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607.0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73BA6" w:rsidRPr="007446B0" w:rsidTr="00D73BA6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07A06" w:rsidRPr="007446B0" w:rsidRDefault="00007A06" w:rsidP="006F33E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172,511.0</w:t>
            </w:r>
          </w:p>
          <w:p w:rsidR="00D73BA6" w:rsidRPr="007446B0" w:rsidRDefault="00D73BA6" w:rsidP="006F33E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856913" w:rsidRPr="007446B0" w:rsidRDefault="001078E7" w:rsidP="006F33EB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</w:t>
      </w:r>
      <w:r w:rsidR="009C11EC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</w:t>
      </w:r>
    </w:p>
    <w:p w:rsidR="009F0F9E" w:rsidRPr="007446B0" w:rsidRDefault="00856913" w:rsidP="006F33EB">
      <w:pPr>
        <w:spacing w:line="360" w:lineRule="auto"/>
        <w:ind w:right="-142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85689" w:rsidRPr="007446B0">
        <w:rPr>
          <w:rFonts w:ascii="GHEA Grapalat" w:hAnsi="GHEA Grapalat"/>
          <w:sz w:val="22"/>
          <w:szCs w:val="22"/>
          <w:lang w:val="hy-AM"/>
        </w:rPr>
        <w:t>3.</w:t>
      </w:r>
      <w:r w:rsidR="001C340F" w:rsidRPr="007446B0">
        <w:rPr>
          <w:rFonts w:ascii="GHEA Grapalat" w:hAnsi="GHEA Grapalat"/>
          <w:sz w:val="22"/>
          <w:szCs w:val="22"/>
          <w:lang w:val="hy-AM"/>
        </w:rPr>
        <w:t>4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3CF0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</w:t>
      </w:r>
      <w:r w:rsidR="006F33EB" w:rsidRPr="007446B0">
        <w:rPr>
          <w:rFonts w:ascii="GHEA Grapalat" w:hAnsi="GHEA Grapalat" w:cs="Sylfaen"/>
          <w:sz w:val="22"/>
          <w:szCs w:val="22"/>
          <w:lang w:val="hy-AM"/>
        </w:rPr>
        <w:t>ան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9F0F9E" w:rsidRPr="007446B0" w:rsidRDefault="008A33F6" w:rsidP="006F33EB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1.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91D94" w:rsidRPr="007446B0">
        <w:rPr>
          <w:rFonts w:ascii="GHEA Grapalat" w:hAnsi="GHEA Grapalat"/>
          <w:sz w:val="22"/>
          <w:szCs w:val="22"/>
          <w:lang w:val="hy-AM"/>
        </w:rPr>
        <w:t>«</w:t>
      </w:r>
      <w:r w:rsidR="00007A06" w:rsidRPr="007446B0">
        <w:rPr>
          <w:rFonts w:ascii="GHEA Grapalat" w:hAnsi="GHEA Grapalat"/>
          <w:sz w:val="22"/>
          <w:szCs w:val="22"/>
          <w:lang w:val="hy-AM"/>
        </w:rPr>
        <w:t>Հա</w:t>
      </w:r>
      <w:r w:rsidR="00291D94" w:rsidRPr="007446B0">
        <w:rPr>
          <w:rFonts w:ascii="GHEA Grapalat" w:hAnsi="GHEA Grapalat"/>
          <w:sz w:val="22"/>
          <w:szCs w:val="22"/>
          <w:lang w:val="hy-AM"/>
        </w:rPr>
        <w:t>տուկ լեռնափրկարար ծառայություն»</w:t>
      </w:r>
      <w:r w:rsidR="00007A06" w:rsidRPr="007446B0">
        <w:rPr>
          <w:rFonts w:ascii="GHEA Grapalat" w:hAnsi="GHEA Grapalat"/>
          <w:sz w:val="22"/>
          <w:szCs w:val="22"/>
          <w:lang w:val="hy-AM"/>
        </w:rPr>
        <w:t xml:space="preserve"> ՓԲԸ-ն </w:t>
      </w:r>
      <w:r w:rsidR="00533D1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>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>թ</w:t>
      </w:r>
      <w:r w:rsidR="007D2431" w:rsidRPr="007446B0">
        <w:rPr>
          <w:rFonts w:ascii="GHEA Grapalat" w:hAnsi="GHEA Grapalat"/>
          <w:sz w:val="22"/>
          <w:szCs w:val="22"/>
          <w:lang w:val="hy-AM"/>
        </w:rPr>
        <w:t>.</w:t>
      </w:r>
      <w:r w:rsidR="007463A9" w:rsidRPr="007446B0">
        <w:rPr>
          <w:rFonts w:ascii="GHEA Grapalat" w:hAnsi="GHEA Grapalat"/>
          <w:sz w:val="22"/>
          <w:szCs w:val="22"/>
          <w:lang w:val="hy-AM"/>
        </w:rPr>
        <w:t>-ի</w:t>
      </w:r>
      <w:r w:rsidR="007D2431" w:rsidRPr="007446B0">
        <w:rPr>
          <w:rFonts w:ascii="GHEA Grapalat" w:hAnsi="GHEA Grapalat"/>
          <w:sz w:val="22"/>
          <w:szCs w:val="22"/>
          <w:lang w:val="hy-AM"/>
        </w:rPr>
        <w:t xml:space="preserve"> տարեկան տվյալներով</w:t>
      </w:r>
      <w:r w:rsidR="002528F4" w:rsidRPr="007446B0">
        <w:rPr>
          <w:rFonts w:ascii="GHEA Grapalat" w:hAnsi="GHEA Grapalat"/>
          <w:sz w:val="22"/>
          <w:szCs w:val="22"/>
          <w:lang w:val="hy-AM"/>
        </w:rPr>
        <w:t xml:space="preserve"> ձևավորել </w:t>
      </w:r>
      <w:r w:rsidR="00D73BA6" w:rsidRPr="007446B0">
        <w:rPr>
          <w:rFonts w:ascii="GHEA Grapalat" w:hAnsi="GHEA Grapalat"/>
          <w:sz w:val="22"/>
          <w:szCs w:val="22"/>
          <w:lang w:val="hy-AM"/>
        </w:rPr>
        <w:t>է</w:t>
      </w:r>
      <w:r w:rsidR="00007A06" w:rsidRPr="007446B0">
        <w:rPr>
          <w:rFonts w:ascii="GHEA Grapalat" w:hAnsi="GHEA Grapalat"/>
          <w:sz w:val="22"/>
          <w:szCs w:val="22"/>
          <w:lang w:val="hy-AM"/>
        </w:rPr>
        <w:t xml:space="preserve">  553 հազ. դրամի շահույթ, նախորդ տարվա 4,594.</w:t>
      </w:r>
      <w:r w:rsidR="00533D1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B75B8" w:rsidRPr="007446B0">
        <w:rPr>
          <w:rFonts w:ascii="GHEA Grapalat" w:hAnsi="GHEA Grapalat"/>
          <w:sz w:val="22"/>
          <w:szCs w:val="22"/>
          <w:lang w:val="hy-AM"/>
        </w:rPr>
        <w:t>հազ. դրամի վնաս</w:t>
      </w:r>
      <w:r w:rsidR="00007A06" w:rsidRPr="007446B0">
        <w:rPr>
          <w:rFonts w:ascii="GHEA Grapalat" w:hAnsi="GHEA Grapalat"/>
          <w:sz w:val="22"/>
          <w:szCs w:val="22"/>
          <w:lang w:val="hy-AM"/>
        </w:rPr>
        <w:t>ի համեմատ</w:t>
      </w:r>
      <w:r w:rsidR="008E480F" w:rsidRPr="007446B0">
        <w:rPr>
          <w:rFonts w:ascii="GHEA Grapalat" w:hAnsi="GHEA Grapalat"/>
          <w:sz w:val="22"/>
          <w:szCs w:val="22"/>
          <w:lang w:val="hy-AM"/>
        </w:rPr>
        <w:t>:</w:t>
      </w:r>
      <w:r w:rsidR="005F0F88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07A06" w:rsidRPr="007446B0" w:rsidRDefault="00007A06" w:rsidP="006F33EB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2. Ը</w:t>
      </w:r>
      <w:r w:rsidRPr="007446B0">
        <w:rPr>
          <w:rFonts w:ascii="GHEA Grapalat" w:hAnsi="GHEA Grapalat" w:cs="Sylfaen"/>
          <w:sz w:val="22"/>
          <w:szCs w:val="22"/>
          <w:lang w:val="hy-AM"/>
        </w:rPr>
        <w:t>նկերությունում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բացարձակ իրացվելիության և ընդհանուր իրացվելիության ցուցանիշները ցածր են պրակտիկայում ընդունված սահմանային նորմաներից, ինչը ցույց է տալիս, որ ընկերության մոտ ցածր է կարճաժամկետ պարտավորությունների դրամական միջոցներով կամ դրանց համարժեքներով ապահովվածության աստիճանը</w:t>
      </w:r>
      <w:r w:rsidRPr="007446B0">
        <w:rPr>
          <w:rFonts w:ascii="GHEA Grapalat" w:hAnsi="GHEA Grapalat"/>
          <w:sz w:val="22"/>
          <w:szCs w:val="22"/>
          <w:lang w:val="hy-AM"/>
        </w:rPr>
        <w:t>։</w:t>
      </w:r>
    </w:p>
    <w:p w:rsidR="00007A06" w:rsidRPr="007446B0" w:rsidRDefault="00007A06" w:rsidP="006F33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lastRenderedPageBreak/>
        <w:t xml:space="preserve">3.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 գործակիցը ընկերու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թյան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մոտ  համապատասխանում</w:t>
      </w:r>
      <w:r w:rsidR="007C554A" w:rsidRPr="007446B0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սահմանված նորմային, որը խոսում է ընկերությունում շրջանառու միջոցների ձևավորմանը սեփա</w:t>
      </w:r>
      <w:r w:rsidR="007C554A" w:rsidRPr="007446B0">
        <w:rPr>
          <w:rFonts w:ascii="GHEA Grapalat" w:hAnsi="GHEA Grapalat" w:cs="Sylfaen"/>
          <w:sz w:val="22"/>
          <w:szCs w:val="22"/>
          <w:lang w:val="hy-AM"/>
        </w:rPr>
        <w:t xml:space="preserve">կան կապիտալի մասնակցության բարձր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աստիճանի մասին: </w:t>
      </w:r>
    </w:p>
    <w:p w:rsidR="00007A06" w:rsidRPr="007446B0" w:rsidRDefault="00007A06" w:rsidP="006F33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</w:t>
      </w:r>
      <w:r w:rsidR="006F33EB" w:rsidRPr="007446B0">
        <w:rPr>
          <w:rFonts w:ascii="GHEA Grapalat" w:hAnsi="GHEA Grapalat" w:cs="Sylfaen"/>
          <w:sz w:val="22"/>
          <w:szCs w:val="22"/>
          <w:lang w:val="hy-AM"/>
        </w:rPr>
        <w:t>ճանը։ Ընկերության մոտ գործակիցը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հավասար է 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>1.561</w:t>
      </w:r>
      <w:r w:rsidR="006F33EB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 xml:space="preserve"> նախարդ</w:t>
      </w:r>
      <w:r w:rsidR="006F33EB" w:rsidRPr="007446B0">
        <w:rPr>
          <w:rFonts w:ascii="GHEA Grapalat" w:hAnsi="GHEA Grapalat" w:cs="Sylfaen"/>
          <w:sz w:val="22"/>
          <w:szCs w:val="22"/>
          <w:lang w:val="hy-AM"/>
        </w:rPr>
        <w:t xml:space="preserve"> տարի այս գործակիցը կազմել</w:t>
      </w:r>
      <w:r w:rsidR="00291D94" w:rsidRPr="007446B0">
        <w:rPr>
          <w:rFonts w:ascii="GHEA Grapalat" w:hAnsi="GHEA Grapalat" w:cs="Sylfaen"/>
          <w:sz w:val="22"/>
          <w:szCs w:val="22"/>
          <w:lang w:val="hy-AM"/>
        </w:rPr>
        <w:t xml:space="preserve"> էր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1.928։</w:t>
      </w:r>
    </w:p>
    <w:p w:rsidR="00007A06" w:rsidRPr="007446B0" w:rsidRDefault="00007A06" w:rsidP="006F33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այդ գործակիցը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 xml:space="preserve"> հավասար է 5.448՝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F33EB" w:rsidRPr="007446B0">
        <w:rPr>
          <w:rFonts w:ascii="GHEA Grapalat" w:hAnsi="GHEA Grapalat" w:cs="Sylfaen"/>
          <w:sz w:val="22"/>
          <w:szCs w:val="22"/>
          <w:lang w:val="hy-AM"/>
        </w:rPr>
        <w:t xml:space="preserve"> նախորդ հաշվետու ժ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>ամանակաշրջանի համեմատ աճել է մոտ 2 անգամ։</w:t>
      </w:r>
    </w:p>
    <w:p w:rsidR="00007A06" w:rsidRPr="007446B0" w:rsidRDefault="00007A06" w:rsidP="006F33EB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>՝ այն հավասար է 1.11։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Շահութաբերությ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>ան հետ կապված բոլոր ցուցանիշներն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 ընկերության մոտ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 xml:space="preserve"> դրական մեծություն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 են:</w:t>
      </w:r>
    </w:p>
    <w:p w:rsidR="00007A06" w:rsidRPr="007446B0" w:rsidRDefault="00007A06" w:rsidP="006F33EB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              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>ում եկամուտներն ամբողջությամբ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</w:t>
      </w:r>
    </w:p>
    <w:p w:rsidR="009F0F9E" w:rsidRPr="007446B0" w:rsidRDefault="00385689" w:rsidP="006F33EB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3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>.</w:t>
      </w:r>
      <w:r w:rsidRPr="007446B0">
        <w:rPr>
          <w:rFonts w:ascii="GHEA Grapalat" w:hAnsi="GHEA Grapalat"/>
          <w:sz w:val="22"/>
          <w:szCs w:val="22"/>
          <w:lang w:val="hy-AM"/>
        </w:rPr>
        <w:t>6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 Եզրակացություն</w:t>
      </w:r>
    </w:p>
    <w:p w:rsidR="00F65FB1" w:rsidRPr="007446B0" w:rsidRDefault="00720661" w:rsidP="006F33EB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48125C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48125C" w:rsidRPr="007446B0">
        <w:rPr>
          <w:rFonts w:ascii="GHEA Grapalat" w:hAnsi="GHEA Grapalat"/>
          <w:sz w:val="22"/>
          <w:szCs w:val="22"/>
          <w:lang w:val="hy-AM"/>
        </w:rPr>
        <w:t xml:space="preserve">ՀՀ արտակարգ իրավիճակների նախարարության </w:t>
      </w:r>
      <w:r w:rsidR="0048125C" w:rsidRPr="007446B0">
        <w:rPr>
          <w:rFonts w:ascii="GHEA Grapalat" w:hAnsi="GHEA Grapalat" w:cs="Sylfaen"/>
          <w:sz w:val="22"/>
          <w:szCs w:val="22"/>
          <w:lang w:val="hy-AM"/>
        </w:rPr>
        <w:t xml:space="preserve">ենթակայության </w:t>
      </w:r>
      <w:r w:rsidR="00291D94" w:rsidRPr="007446B0">
        <w:rPr>
          <w:rFonts w:ascii="GHEA Grapalat" w:hAnsi="GHEA Grapalat"/>
          <w:sz w:val="22"/>
          <w:szCs w:val="22"/>
          <w:lang w:val="hy-AM"/>
        </w:rPr>
        <w:t>«</w:t>
      </w:r>
      <w:r w:rsidR="0048125C" w:rsidRPr="007446B0">
        <w:rPr>
          <w:rFonts w:ascii="GHEA Grapalat" w:hAnsi="GHEA Grapalat" w:cs="Sylfaen"/>
          <w:sz w:val="22"/>
          <w:szCs w:val="22"/>
          <w:lang w:val="hy-AM"/>
        </w:rPr>
        <w:t>Հա</w:t>
      </w:r>
      <w:r w:rsidR="00F65FB1" w:rsidRPr="007446B0">
        <w:rPr>
          <w:rFonts w:ascii="GHEA Grapalat" w:hAnsi="GHEA Grapalat" w:cs="Sylfaen"/>
          <w:sz w:val="22"/>
          <w:szCs w:val="22"/>
          <w:lang w:val="hy-AM"/>
        </w:rPr>
        <w:t>տուկ լեռնափրկարար ծառայություն»</w:t>
      </w:r>
      <w:r w:rsidR="0048125C" w:rsidRPr="007446B0">
        <w:rPr>
          <w:rFonts w:ascii="GHEA Grapalat" w:hAnsi="GHEA Grapalat" w:cs="Sylfaen"/>
          <w:sz w:val="22"/>
          <w:szCs w:val="22"/>
          <w:lang w:val="hy-AM"/>
        </w:rPr>
        <w:t xml:space="preserve"> ՓԲ ընկերության մոտ նկատվել է ֆինանսատնտեսական վիճակի </w:t>
      </w:r>
      <w:r w:rsidR="00F65FB1" w:rsidRPr="007446B0">
        <w:rPr>
          <w:rFonts w:ascii="GHEA Grapalat" w:hAnsi="GHEA Grapalat" w:cs="Sylfaen"/>
          <w:sz w:val="22"/>
          <w:szCs w:val="22"/>
          <w:lang w:val="hy-AM"/>
        </w:rPr>
        <w:t>բ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>արելավում</w:t>
      </w:r>
      <w:r w:rsidR="0048125C" w:rsidRPr="007446B0">
        <w:rPr>
          <w:rFonts w:ascii="GHEA Grapalat" w:hAnsi="GHEA Grapalat" w:cs="Sylfaen"/>
          <w:sz w:val="22"/>
          <w:szCs w:val="22"/>
          <w:lang w:val="hy-AM"/>
        </w:rPr>
        <w:t>, ընկերությունը հաշվետու տարում աշխատել է</w:t>
      </w:r>
      <w:r w:rsidR="003068E7"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շահույթով</w:t>
      </w:r>
      <w:r w:rsidR="00AB26BA" w:rsidRPr="007446B0">
        <w:rPr>
          <w:rFonts w:ascii="GHEA Grapalat" w:hAnsi="GHEA Grapalat" w:cs="Sylfaen"/>
          <w:sz w:val="22"/>
          <w:szCs w:val="22"/>
          <w:lang w:val="hy-AM"/>
        </w:rPr>
        <w:t xml:space="preserve"> ( նախորդ տարի ձևավորած վնասը կազմել էր  4,594. հազ. դրամ )</w:t>
      </w:r>
      <w:r w:rsidR="0048125C" w:rsidRPr="007446B0">
        <w:rPr>
          <w:rFonts w:ascii="GHEA Grapalat" w:hAnsi="GHEA Grapalat" w:cs="Sylfaen"/>
          <w:sz w:val="22"/>
          <w:szCs w:val="22"/>
          <w:lang w:val="hy-AM"/>
        </w:rPr>
        <w:t>,  կուտակված շահույ</w:t>
      </w:r>
      <w:r w:rsidR="009D24D2" w:rsidRPr="007446B0">
        <w:rPr>
          <w:rFonts w:ascii="GHEA Grapalat" w:hAnsi="GHEA Grapalat" w:cs="Sylfaen"/>
          <w:sz w:val="22"/>
          <w:szCs w:val="22"/>
          <w:lang w:val="hy-AM"/>
        </w:rPr>
        <w:t xml:space="preserve">թը </w:t>
      </w:r>
      <w:r w:rsidR="00AB26BA" w:rsidRPr="007446B0">
        <w:rPr>
          <w:rFonts w:ascii="GHEA Grapalat" w:hAnsi="GHEA Grapalat" w:cs="Sylfaen"/>
          <w:sz w:val="22"/>
          <w:szCs w:val="22"/>
          <w:lang w:val="hy-AM"/>
        </w:rPr>
        <w:t>կազմել է  13,447.0</w:t>
      </w:r>
      <w:r w:rsidR="009D24D2"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AB26BA" w:rsidRPr="007446B0">
        <w:rPr>
          <w:rFonts w:ascii="GHEA Grapalat" w:hAnsi="GHEA Grapalat" w:cs="Sylfaen"/>
          <w:sz w:val="22"/>
          <w:szCs w:val="22"/>
          <w:lang w:val="hy-AM"/>
        </w:rPr>
        <w:t>՝ ( նախորդ տարի կուտակված վնասը կազմել էր  4,594. հազ. դրամ )։</w:t>
      </w:r>
    </w:p>
    <w:p w:rsidR="00AB26BA" w:rsidRPr="007446B0" w:rsidRDefault="00F65FB1" w:rsidP="006F33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 w:cs="Sylfaen"/>
          <w:sz w:val="22"/>
          <w:szCs w:val="22"/>
          <w:lang w:val="hy-AM" w:eastAsia="en-US"/>
        </w:rPr>
        <w:tab/>
        <w:t>Իրացումից հասույթը կազմել է 172</w:t>
      </w:r>
      <w:r w:rsidR="006F33EB" w:rsidRPr="007446B0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511.0 հազ. դրամ՝ 3 անգամ ավելի քան նախորդ տարի, իսկ շահութաբերության ցուցանիշն ըստ իրացման կազմել է 0.837 ՝ նախորդ տարվա համեմատ 3.17 անգամ ավելի։</w:t>
      </w:r>
      <w:r w:rsidR="00EB1E31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B26BA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 </w:t>
      </w:r>
    </w:p>
    <w:p w:rsidR="0048125C" w:rsidRPr="007446B0" w:rsidRDefault="0048125C" w:rsidP="006F33EB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48125C" w:rsidRPr="007446B0" w:rsidRDefault="0048125C" w:rsidP="0048125C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  <w:t xml:space="preserve"> </w:t>
      </w:r>
    </w:p>
    <w:p w:rsidR="0048125C" w:rsidRPr="007446B0" w:rsidRDefault="0048125C" w:rsidP="009F0F9E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</w:p>
    <w:p w:rsidR="00B27AD6" w:rsidRPr="007446B0" w:rsidRDefault="00B27AD6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8F693D" w:rsidRPr="007446B0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8F693D" w:rsidRPr="007446B0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AE5810" w:rsidRPr="007446B0" w:rsidRDefault="00385689" w:rsidP="002579C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4</w:t>
      </w:r>
      <w:r w:rsidR="00A201FE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FE3C4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 Վ Ա Ր Չ Ա Պ Ե Տ Ի</w:t>
      </w:r>
      <w:r w:rsidR="00A201FE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Ա Շ Խ Ա Տ Ա Կ Ա Զ Մ</w:t>
      </w:r>
      <w:r w:rsidR="00834CEB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A201FE" w:rsidRPr="007446B0" w:rsidRDefault="00834CEB" w:rsidP="002579C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A201FE" w:rsidRPr="007446B0" w:rsidRDefault="00385689" w:rsidP="002579C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4</w:t>
      </w:r>
      <w:r w:rsidR="00860096" w:rsidRPr="007446B0">
        <w:rPr>
          <w:rFonts w:ascii="GHEA Grapalat" w:hAnsi="GHEA Grapalat" w:cs="Sylfaen"/>
          <w:sz w:val="22"/>
          <w:szCs w:val="22"/>
          <w:lang w:val="hy-AM"/>
        </w:rPr>
        <w:t xml:space="preserve">.1 </w:t>
      </w:r>
      <w:r w:rsidR="009D24D2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8DA" w:rsidRPr="007446B0">
        <w:rPr>
          <w:rFonts w:ascii="GHEA Grapalat" w:hAnsi="GHEA Grapalat" w:cs="Sylfaen"/>
          <w:sz w:val="22"/>
          <w:szCs w:val="22"/>
          <w:lang w:val="hy-AM"/>
        </w:rPr>
        <w:t>ՀՀ վարչապետի</w:t>
      </w:r>
      <w:r w:rsidR="00860096" w:rsidRPr="007446B0">
        <w:rPr>
          <w:rFonts w:ascii="GHEA Grapalat" w:hAnsi="GHEA Grapalat" w:cs="Sylfaen"/>
          <w:sz w:val="22"/>
          <w:szCs w:val="22"/>
          <w:lang w:val="hy-AM"/>
        </w:rPr>
        <w:t xml:space="preserve"> աշ</w:t>
      </w:r>
      <w:r w:rsidR="002810B2" w:rsidRPr="007446B0">
        <w:rPr>
          <w:rFonts w:ascii="GHEA Grapalat" w:hAnsi="GHEA Grapalat" w:cs="Sylfaen"/>
          <w:sz w:val="22"/>
          <w:szCs w:val="22"/>
          <w:lang w:val="hy-AM"/>
        </w:rPr>
        <w:t>խատակազմի</w:t>
      </w:r>
      <w:r w:rsidR="00FD6AE7" w:rsidRPr="007446B0">
        <w:rPr>
          <w:rFonts w:ascii="GHEA Grapalat" w:hAnsi="GHEA Grapalat" w:cs="Sylfaen"/>
          <w:sz w:val="22"/>
          <w:szCs w:val="22"/>
          <w:lang w:val="hy-AM"/>
        </w:rPr>
        <w:t xml:space="preserve"> ենթակայությամբ</w:t>
      </w:r>
      <w:r w:rsidR="003C725C" w:rsidRPr="007446B0">
        <w:rPr>
          <w:rFonts w:ascii="GHEA Grapalat" w:hAnsi="GHEA Grapalat" w:cs="Sylfaen"/>
          <w:sz w:val="22"/>
          <w:szCs w:val="22"/>
          <w:lang w:val="hy-AM"/>
        </w:rPr>
        <w:t xml:space="preserve"> 201</w:t>
      </w:r>
      <w:r w:rsidR="00720661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="003C725C" w:rsidRPr="007446B0">
        <w:rPr>
          <w:rFonts w:ascii="GHEA Grapalat" w:hAnsi="GHEA Grapalat" w:cs="Sylfaen"/>
          <w:sz w:val="22"/>
          <w:szCs w:val="22"/>
          <w:lang w:val="hy-AM"/>
        </w:rPr>
        <w:t>թ.-ի տարեկան տվյալներով առկա</w:t>
      </w:r>
      <w:r w:rsidR="00FD6AE7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D5FCB" w:rsidRPr="007446B0">
        <w:rPr>
          <w:rFonts w:ascii="GHEA Grapalat" w:hAnsi="GHEA Grapalat" w:cs="Sylfaen"/>
          <w:sz w:val="22"/>
          <w:szCs w:val="22"/>
          <w:lang w:val="hy-AM"/>
        </w:rPr>
        <w:t>են</w:t>
      </w:r>
      <w:r w:rsidR="00ED2419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  <w:lang w:val="hy-AM"/>
        </w:rPr>
        <w:t xml:space="preserve">թվով </w:t>
      </w:r>
      <w:r w:rsidR="005D5FCB" w:rsidRPr="007446B0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A201FE" w:rsidRPr="007446B0">
        <w:rPr>
          <w:rFonts w:ascii="GHEA Grapalat" w:hAnsi="GHEA Grapalat" w:cs="Sylfaen"/>
          <w:sz w:val="22"/>
          <w:szCs w:val="22"/>
          <w:lang w:val="hy-AM"/>
        </w:rPr>
        <w:t xml:space="preserve"> պետական մասնակցությամբ առևտրային կազմակերպություն</w:t>
      </w:r>
      <w:r w:rsidR="005D5FCB" w:rsidRPr="007446B0">
        <w:rPr>
          <w:rFonts w:ascii="GHEA Grapalat" w:hAnsi="GHEA Grapalat" w:cs="Sylfaen"/>
          <w:sz w:val="22"/>
          <w:szCs w:val="22"/>
          <w:lang w:val="hy-AM"/>
        </w:rPr>
        <w:t>ներ</w:t>
      </w:r>
      <w:r w:rsidR="00DF05DD" w:rsidRPr="007446B0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5D5FCB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DF05DD" w:rsidRPr="007446B0">
        <w:rPr>
          <w:rFonts w:ascii="GHEA Grapalat" w:hAnsi="GHEA Grapalat" w:cs="Sylfaen"/>
          <w:sz w:val="22"/>
          <w:szCs w:val="22"/>
          <w:lang w:val="hy-AM"/>
        </w:rPr>
        <w:t>Էլեկտրոնային կառավարման ենթակառուցված</w:t>
      </w:r>
      <w:r w:rsidR="005D5FCB" w:rsidRPr="007446B0">
        <w:rPr>
          <w:rFonts w:ascii="GHEA Grapalat" w:hAnsi="GHEA Grapalat" w:cs="Sylfaen"/>
          <w:sz w:val="22"/>
          <w:szCs w:val="22"/>
          <w:lang w:val="hy-AM"/>
        </w:rPr>
        <w:t>քների ներդրման գրասենյակ» և «Արմենպրես պետական լրատվական գործակալություն» ՓԲԸ</w:t>
      </w:r>
      <w:r w:rsidR="002300F9" w:rsidRPr="007446B0">
        <w:rPr>
          <w:rFonts w:ascii="GHEA Grapalat" w:hAnsi="GHEA Grapalat" w:cs="Sylfaen"/>
          <w:sz w:val="22"/>
          <w:szCs w:val="22"/>
          <w:lang w:val="hy-AM"/>
        </w:rPr>
        <w:t>-ներ։ Վերջինիս համար վերլուծություն իրականացվում է առաջին անգամ։</w:t>
      </w:r>
    </w:p>
    <w:p w:rsidR="00A201FE" w:rsidRPr="007446B0" w:rsidRDefault="00385689" w:rsidP="002579C5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4</w:t>
      </w:r>
      <w:r w:rsidR="00A201FE" w:rsidRPr="007446B0">
        <w:rPr>
          <w:rFonts w:ascii="GHEA Grapalat" w:hAnsi="GHEA Grapalat"/>
          <w:sz w:val="22"/>
          <w:szCs w:val="22"/>
          <w:lang w:val="hy-AM"/>
        </w:rPr>
        <w:t>.2</w:t>
      </w:r>
      <w:r w:rsidR="003B4A9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D24D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B3FEF" w:rsidRPr="007446B0">
        <w:rPr>
          <w:rFonts w:ascii="GHEA Grapalat" w:hAnsi="GHEA Grapalat" w:cs="Sylfaen"/>
          <w:sz w:val="22"/>
          <w:szCs w:val="22"/>
          <w:lang w:val="hy-AM"/>
        </w:rPr>
        <w:t>Ը</w:t>
      </w:r>
      <w:r w:rsidR="005D5FCB" w:rsidRPr="007446B0">
        <w:rPr>
          <w:rFonts w:ascii="GHEA Grapalat" w:hAnsi="GHEA Grapalat" w:cs="Sylfaen"/>
          <w:sz w:val="22"/>
          <w:szCs w:val="22"/>
          <w:lang w:val="hy-AM"/>
        </w:rPr>
        <w:t>նկերություններում</w:t>
      </w:r>
      <w:r w:rsidR="00A201FE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աշխատողների թվաքանակը նշված ժամանակահատվածում կազմել է</w:t>
      </w:r>
      <w:r w:rsidR="00782F94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D5FCB" w:rsidRPr="007446B0">
        <w:rPr>
          <w:rFonts w:ascii="GHEA Grapalat" w:hAnsi="GHEA Grapalat" w:cs="Sylfaen"/>
          <w:sz w:val="22"/>
          <w:szCs w:val="22"/>
          <w:lang w:val="hy-AM"/>
        </w:rPr>
        <w:t xml:space="preserve">147 </w:t>
      </w:r>
      <w:r w:rsidR="008D37F0" w:rsidRPr="007446B0">
        <w:rPr>
          <w:rFonts w:ascii="GHEA Grapalat" w:hAnsi="GHEA Grapalat" w:cs="Sylfaen"/>
          <w:sz w:val="22"/>
          <w:szCs w:val="22"/>
          <w:lang w:val="hy-AM"/>
        </w:rPr>
        <w:t>աշխատող</w:t>
      </w:r>
      <w:r w:rsidR="006E5EC0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A201FE" w:rsidRPr="007446B0" w:rsidRDefault="00385689" w:rsidP="002579C5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4</w:t>
      </w:r>
      <w:r w:rsidR="003472CF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A201FE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</w:t>
      </w:r>
      <w:r w:rsidR="005D5FCB" w:rsidRPr="007446B0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="00A201FE" w:rsidRPr="007446B0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A201F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5D5FCB" w:rsidRPr="007446B0" w:rsidRDefault="005D5FCB" w:rsidP="002579C5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5D5FCB" w:rsidRPr="007446B0" w:rsidRDefault="005D5FCB" w:rsidP="002579C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7446B0">
        <w:rPr>
          <w:rFonts w:ascii="GHEA Grapalat" w:hAnsi="GHEA Grapalat"/>
          <w:i/>
          <w:iCs/>
          <w:sz w:val="22"/>
          <w:szCs w:val="22"/>
        </w:rPr>
        <w:t>(</w:t>
      </w:r>
      <w:r w:rsidR="00101464" w:rsidRPr="007446B0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)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5D5FCB" w:rsidRPr="007446B0" w:rsidTr="006C5AE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5D5FCB" w:rsidRPr="007446B0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153,892.1</w:t>
            </w:r>
          </w:p>
        </w:tc>
      </w:tr>
      <w:tr w:rsidR="005D5FCB" w:rsidRPr="007446B0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5D5FCB" w:rsidRPr="007446B0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</w:tr>
      <w:tr w:rsidR="005D5FCB" w:rsidRPr="007446B0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5D5FCB" w:rsidRPr="007446B0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986C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18,281.0</w:t>
            </w:r>
          </w:p>
        </w:tc>
      </w:tr>
      <w:tr w:rsidR="005D5FCB" w:rsidRPr="007446B0" w:rsidTr="006C5AE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986C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21,908.2</w:t>
            </w:r>
          </w:p>
        </w:tc>
      </w:tr>
      <w:tr w:rsidR="005D5FCB" w:rsidRPr="007446B0" w:rsidTr="006C5AE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789,359.9</w:t>
            </w:r>
          </w:p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428,757.5</w:t>
            </w:r>
          </w:p>
          <w:p w:rsidR="005D5FCB" w:rsidRPr="007446B0" w:rsidRDefault="005D5FCB" w:rsidP="002579C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D5FCB" w:rsidRPr="007446B0" w:rsidTr="006C5AE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786,592.1</w:t>
            </w:r>
          </w:p>
          <w:p w:rsidR="005D5FCB" w:rsidRPr="007446B0" w:rsidRDefault="005D5FCB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771,734.8</w:t>
            </w:r>
          </w:p>
        </w:tc>
      </w:tr>
      <w:tr w:rsidR="005D5FCB" w:rsidRPr="007446B0" w:rsidTr="006C5AE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195,333.2</w:t>
            </w:r>
          </w:p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22,480.0</w:t>
            </w:r>
          </w:p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13,408.0</w:t>
            </w:r>
          </w:p>
          <w:p w:rsidR="00BC67FD" w:rsidRPr="007446B0" w:rsidRDefault="00BC67FD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193.5</w:t>
            </w:r>
          </w:p>
          <w:p w:rsidR="00BC67FD" w:rsidRPr="007446B0" w:rsidRDefault="00BC67FD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BC67FD" w:rsidRPr="007446B0" w:rsidRDefault="00BC67FD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5D5FCB" w:rsidRPr="007446B0" w:rsidTr="006C5AED">
        <w:trPr>
          <w:trHeight w:val="140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286,713.9</w:t>
            </w:r>
          </w:p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47,015.5</w:t>
            </w:r>
          </w:p>
          <w:p w:rsidR="005D5FCB" w:rsidRPr="007446B0" w:rsidRDefault="005D5FCB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219,780.9</w:t>
            </w:r>
          </w:p>
        </w:tc>
      </w:tr>
      <w:tr w:rsidR="005D5FCB" w:rsidRPr="007446B0" w:rsidTr="006C5AED">
        <w:trPr>
          <w:trHeight w:val="13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385,236.0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5D5FCB" w:rsidRPr="007446B0" w:rsidRDefault="005D5FCB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385,236.0</w:t>
            </w:r>
          </w:p>
        </w:tc>
      </w:tr>
      <w:tr w:rsidR="005D5FCB" w:rsidRPr="007446B0" w:rsidTr="006C5AE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5FCB" w:rsidRPr="007446B0" w:rsidRDefault="005D5FCB" w:rsidP="002579C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429,749.2</w:t>
            </w:r>
          </w:p>
          <w:p w:rsidR="005D5FCB" w:rsidRPr="007446B0" w:rsidRDefault="005D5FCB" w:rsidP="002579C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A201FE" w:rsidRPr="007446B0" w:rsidRDefault="00A201FE" w:rsidP="002579C5">
      <w:pPr>
        <w:pStyle w:val="BodyTextIndent"/>
        <w:tabs>
          <w:tab w:val="clear" w:pos="540"/>
          <w:tab w:val="left" w:pos="720"/>
        </w:tabs>
        <w:ind w:right="567"/>
        <w:jc w:val="right"/>
        <w:rPr>
          <w:rFonts w:ascii="GHEA Grapalat" w:hAnsi="GHEA Grapalat" w:cs="Sylfaen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  <w:lang w:val="ru-RU"/>
        </w:rPr>
        <w:tab/>
        <w:t xml:space="preserve"> </w:t>
      </w:r>
      <w:r w:rsidRPr="007446B0">
        <w:rPr>
          <w:rFonts w:ascii="GHEA Grapalat" w:hAnsi="GHEA Grapalat"/>
          <w:sz w:val="22"/>
          <w:szCs w:val="22"/>
          <w:lang w:val="ru-RU"/>
        </w:rPr>
        <w:tab/>
      </w:r>
      <w:r w:rsidRPr="007446B0">
        <w:rPr>
          <w:rFonts w:ascii="GHEA Grapalat" w:hAnsi="GHEA Grapalat"/>
          <w:sz w:val="22"/>
          <w:szCs w:val="22"/>
          <w:lang w:val="ru-RU"/>
        </w:rPr>
        <w:tab/>
      </w:r>
      <w:r w:rsidRPr="007446B0">
        <w:rPr>
          <w:rFonts w:ascii="GHEA Grapalat" w:hAnsi="GHEA Grapalat"/>
          <w:sz w:val="22"/>
          <w:szCs w:val="22"/>
          <w:lang w:val="ru-RU"/>
        </w:rPr>
        <w:tab/>
      </w:r>
      <w:r w:rsidRPr="007446B0">
        <w:rPr>
          <w:rFonts w:ascii="GHEA Grapalat" w:hAnsi="GHEA Grapalat"/>
          <w:sz w:val="22"/>
          <w:szCs w:val="22"/>
          <w:lang w:val="ru-RU"/>
        </w:rPr>
        <w:tab/>
      </w:r>
      <w:r w:rsidRPr="007446B0">
        <w:rPr>
          <w:rFonts w:ascii="GHEA Grapalat" w:hAnsi="GHEA Grapalat"/>
          <w:sz w:val="22"/>
          <w:szCs w:val="22"/>
          <w:lang w:val="ru-RU"/>
        </w:rPr>
        <w:tab/>
      </w:r>
    </w:p>
    <w:p w:rsidR="00646097" w:rsidRPr="007446B0" w:rsidRDefault="00385689" w:rsidP="002579C5">
      <w:pPr>
        <w:pStyle w:val="BodyTextIndent"/>
        <w:rPr>
          <w:rFonts w:ascii="GHEA Grapalat" w:hAnsi="GHEA Grapalat" w:cs="Sylfaen"/>
          <w:sz w:val="22"/>
          <w:szCs w:val="22"/>
          <w:lang w:val="ru-RU"/>
        </w:rPr>
      </w:pPr>
      <w:r w:rsidRPr="007446B0">
        <w:rPr>
          <w:rFonts w:ascii="GHEA Grapalat" w:hAnsi="GHEA Grapalat" w:cs="Sylfaen"/>
          <w:sz w:val="22"/>
          <w:szCs w:val="22"/>
          <w:lang w:val="ru-RU"/>
        </w:rPr>
        <w:t>4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.4 </w:t>
      </w:r>
      <w:r w:rsidR="00A201FE" w:rsidRPr="007446B0">
        <w:rPr>
          <w:rFonts w:ascii="GHEA Grapalat" w:hAnsi="GHEA Grapalat" w:cs="Sylfaen"/>
          <w:sz w:val="22"/>
          <w:szCs w:val="22"/>
        </w:rPr>
        <w:t>Առևտրային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կազմակերպութ</w:t>
      </w:r>
      <w:r w:rsidR="0054689D" w:rsidRPr="007446B0">
        <w:rPr>
          <w:rFonts w:ascii="GHEA Grapalat" w:hAnsi="GHEA Grapalat" w:cs="Sylfaen"/>
          <w:sz w:val="22"/>
          <w:szCs w:val="22"/>
        </w:rPr>
        <w:t>յ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պետական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բաժնեմասի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կառավարման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արդյունավետության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գնահատումն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ըստ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պրակտիկայում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ընդունված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թույլատրելի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սահմանային</w:t>
      </w:r>
      <w:r w:rsidR="00A201FE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201FE" w:rsidRPr="007446B0">
        <w:rPr>
          <w:rFonts w:ascii="GHEA Grapalat" w:hAnsi="GHEA Grapalat" w:cs="Sylfaen"/>
          <w:sz w:val="22"/>
          <w:szCs w:val="22"/>
        </w:rPr>
        <w:t>նորմաների</w:t>
      </w:r>
      <w:r w:rsidR="00646097" w:rsidRPr="007446B0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5E1AF0" w:rsidRPr="007446B0" w:rsidRDefault="00677257" w:rsidP="002579C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5E1AF0" w:rsidRPr="007446B0">
        <w:rPr>
          <w:rFonts w:ascii="GHEA Grapalat" w:hAnsi="GHEA Grapalat"/>
          <w:sz w:val="22"/>
          <w:szCs w:val="22"/>
          <w:lang w:val="hy-AM"/>
        </w:rPr>
        <w:t>«</w:t>
      </w:r>
      <w:r w:rsidR="00172E81" w:rsidRPr="007446B0">
        <w:rPr>
          <w:rFonts w:ascii="GHEA Grapalat" w:hAnsi="GHEA Grapalat"/>
          <w:sz w:val="22"/>
          <w:szCs w:val="22"/>
          <w:lang w:val="ru-RU"/>
        </w:rPr>
        <w:t>Էլեկտրոնային կառավարման ենթակառ</w:t>
      </w:r>
      <w:r w:rsidR="005E1AF0" w:rsidRPr="007446B0">
        <w:rPr>
          <w:rFonts w:ascii="GHEA Grapalat" w:hAnsi="GHEA Grapalat"/>
          <w:sz w:val="22"/>
          <w:szCs w:val="22"/>
          <w:lang w:val="ru-RU"/>
        </w:rPr>
        <w:t>ուցվածքների ներդրման գրասենյակ</w:t>
      </w:r>
      <w:r w:rsidR="005E1AF0" w:rsidRPr="007446B0">
        <w:rPr>
          <w:rFonts w:ascii="GHEA Grapalat" w:hAnsi="GHEA Grapalat"/>
          <w:sz w:val="22"/>
          <w:szCs w:val="22"/>
          <w:lang w:val="hy-AM"/>
        </w:rPr>
        <w:t>»</w:t>
      </w:r>
      <w:r w:rsidR="00126AAD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172E81" w:rsidRPr="007446B0">
        <w:rPr>
          <w:rFonts w:ascii="GHEA Grapalat" w:hAnsi="GHEA Grapalat"/>
          <w:sz w:val="22"/>
          <w:szCs w:val="22"/>
          <w:lang w:val="ru-RU"/>
        </w:rPr>
        <w:t xml:space="preserve">ՓԲԸ-ն </w:t>
      </w:r>
      <w:r w:rsidR="00172E81" w:rsidRPr="007446B0">
        <w:rPr>
          <w:rFonts w:ascii="GHEA Grapalat" w:hAnsi="GHEA Grapalat" w:cs="Sylfaen"/>
          <w:sz w:val="22"/>
          <w:szCs w:val="22"/>
          <w:lang w:val="ru-RU"/>
        </w:rPr>
        <w:t>201</w:t>
      </w:r>
      <w:r w:rsidR="00720661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="0054689D" w:rsidRPr="007446B0">
        <w:rPr>
          <w:rFonts w:ascii="GHEA Grapalat" w:hAnsi="GHEA Grapalat" w:cs="Sylfaen"/>
          <w:sz w:val="22"/>
          <w:szCs w:val="22"/>
        </w:rPr>
        <w:t>թ</w:t>
      </w:r>
      <w:r w:rsidR="0054689D" w:rsidRPr="007446B0">
        <w:rPr>
          <w:rFonts w:ascii="GHEA Grapalat" w:hAnsi="GHEA Grapalat" w:cs="Sylfaen"/>
          <w:sz w:val="22"/>
          <w:szCs w:val="22"/>
          <w:lang w:val="ru-RU"/>
        </w:rPr>
        <w:t>.-</w:t>
      </w:r>
      <w:r w:rsidR="0054689D" w:rsidRPr="007446B0">
        <w:rPr>
          <w:rFonts w:ascii="GHEA Grapalat" w:hAnsi="GHEA Grapalat" w:cs="Sylfaen"/>
          <w:sz w:val="22"/>
          <w:szCs w:val="22"/>
        </w:rPr>
        <w:t>ի</w:t>
      </w:r>
      <w:r w:rsidR="0054689D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4A1767" w:rsidRPr="007446B0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2810B2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446B0">
        <w:rPr>
          <w:rFonts w:ascii="GHEA Grapalat" w:hAnsi="GHEA Grapalat" w:cs="Sylfaen"/>
          <w:sz w:val="22"/>
          <w:szCs w:val="22"/>
        </w:rPr>
        <w:t>դարձյալ</w:t>
      </w:r>
      <w:r w:rsidR="00D86314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446B0">
        <w:rPr>
          <w:rFonts w:ascii="GHEA Grapalat" w:hAnsi="GHEA Grapalat" w:cs="Sylfaen"/>
          <w:sz w:val="22"/>
          <w:szCs w:val="22"/>
        </w:rPr>
        <w:t>աշխատել</w:t>
      </w:r>
      <w:r w:rsidR="00D86314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86314" w:rsidRPr="007446B0">
        <w:rPr>
          <w:rFonts w:ascii="GHEA Grapalat" w:hAnsi="GHEA Grapalat" w:cs="Sylfaen"/>
          <w:sz w:val="22"/>
          <w:szCs w:val="22"/>
        </w:rPr>
        <w:t>է</w:t>
      </w:r>
      <w:r w:rsidR="004A1767" w:rsidRPr="007446B0">
        <w:rPr>
          <w:rFonts w:ascii="GHEA Grapalat" w:hAnsi="GHEA Grapalat"/>
          <w:sz w:val="22"/>
          <w:szCs w:val="22"/>
          <w:lang w:val="ru-RU"/>
        </w:rPr>
        <w:t xml:space="preserve"> շահույթով</w:t>
      </w:r>
      <w:r w:rsidR="005E1AF0" w:rsidRPr="007446B0">
        <w:rPr>
          <w:rFonts w:ascii="GHEA Grapalat" w:hAnsi="GHEA Grapalat"/>
          <w:sz w:val="22"/>
          <w:szCs w:val="22"/>
          <w:lang w:val="hy-AM"/>
        </w:rPr>
        <w:t xml:space="preserve">, իսկ 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>«Արմենպրես պետական լրատվական գործակալություն» ՓԲԸ-ն ձևավորել է 21,908.2 հազ. դրամի վնաս։</w:t>
      </w:r>
    </w:p>
    <w:p w:rsidR="005E1AF0" w:rsidRPr="007446B0" w:rsidRDefault="00361BEC" w:rsidP="002579C5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2.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 xml:space="preserve"> Բացարձակ  իրացվելիության ցուցանիշը երկու ընկերությունների մոտ գերազանցում է</w:t>
      </w:r>
      <w:r w:rsidR="005E1AF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5E1AF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 xml:space="preserve">նորմաներին, այսինքն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մոտ 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>առկա է դրամական միջոցների կուտակում, որը խասում է դրամական միջոցների որոշակի անգործության մասին:</w:t>
      </w:r>
      <w:r w:rsidR="005E1AF0" w:rsidRPr="007446B0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5E1AF0" w:rsidRPr="007446B0" w:rsidRDefault="005E1AF0" w:rsidP="002579C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«Արմենպրես պետական լրատվական գործակալություն» ՓԲԸ-մոտ 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գործակիցը հավասար է 1.559, իսկ </w:t>
      </w:r>
      <w:r w:rsidRPr="007446B0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  ՓԲԸ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 մոտ հավասար է 0.479: </w:t>
      </w:r>
    </w:p>
    <w:p w:rsidR="005E1AF0" w:rsidRPr="007446B0" w:rsidRDefault="005E1AF0" w:rsidP="002579C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աստիճանը։ Ընկերությունների</w:t>
      </w:r>
      <w:r w:rsidR="00361BEC" w:rsidRPr="007446B0">
        <w:rPr>
          <w:rFonts w:ascii="GHEA Grapalat" w:hAnsi="GHEA Grapalat" w:cs="Sylfaen"/>
          <w:sz w:val="22"/>
          <w:szCs w:val="22"/>
          <w:lang w:val="hy-AM"/>
        </w:rPr>
        <w:t xml:space="preserve"> մոտ գործակիցը բարձր չէ և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ընկած է 0.280-0.890 միջակայքում։</w:t>
      </w:r>
    </w:p>
    <w:p w:rsidR="00361BEC" w:rsidRPr="007446B0" w:rsidRDefault="005E1AF0" w:rsidP="002579C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մեծությունը, </w:t>
      </w:r>
      <w:r w:rsidR="00FE5EFA" w:rsidRPr="007446B0">
        <w:rPr>
          <w:rFonts w:ascii="GHEA Grapalat" w:hAnsi="GHEA Grapalat" w:cs="Sylfaen"/>
          <w:sz w:val="22"/>
          <w:szCs w:val="22"/>
          <w:lang w:val="hy-AM"/>
        </w:rPr>
        <w:t xml:space="preserve">«Արմենպրես պետական լրատվական գործակալություն» ՓԲԸ-մոտ գործակիցը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բացասական մեծություն է</w:t>
      </w:r>
      <w:r w:rsidR="00FE5EFA" w:rsidRPr="007446B0">
        <w:rPr>
          <w:rFonts w:ascii="GHEA Grapalat" w:hAnsi="GHEA Grapalat" w:cs="Sylfaen"/>
          <w:sz w:val="22"/>
          <w:szCs w:val="22"/>
          <w:lang w:val="hy-AM"/>
        </w:rPr>
        <w:t xml:space="preserve"> և հավասար </w:t>
      </w:r>
      <w:r w:rsidR="00361BEC" w:rsidRPr="007446B0">
        <w:rPr>
          <w:rFonts w:ascii="GHEA Grapalat" w:hAnsi="GHEA Grapalat" w:cs="Sylfaen"/>
          <w:sz w:val="22"/>
          <w:szCs w:val="22"/>
          <w:lang w:val="hy-AM"/>
        </w:rPr>
        <w:t xml:space="preserve"> է </w:t>
      </w:r>
    </w:p>
    <w:p w:rsidR="005E1AF0" w:rsidRPr="007446B0" w:rsidRDefault="00FE5EFA" w:rsidP="002579C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-29.16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 xml:space="preserve">, շահութաբերության հետ կապված մնացած ցուցանիշները նույնպես բացասական են, իսկ 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«Էլեկտրոնային կառավարման ենթակառուցվածքների ներդրման գրասենյակ» </w:t>
      </w:r>
      <w:r w:rsidR="00361BEC" w:rsidRPr="007446B0">
        <w:rPr>
          <w:rFonts w:ascii="GHEA Grapalat" w:hAnsi="GHEA Grapalat" w:cs="Sylfaen"/>
          <w:sz w:val="22"/>
          <w:szCs w:val="22"/>
          <w:lang w:val="hy-AM"/>
        </w:rPr>
        <w:t>մոտ գործակիցը հավասար է 1.70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5E1AF0" w:rsidRPr="007446B0" w:rsidRDefault="00361BEC" w:rsidP="002579C5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FE5EFA" w:rsidRPr="007446B0">
        <w:rPr>
          <w:rFonts w:ascii="GHEA Grapalat" w:hAnsi="GHEA Grapalat" w:cs="Sylfaen"/>
          <w:sz w:val="22"/>
          <w:szCs w:val="22"/>
          <w:lang w:val="hy-AM"/>
        </w:rPr>
        <w:t xml:space="preserve">«Արմենպրես պետական լրատվական գործակալություն» ՓԲԸ-մոտ եկամուտների 66.2% ձևավորվել է ոչ հիմնական գործունեությունից՝ սուբսիդիա, 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 xml:space="preserve">իսկ </w:t>
      </w:r>
      <w:r w:rsidR="00FE5EFA" w:rsidRPr="007446B0">
        <w:rPr>
          <w:rFonts w:ascii="GHEA Grapalat" w:hAnsi="GHEA Grapalat"/>
          <w:sz w:val="22"/>
          <w:szCs w:val="22"/>
          <w:lang w:val="hy-AM"/>
        </w:rPr>
        <w:t xml:space="preserve">«Էլեկտրոնային կառավարման ենթակառուցվածքների ներդրման գրասենյակ» ՓԲԸ </w:t>
      </w:r>
      <w:r w:rsidR="00FE5EFA" w:rsidRPr="007446B0">
        <w:rPr>
          <w:rFonts w:ascii="GHEA Grapalat" w:hAnsi="GHEA Grapalat" w:cs="Sylfaen"/>
          <w:sz w:val="22"/>
          <w:szCs w:val="22"/>
          <w:lang w:val="hy-AM"/>
        </w:rPr>
        <w:t xml:space="preserve">-ի եկամուտների 37.3% 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 xml:space="preserve"> ձևավորվել են ոչ հիմնական գործունեությունից՝ ակտիվների օտարումից, </w:t>
      </w:r>
      <w:r w:rsidR="00FE5EFA" w:rsidRPr="007446B0">
        <w:rPr>
          <w:rFonts w:ascii="GHEA Grapalat" w:hAnsi="GHEA Grapalat" w:cs="Sylfaen"/>
          <w:sz w:val="22"/>
          <w:szCs w:val="22"/>
          <w:lang w:val="hy-AM"/>
        </w:rPr>
        <w:t>եկամուտ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շնորհներից</w:t>
      </w:r>
      <w:r w:rsidR="00FE5EFA" w:rsidRPr="007446B0">
        <w:rPr>
          <w:rFonts w:ascii="GHEA Grapalat" w:hAnsi="GHEA Grapalat" w:cs="Sylfaen"/>
          <w:sz w:val="22"/>
          <w:szCs w:val="22"/>
          <w:lang w:val="hy-AM"/>
        </w:rPr>
        <w:t>։</w:t>
      </w:r>
      <w:r w:rsidR="005E1AF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A201FE" w:rsidRPr="007446B0" w:rsidRDefault="00385689" w:rsidP="002579C5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</w:t>
      </w:r>
      <w:r w:rsidR="00A201FE" w:rsidRPr="007446B0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E02F5F" w:rsidRPr="007446B0" w:rsidRDefault="005E42FD" w:rsidP="002579C5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720661" w:rsidRPr="007446B0">
        <w:rPr>
          <w:rFonts w:ascii="GHEA Grapalat" w:hAnsi="GHEA Grapalat" w:cs="Sylfaen"/>
          <w:sz w:val="22"/>
          <w:szCs w:val="22"/>
          <w:lang w:val="hy-AM"/>
        </w:rPr>
        <w:t>2018</w:t>
      </w:r>
      <w:r w:rsidR="005D5A76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E02F5F" w:rsidRPr="007446B0">
        <w:rPr>
          <w:rFonts w:ascii="GHEA Grapalat" w:hAnsi="GHEA Grapalat" w:cs="Sylfaen"/>
          <w:sz w:val="22"/>
          <w:szCs w:val="22"/>
          <w:lang w:val="hy-AM"/>
        </w:rPr>
        <w:t xml:space="preserve">ՀՀ կառավարության աշխատակազմի ենթակայության </w:t>
      </w:r>
      <w:r w:rsidR="00FE5EFA" w:rsidRPr="007446B0">
        <w:rPr>
          <w:rFonts w:ascii="GHEA Grapalat" w:hAnsi="GHEA Grapalat"/>
          <w:sz w:val="22"/>
          <w:szCs w:val="22"/>
          <w:lang w:val="hy-AM"/>
        </w:rPr>
        <w:t>«</w:t>
      </w:r>
      <w:r w:rsidR="00E02F5F" w:rsidRPr="007446B0">
        <w:rPr>
          <w:rFonts w:ascii="GHEA Grapalat" w:hAnsi="GHEA Grapalat"/>
          <w:sz w:val="22"/>
          <w:szCs w:val="22"/>
          <w:lang w:val="hy-AM"/>
        </w:rPr>
        <w:t>Էլեկտրոնային կառավարման ենթակառո</w:t>
      </w:r>
      <w:r w:rsidR="00FE5EFA" w:rsidRPr="007446B0">
        <w:rPr>
          <w:rFonts w:ascii="GHEA Grapalat" w:hAnsi="GHEA Grapalat"/>
          <w:sz w:val="22"/>
          <w:szCs w:val="22"/>
          <w:lang w:val="hy-AM"/>
        </w:rPr>
        <w:t>ւցվածքների ներդրման գրասենյակ»</w:t>
      </w:r>
      <w:r w:rsidR="002300F9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02F5F" w:rsidRPr="007446B0">
        <w:rPr>
          <w:rFonts w:ascii="GHEA Grapalat" w:hAnsi="GHEA Grapalat"/>
          <w:sz w:val="22"/>
          <w:szCs w:val="22"/>
          <w:lang w:val="hy-AM"/>
        </w:rPr>
        <w:t>ՓԲԸ-</w:t>
      </w:r>
      <w:r w:rsidR="002300F9" w:rsidRPr="007446B0">
        <w:rPr>
          <w:rFonts w:ascii="GHEA Grapalat" w:hAnsi="GHEA Grapalat"/>
          <w:sz w:val="22"/>
          <w:szCs w:val="22"/>
          <w:lang w:val="hy-AM"/>
        </w:rPr>
        <w:t xml:space="preserve">ն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հաշվետու տարում դարձյալ</w:t>
      </w:r>
      <w:r w:rsidR="005D5A7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02F5F" w:rsidRPr="007446B0">
        <w:rPr>
          <w:rFonts w:ascii="GHEA Grapalat" w:hAnsi="GHEA Grapalat" w:cs="Sylfaen"/>
          <w:sz w:val="22"/>
          <w:szCs w:val="22"/>
          <w:lang w:val="hy-AM"/>
        </w:rPr>
        <w:t>աշխատել է շահույթով</w:t>
      </w:r>
      <w:r w:rsidR="005D5A76" w:rsidRPr="007446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61BEC" w:rsidRPr="007446B0">
        <w:rPr>
          <w:rFonts w:ascii="GHEA Grapalat" w:hAnsi="GHEA Grapalat" w:cs="Sylfaen"/>
          <w:sz w:val="22"/>
          <w:szCs w:val="22"/>
          <w:lang w:val="hy-AM"/>
        </w:rPr>
        <w:t>սակայն</w:t>
      </w:r>
      <w:r w:rsidR="005D5A76" w:rsidRPr="007446B0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CC7908" w:rsidRPr="007446B0">
        <w:rPr>
          <w:rFonts w:ascii="GHEA Grapalat" w:hAnsi="GHEA Grapalat" w:cs="Sylfaen"/>
          <w:sz w:val="22"/>
          <w:szCs w:val="22"/>
          <w:lang w:val="hy-AM"/>
        </w:rPr>
        <w:t xml:space="preserve">զուտ </w:t>
      </w:r>
      <w:r w:rsidR="00E02F5F" w:rsidRPr="007446B0">
        <w:rPr>
          <w:rFonts w:ascii="GHEA Grapalat" w:hAnsi="GHEA Grapalat"/>
          <w:sz w:val="22"/>
          <w:szCs w:val="22"/>
          <w:lang w:val="hy-AM"/>
        </w:rPr>
        <w:t>շահույթը նախորդ տարվա նկատմամբ</w:t>
      </w:r>
      <w:r w:rsidR="002300F9" w:rsidRPr="007446B0">
        <w:rPr>
          <w:rFonts w:ascii="GHEA Grapalat" w:hAnsi="GHEA Grapalat"/>
          <w:sz w:val="22"/>
          <w:szCs w:val="22"/>
          <w:lang w:val="hy-AM"/>
        </w:rPr>
        <w:t xml:space="preserve"> նվազել է 16,604.0 </w:t>
      </w:r>
      <w:r w:rsidR="002579C5" w:rsidRPr="007446B0">
        <w:rPr>
          <w:rFonts w:ascii="GHEA Grapalat" w:hAnsi="GHEA Grapalat"/>
          <w:sz w:val="22"/>
          <w:szCs w:val="22"/>
          <w:lang w:val="hy-AM"/>
        </w:rPr>
        <w:t>հազ. դրամով, իսկ կուտակված շահույթն</w:t>
      </w:r>
      <w:r w:rsidR="002300F9" w:rsidRPr="007446B0">
        <w:rPr>
          <w:rFonts w:ascii="GHEA Grapalat" w:hAnsi="GHEA Grapalat"/>
          <w:sz w:val="22"/>
          <w:szCs w:val="22"/>
          <w:lang w:val="hy-AM"/>
        </w:rPr>
        <w:t xml:space="preserve"> աճել է 839 հազ. դրամով և</w:t>
      </w:r>
      <w:r w:rsidR="00E02F5F" w:rsidRPr="007446B0">
        <w:rPr>
          <w:rFonts w:ascii="GHEA Grapalat" w:hAnsi="GHEA Grapalat"/>
          <w:sz w:val="22"/>
          <w:szCs w:val="22"/>
          <w:lang w:val="hy-AM"/>
        </w:rPr>
        <w:t xml:space="preserve"> կազմել </w:t>
      </w:r>
      <w:r w:rsidR="002300F9" w:rsidRPr="007446B0">
        <w:rPr>
          <w:rFonts w:ascii="GHEA Grapalat" w:hAnsi="GHEA Grapalat"/>
          <w:sz w:val="22"/>
          <w:szCs w:val="22"/>
          <w:lang w:val="hy-AM"/>
        </w:rPr>
        <w:t>է 83,426</w:t>
      </w:r>
      <w:r w:rsidR="00E02F5F" w:rsidRPr="007446B0">
        <w:rPr>
          <w:rFonts w:ascii="GHEA Grapalat" w:hAnsi="GHEA Grapalat"/>
          <w:sz w:val="22"/>
          <w:szCs w:val="22"/>
          <w:lang w:val="hy-AM"/>
        </w:rPr>
        <w:t>.0 հազ. դրամ:</w:t>
      </w:r>
    </w:p>
    <w:p w:rsidR="002300F9" w:rsidRPr="007446B0" w:rsidRDefault="002579C5" w:rsidP="002579C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2300F9" w:rsidRPr="007446B0">
        <w:rPr>
          <w:rFonts w:ascii="GHEA Grapalat" w:hAnsi="GHEA Grapalat" w:cs="Sylfaen"/>
          <w:sz w:val="22"/>
          <w:szCs w:val="22"/>
          <w:lang w:val="hy-AM"/>
        </w:rPr>
        <w:t xml:space="preserve"> «Արմենպրես պետական լրատվական գործակալություն» ՓԲԸ-ի համար վերլուծություն իրականացվում է առաջին անգամ՝ համեմատում նախորդ տարվա ցուցանիշների հետ չի իրականացվել։</w:t>
      </w:r>
    </w:p>
    <w:p w:rsidR="002300F9" w:rsidRPr="007446B0" w:rsidRDefault="002300F9" w:rsidP="002579C5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sz w:val="22"/>
          <w:szCs w:val="22"/>
          <w:lang w:val="hy-AM"/>
        </w:rPr>
      </w:pPr>
    </w:p>
    <w:p w:rsidR="005D5A76" w:rsidRPr="007446B0" w:rsidRDefault="005E42FD" w:rsidP="003F0E28">
      <w:pPr>
        <w:spacing w:line="360" w:lineRule="auto"/>
        <w:ind w:right="-142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5D5A7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441069" w:rsidRPr="007446B0" w:rsidRDefault="00441069" w:rsidP="00443F5B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B44B4B" w:rsidRPr="007446B0" w:rsidRDefault="00BC3387" w:rsidP="00F15A1B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u w:val="single"/>
          <w:lang w:val="hy-AM"/>
        </w:rPr>
        <w:t>5</w:t>
      </w:r>
      <w:r w:rsidR="00B44B4B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5342B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B44B4B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 ԳՅՈՒՂԱՏՆՏԵՍՈՒԹՅԱՆ   ՆԱԽԱՐԱՐՈՒԹՅՈՒՆ</w:t>
      </w:r>
    </w:p>
    <w:p w:rsidR="00D22E7C" w:rsidRPr="007446B0" w:rsidRDefault="00D22E7C" w:rsidP="00F15A1B">
      <w:pPr>
        <w:pStyle w:val="BodyTextIndent"/>
        <w:tabs>
          <w:tab w:val="clear" w:pos="540"/>
          <w:tab w:val="left" w:pos="720"/>
        </w:tabs>
        <w:ind w:left="113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BA6D54" w:rsidRPr="007446B0" w:rsidRDefault="00BC3387" w:rsidP="00F15A1B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5</w:t>
      </w:r>
      <w:r w:rsidR="00B44B4B" w:rsidRPr="007446B0">
        <w:rPr>
          <w:rFonts w:ascii="GHEA Grapalat" w:hAnsi="GHEA Grapalat"/>
          <w:sz w:val="22"/>
          <w:szCs w:val="22"/>
          <w:lang w:val="hy-AM"/>
        </w:rPr>
        <w:t>.1</w:t>
      </w:r>
      <w:r w:rsidR="00D9654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44B4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57B97" w:rsidRPr="007446B0">
        <w:rPr>
          <w:rFonts w:ascii="GHEA Grapalat" w:hAnsi="GHEA Grapalat"/>
          <w:sz w:val="22"/>
          <w:szCs w:val="22"/>
          <w:lang w:val="hy-AM"/>
        </w:rPr>
        <w:t xml:space="preserve">ՀՀ գյուղատնտեսության նախարարության </w:t>
      </w:r>
      <w:r w:rsidR="008F3EA2" w:rsidRPr="007446B0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C07BA7" w:rsidRPr="007446B0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="00C07BA7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</w:t>
      </w:r>
      <w:r w:rsidR="00B44B4B" w:rsidRPr="007446B0">
        <w:rPr>
          <w:rFonts w:ascii="GHEA Grapalat" w:hAnsi="GHEA Grapalat"/>
          <w:sz w:val="22"/>
          <w:szCs w:val="22"/>
          <w:lang w:val="hy-AM"/>
        </w:rPr>
        <w:t>թվ</w:t>
      </w:r>
      <w:r w:rsidR="0085006D" w:rsidRPr="007446B0">
        <w:rPr>
          <w:rFonts w:ascii="GHEA Grapalat" w:hAnsi="GHEA Grapalat"/>
          <w:sz w:val="22"/>
          <w:szCs w:val="22"/>
          <w:lang w:val="hy-AM"/>
        </w:rPr>
        <w:t xml:space="preserve">ով </w:t>
      </w:r>
      <w:r w:rsidR="00745410" w:rsidRPr="007446B0">
        <w:rPr>
          <w:rFonts w:ascii="GHEA Grapalat" w:hAnsi="GHEA Grapalat"/>
          <w:sz w:val="22"/>
          <w:szCs w:val="22"/>
          <w:lang w:val="hy-AM"/>
        </w:rPr>
        <w:t>2</w:t>
      </w:r>
      <w:r w:rsidR="0085006D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44B4B" w:rsidRPr="007446B0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կազմակերպություններ:</w:t>
      </w:r>
      <w:r w:rsidR="00E26E4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10" w:rsidRPr="007446B0">
        <w:rPr>
          <w:rFonts w:ascii="GHEA Grapalat" w:hAnsi="GHEA Grapalat"/>
          <w:sz w:val="22"/>
          <w:szCs w:val="22"/>
          <w:lang w:val="hy-AM"/>
        </w:rPr>
        <w:t xml:space="preserve">Նախորդ տարվա նկատմամբ ընկերությունների թիվը </w:t>
      </w:r>
      <w:r w:rsidR="00BA6D54" w:rsidRPr="007446B0">
        <w:rPr>
          <w:rFonts w:ascii="GHEA Grapalat" w:hAnsi="GHEA Grapalat"/>
          <w:sz w:val="22"/>
          <w:szCs w:val="22"/>
          <w:lang w:val="hy-AM"/>
        </w:rPr>
        <w:t>մնացել է անփոփոխ</w:t>
      </w:r>
      <w:r w:rsidR="00745410" w:rsidRPr="007446B0">
        <w:rPr>
          <w:rFonts w:ascii="GHEA Grapalat" w:hAnsi="GHEA Grapalat"/>
          <w:sz w:val="22"/>
          <w:szCs w:val="22"/>
          <w:lang w:val="hy-AM"/>
        </w:rPr>
        <w:t>:</w:t>
      </w:r>
    </w:p>
    <w:p w:rsidR="00B44B4B" w:rsidRPr="007446B0" w:rsidRDefault="00BA6D54" w:rsidP="00F15A1B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C3387" w:rsidRPr="007446B0">
        <w:rPr>
          <w:rFonts w:ascii="GHEA Grapalat" w:hAnsi="GHEA Grapalat"/>
          <w:sz w:val="22"/>
          <w:szCs w:val="22"/>
          <w:lang w:val="hy-AM"/>
        </w:rPr>
        <w:t>5</w:t>
      </w:r>
      <w:r w:rsidR="00544B80" w:rsidRPr="007446B0">
        <w:rPr>
          <w:rFonts w:ascii="GHEA Grapalat" w:hAnsi="GHEA Grapalat"/>
          <w:sz w:val="22"/>
          <w:szCs w:val="22"/>
          <w:lang w:val="hy-AM"/>
        </w:rPr>
        <w:t>.2 Ը</w:t>
      </w:r>
      <w:r w:rsidR="000B6472" w:rsidRPr="007446B0">
        <w:rPr>
          <w:rFonts w:ascii="GHEA Grapalat" w:hAnsi="GHEA Grapalat" w:cs="Sylfaen"/>
          <w:sz w:val="22"/>
          <w:szCs w:val="22"/>
          <w:lang w:val="hy-AM"/>
        </w:rPr>
        <w:t>նկերությունների աշխատողների ընդհանուր թվաքանակը</w:t>
      </w:r>
      <w:r w:rsidR="00D708EC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44B80" w:rsidRPr="007446B0">
        <w:rPr>
          <w:rFonts w:ascii="GHEA Grapalat" w:hAnsi="GHEA Grapalat" w:cs="Sylfaen"/>
          <w:sz w:val="22"/>
          <w:szCs w:val="22"/>
          <w:lang w:val="hy-AM"/>
        </w:rPr>
        <w:t>կազմում է</w:t>
      </w:r>
      <w:r w:rsidR="003869FC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37</w:t>
      </w:r>
      <w:r w:rsidR="0085006D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աշխատող,</w:t>
      </w:r>
      <w:r w:rsidR="00544B8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639C0" w:rsidRPr="007446B0">
        <w:rPr>
          <w:rFonts w:ascii="GHEA Grapalat" w:hAnsi="GHEA Grapalat" w:cs="Sylfaen"/>
          <w:sz w:val="22"/>
          <w:szCs w:val="22"/>
          <w:lang w:val="hy-AM"/>
        </w:rPr>
        <w:t>որը</w:t>
      </w:r>
      <w:r w:rsidR="005B7049" w:rsidRPr="007446B0">
        <w:rPr>
          <w:rFonts w:ascii="GHEA Grapalat" w:hAnsi="GHEA Grapalat" w:cs="Sylfaen"/>
          <w:sz w:val="22"/>
          <w:szCs w:val="22"/>
          <w:lang w:val="hy-AM"/>
        </w:rPr>
        <w:t xml:space="preserve"> նախորդ հաշվետու</w:t>
      </w:r>
      <w:r w:rsidR="007639C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58B2" w:rsidRPr="007446B0">
        <w:rPr>
          <w:rFonts w:ascii="GHEA Grapalat" w:hAnsi="GHEA Grapalat" w:cs="Sylfaen"/>
          <w:sz w:val="22"/>
          <w:szCs w:val="22"/>
          <w:lang w:val="hy-AM"/>
        </w:rPr>
        <w:t xml:space="preserve">տարվա </w:t>
      </w:r>
      <w:r w:rsidR="005B7049" w:rsidRPr="007446B0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="00CB58B2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C7C16" w:rsidRPr="007446B0">
        <w:rPr>
          <w:rFonts w:ascii="GHEA Grapalat" w:hAnsi="GHEA Grapalat" w:cs="Sylfaen"/>
          <w:sz w:val="22"/>
          <w:szCs w:val="22"/>
          <w:lang w:val="hy-AM"/>
        </w:rPr>
        <w:t>նվազել է</w:t>
      </w:r>
      <w:r w:rsidR="004C003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3</w:t>
      </w:r>
      <w:r w:rsidR="0085006D" w:rsidRPr="007446B0">
        <w:rPr>
          <w:rFonts w:ascii="GHEA Grapalat" w:hAnsi="GHEA Grapalat" w:cs="Sylfaen"/>
          <w:sz w:val="22"/>
          <w:szCs w:val="22"/>
          <w:lang w:val="hy-AM"/>
        </w:rPr>
        <w:t>-ով</w:t>
      </w:r>
      <w:r w:rsidR="00544B80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4C0036" w:rsidRPr="007446B0" w:rsidRDefault="00BC3387" w:rsidP="00F15A1B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5</w:t>
      </w:r>
      <w:r w:rsidR="00B44B4B" w:rsidRPr="007446B0">
        <w:rPr>
          <w:rFonts w:ascii="GHEA Grapalat" w:hAnsi="GHEA Grapalat"/>
          <w:sz w:val="22"/>
          <w:szCs w:val="22"/>
          <w:lang w:val="hy-AM"/>
        </w:rPr>
        <w:t>.</w:t>
      </w:r>
      <w:r w:rsidR="000B6472" w:rsidRPr="007446B0">
        <w:rPr>
          <w:rFonts w:ascii="GHEA Grapalat" w:hAnsi="GHEA Grapalat"/>
          <w:sz w:val="22"/>
          <w:szCs w:val="22"/>
          <w:lang w:val="hy-AM"/>
        </w:rPr>
        <w:t>3</w:t>
      </w:r>
      <w:r w:rsidR="0066361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44B4B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B44B4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44B4B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745410" w:rsidRPr="007446B0" w:rsidRDefault="00745410" w:rsidP="00F15A1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745410" w:rsidRPr="007446B0" w:rsidRDefault="00745410" w:rsidP="00F15A1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BA6D54" w:rsidRPr="007446B0">
        <w:rPr>
          <w:rFonts w:ascii="GHEA Grapalat" w:hAnsi="GHEA Grapalat"/>
          <w:i/>
          <w:iCs/>
          <w:sz w:val="22"/>
          <w:szCs w:val="22"/>
        </w:rPr>
        <w:t>(</w:t>
      </w:r>
      <w:r w:rsidR="00661596" w:rsidRPr="007446B0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="00BA6D54" w:rsidRPr="007446B0">
        <w:rPr>
          <w:rFonts w:ascii="GHEA Grapalat" w:hAnsi="GHEA Grapalat"/>
          <w:i/>
          <w:iCs/>
          <w:sz w:val="22"/>
          <w:szCs w:val="22"/>
        </w:rPr>
        <w:t>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45410" w:rsidRPr="007446B0" w:rsidTr="006F709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20661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745410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48573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361,703.0</w:t>
            </w:r>
          </w:p>
        </w:tc>
      </w:tr>
      <w:tr w:rsidR="00745410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BA6D54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BA6D54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A6D54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8F52BD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745410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BA6D54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BA6D54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A6D54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8F52BD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</w:tr>
      <w:tr w:rsidR="00745410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48573C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</w:t>
            </w:r>
            <w:r w:rsidR="00BA6D54" w:rsidRPr="007446B0">
              <w:rPr>
                <w:rFonts w:ascii="GHEA Grapalat" w:hAnsi="GHEA Grapalat" w:cs="Sylfaen"/>
                <w:sz w:val="22"/>
                <w:szCs w:val="22"/>
              </w:rPr>
              <w:t xml:space="preserve"> չեն ձևավորել (</w:t>
            </w:r>
            <w:r w:rsidR="00745410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A6D54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745410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48573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7, 207.0</w:t>
            </w:r>
          </w:p>
        </w:tc>
      </w:tr>
      <w:tr w:rsidR="00745410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48573C" w:rsidP="00F15A1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22, 804.0</w:t>
            </w:r>
          </w:p>
        </w:tc>
      </w:tr>
      <w:tr w:rsidR="00745410" w:rsidRPr="007446B0" w:rsidTr="006F709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48573C" w:rsidP="00F15A1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154,759.0</w:t>
            </w:r>
          </w:p>
          <w:p w:rsidR="0048573C" w:rsidRPr="007446B0" w:rsidRDefault="0048573C" w:rsidP="00F15A1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142,658.0</w:t>
            </w:r>
          </w:p>
        </w:tc>
      </w:tr>
      <w:tr w:rsidR="00745410" w:rsidRPr="007446B0" w:rsidTr="006F709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48573C" w:rsidP="00F15A1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170,356.0</w:t>
            </w:r>
          </w:p>
          <w:p w:rsidR="00745410" w:rsidRPr="007446B0" w:rsidRDefault="0048573C" w:rsidP="00F15A1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105.179.0</w:t>
            </w:r>
          </w:p>
        </w:tc>
      </w:tr>
      <w:tr w:rsidR="00745410" w:rsidRPr="007446B0" w:rsidTr="006F709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48573C" w:rsidP="00F15A1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14,984.0</w:t>
            </w:r>
          </w:p>
          <w:p w:rsidR="00745410" w:rsidRPr="007446B0" w:rsidRDefault="0048573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845.0</w:t>
            </w:r>
          </w:p>
          <w:p w:rsidR="00745410" w:rsidRPr="007446B0" w:rsidRDefault="0048573C" w:rsidP="00F15A1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4,081.0</w:t>
            </w:r>
          </w:p>
          <w:p w:rsidR="001A09B5" w:rsidRPr="007446B0" w:rsidRDefault="001A09B5" w:rsidP="00F15A1B">
            <w:pPr>
              <w:spacing w:line="360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bCs/>
                <w:sz w:val="22"/>
                <w:szCs w:val="22"/>
              </w:rPr>
              <w:t>4,810.0</w:t>
            </w:r>
          </w:p>
          <w:p w:rsidR="00745410" w:rsidRPr="007446B0" w:rsidRDefault="00745410" w:rsidP="00F15A1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745410" w:rsidRPr="007446B0" w:rsidTr="00123C93">
        <w:trPr>
          <w:trHeight w:val="140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48573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160,568.0</w:t>
            </w:r>
          </w:p>
          <w:p w:rsidR="00745410" w:rsidRPr="007446B0" w:rsidRDefault="0048573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6,615.0</w:t>
            </w:r>
          </w:p>
          <w:p w:rsidR="00745410" w:rsidRPr="007446B0" w:rsidRDefault="0048573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63,070.0</w:t>
            </w:r>
          </w:p>
        </w:tc>
      </w:tr>
      <w:tr w:rsidR="00745410" w:rsidRPr="007446B0" w:rsidTr="00123C93">
        <w:trPr>
          <w:trHeight w:val="13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836AD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67,592.0</w:t>
            </w:r>
          </w:p>
          <w:p w:rsidR="00836ADC" w:rsidRPr="007446B0" w:rsidRDefault="00836AD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13,925.0</w:t>
            </w:r>
          </w:p>
          <w:p w:rsidR="00836ADC" w:rsidRPr="007446B0" w:rsidRDefault="00836AD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53,667.0</w:t>
            </w:r>
          </w:p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45410" w:rsidRPr="007446B0" w:rsidTr="006F709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7446B0" w:rsidRDefault="00745410" w:rsidP="00F15A1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7446B0" w:rsidRDefault="00836ADC" w:rsidP="00F15A1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142,658.0</w:t>
            </w:r>
          </w:p>
        </w:tc>
      </w:tr>
    </w:tbl>
    <w:p w:rsidR="00745410" w:rsidRPr="007446B0" w:rsidRDefault="00745410" w:rsidP="00F15A1B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</w:rPr>
      </w:pPr>
    </w:p>
    <w:p w:rsidR="00B4169A" w:rsidRPr="007446B0" w:rsidRDefault="00BC3387" w:rsidP="00F15A1B">
      <w:pPr>
        <w:pStyle w:val="BodyTextInden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5</w:t>
      </w:r>
      <w:r w:rsidR="00B44B4B" w:rsidRPr="007446B0">
        <w:rPr>
          <w:rFonts w:ascii="GHEA Grapalat" w:hAnsi="GHEA Grapalat"/>
          <w:sz w:val="22"/>
          <w:szCs w:val="22"/>
        </w:rPr>
        <w:t>.</w:t>
      </w:r>
      <w:r w:rsidR="000B6472" w:rsidRPr="007446B0">
        <w:rPr>
          <w:rFonts w:ascii="GHEA Grapalat" w:hAnsi="GHEA Grapalat"/>
          <w:sz w:val="22"/>
          <w:szCs w:val="22"/>
        </w:rPr>
        <w:t>4</w:t>
      </w:r>
      <w:r w:rsidR="00B44B4B" w:rsidRPr="007446B0">
        <w:rPr>
          <w:rFonts w:ascii="GHEA Grapalat" w:hAnsi="GHEA Grapalat"/>
          <w:sz w:val="22"/>
          <w:szCs w:val="22"/>
        </w:rPr>
        <w:t xml:space="preserve"> </w:t>
      </w:r>
      <w:r w:rsidR="00B44B4B" w:rsidRPr="007446B0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B44B4B" w:rsidRPr="007446B0">
        <w:rPr>
          <w:rFonts w:ascii="GHEA Grapalat" w:hAnsi="GHEA Grapalat"/>
          <w:sz w:val="22"/>
          <w:szCs w:val="22"/>
        </w:rPr>
        <w:tab/>
        <w:t xml:space="preserve"> </w:t>
      </w:r>
    </w:p>
    <w:p w:rsidR="00B4169A" w:rsidRPr="007446B0" w:rsidRDefault="00B4169A" w:rsidP="00F15A1B">
      <w:pPr>
        <w:pStyle w:val="BodyTextIndent"/>
        <w:rPr>
          <w:rFonts w:ascii="GHEA Grapalat" w:hAnsi="GHEA Grapalat"/>
          <w:sz w:val="22"/>
          <w:szCs w:val="22"/>
        </w:rPr>
      </w:pPr>
    </w:p>
    <w:p w:rsidR="00B44B4B" w:rsidRPr="007446B0" w:rsidRDefault="00B44B4B" w:rsidP="00F15A1B">
      <w:pPr>
        <w:spacing w:line="360" w:lineRule="auto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 </w:t>
      </w:r>
      <w:r w:rsidR="0002286E" w:rsidRPr="007446B0">
        <w:rPr>
          <w:rFonts w:ascii="GHEA Grapalat" w:hAnsi="GHEA Grapalat" w:cs="Sylfaen"/>
          <w:sz w:val="22"/>
          <w:szCs w:val="22"/>
          <w:lang w:val="ru-RU"/>
        </w:rPr>
        <w:t>տարեկան</w:t>
      </w:r>
    </w:p>
    <w:p w:rsidR="00C3733D" w:rsidRPr="007446B0" w:rsidRDefault="00C3733D" w:rsidP="00F15A1B">
      <w:pPr>
        <w:spacing w:line="360" w:lineRule="auto"/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C3733D" w:rsidRPr="007446B0" w:rsidRDefault="00C3733D" w:rsidP="00F15A1B">
      <w:pPr>
        <w:spacing w:line="360" w:lineRule="auto"/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C3733D" w:rsidRPr="007446B0" w:rsidRDefault="00C3733D" w:rsidP="00F15A1B">
      <w:pPr>
        <w:spacing w:line="360" w:lineRule="auto"/>
        <w:jc w:val="right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325"/>
        <w:gridCol w:w="1370"/>
      </w:tblGrid>
      <w:tr w:rsidR="00C3733D" w:rsidRPr="007446B0" w:rsidTr="00971D9C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2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C3733D" w:rsidRPr="007446B0" w:rsidTr="00971D9C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3733D" w:rsidRPr="007446B0" w:rsidRDefault="00C3733D" w:rsidP="00F15A1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C3733D" w:rsidRPr="007446B0" w:rsidTr="00971D9C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3733D" w:rsidRPr="007446B0" w:rsidRDefault="00C3733D" w:rsidP="00F15A1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3733D" w:rsidRPr="007446B0" w:rsidRDefault="00C3733D" w:rsidP="00F15A1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C3733D" w:rsidRPr="007446B0" w:rsidTr="00971D9C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325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3733D" w:rsidRPr="007446B0" w:rsidRDefault="009C5F08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733D" w:rsidRPr="007446B0" w:rsidRDefault="009C5F08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C3733D" w:rsidRPr="007446B0" w:rsidTr="00971D9C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3733D" w:rsidRPr="007446B0" w:rsidTr="00971D9C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3733D" w:rsidRPr="007446B0" w:rsidRDefault="009C5F08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C3733D" w:rsidRPr="007446B0" w:rsidRDefault="009C5F08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C3733D" w:rsidRPr="007446B0" w:rsidTr="00971D9C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C3733D" w:rsidRPr="007446B0" w:rsidRDefault="009C5F08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C3733D" w:rsidRPr="007446B0" w:rsidTr="00971D9C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3733D" w:rsidRPr="007446B0" w:rsidRDefault="00C3733D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733D" w:rsidRPr="007446B0" w:rsidRDefault="009C5F08" w:rsidP="00F15A1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</w:tbl>
    <w:p w:rsidR="00C3733D" w:rsidRPr="007446B0" w:rsidRDefault="00C3733D" w:rsidP="00F15A1B">
      <w:pPr>
        <w:spacing w:line="360" w:lineRule="auto"/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B44B4B" w:rsidRPr="007446B0" w:rsidRDefault="00B44B4B" w:rsidP="00F15A1B">
      <w:pPr>
        <w:spacing w:line="360" w:lineRule="auto"/>
        <w:jc w:val="both"/>
        <w:rPr>
          <w:rFonts w:ascii="GHEA Grapalat" w:hAnsi="GHEA Grapalat"/>
          <w:b/>
          <w:sz w:val="22"/>
          <w:szCs w:val="22"/>
          <w:u w:val="single"/>
        </w:rPr>
      </w:pPr>
    </w:p>
    <w:p w:rsidR="00B44B4B" w:rsidRPr="007446B0" w:rsidRDefault="00BC3387" w:rsidP="00F15A1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5</w:t>
      </w:r>
      <w:r w:rsidR="00B44B4B" w:rsidRPr="007446B0">
        <w:rPr>
          <w:rFonts w:ascii="GHEA Grapalat" w:hAnsi="GHEA Grapalat"/>
          <w:sz w:val="22"/>
          <w:szCs w:val="22"/>
        </w:rPr>
        <w:t>.</w:t>
      </w:r>
      <w:r w:rsidR="00EF77CA" w:rsidRPr="007446B0">
        <w:rPr>
          <w:rFonts w:ascii="GHEA Grapalat" w:hAnsi="GHEA Grapalat"/>
          <w:sz w:val="22"/>
          <w:szCs w:val="22"/>
        </w:rPr>
        <w:t>5</w:t>
      </w:r>
      <w:r w:rsidR="00B44B4B" w:rsidRPr="007446B0">
        <w:rPr>
          <w:rFonts w:ascii="GHEA Grapalat" w:hAnsi="GHEA Grapalat"/>
          <w:sz w:val="22"/>
          <w:szCs w:val="22"/>
        </w:rPr>
        <w:t xml:space="preserve"> </w:t>
      </w:r>
      <w:r w:rsidR="00B44B4B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123C93" w:rsidRPr="007446B0">
        <w:rPr>
          <w:rFonts w:ascii="GHEA Grapalat" w:hAnsi="GHEA Grapalat" w:cs="Sylfaen"/>
          <w:sz w:val="22"/>
          <w:szCs w:val="22"/>
        </w:rPr>
        <w:t>.</w:t>
      </w:r>
      <w:r w:rsidR="00B44B4B" w:rsidRPr="007446B0">
        <w:rPr>
          <w:rFonts w:ascii="GHEA Grapalat" w:hAnsi="GHEA Grapalat"/>
          <w:sz w:val="22"/>
          <w:szCs w:val="22"/>
        </w:rPr>
        <w:t xml:space="preserve"> </w:t>
      </w:r>
    </w:p>
    <w:p w:rsidR="00B44B4B" w:rsidRPr="007446B0" w:rsidRDefault="00421E1F" w:rsidP="00F15A1B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 xml:space="preserve">1. </w:t>
      </w:r>
      <w:r w:rsidR="00B44B4B" w:rsidRPr="007446B0">
        <w:rPr>
          <w:rFonts w:ascii="GHEA Grapalat" w:hAnsi="GHEA Grapalat"/>
          <w:sz w:val="22"/>
          <w:szCs w:val="22"/>
        </w:rPr>
        <w:t>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="00B44B4B" w:rsidRPr="007446B0">
        <w:rPr>
          <w:rFonts w:ascii="GHEA Grapalat" w:hAnsi="GHEA Grapalat" w:cs="Sylfaen"/>
          <w:sz w:val="22"/>
          <w:szCs w:val="22"/>
        </w:rPr>
        <w:t xml:space="preserve">թ.-ի </w:t>
      </w:r>
      <w:r w:rsidR="000F63BD" w:rsidRPr="007446B0">
        <w:rPr>
          <w:rFonts w:ascii="GHEA Grapalat" w:hAnsi="GHEA Grapalat" w:cs="Sylfaen"/>
          <w:sz w:val="22"/>
          <w:szCs w:val="22"/>
          <w:lang w:val="ru-RU"/>
        </w:rPr>
        <w:t>տարեկան</w:t>
      </w:r>
      <w:r w:rsidR="000F63BD" w:rsidRPr="007446B0">
        <w:rPr>
          <w:rFonts w:ascii="GHEA Grapalat" w:hAnsi="GHEA Grapalat" w:cs="Sylfaen"/>
          <w:sz w:val="22"/>
          <w:szCs w:val="22"/>
        </w:rPr>
        <w:t xml:space="preserve"> </w:t>
      </w:r>
      <w:r w:rsidR="000F63BD" w:rsidRPr="007446B0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0F63BD" w:rsidRPr="007446B0">
        <w:rPr>
          <w:rFonts w:ascii="GHEA Grapalat" w:hAnsi="GHEA Grapalat" w:cs="Sylfaen"/>
          <w:sz w:val="22"/>
          <w:szCs w:val="22"/>
        </w:rPr>
        <w:t xml:space="preserve"> 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36349D" w:rsidRPr="007446B0">
        <w:rPr>
          <w:rFonts w:ascii="GHEA Grapalat" w:hAnsi="GHEA Grapalat" w:cs="Sylfaen"/>
          <w:sz w:val="22"/>
          <w:szCs w:val="22"/>
          <w:lang w:val="en-US"/>
        </w:rPr>
        <w:t>Գյումրիի սելեկցիոն կայան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8F52BD" w:rsidRPr="007446B0">
        <w:rPr>
          <w:rFonts w:ascii="GHEA Grapalat" w:hAnsi="GHEA Grapalat" w:cs="Sylfaen"/>
          <w:sz w:val="22"/>
          <w:szCs w:val="22"/>
        </w:rPr>
        <w:t xml:space="preserve"> ՓԲԸ-ն</w:t>
      </w:r>
      <w:r w:rsidR="009C5F08" w:rsidRPr="007446B0">
        <w:rPr>
          <w:rFonts w:ascii="GHEA Grapalat" w:hAnsi="GHEA Grapalat" w:cs="Sylfaen"/>
          <w:sz w:val="22"/>
          <w:szCs w:val="22"/>
          <w:lang w:val="hy-AM"/>
        </w:rPr>
        <w:t>՝ ինչպես նախորդ տարի</w:t>
      </w:r>
      <w:r w:rsidR="00661596" w:rsidRPr="007446B0">
        <w:rPr>
          <w:rFonts w:ascii="GHEA Grapalat" w:hAnsi="GHEA Grapalat" w:cs="Sylfaen"/>
          <w:sz w:val="22"/>
          <w:szCs w:val="22"/>
          <w:lang w:val="hy-AM"/>
        </w:rPr>
        <w:t xml:space="preserve">աշխատել է շահույթով և </w:t>
      </w:r>
      <w:r w:rsidR="008F52BD" w:rsidRPr="007446B0">
        <w:rPr>
          <w:rFonts w:ascii="GHEA Grapalat" w:hAnsi="GHEA Grapalat" w:cs="Sylfaen"/>
          <w:sz w:val="22"/>
          <w:szCs w:val="22"/>
        </w:rPr>
        <w:t>ձևավորել է շահույթ</w:t>
      </w:r>
      <w:r w:rsidR="009C5F08" w:rsidRPr="007446B0">
        <w:rPr>
          <w:rFonts w:ascii="GHEA Grapalat" w:hAnsi="GHEA Grapalat" w:cs="Sylfaen"/>
          <w:sz w:val="22"/>
          <w:szCs w:val="22"/>
          <w:lang w:val="hy-AM"/>
        </w:rPr>
        <w:t xml:space="preserve">՝ 7,207.0 հազ. դրամ, </w:t>
      </w:r>
      <w:r w:rsidR="008F52BD" w:rsidRPr="007446B0">
        <w:rPr>
          <w:rFonts w:ascii="GHEA Grapalat" w:hAnsi="GHEA Grapalat" w:cs="Sylfaen"/>
          <w:sz w:val="22"/>
          <w:szCs w:val="22"/>
        </w:rPr>
        <w:t>իսկ</w:t>
      </w:r>
      <w:r w:rsidR="0048573C" w:rsidRPr="007446B0">
        <w:rPr>
          <w:rFonts w:ascii="GHEA Grapalat" w:hAnsi="GHEA Grapalat" w:cs="Sylfaen"/>
          <w:sz w:val="22"/>
          <w:szCs w:val="22"/>
        </w:rPr>
        <w:t xml:space="preserve"> 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B05076" w:rsidRPr="007446B0">
        <w:rPr>
          <w:rFonts w:ascii="GHEA Grapalat" w:hAnsi="GHEA Grapalat" w:cs="Sylfaen"/>
          <w:sz w:val="22"/>
          <w:szCs w:val="22"/>
          <w:lang w:val="en-US"/>
        </w:rPr>
        <w:t>Հայկական միրգ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B05076" w:rsidRPr="007446B0">
        <w:rPr>
          <w:rFonts w:ascii="GHEA Grapalat" w:hAnsi="GHEA Grapalat" w:cs="Sylfaen"/>
          <w:sz w:val="22"/>
          <w:szCs w:val="22"/>
        </w:rPr>
        <w:t xml:space="preserve"> </w:t>
      </w:r>
      <w:r w:rsidR="00364D64" w:rsidRPr="007446B0">
        <w:rPr>
          <w:rFonts w:ascii="GHEA Grapalat" w:hAnsi="GHEA Grapalat" w:cs="Sylfaen"/>
          <w:sz w:val="22"/>
          <w:szCs w:val="22"/>
          <w:lang w:val="ru-RU"/>
        </w:rPr>
        <w:t>ՓԲԸ</w:t>
      </w:r>
      <w:r w:rsidR="00364D64" w:rsidRPr="007446B0">
        <w:rPr>
          <w:rFonts w:ascii="GHEA Grapalat" w:hAnsi="GHEA Grapalat" w:cs="Sylfaen"/>
          <w:sz w:val="22"/>
          <w:szCs w:val="22"/>
        </w:rPr>
        <w:t>-</w:t>
      </w:r>
      <w:r w:rsidR="008F3EA2" w:rsidRPr="007446B0">
        <w:rPr>
          <w:rFonts w:ascii="GHEA Grapalat" w:hAnsi="GHEA Grapalat" w:cs="Sylfaen"/>
          <w:sz w:val="22"/>
          <w:szCs w:val="22"/>
          <w:lang w:val="en-US"/>
        </w:rPr>
        <w:t>ն</w:t>
      </w:r>
      <w:r w:rsidR="00661596" w:rsidRPr="007446B0">
        <w:rPr>
          <w:rFonts w:ascii="GHEA Grapalat" w:hAnsi="GHEA Grapalat" w:cs="Sylfaen"/>
          <w:sz w:val="22"/>
          <w:szCs w:val="22"/>
          <w:lang w:val="en-US"/>
        </w:rPr>
        <w:t xml:space="preserve"> դարձյալ </w:t>
      </w:r>
      <w:r w:rsidR="00661596" w:rsidRPr="007446B0">
        <w:rPr>
          <w:rFonts w:ascii="GHEA Grapalat" w:hAnsi="GHEA Grapalat" w:cs="Sylfaen"/>
          <w:sz w:val="22"/>
          <w:szCs w:val="22"/>
          <w:lang w:val="hy-AM"/>
        </w:rPr>
        <w:t xml:space="preserve">ձևավորել </w:t>
      </w:r>
      <w:r w:rsidR="008F52BD" w:rsidRPr="007446B0">
        <w:rPr>
          <w:rFonts w:ascii="GHEA Grapalat" w:hAnsi="GHEA Grapalat" w:cs="Sylfaen"/>
          <w:sz w:val="22"/>
          <w:szCs w:val="22"/>
          <w:lang w:val="en-US"/>
        </w:rPr>
        <w:t>է վնաս</w:t>
      </w:r>
      <w:r w:rsidR="009C5F08" w:rsidRPr="007446B0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661596" w:rsidRPr="007446B0">
        <w:rPr>
          <w:rFonts w:ascii="GHEA Grapalat" w:hAnsi="GHEA Grapalat" w:cs="Sylfaen"/>
          <w:sz w:val="22"/>
          <w:szCs w:val="22"/>
          <w:lang w:val="hy-AM"/>
        </w:rPr>
        <w:t xml:space="preserve"> վնասը </w:t>
      </w:r>
      <w:r w:rsidR="00882DFF" w:rsidRPr="007446B0">
        <w:rPr>
          <w:rFonts w:ascii="GHEA Grapalat" w:hAnsi="GHEA Grapalat" w:cs="Sylfaen"/>
          <w:sz w:val="22"/>
          <w:szCs w:val="22"/>
          <w:lang w:val="hy-AM"/>
        </w:rPr>
        <w:t xml:space="preserve">կազմել է </w:t>
      </w:r>
      <w:r w:rsidR="009C5F08" w:rsidRPr="007446B0">
        <w:rPr>
          <w:rFonts w:ascii="GHEA Grapalat" w:hAnsi="GHEA Grapalat" w:cs="Sylfaen"/>
          <w:sz w:val="22"/>
          <w:szCs w:val="22"/>
          <w:lang w:val="hy-AM"/>
        </w:rPr>
        <w:t>22,804.0 հազ. դրամ</w:t>
      </w:r>
      <w:r w:rsidR="00EE3637" w:rsidRPr="007446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3843EE" w:rsidRPr="007446B0" w:rsidRDefault="00A22491" w:rsidP="00F15A1B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2</w:t>
      </w:r>
      <w:r w:rsidR="00B44B4B" w:rsidRPr="007446B0">
        <w:rPr>
          <w:rFonts w:ascii="GHEA Grapalat" w:hAnsi="GHEA Grapalat"/>
          <w:sz w:val="22"/>
          <w:szCs w:val="22"/>
        </w:rPr>
        <w:t xml:space="preserve">. </w:t>
      </w:r>
      <w:r w:rsidR="00B44B4B" w:rsidRPr="007446B0">
        <w:rPr>
          <w:rFonts w:ascii="GHEA Grapalat" w:hAnsi="GHEA Grapalat" w:cs="Sylfaen"/>
          <w:sz w:val="22"/>
          <w:szCs w:val="22"/>
        </w:rPr>
        <w:t xml:space="preserve"> 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8F52BD" w:rsidRPr="007446B0">
        <w:rPr>
          <w:rFonts w:ascii="GHEA Grapalat" w:hAnsi="GHEA Grapalat" w:cs="Sylfaen"/>
          <w:sz w:val="22"/>
          <w:szCs w:val="22"/>
          <w:lang w:val="en-US"/>
        </w:rPr>
        <w:t>Գյումրիի սելեկցիոն կայան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8F52BD" w:rsidRPr="007446B0">
        <w:rPr>
          <w:rFonts w:ascii="GHEA Grapalat" w:hAnsi="GHEA Grapalat" w:cs="Sylfaen"/>
          <w:sz w:val="22"/>
          <w:szCs w:val="22"/>
        </w:rPr>
        <w:t xml:space="preserve"> ՓԲԸ-ի</w:t>
      </w:r>
      <w:r w:rsidR="00364D64" w:rsidRPr="007446B0">
        <w:rPr>
          <w:rFonts w:ascii="GHEA Grapalat" w:hAnsi="GHEA Grapalat"/>
          <w:sz w:val="22"/>
          <w:szCs w:val="22"/>
        </w:rPr>
        <w:t xml:space="preserve"> </w:t>
      </w:r>
      <w:r w:rsidR="008B0326" w:rsidRPr="007446B0">
        <w:rPr>
          <w:rFonts w:ascii="GHEA Grapalat" w:hAnsi="GHEA Grapalat" w:cs="Sylfaen"/>
          <w:sz w:val="22"/>
          <w:szCs w:val="22"/>
        </w:rPr>
        <w:t>բացարձակ  իրացվելիության ցուցանիշը</w:t>
      </w:r>
      <w:r w:rsidR="00020EF7" w:rsidRPr="007446B0">
        <w:rPr>
          <w:rFonts w:ascii="GHEA Grapalat" w:hAnsi="GHEA Grapalat" w:cs="Sylfaen"/>
          <w:sz w:val="22"/>
          <w:szCs w:val="22"/>
        </w:rPr>
        <w:t xml:space="preserve"> </w:t>
      </w:r>
      <w:r w:rsidR="008F52BD" w:rsidRPr="007446B0">
        <w:rPr>
          <w:rFonts w:ascii="GHEA Grapalat" w:hAnsi="GHEA Grapalat" w:cs="Sylfaen"/>
          <w:sz w:val="22"/>
          <w:szCs w:val="22"/>
          <w:lang w:val="en-US"/>
        </w:rPr>
        <w:t>գերազանցում է</w:t>
      </w:r>
      <w:r w:rsidR="00B44B4B" w:rsidRPr="007446B0">
        <w:rPr>
          <w:rFonts w:ascii="GHEA Grapalat" w:hAnsi="GHEA Grapalat"/>
          <w:sz w:val="22"/>
          <w:szCs w:val="22"/>
        </w:rPr>
        <w:t xml:space="preserve"> </w:t>
      </w:r>
      <w:r w:rsidR="008B0326" w:rsidRPr="007446B0">
        <w:rPr>
          <w:rFonts w:ascii="GHEA Grapalat" w:hAnsi="GHEA Grapalat" w:cs="Sylfaen"/>
          <w:sz w:val="22"/>
          <w:szCs w:val="22"/>
        </w:rPr>
        <w:t>ֆինանսական վերլուծության պրակտիկայում ընդունված թույլատրելի սահմանային</w:t>
      </w:r>
      <w:r w:rsidR="008B0326" w:rsidRPr="007446B0">
        <w:rPr>
          <w:rFonts w:ascii="GHEA Grapalat" w:hAnsi="GHEA Grapalat"/>
          <w:sz w:val="22"/>
          <w:szCs w:val="22"/>
        </w:rPr>
        <w:t xml:space="preserve"> </w:t>
      </w:r>
      <w:r w:rsidR="008B0326" w:rsidRPr="007446B0">
        <w:rPr>
          <w:rFonts w:ascii="GHEA Grapalat" w:hAnsi="GHEA Grapalat" w:cs="Sylfaen"/>
          <w:sz w:val="22"/>
          <w:szCs w:val="22"/>
        </w:rPr>
        <w:t>նորմաների</w:t>
      </w:r>
      <w:r w:rsidR="008B0326" w:rsidRPr="007446B0">
        <w:rPr>
          <w:rFonts w:ascii="GHEA Grapalat" w:hAnsi="GHEA Grapalat" w:cs="Sylfaen"/>
          <w:sz w:val="22"/>
          <w:szCs w:val="22"/>
          <w:lang w:val="ru-RU"/>
        </w:rPr>
        <w:t>ն</w:t>
      </w:r>
      <w:r w:rsidR="00364D64" w:rsidRPr="007446B0">
        <w:rPr>
          <w:rFonts w:ascii="GHEA Grapalat" w:hAnsi="GHEA Grapalat" w:cs="Sylfaen"/>
          <w:sz w:val="22"/>
          <w:szCs w:val="22"/>
        </w:rPr>
        <w:t>,</w:t>
      </w:r>
      <w:r w:rsidR="00123C93" w:rsidRPr="007446B0">
        <w:rPr>
          <w:rFonts w:ascii="GHEA Grapalat" w:hAnsi="GHEA Grapalat" w:cs="Sylfaen"/>
          <w:sz w:val="22"/>
          <w:szCs w:val="22"/>
        </w:rPr>
        <w:t xml:space="preserve"> </w:t>
      </w:r>
      <w:r w:rsidR="00123C93" w:rsidRPr="007446B0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364D64" w:rsidRPr="007446B0">
        <w:rPr>
          <w:rFonts w:ascii="GHEA Grapalat" w:hAnsi="GHEA Grapalat" w:cs="Sylfaen"/>
          <w:sz w:val="22"/>
          <w:szCs w:val="22"/>
        </w:rPr>
        <w:t xml:space="preserve"> </w:t>
      </w:r>
      <w:r w:rsidR="000E5772" w:rsidRPr="007446B0">
        <w:rPr>
          <w:rFonts w:ascii="GHEA Grapalat" w:hAnsi="GHEA Grapalat" w:cs="Sylfaen"/>
          <w:sz w:val="22"/>
          <w:szCs w:val="22"/>
        </w:rPr>
        <w:t xml:space="preserve">առկա է </w:t>
      </w:r>
      <w:r w:rsidR="00364D64" w:rsidRPr="007446B0">
        <w:rPr>
          <w:rFonts w:ascii="GHEA Grapalat" w:hAnsi="GHEA Grapalat" w:cs="Sylfaen"/>
          <w:sz w:val="22"/>
          <w:szCs w:val="22"/>
          <w:lang w:val="ru-RU"/>
        </w:rPr>
        <w:t>դրամական</w:t>
      </w:r>
      <w:r w:rsidR="00364D64" w:rsidRPr="007446B0">
        <w:rPr>
          <w:rFonts w:ascii="GHEA Grapalat" w:hAnsi="GHEA Grapalat" w:cs="Sylfaen"/>
          <w:sz w:val="22"/>
          <w:szCs w:val="22"/>
        </w:rPr>
        <w:t xml:space="preserve"> </w:t>
      </w:r>
      <w:r w:rsidR="00364D64" w:rsidRPr="007446B0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="00364D64" w:rsidRPr="007446B0">
        <w:rPr>
          <w:rFonts w:ascii="GHEA Grapalat" w:hAnsi="GHEA Grapalat" w:cs="Sylfaen"/>
          <w:sz w:val="22"/>
          <w:szCs w:val="22"/>
        </w:rPr>
        <w:t xml:space="preserve"> </w:t>
      </w:r>
      <w:r w:rsidR="00364D64" w:rsidRPr="007446B0">
        <w:rPr>
          <w:rFonts w:ascii="GHEA Grapalat" w:hAnsi="GHEA Grapalat" w:cs="Sylfaen"/>
          <w:sz w:val="22"/>
          <w:szCs w:val="22"/>
          <w:lang w:val="ru-RU"/>
        </w:rPr>
        <w:t>կուտակում</w:t>
      </w:r>
      <w:r w:rsidR="00CE2421" w:rsidRPr="007446B0">
        <w:rPr>
          <w:rFonts w:ascii="GHEA Grapalat" w:hAnsi="GHEA Grapalat" w:cs="Sylfaen"/>
          <w:sz w:val="22"/>
          <w:szCs w:val="22"/>
        </w:rPr>
        <w:t>, որը խասում է</w:t>
      </w:r>
      <w:r w:rsidR="00B44B4B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E2421" w:rsidRPr="007446B0">
        <w:rPr>
          <w:rFonts w:ascii="GHEA Grapalat" w:hAnsi="GHEA Grapalat" w:cs="Sylfaen"/>
          <w:sz w:val="22"/>
          <w:szCs w:val="22"/>
          <w:lang w:val="hy-AM"/>
        </w:rPr>
        <w:t>դրամական միջոցների որոշակի անգործության մասին</w:t>
      </w:r>
      <w:r w:rsidR="008F52BD" w:rsidRPr="007446B0">
        <w:rPr>
          <w:rFonts w:ascii="GHEA Grapalat" w:hAnsi="GHEA Grapalat" w:cs="Sylfaen"/>
          <w:sz w:val="22"/>
          <w:szCs w:val="22"/>
          <w:lang w:val="en-US"/>
        </w:rPr>
        <w:t>:</w:t>
      </w:r>
      <w:r w:rsidR="00B44B4B" w:rsidRPr="007446B0">
        <w:rPr>
          <w:rFonts w:ascii="GHEA Grapalat" w:hAnsi="GHEA Grapalat"/>
          <w:sz w:val="22"/>
          <w:szCs w:val="22"/>
        </w:rPr>
        <w:t xml:space="preserve">  </w:t>
      </w:r>
    </w:p>
    <w:p w:rsidR="008F52BD" w:rsidRPr="007446B0" w:rsidRDefault="008F52BD" w:rsidP="00F15A1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</w:t>
      </w:r>
      <w:r w:rsidRPr="007446B0">
        <w:rPr>
          <w:rFonts w:ascii="GHEA Grapalat" w:hAnsi="GHEA Grapalat" w:cs="Sylfaen"/>
          <w:sz w:val="22"/>
          <w:szCs w:val="22"/>
        </w:rPr>
        <w:t>: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</w:t>
      </w:r>
      <w:r w:rsidR="00123C93" w:rsidRPr="007446B0">
        <w:rPr>
          <w:rFonts w:ascii="GHEA Grapalat" w:hAnsi="GHEA Grapalat"/>
          <w:sz w:val="22"/>
          <w:szCs w:val="22"/>
          <w:lang w:val="hy-AM"/>
        </w:rPr>
        <w:t>ախ դրանց ձևավորման աղբյուրից և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ցուցանիշն,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C9121F" w:rsidRPr="007446B0">
        <w:rPr>
          <w:rFonts w:ascii="GHEA Grapalat" w:hAnsi="GHEA Grapalat" w:cs="Sylfaen"/>
          <w:sz w:val="22"/>
          <w:szCs w:val="22"/>
          <w:lang w:val="en-US"/>
        </w:rPr>
        <w:t>Հայկական միրգ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C9121F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9121F" w:rsidRPr="007446B0">
        <w:rPr>
          <w:rFonts w:ascii="GHEA Grapalat" w:hAnsi="GHEA Grapalat" w:cs="Sylfaen"/>
          <w:sz w:val="22"/>
          <w:szCs w:val="22"/>
          <w:lang w:val="ru-RU"/>
        </w:rPr>
        <w:t>ՓԲԸ</w:t>
      </w:r>
      <w:r w:rsidR="00123C93" w:rsidRPr="007446B0">
        <w:rPr>
          <w:rFonts w:ascii="GHEA Grapalat" w:hAnsi="GHEA Grapalat" w:cs="Sylfaen"/>
          <w:sz w:val="22"/>
          <w:szCs w:val="22"/>
          <w:lang w:val="en-GB"/>
        </w:rPr>
        <w:t>-ի ակտիվներ</w:t>
      </w:r>
      <w:r w:rsidR="00123C93" w:rsidRPr="007446B0">
        <w:rPr>
          <w:rFonts w:ascii="GHEA Grapalat" w:hAnsi="GHEA Grapalat" w:cs="Sylfaen"/>
          <w:sz w:val="22"/>
          <w:szCs w:val="22"/>
          <w:lang w:val="ru-RU"/>
        </w:rPr>
        <w:t>ն</w:t>
      </w:r>
      <w:r w:rsidR="009C5F08" w:rsidRPr="007446B0">
        <w:rPr>
          <w:rFonts w:ascii="GHEA Grapalat" w:hAnsi="GHEA Grapalat" w:cs="Sylfaen"/>
          <w:sz w:val="22"/>
          <w:szCs w:val="22"/>
          <w:lang w:val="hy-AM"/>
        </w:rPr>
        <w:t>, ինչպես նախորդ</w:t>
      </w:r>
      <w:r w:rsidR="00A95127" w:rsidRPr="007446B0">
        <w:rPr>
          <w:rFonts w:ascii="GHEA Grapalat" w:hAnsi="GHEA Grapalat" w:cs="Sylfaen"/>
          <w:sz w:val="22"/>
          <w:szCs w:val="22"/>
          <w:lang w:val="hy-AM"/>
        </w:rPr>
        <w:t xml:space="preserve"> տարի</w:t>
      </w:r>
      <w:r w:rsidR="00123C93" w:rsidRPr="007446B0">
        <w:rPr>
          <w:rFonts w:ascii="GHEA Grapalat" w:hAnsi="GHEA Grapalat" w:cs="Sylfaen"/>
          <w:sz w:val="22"/>
          <w:szCs w:val="22"/>
        </w:rPr>
        <w:t xml:space="preserve"> </w:t>
      </w:r>
      <w:r w:rsidR="00123C93" w:rsidRPr="007446B0">
        <w:rPr>
          <w:rFonts w:ascii="GHEA Grapalat" w:hAnsi="GHEA Grapalat" w:cs="Sylfaen"/>
          <w:sz w:val="22"/>
          <w:szCs w:val="22"/>
          <w:lang w:val="ru-RU"/>
        </w:rPr>
        <w:t>ընդհանրապես</w:t>
      </w:r>
      <w:r w:rsidR="00C9121F" w:rsidRPr="007446B0">
        <w:rPr>
          <w:rFonts w:ascii="GHEA Grapalat" w:hAnsi="GHEA Grapalat" w:cs="Sylfaen"/>
          <w:sz w:val="22"/>
          <w:szCs w:val="22"/>
          <w:lang w:val="en-GB"/>
        </w:rPr>
        <w:t xml:space="preserve"> չեն </w:t>
      </w:r>
      <w:r w:rsidR="00C9121F" w:rsidRPr="007446B0">
        <w:rPr>
          <w:rFonts w:ascii="GHEA Grapalat" w:hAnsi="GHEA Grapalat" w:cs="Sylfaen"/>
          <w:sz w:val="22"/>
          <w:szCs w:val="22"/>
          <w:lang w:val="en-GB"/>
        </w:rPr>
        <w:lastRenderedPageBreak/>
        <w:t xml:space="preserve">շրջանառվել, իսկ 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C9121F" w:rsidRPr="007446B0">
        <w:rPr>
          <w:rFonts w:ascii="GHEA Grapalat" w:hAnsi="GHEA Grapalat" w:cs="Sylfaen"/>
          <w:sz w:val="22"/>
          <w:szCs w:val="22"/>
          <w:lang w:val="en-US"/>
        </w:rPr>
        <w:t>Գյումրիի սելեկցիոն կայան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C9121F" w:rsidRPr="007446B0">
        <w:rPr>
          <w:rFonts w:ascii="GHEA Grapalat" w:hAnsi="GHEA Grapalat" w:cs="Sylfaen"/>
          <w:sz w:val="22"/>
          <w:szCs w:val="22"/>
        </w:rPr>
        <w:t xml:space="preserve"> ՓԲԸ-ի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Pr="007446B0">
        <w:rPr>
          <w:rFonts w:ascii="GHEA Grapalat" w:hAnsi="GHEA Grapalat" w:cs="Sylfaen"/>
          <w:sz w:val="22"/>
          <w:szCs w:val="22"/>
          <w:lang w:val="ru-RU" w:eastAsia="en-US"/>
        </w:rPr>
        <w:t>գործակիցը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 w:eastAsia="en-US"/>
        </w:rPr>
        <w:t>հավասար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 w:eastAsia="en-US"/>
        </w:rPr>
        <w:t>է</w:t>
      </w:r>
      <w:r w:rsidR="00A95127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95127" w:rsidRPr="007446B0">
        <w:rPr>
          <w:rFonts w:ascii="GHEA Grapalat" w:hAnsi="GHEA Grapalat" w:cs="Sylfaen"/>
          <w:sz w:val="22"/>
          <w:szCs w:val="22"/>
          <w:lang w:eastAsia="en-US"/>
        </w:rPr>
        <w:t>0.</w:t>
      </w:r>
      <w:r w:rsidR="00A95127" w:rsidRPr="007446B0">
        <w:rPr>
          <w:rFonts w:ascii="GHEA Grapalat" w:hAnsi="GHEA Grapalat" w:cs="Sylfaen"/>
          <w:sz w:val="22"/>
          <w:szCs w:val="22"/>
          <w:lang w:val="hy-AM" w:eastAsia="en-US"/>
        </w:rPr>
        <w:t>399՝ նախորդ տարվա համեմատ աճել է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9F7E7F" w:rsidRPr="007446B0" w:rsidRDefault="009F7E7F" w:rsidP="00F15A1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</w:t>
      </w:r>
      <w:r w:rsidR="00F0175A" w:rsidRPr="007446B0">
        <w:rPr>
          <w:rFonts w:ascii="GHEA Grapalat" w:hAnsi="GHEA Grapalat" w:cs="Sylfaen"/>
          <w:sz w:val="22"/>
          <w:szCs w:val="22"/>
          <w:lang w:val="hy-AM"/>
        </w:rPr>
        <w:t>րի ծածկման աստիճանը։ Ընկերությունների</w:t>
      </w:r>
      <w:r w:rsidR="00661596" w:rsidRPr="007446B0">
        <w:rPr>
          <w:rFonts w:ascii="GHEA Grapalat" w:hAnsi="GHEA Grapalat" w:cs="Sylfaen"/>
          <w:sz w:val="22"/>
          <w:szCs w:val="22"/>
          <w:lang w:val="hy-AM"/>
        </w:rPr>
        <w:t xml:space="preserve"> մոտ գործակիցն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F0175A" w:rsidRPr="007446B0">
        <w:rPr>
          <w:rFonts w:ascii="GHEA Grapalat" w:hAnsi="GHEA Grapalat" w:cs="Sylfaen"/>
          <w:sz w:val="22"/>
          <w:szCs w:val="22"/>
          <w:lang w:val="hy-AM"/>
        </w:rPr>
        <w:t>ընկած է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175A" w:rsidRPr="007446B0">
        <w:rPr>
          <w:rFonts w:ascii="GHEA Grapalat" w:hAnsi="GHEA Grapalat" w:cs="Sylfaen"/>
          <w:sz w:val="22"/>
          <w:szCs w:val="22"/>
          <w:lang w:val="hy-AM"/>
        </w:rPr>
        <w:t>0.904</w:t>
      </w:r>
      <w:r w:rsidR="0066159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175A" w:rsidRPr="007446B0">
        <w:rPr>
          <w:rFonts w:ascii="GHEA Grapalat" w:hAnsi="GHEA Grapalat" w:cs="Sylfaen"/>
          <w:sz w:val="22"/>
          <w:szCs w:val="22"/>
          <w:lang w:val="hy-AM"/>
        </w:rPr>
        <w:t>-</w:t>
      </w:r>
      <w:r w:rsidR="0066159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175A" w:rsidRPr="007446B0">
        <w:rPr>
          <w:rFonts w:ascii="GHEA Grapalat" w:hAnsi="GHEA Grapalat" w:cs="Sylfaen"/>
          <w:sz w:val="22"/>
          <w:szCs w:val="22"/>
          <w:lang w:val="hy-AM"/>
        </w:rPr>
        <w:t>1.433</w:t>
      </w:r>
      <w:r w:rsidR="0066159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175A" w:rsidRPr="007446B0">
        <w:rPr>
          <w:rFonts w:ascii="GHEA Grapalat" w:hAnsi="GHEA Grapalat" w:cs="Sylfaen"/>
          <w:sz w:val="22"/>
          <w:szCs w:val="22"/>
          <w:lang w:val="hy-AM"/>
        </w:rPr>
        <w:t>միջակայքում</w:t>
      </w:r>
      <w:r w:rsidRPr="007446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8F52BD" w:rsidRPr="007446B0" w:rsidRDefault="009F7E7F" w:rsidP="00F15A1B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5</w:t>
      </w:r>
      <w:r w:rsidR="008F52BD" w:rsidRPr="007446B0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մեծությունը, 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>«Հայկական միրգ»</w:t>
      </w:r>
      <w:r w:rsidR="00C9121F" w:rsidRPr="007446B0">
        <w:rPr>
          <w:rFonts w:ascii="GHEA Grapalat" w:hAnsi="GHEA Grapalat" w:cs="Sylfaen"/>
          <w:sz w:val="22"/>
          <w:szCs w:val="22"/>
          <w:lang w:val="hy-AM"/>
        </w:rPr>
        <w:t xml:space="preserve"> ՓԲԸ-ի </w:t>
      </w:r>
      <w:r w:rsidR="00123C93" w:rsidRPr="007446B0">
        <w:rPr>
          <w:rFonts w:ascii="GHEA Grapalat" w:hAnsi="GHEA Grapalat" w:cs="Sylfaen"/>
          <w:sz w:val="22"/>
          <w:szCs w:val="22"/>
          <w:lang w:val="hy-AM"/>
        </w:rPr>
        <w:t>գործակիցը</w:t>
      </w:r>
      <w:r w:rsidR="008F52B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9121F" w:rsidRPr="007446B0">
        <w:rPr>
          <w:rFonts w:ascii="GHEA Grapalat" w:hAnsi="GHEA Grapalat" w:cs="Sylfaen"/>
          <w:sz w:val="22"/>
          <w:szCs w:val="22"/>
          <w:lang w:val="hy-AM"/>
        </w:rPr>
        <w:t>բացասական մեծություն է</w:t>
      </w:r>
      <w:r w:rsidR="00A95127" w:rsidRPr="007446B0">
        <w:rPr>
          <w:rFonts w:ascii="GHEA Grapalat" w:hAnsi="GHEA Grapalat" w:cs="Sylfaen"/>
          <w:sz w:val="22"/>
          <w:szCs w:val="22"/>
          <w:lang w:val="hy-AM"/>
        </w:rPr>
        <w:t xml:space="preserve"> և հավասար </w:t>
      </w:r>
      <w:r w:rsidR="00F15A1B" w:rsidRPr="007446B0">
        <w:rPr>
          <w:rFonts w:ascii="GHEA Grapalat" w:hAnsi="GHEA Grapalat" w:cs="Sylfaen"/>
          <w:sz w:val="22"/>
          <w:szCs w:val="22"/>
          <w:lang w:val="hy-AM"/>
        </w:rPr>
        <w:t xml:space="preserve"> է </w:t>
      </w:r>
      <w:r w:rsidR="00A95127" w:rsidRPr="007446B0">
        <w:rPr>
          <w:rFonts w:ascii="GHEA Grapalat" w:hAnsi="GHEA Grapalat" w:cs="Sylfaen"/>
          <w:sz w:val="22"/>
          <w:szCs w:val="22"/>
          <w:lang w:val="hy-AM"/>
        </w:rPr>
        <w:t>-11.22, շ</w:t>
      </w:r>
      <w:r w:rsidR="008F52BD" w:rsidRPr="007446B0">
        <w:rPr>
          <w:rFonts w:ascii="GHEA Grapalat" w:hAnsi="GHEA Grapalat" w:cs="Sylfaen"/>
          <w:sz w:val="22"/>
          <w:szCs w:val="22"/>
          <w:lang w:val="hy-AM"/>
        </w:rPr>
        <w:t xml:space="preserve">ահութաբերության հետ կապված մնացած ցուցանիշները նույնպես </w:t>
      </w:r>
      <w:r w:rsidR="00123C93" w:rsidRPr="007446B0">
        <w:rPr>
          <w:rFonts w:ascii="GHEA Grapalat" w:hAnsi="GHEA Grapalat" w:cs="Sylfaen"/>
          <w:sz w:val="22"/>
          <w:szCs w:val="22"/>
          <w:lang w:val="hy-AM"/>
        </w:rPr>
        <w:t>բաց</w:t>
      </w:r>
      <w:r w:rsidR="00C9121F" w:rsidRPr="007446B0">
        <w:rPr>
          <w:rFonts w:ascii="GHEA Grapalat" w:hAnsi="GHEA Grapalat" w:cs="Sylfaen"/>
          <w:sz w:val="22"/>
          <w:szCs w:val="22"/>
          <w:lang w:val="hy-AM"/>
        </w:rPr>
        <w:t>ասական են</w:t>
      </w:r>
      <w:r w:rsidR="00A95127" w:rsidRPr="007446B0">
        <w:rPr>
          <w:rFonts w:ascii="GHEA Grapalat" w:hAnsi="GHEA Grapalat" w:cs="Sylfaen"/>
          <w:sz w:val="22"/>
          <w:szCs w:val="22"/>
          <w:lang w:val="hy-AM"/>
        </w:rPr>
        <w:t>, իսկ «Գյումրիի սելեկցիոն կայան» ՓԲԸ-ի մոտ գործակիցը հավասար է 1.34։</w:t>
      </w:r>
    </w:p>
    <w:p w:rsidR="00F0175A" w:rsidRPr="007446B0" w:rsidRDefault="00F0175A" w:rsidP="00F15A1B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«Գյումրիի սելեկցիոն կայան» ՓԲԸ-ի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եկամուտներն</w:t>
      </w:r>
      <w:r w:rsidR="00315104" w:rsidRPr="007446B0">
        <w:rPr>
          <w:rFonts w:ascii="GHEA Grapalat" w:hAnsi="GHEA Grapalat" w:cs="Sylfaen"/>
          <w:sz w:val="22"/>
          <w:szCs w:val="22"/>
          <w:lang w:val="hy-AM"/>
        </w:rPr>
        <w:t xml:space="preserve">ը հիմնականում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15104" w:rsidRPr="007446B0">
        <w:rPr>
          <w:rFonts w:ascii="GHEA Grapalat" w:hAnsi="GHEA Grapalat" w:cs="Sylfaen"/>
          <w:sz w:val="22"/>
          <w:szCs w:val="22"/>
          <w:lang w:val="hy-AM"/>
        </w:rPr>
        <w:t xml:space="preserve">ձևավորվել են հիմնական գործունեությունից, իսկ «Հայկական միրգ» ՓԲԸ-ի եկամուտներն ամբողջությամբ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ձևավորվել են ոչ հիմնական գործունեությունից՝ </w:t>
      </w:r>
      <w:r w:rsidR="00315104" w:rsidRPr="007446B0">
        <w:rPr>
          <w:rFonts w:ascii="GHEA Grapalat" w:hAnsi="GHEA Grapalat" w:cs="Sylfaen"/>
          <w:sz w:val="22"/>
          <w:szCs w:val="22"/>
          <w:lang w:val="hy-AM"/>
        </w:rPr>
        <w:t>ակտիվների օտարումից, կրեդիտորական պարտքերի դուրս գրումից։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F52BD" w:rsidRPr="007446B0" w:rsidRDefault="00BC3387" w:rsidP="00F15A1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5</w:t>
      </w:r>
      <w:r w:rsidR="008F52BD" w:rsidRPr="007446B0">
        <w:rPr>
          <w:rFonts w:ascii="GHEA Grapalat" w:hAnsi="GHEA Grapalat"/>
          <w:sz w:val="22"/>
          <w:szCs w:val="22"/>
          <w:lang w:val="hy-AM"/>
        </w:rPr>
        <w:t>.6</w:t>
      </w:r>
      <w:r w:rsidR="008F52BD" w:rsidRPr="007446B0">
        <w:rPr>
          <w:rFonts w:ascii="GHEA Grapalat" w:hAnsi="GHEA Grapalat"/>
          <w:sz w:val="22"/>
          <w:szCs w:val="22"/>
          <w:lang w:val="hy-AM"/>
        </w:rPr>
        <w:tab/>
      </w:r>
      <w:r w:rsidR="008F52BD" w:rsidRPr="007446B0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8F52BD" w:rsidRPr="007446B0" w:rsidRDefault="00720661" w:rsidP="00F15A1B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8F52BD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</w:t>
      </w:r>
      <w:r w:rsidR="00C9121F" w:rsidRPr="007446B0">
        <w:rPr>
          <w:rFonts w:ascii="GHEA Grapalat" w:hAnsi="GHEA Grapalat" w:cs="Sylfaen"/>
          <w:sz w:val="22"/>
          <w:szCs w:val="22"/>
          <w:lang w:val="hy-AM"/>
        </w:rPr>
        <w:t xml:space="preserve">գյուղատնտեսաության </w:t>
      </w:r>
      <w:r w:rsidR="008F52BD" w:rsidRPr="007446B0">
        <w:rPr>
          <w:rFonts w:ascii="GHEA Grapalat" w:hAnsi="GHEA Grapalat" w:cs="Sylfaen"/>
          <w:sz w:val="22"/>
          <w:szCs w:val="22"/>
          <w:lang w:val="hy-AM"/>
        </w:rPr>
        <w:t xml:space="preserve">նախարարության ենթակայության </w:t>
      </w:r>
      <w:r w:rsidR="0048573C" w:rsidRPr="007446B0">
        <w:rPr>
          <w:rFonts w:ascii="GHEA Grapalat" w:hAnsi="GHEA Grapalat" w:cs="Sylfaen"/>
          <w:sz w:val="22"/>
          <w:szCs w:val="22"/>
          <w:lang w:val="hy-AM"/>
        </w:rPr>
        <w:t xml:space="preserve">«Գյումրիի սելեկցիոն կայան» </w:t>
      </w:r>
      <w:r w:rsidR="00A95127" w:rsidRPr="007446B0">
        <w:rPr>
          <w:rFonts w:ascii="GHEA Grapalat" w:hAnsi="GHEA Grapalat" w:cs="Sylfaen"/>
          <w:sz w:val="22"/>
          <w:szCs w:val="22"/>
          <w:lang w:val="hy-AM"/>
        </w:rPr>
        <w:t xml:space="preserve">ՓԲԸ–ի, ինչպես նախորդ տարի աշխատել է շահույթով, </w:t>
      </w:r>
      <w:r w:rsidR="0034278D" w:rsidRPr="007446B0">
        <w:rPr>
          <w:rFonts w:ascii="GHEA Grapalat" w:hAnsi="GHEA Grapalat" w:cs="Sylfaen"/>
          <w:sz w:val="22"/>
          <w:szCs w:val="22"/>
          <w:lang w:val="hy-AM"/>
        </w:rPr>
        <w:t>սակայն նկատվել է  ֆինանսատնտեսական վիճակի որոշակի անկում՝</w:t>
      </w:r>
      <w:r w:rsidR="00A95127" w:rsidRPr="007446B0">
        <w:rPr>
          <w:rFonts w:ascii="GHEA Grapalat" w:hAnsi="GHEA Grapalat" w:cs="Sylfaen"/>
          <w:sz w:val="22"/>
          <w:szCs w:val="22"/>
          <w:lang w:val="hy-AM"/>
        </w:rPr>
        <w:t xml:space="preserve"> զուտ շահույթի ծավալը նվազել է 8</w:t>
      </w:r>
      <w:r w:rsidR="00F15A1B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A95127" w:rsidRPr="007446B0">
        <w:rPr>
          <w:rFonts w:ascii="GHEA Grapalat" w:hAnsi="GHEA Grapalat" w:cs="Sylfaen"/>
          <w:sz w:val="22"/>
          <w:szCs w:val="22"/>
          <w:lang w:val="hy-AM"/>
        </w:rPr>
        <w:t>989.0 հազ դրամով</w:t>
      </w:r>
      <w:r w:rsidR="00C9121F" w:rsidRPr="007446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8F52B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5A1B" w:rsidRPr="007446B0">
        <w:rPr>
          <w:rFonts w:ascii="GHEA Grapalat" w:hAnsi="GHEA Grapalat" w:cs="Sylfaen"/>
          <w:sz w:val="22"/>
          <w:szCs w:val="22"/>
          <w:lang w:val="hy-AM"/>
        </w:rPr>
        <w:t>իսկ կուտակված շահույթը</w:t>
      </w:r>
      <w:r w:rsidR="008F52B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4278D" w:rsidRPr="007446B0">
        <w:rPr>
          <w:rFonts w:ascii="GHEA Grapalat" w:hAnsi="GHEA Grapalat" w:cs="Sylfaen"/>
          <w:sz w:val="22"/>
          <w:szCs w:val="22"/>
          <w:lang w:val="hy-AM"/>
        </w:rPr>
        <w:t>նվազել է 9</w:t>
      </w:r>
      <w:r w:rsidR="00F15A1B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34278D" w:rsidRPr="007446B0">
        <w:rPr>
          <w:rFonts w:ascii="GHEA Grapalat" w:hAnsi="GHEA Grapalat" w:cs="Sylfaen"/>
          <w:sz w:val="22"/>
          <w:szCs w:val="22"/>
          <w:lang w:val="hy-AM"/>
        </w:rPr>
        <w:t>701.0 հազ. դրամով և կազմել 123,778</w:t>
      </w:r>
      <w:r w:rsidR="00C9121F" w:rsidRPr="007446B0">
        <w:rPr>
          <w:rFonts w:ascii="GHEA Grapalat" w:hAnsi="GHEA Grapalat" w:cs="Sylfaen"/>
          <w:sz w:val="22"/>
          <w:szCs w:val="22"/>
          <w:lang w:val="hy-AM"/>
        </w:rPr>
        <w:t>.0 հազ. դրամ</w:t>
      </w:r>
      <w:r w:rsidR="0034278D" w:rsidRPr="007446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BA5337" w:rsidRPr="007446B0" w:rsidRDefault="0034278D" w:rsidP="00F15A1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«Հայկ</w:t>
      </w:r>
      <w:r w:rsidR="00F15A1B" w:rsidRPr="007446B0">
        <w:rPr>
          <w:rFonts w:ascii="GHEA Grapalat" w:hAnsi="GHEA Grapalat" w:cs="Sylfaen"/>
          <w:sz w:val="22"/>
          <w:szCs w:val="22"/>
          <w:lang w:val="hy-AM"/>
        </w:rPr>
        <w:t>ական միրգ» ՓԲԸ-ն դարձյալ ձևավորել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է վնաս, սակայն վնասի ծավալը նվազել է </w:t>
      </w:r>
      <w:r w:rsidR="00F15A1B" w:rsidRPr="007446B0">
        <w:rPr>
          <w:rFonts w:ascii="GHEA Grapalat" w:hAnsi="GHEA Grapalat" w:cs="Sylfaen"/>
          <w:sz w:val="22"/>
          <w:szCs w:val="22"/>
          <w:lang w:val="hy-AM"/>
        </w:rPr>
        <w:t>գրեթե 10 անգամ կամ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255,186 հազ. դրամով</w:t>
      </w:r>
      <w:r w:rsidR="00315104" w:rsidRPr="007446B0">
        <w:rPr>
          <w:rFonts w:ascii="GHEA Grapalat" w:hAnsi="GHEA Grapalat" w:cs="Sylfaen"/>
          <w:sz w:val="22"/>
          <w:szCs w:val="22"/>
          <w:lang w:val="hy-AM"/>
        </w:rPr>
        <w:t xml:space="preserve"> և կազմել 22,804.0 հազ. դրամ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, իսկ կուտակված վնասն ավելացել է </w:t>
      </w:r>
      <w:r w:rsidR="00882DFF" w:rsidRPr="007446B0">
        <w:rPr>
          <w:rFonts w:ascii="GHEA Grapalat" w:hAnsi="GHEA Grapalat" w:cs="Sylfaen"/>
          <w:sz w:val="22"/>
          <w:szCs w:val="22"/>
          <w:lang w:val="hy-AM"/>
        </w:rPr>
        <w:t>22 806 հազ. դրամով և կազմել 583,827 հազ. դրամ։ Նախորդ տարվա արդյունքների հիման վրա իրականացված վերլուծության արդյունքում առաջարկվել էր  քննարկել «Հայկական միրգ»</w:t>
      </w:r>
      <w:r w:rsidR="00BA5337" w:rsidRPr="007446B0">
        <w:rPr>
          <w:rFonts w:ascii="GHEA Grapalat" w:hAnsi="GHEA Grapalat" w:cs="Sylfaen"/>
          <w:sz w:val="22"/>
          <w:szCs w:val="22"/>
          <w:lang w:val="hy-AM"/>
        </w:rPr>
        <w:t xml:space="preserve"> ՓԲԸ-ի լուծարման հարցը</w:t>
      </w:r>
      <w:r w:rsidR="00882DFF" w:rsidRPr="007446B0">
        <w:rPr>
          <w:rFonts w:ascii="GHEA Grapalat" w:hAnsi="GHEA Grapalat" w:cs="Sylfaen"/>
          <w:sz w:val="22"/>
          <w:szCs w:val="22"/>
          <w:lang w:val="hy-AM"/>
        </w:rPr>
        <w:t>, սակայն հաշվետու տարվա արդյունքներով ընկերության մոտ նկատվել է ֆինանսական վիճակի որոշակի բարելավում։</w:t>
      </w:r>
    </w:p>
    <w:p w:rsidR="00F0175A" w:rsidRPr="007446B0" w:rsidRDefault="00F0175A" w:rsidP="00F15A1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8F52BD" w:rsidRPr="007446B0" w:rsidRDefault="008F52BD" w:rsidP="00F15A1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26C9C" w:rsidRPr="007446B0" w:rsidRDefault="00026C9C" w:rsidP="00443F5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986C09" w:rsidRPr="007446B0" w:rsidRDefault="00986C09" w:rsidP="00443F5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026C9C" w:rsidRPr="007446B0" w:rsidRDefault="00026C9C" w:rsidP="00443F5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026C9C" w:rsidRPr="007446B0" w:rsidRDefault="00026C9C" w:rsidP="00443F5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5342BD" w:rsidRPr="007446B0" w:rsidRDefault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lang w:val="hy-AM"/>
        </w:rPr>
        <w:lastRenderedPageBreak/>
        <w:t>6</w:t>
      </w:r>
      <w:r w:rsidR="00004EB1" w:rsidRPr="007446B0">
        <w:rPr>
          <w:rFonts w:ascii="GHEA Grapalat" w:hAnsi="GHEA Grapalat"/>
          <w:b/>
          <w:sz w:val="22"/>
          <w:szCs w:val="22"/>
          <w:lang w:val="hy-AM"/>
        </w:rPr>
        <w:t xml:space="preserve">.  </w:t>
      </w:r>
      <w:r w:rsidR="005342B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="00DE2E93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  Է Ն Գ Ե Տ Ի Կ</w:t>
      </w:r>
      <w:r w:rsidR="001E4A92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DE2E93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BD70A4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Ե Ն Թ Ա Կ Ա Ռ ՈՒ Ց Վ Ա Ծ Ք Ն Ե Ր Ի </w:t>
      </w:r>
      <w:r w:rsidR="005342B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="00004EB1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ԵՎ </w:t>
      </w:r>
      <w:r w:rsidR="005342B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004EB1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Բ Ն Ա Կ Ա Ն</w:t>
      </w:r>
    </w:p>
    <w:p w:rsidR="005342BD" w:rsidRPr="007446B0" w:rsidRDefault="00E7292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Պ Ա Շ Ա Ր Ն Ե Ր Ի</w:t>
      </w:r>
      <w:r w:rsidR="00004EB1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  Ն Ա Խ Ա Ր Ա Ր Ո Ւ Թ Յ Ո Ւ Ն </w:t>
      </w:r>
    </w:p>
    <w:p w:rsidR="00004EB1" w:rsidRPr="007446B0" w:rsidRDefault="00004EB1" w:rsidP="00004EB1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634B81" w:rsidRPr="007446B0" w:rsidRDefault="00C82773" w:rsidP="00634B81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6</w:t>
      </w:r>
      <w:r w:rsidR="00CB58B2" w:rsidRPr="007446B0">
        <w:rPr>
          <w:rFonts w:ascii="GHEA Grapalat" w:hAnsi="GHEA Grapalat"/>
          <w:sz w:val="22"/>
          <w:lang w:val="hy-AM"/>
        </w:rPr>
        <w:t xml:space="preserve">.1 </w:t>
      </w:r>
      <w:r w:rsidR="00B73E2F" w:rsidRPr="007446B0">
        <w:rPr>
          <w:rFonts w:ascii="GHEA Grapalat" w:hAnsi="GHEA Grapalat"/>
          <w:sz w:val="22"/>
          <w:lang w:val="hy-AM"/>
        </w:rPr>
        <w:t xml:space="preserve">Նախարարության </w:t>
      </w:r>
      <w:r w:rsidR="001E4A92" w:rsidRPr="007446B0">
        <w:rPr>
          <w:rFonts w:ascii="GHEA Grapalat" w:hAnsi="GHEA Grapalat"/>
          <w:sz w:val="22"/>
          <w:lang w:val="hy-AM"/>
        </w:rPr>
        <w:t>ենթակայությամբ</w:t>
      </w:r>
      <w:r w:rsidR="00094D08" w:rsidRPr="007446B0">
        <w:rPr>
          <w:rFonts w:ascii="GHEA Grapalat" w:hAnsi="GHEA Grapalat"/>
          <w:sz w:val="22"/>
          <w:lang w:val="hy-AM"/>
        </w:rPr>
        <w:t xml:space="preserve"> 201</w:t>
      </w:r>
      <w:r w:rsidR="00720661" w:rsidRPr="007446B0">
        <w:rPr>
          <w:rFonts w:ascii="GHEA Grapalat" w:hAnsi="GHEA Grapalat"/>
          <w:sz w:val="22"/>
          <w:lang w:val="hy-AM"/>
        </w:rPr>
        <w:t>8</w:t>
      </w:r>
      <w:r w:rsidR="00094D08" w:rsidRPr="007446B0">
        <w:rPr>
          <w:rFonts w:ascii="GHEA Grapalat" w:hAnsi="GHEA Grapalat"/>
          <w:sz w:val="22"/>
          <w:lang w:val="hy-AM"/>
        </w:rPr>
        <w:t>թ.-ի տարեկան տվյալներով առկա են</w:t>
      </w:r>
      <w:r w:rsidR="001A5A08" w:rsidRPr="007446B0">
        <w:rPr>
          <w:rFonts w:ascii="GHEA Grapalat" w:hAnsi="GHEA Grapalat"/>
          <w:sz w:val="22"/>
          <w:lang w:val="hy-AM"/>
        </w:rPr>
        <w:t xml:space="preserve"> թվով 1</w:t>
      </w:r>
      <w:r w:rsidR="00634B81" w:rsidRPr="007446B0">
        <w:rPr>
          <w:rFonts w:ascii="GHEA Grapalat" w:hAnsi="GHEA Grapalat"/>
          <w:sz w:val="22"/>
          <w:lang w:val="hy-AM"/>
        </w:rPr>
        <w:t>3</w:t>
      </w:r>
      <w:r w:rsidR="001A5A08" w:rsidRPr="007446B0">
        <w:rPr>
          <w:rFonts w:ascii="GHEA Grapalat" w:hAnsi="GHEA Grapalat"/>
          <w:sz w:val="22"/>
          <w:lang w:val="hy-AM"/>
        </w:rPr>
        <w:t xml:space="preserve"> պետական մասնակցությամբ </w:t>
      </w:r>
      <w:r w:rsidR="00004EB1" w:rsidRPr="007446B0">
        <w:rPr>
          <w:rFonts w:ascii="GHEA Grapalat" w:hAnsi="GHEA Grapalat"/>
          <w:sz w:val="22"/>
          <w:lang w:val="hy-AM"/>
        </w:rPr>
        <w:t>առևտրային կազմակերպություններ:</w:t>
      </w:r>
      <w:r w:rsidR="00311AE8" w:rsidRPr="007446B0">
        <w:rPr>
          <w:rFonts w:ascii="GHEA Grapalat" w:hAnsi="GHEA Grapalat"/>
          <w:sz w:val="22"/>
          <w:lang w:val="hy-AM"/>
        </w:rPr>
        <w:t xml:space="preserve"> </w:t>
      </w:r>
      <w:r w:rsidR="00861B5C" w:rsidRPr="007446B0">
        <w:rPr>
          <w:rFonts w:ascii="GHEA Grapalat" w:hAnsi="GHEA Grapalat"/>
          <w:sz w:val="22"/>
          <w:lang w:val="hy-AM"/>
        </w:rPr>
        <w:t xml:space="preserve">«Էներգաիմպեքս» ՓԲԸ-ի բաժնետոմսերի տնօրինման լիազորությունները 06.02.2019թ. ՀՀ կառավարության թիվ 108-Ա որոշմամբ Պետական գույքի կառավարման կոմիտեից փոխանցվել են </w:t>
      </w:r>
      <w:r w:rsidR="00861B5C" w:rsidRPr="007446B0">
        <w:rPr>
          <w:rFonts w:ascii="GHEA Grapalat" w:hAnsi="GHEA Grapalat" w:cs="Sylfaen"/>
          <w:sz w:val="22"/>
          <w:lang w:val="hy-AM"/>
        </w:rPr>
        <w:t>ՀՀ էներգետիկ ենթակառուցվածքների և բնական պաշարների նախարարությանը։</w:t>
      </w:r>
      <w:r w:rsidR="00634B81" w:rsidRPr="007446B0">
        <w:rPr>
          <w:rFonts w:ascii="GHEA Grapalat" w:hAnsi="GHEA Grapalat"/>
          <w:sz w:val="22"/>
          <w:lang w:val="hy-AM"/>
        </w:rPr>
        <w:t xml:space="preserve"> «Մեծամորէներգոատոմ» ՓԲԸ-ի տնօրենների խորհրդի 2014թ. մարտի 25-ի թիվ 1/14-ՀՄ որոշմամբ ընդունվել է 01.04.2014թ.-ից անորոշ ժամկետով Ընկերության գործունեություն չիրականացնելու մասին որոշում, վերջինիս համար տեղեկատվություն չի ներկայացվել: </w:t>
      </w:r>
    </w:p>
    <w:p w:rsidR="00634B81" w:rsidRPr="007446B0" w:rsidRDefault="00634B81" w:rsidP="00634B81">
      <w:pPr>
        <w:pStyle w:val="BodyTextIndent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Վերլուծությունն իրականացվել է թվով 12 ընկերությունների համար:</w:t>
      </w:r>
    </w:p>
    <w:p w:rsidR="00004EB1" w:rsidRPr="007446B0" w:rsidRDefault="00861B5C" w:rsidP="00B0740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C82773" w:rsidRPr="007446B0">
        <w:rPr>
          <w:rFonts w:ascii="GHEA Grapalat" w:hAnsi="GHEA Grapalat"/>
          <w:sz w:val="22"/>
          <w:lang w:val="hy-AM"/>
        </w:rPr>
        <w:t>6</w:t>
      </w:r>
      <w:r w:rsidR="001E4A92" w:rsidRPr="007446B0">
        <w:rPr>
          <w:rFonts w:ascii="GHEA Grapalat" w:hAnsi="GHEA Grapalat"/>
          <w:sz w:val="22"/>
          <w:lang w:val="hy-AM"/>
        </w:rPr>
        <w:t>.2 Ը</w:t>
      </w:r>
      <w:r w:rsidR="00550B4D" w:rsidRPr="007446B0">
        <w:rPr>
          <w:rFonts w:ascii="GHEA Grapalat" w:hAnsi="GHEA Grapalat" w:cs="Sylfaen"/>
          <w:sz w:val="22"/>
          <w:lang w:val="hy-AM"/>
        </w:rPr>
        <w:t>նկերությու</w:t>
      </w:r>
      <w:r w:rsidR="00B07405" w:rsidRPr="007446B0">
        <w:rPr>
          <w:rFonts w:ascii="GHEA Grapalat" w:hAnsi="GHEA Grapalat" w:cs="Sylfaen"/>
          <w:sz w:val="22"/>
          <w:lang w:val="hy-AM"/>
        </w:rPr>
        <w:t>նների աշխատողների ընդհանուր թվաքանակը</w:t>
      </w:r>
      <w:r w:rsidR="00DD486C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2B64FD" w:rsidRPr="007446B0">
        <w:rPr>
          <w:rFonts w:ascii="GHEA Grapalat" w:hAnsi="GHEA Grapalat" w:cs="Sylfaen"/>
          <w:sz w:val="22"/>
          <w:lang w:val="hy-AM"/>
        </w:rPr>
        <w:t xml:space="preserve">հաշվետու ժամանակաշրջանում </w:t>
      </w:r>
      <w:r w:rsidR="00DD486C" w:rsidRPr="007446B0">
        <w:rPr>
          <w:rFonts w:ascii="GHEA Grapalat" w:hAnsi="GHEA Grapalat" w:cs="Sylfaen"/>
          <w:sz w:val="22"/>
          <w:lang w:val="hy-AM"/>
        </w:rPr>
        <w:t>կազմ</w:t>
      </w:r>
      <w:r w:rsidR="0050353D" w:rsidRPr="007446B0">
        <w:rPr>
          <w:rFonts w:ascii="GHEA Grapalat" w:hAnsi="GHEA Grapalat" w:cs="Sylfaen"/>
          <w:sz w:val="22"/>
          <w:lang w:val="hy-AM"/>
        </w:rPr>
        <w:t>ել</w:t>
      </w:r>
      <w:r w:rsidR="00DD486C" w:rsidRPr="007446B0">
        <w:rPr>
          <w:rFonts w:ascii="GHEA Grapalat" w:hAnsi="GHEA Grapalat" w:cs="Sylfaen"/>
          <w:sz w:val="22"/>
          <w:lang w:val="hy-AM"/>
        </w:rPr>
        <w:t xml:space="preserve"> է </w:t>
      </w:r>
      <w:r w:rsidRPr="007446B0">
        <w:rPr>
          <w:rFonts w:ascii="GHEA Grapalat" w:hAnsi="GHEA Grapalat" w:cs="Sylfaen"/>
          <w:sz w:val="22"/>
          <w:lang w:val="hy-AM"/>
        </w:rPr>
        <w:t>3 278 աշխատող՝ նախորդ տարվա նկատմամբ աշխատողների թիվն ավելացել է 773-ով։</w:t>
      </w:r>
    </w:p>
    <w:p w:rsidR="00004EB1" w:rsidRPr="007446B0" w:rsidRDefault="00C82773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6</w:t>
      </w:r>
      <w:r w:rsidR="00004EB1" w:rsidRPr="007446B0">
        <w:rPr>
          <w:rFonts w:ascii="GHEA Grapalat" w:hAnsi="GHEA Grapalat"/>
          <w:sz w:val="22"/>
          <w:lang w:val="hy-AM"/>
        </w:rPr>
        <w:t>.</w:t>
      </w:r>
      <w:r w:rsidR="00B07405" w:rsidRPr="007446B0">
        <w:rPr>
          <w:rFonts w:ascii="GHEA Grapalat" w:hAnsi="GHEA Grapalat"/>
          <w:sz w:val="22"/>
          <w:lang w:val="hy-AM"/>
        </w:rPr>
        <w:t>3</w:t>
      </w:r>
      <w:r w:rsidR="00004EB1" w:rsidRPr="007446B0">
        <w:rPr>
          <w:rFonts w:ascii="GHEA Grapalat" w:hAnsi="GHEA Grapalat"/>
          <w:sz w:val="22"/>
          <w:lang w:val="hy-AM"/>
        </w:rPr>
        <w:t xml:space="preserve"> </w:t>
      </w:r>
      <w:r w:rsidR="00004EB1" w:rsidRPr="007446B0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004EB1" w:rsidRPr="007446B0">
        <w:rPr>
          <w:rFonts w:ascii="GHEA Grapalat" w:hAnsi="GHEA Grapalat"/>
          <w:sz w:val="22"/>
          <w:lang w:val="hy-AM"/>
        </w:rPr>
        <w:t xml:space="preserve"> </w:t>
      </w:r>
      <w:r w:rsidR="00004EB1" w:rsidRPr="007446B0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3F4F18" w:rsidRPr="007446B0" w:rsidRDefault="003F4F18" w:rsidP="003F4F18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3F4F18" w:rsidRPr="007446B0" w:rsidRDefault="003F4F18" w:rsidP="003F4F18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861B5C" w:rsidRPr="007446B0">
        <w:rPr>
          <w:rFonts w:ascii="GHEA Grapalat" w:hAnsi="GHEA Grapalat"/>
          <w:i/>
          <w:iCs/>
          <w:sz w:val="22"/>
          <w:szCs w:val="22"/>
        </w:rPr>
        <w:t>(</w:t>
      </w:r>
      <w:r w:rsidR="00861B5C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3F4F18" w:rsidRPr="007446B0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20661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3F4F18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7446B0" w:rsidRDefault="00861B5C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95,854,039.3</w:t>
            </w:r>
          </w:p>
        </w:tc>
      </w:tr>
      <w:tr w:rsidR="003F4F18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7446B0" w:rsidRDefault="00861B5C" w:rsidP="00123E0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</w:tr>
      <w:tr w:rsidR="003F4F18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7446B0" w:rsidRDefault="003F4F18" w:rsidP="00123E0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</w:tr>
      <w:tr w:rsidR="003F4F18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FF5875" w:rsidP="00861B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(վնաս)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</w:rPr>
              <w:t xml:space="preserve"> չեն ձևավորել (</w:t>
            </w:r>
            <w:r w:rsidR="003F4F18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861B5C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7446B0" w:rsidRDefault="003F4F18" w:rsidP="00123E0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3F4F18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7446B0" w:rsidRDefault="00123E0A" w:rsidP="00123E0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</w:rPr>
              <w:t>980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</w:rPr>
              <w:t>639.4</w:t>
            </w:r>
          </w:p>
        </w:tc>
      </w:tr>
      <w:tr w:rsidR="003F4F18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7446B0" w:rsidRDefault="00123E0A" w:rsidP="00123E0A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</w:rPr>
              <w:t>792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</w:rPr>
              <w:t>615.5</w:t>
            </w:r>
          </w:p>
        </w:tc>
      </w:tr>
      <w:tr w:rsidR="003F4F18" w:rsidRPr="007446B0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3E0A" w:rsidRPr="007446B0" w:rsidRDefault="00123E0A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135,005,618.5</w:t>
            </w:r>
          </w:p>
          <w:p w:rsidR="003F4F18" w:rsidRPr="007446B0" w:rsidRDefault="00123E0A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122,785,352.2</w:t>
            </w:r>
          </w:p>
        </w:tc>
      </w:tr>
      <w:tr w:rsidR="003F4F18" w:rsidRPr="007446B0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3E0A" w:rsidRPr="007446B0" w:rsidRDefault="00123E0A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130,580,805.5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</w:p>
          <w:p w:rsidR="003F4F18" w:rsidRPr="007446B0" w:rsidRDefault="00123E0A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113,381,898.5</w:t>
            </w:r>
          </w:p>
        </w:tc>
      </w:tr>
      <w:tr w:rsidR="003F4F18" w:rsidRPr="007446B0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9.2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կարճաժամկետ կրեդիտորական պարտքեր բյուջեին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C4F44" w:rsidRPr="007446B0" w:rsidRDefault="005C4F44" w:rsidP="005C4F4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54,523,734.5</w:t>
            </w:r>
          </w:p>
          <w:p w:rsidR="00123E0A" w:rsidRPr="007446B0" w:rsidRDefault="00123E0A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31,605,203.4</w:t>
            </w:r>
          </w:p>
          <w:p w:rsidR="00123E0A" w:rsidRPr="007446B0" w:rsidRDefault="00123E0A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1,373,990.4</w:t>
            </w:r>
          </w:p>
          <w:p w:rsidR="00123E0A" w:rsidRPr="007446B0" w:rsidRDefault="00123E0A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402,665.3</w:t>
            </w:r>
          </w:p>
          <w:p w:rsidR="003F4F18" w:rsidRPr="007446B0" w:rsidRDefault="003F4F18" w:rsidP="0011372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F4F18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3E0A" w:rsidRPr="007446B0" w:rsidRDefault="00123E0A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82,374,336.9</w:t>
            </w:r>
          </w:p>
          <w:p w:rsidR="00123E0A" w:rsidRPr="007446B0" w:rsidRDefault="00123E0A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9,408,054.4</w:t>
            </w:r>
          </w:p>
          <w:p w:rsidR="003F4F18" w:rsidRPr="007446B0" w:rsidRDefault="00123E0A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4,704,850.3</w:t>
            </w:r>
          </w:p>
        </w:tc>
      </w:tr>
      <w:tr w:rsidR="003F4F18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3E0A" w:rsidRPr="007446B0" w:rsidRDefault="00123E0A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284,036,719.1</w:t>
            </w:r>
          </w:p>
          <w:p w:rsidR="00123E0A" w:rsidRPr="007446B0" w:rsidRDefault="00123E0A" w:rsidP="00123E0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264,367,364.6</w:t>
            </w:r>
          </w:p>
          <w:p w:rsidR="003F4F18" w:rsidRPr="007446B0" w:rsidRDefault="00123E0A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12,975,358.6</w:t>
            </w:r>
          </w:p>
        </w:tc>
      </w:tr>
      <w:tr w:rsidR="003F4F18" w:rsidRPr="007446B0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7446B0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C4F44" w:rsidRPr="007446B0" w:rsidRDefault="005C4F44" w:rsidP="005C4F4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122,785,351.6</w:t>
            </w:r>
          </w:p>
          <w:p w:rsidR="003F4F18" w:rsidRPr="007446B0" w:rsidRDefault="003F4F18" w:rsidP="00123E0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3F4F18" w:rsidRPr="007446B0" w:rsidRDefault="003F4F18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004EB1" w:rsidRPr="007446B0" w:rsidRDefault="00004EB1" w:rsidP="00D15EDE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</w:p>
    <w:p w:rsidR="00004EB1" w:rsidRPr="007446B0" w:rsidRDefault="00C82773" w:rsidP="00004EB1">
      <w:pPr>
        <w:pStyle w:val="BodyTextIndent"/>
        <w:rPr>
          <w:rFonts w:ascii="GHEA Grapalat" w:hAnsi="GHEA Grapalat"/>
          <w:sz w:val="22"/>
        </w:rPr>
      </w:pPr>
      <w:r w:rsidRPr="007446B0">
        <w:rPr>
          <w:rFonts w:ascii="GHEA Grapalat" w:hAnsi="GHEA Grapalat"/>
          <w:sz w:val="22"/>
        </w:rPr>
        <w:t>6</w:t>
      </w:r>
      <w:r w:rsidR="00004EB1" w:rsidRPr="007446B0">
        <w:rPr>
          <w:rFonts w:ascii="GHEA Grapalat" w:hAnsi="GHEA Grapalat"/>
          <w:sz w:val="22"/>
        </w:rPr>
        <w:t>.</w:t>
      </w:r>
      <w:r w:rsidR="00B07405" w:rsidRPr="007446B0">
        <w:rPr>
          <w:rFonts w:ascii="GHEA Grapalat" w:hAnsi="GHEA Grapalat"/>
          <w:sz w:val="22"/>
        </w:rPr>
        <w:t>4</w:t>
      </w:r>
      <w:r w:rsidR="00004EB1" w:rsidRPr="007446B0">
        <w:rPr>
          <w:rFonts w:ascii="GHEA Grapalat" w:hAnsi="GHEA Grapalat"/>
          <w:sz w:val="22"/>
        </w:rPr>
        <w:t xml:space="preserve"> </w:t>
      </w:r>
      <w:r w:rsidR="00004EB1" w:rsidRPr="007446B0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04EB1" w:rsidRPr="007446B0">
        <w:rPr>
          <w:rFonts w:ascii="GHEA Grapalat" w:hAnsi="GHEA Grapalat"/>
          <w:sz w:val="22"/>
        </w:rPr>
        <w:tab/>
        <w:t xml:space="preserve"> </w:t>
      </w:r>
    </w:p>
    <w:p w:rsidR="00FC4061" w:rsidRPr="007446B0" w:rsidRDefault="00FC4061" w:rsidP="00004EB1">
      <w:pPr>
        <w:pStyle w:val="BodyTextIndent"/>
        <w:rPr>
          <w:rFonts w:ascii="GHEA Grapalat" w:hAnsi="GHEA Grapalat"/>
          <w:sz w:val="22"/>
        </w:rPr>
      </w:pPr>
    </w:p>
    <w:p w:rsidR="00004EB1" w:rsidRPr="007446B0" w:rsidRDefault="00004EB1" w:rsidP="00004EB1">
      <w:pPr>
        <w:jc w:val="right"/>
        <w:rPr>
          <w:rFonts w:ascii="GHEA Grapalat" w:hAnsi="GHEA Grapalat"/>
          <w:sz w:val="22"/>
          <w:lang w:val="ru-RU"/>
        </w:rPr>
      </w:pPr>
      <w:r w:rsidRPr="007446B0">
        <w:rPr>
          <w:rFonts w:ascii="GHEA Grapalat" w:hAnsi="GHEA Grapalat"/>
          <w:sz w:val="22"/>
        </w:rPr>
        <w:t>201</w:t>
      </w:r>
      <w:r w:rsidR="00720661" w:rsidRPr="007446B0">
        <w:rPr>
          <w:rFonts w:ascii="GHEA Grapalat" w:hAnsi="GHEA Grapalat"/>
          <w:sz w:val="22"/>
          <w:lang w:val="hy-AM"/>
        </w:rPr>
        <w:t>8</w:t>
      </w:r>
      <w:r w:rsidRPr="007446B0">
        <w:rPr>
          <w:rFonts w:ascii="GHEA Grapalat" w:hAnsi="GHEA Grapalat" w:cs="Sylfaen"/>
          <w:sz w:val="22"/>
        </w:rPr>
        <w:t xml:space="preserve">թ. </w:t>
      </w:r>
      <w:r w:rsidR="00910D2A" w:rsidRPr="007446B0">
        <w:rPr>
          <w:rFonts w:ascii="GHEA Grapalat" w:hAnsi="GHEA Grapalat" w:cs="Sylfaen"/>
          <w:sz w:val="22"/>
          <w:lang w:val="ru-RU"/>
        </w:rPr>
        <w:t>տարեկան</w:t>
      </w:r>
    </w:p>
    <w:p w:rsidR="00004EB1" w:rsidRPr="007446B0" w:rsidRDefault="00004EB1" w:rsidP="00CD78D5">
      <w:pPr>
        <w:jc w:val="both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4EB1" w:rsidRPr="007446B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004EB1" w:rsidRPr="007446B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7446B0" w:rsidRDefault="00004EB1" w:rsidP="00CD78D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7446B0" w:rsidRDefault="00004EB1" w:rsidP="00CD78D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004EB1" w:rsidRPr="007446B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7446B0" w:rsidRDefault="00004EB1" w:rsidP="00CD78D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7446B0" w:rsidRDefault="00004EB1" w:rsidP="00CD78D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4EB1" w:rsidRPr="007446B0" w:rsidRDefault="00004EB1" w:rsidP="00CD78D5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004EB1" w:rsidRPr="007446B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4EB1" w:rsidRPr="007446B0" w:rsidRDefault="003636F6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4EB1" w:rsidRPr="007446B0" w:rsidRDefault="00270FF3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7446B0" w:rsidRDefault="003636F6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004EB1" w:rsidRPr="007446B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7446B0" w:rsidRDefault="00270FF3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7446B0" w:rsidRDefault="00270FF3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7446B0" w:rsidRDefault="00004EB1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4EB1" w:rsidRPr="007446B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7446B0" w:rsidRDefault="00270FF3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7446B0" w:rsidRDefault="00270FF3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7446B0" w:rsidRDefault="00004EB1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4EB1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7446B0" w:rsidRDefault="008713DE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7446B0" w:rsidRDefault="00270FF3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7446B0" w:rsidRDefault="00004EB1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4EB1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7446B0" w:rsidRDefault="00004EB1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7446B0" w:rsidRDefault="00423BC7" w:rsidP="00CD78D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7446B0" w:rsidRDefault="00270FF3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4EB1" w:rsidRPr="007446B0" w:rsidRDefault="0069506F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7446B0" w:rsidRDefault="00592DE7" w:rsidP="005C4F4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</w:tbl>
    <w:p w:rsidR="00004EB1" w:rsidRPr="007446B0" w:rsidRDefault="00004EB1" w:rsidP="00CD78D5">
      <w:pPr>
        <w:jc w:val="both"/>
        <w:rPr>
          <w:rFonts w:ascii="GHEA Grapalat" w:hAnsi="GHEA Grapalat"/>
          <w:b/>
          <w:sz w:val="22"/>
          <w:szCs w:val="22"/>
          <w:u w:val="single"/>
          <w:lang w:val="ru-RU"/>
        </w:rPr>
      </w:pPr>
    </w:p>
    <w:p w:rsidR="00625D24" w:rsidRPr="007446B0" w:rsidRDefault="00625D24" w:rsidP="00CD78D5">
      <w:pPr>
        <w:jc w:val="both"/>
        <w:rPr>
          <w:rFonts w:ascii="GHEA Grapalat" w:hAnsi="GHEA Grapalat"/>
          <w:b/>
          <w:sz w:val="22"/>
          <w:szCs w:val="22"/>
          <w:u w:val="single"/>
          <w:lang w:val="ru-RU"/>
        </w:rPr>
      </w:pPr>
    </w:p>
    <w:p w:rsidR="00004EB1" w:rsidRPr="007446B0" w:rsidRDefault="00C82773" w:rsidP="00CD78D5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  <w:lang w:val="ru-RU"/>
        </w:rPr>
        <w:t>6</w:t>
      </w:r>
      <w:r w:rsidR="00004EB1" w:rsidRPr="007446B0">
        <w:rPr>
          <w:rFonts w:ascii="GHEA Grapalat" w:hAnsi="GHEA Grapalat"/>
          <w:sz w:val="22"/>
          <w:szCs w:val="22"/>
          <w:lang w:val="ru-RU"/>
        </w:rPr>
        <w:t>.</w:t>
      </w:r>
      <w:r w:rsidR="00B07405" w:rsidRPr="007446B0">
        <w:rPr>
          <w:rFonts w:ascii="GHEA Grapalat" w:hAnsi="GHEA Grapalat"/>
          <w:sz w:val="22"/>
          <w:szCs w:val="22"/>
          <w:lang w:val="ru-RU"/>
        </w:rPr>
        <w:t>5</w:t>
      </w:r>
      <w:r w:rsidR="00004EB1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004EB1" w:rsidRPr="007446B0">
        <w:rPr>
          <w:rFonts w:ascii="GHEA Grapalat" w:hAnsi="GHEA Grapalat" w:cs="Sylfaen"/>
          <w:sz w:val="22"/>
          <w:szCs w:val="22"/>
        </w:rPr>
        <w:t>Առևտրային</w:t>
      </w:r>
      <w:r w:rsidR="00004EB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04EB1" w:rsidRPr="007446B0">
        <w:rPr>
          <w:rFonts w:ascii="GHEA Grapalat" w:hAnsi="GHEA Grapalat" w:cs="Sylfaen"/>
          <w:sz w:val="22"/>
          <w:szCs w:val="22"/>
        </w:rPr>
        <w:t>կազմակերպությունների</w:t>
      </w:r>
      <w:r w:rsidR="00004EB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04EB1" w:rsidRPr="007446B0">
        <w:rPr>
          <w:rFonts w:ascii="GHEA Grapalat" w:hAnsi="GHEA Grapalat" w:cs="Sylfaen"/>
          <w:sz w:val="22"/>
          <w:szCs w:val="22"/>
        </w:rPr>
        <w:t>ֆինանսատնտեսական</w:t>
      </w:r>
      <w:r w:rsidR="00004EB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04EB1" w:rsidRPr="007446B0">
        <w:rPr>
          <w:rFonts w:ascii="GHEA Grapalat" w:hAnsi="GHEA Grapalat" w:cs="Sylfaen"/>
          <w:sz w:val="22"/>
          <w:szCs w:val="22"/>
        </w:rPr>
        <w:t>ցուցանիշների</w:t>
      </w:r>
      <w:r w:rsidR="00004EB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04EB1" w:rsidRPr="007446B0">
        <w:rPr>
          <w:rFonts w:ascii="GHEA Grapalat" w:hAnsi="GHEA Grapalat" w:cs="Sylfaen"/>
          <w:sz w:val="22"/>
          <w:szCs w:val="22"/>
        </w:rPr>
        <w:t>վերլուծություններ</w:t>
      </w:r>
      <w:r w:rsidR="00CA6E51" w:rsidRPr="007446B0">
        <w:rPr>
          <w:rFonts w:ascii="GHEA Grapalat" w:hAnsi="GHEA Grapalat" w:cs="Sylfaen"/>
          <w:sz w:val="22"/>
          <w:szCs w:val="22"/>
          <w:lang w:val="ru-RU"/>
        </w:rPr>
        <w:t>.</w:t>
      </w:r>
      <w:r w:rsidR="00004EB1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892925" w:rsidRPr="007446B0" w:rsidRDefault="0069506F" w:rsidP="00CD78D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  <w:lang w:val="ru-RU"/>
        </w:rPr>
        <w:t>1.</w:t>
      </w:r>
      <w:r w:rsidR="00004EB1" w:rsidRPr="007446B0">
        <w:rPr>
          <w:rFonts w:ascii="GHEA Grapalat" w:hAnsi="GHEA Grapalat"/>
          <w:sz w:val="22"/>
          <w:szCs w:val="22"/>
          <w:lang w:val="ru-RU"/>
        </w:rPr>
        <w:t xml:space="preserve"> 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="00004EB1" w:rsidRPr="007446B0">
        <w:rPr>
          <w:rFonts w:ascii="GHEA Grapalat" w:hAnsi="GHEA Grapalat" w:cs="Sylfaen"/>
          <w:sz w:val="22"/>
          <w:szCs w:val="22"/>
        </w:rPr>
        <w:t>թ</w:t>
      </w:r>
      <w:r w:rsidR="00004EB1" w:rsidRPr="007446B0">
        <w:rPr>
          <w:rFonts w:ascii="GHEA Grapalat" w:hAnsi="GHEA Grapalat" w:cs="Sylfaen"/>
          <w:sz w:val="22"/>
          <w:szCs w:val="22"/>
          <w:lang w:val="ru-RU"/>
        </w:rPr>
        <w:t>.-</w:t>
      </w:r>
      <w:r w:rsidR="00004EB1" w:rsidRPr="007446B0">
        <w:rPr>
          <w:rFonts w:ascii="GHEA Grapalat" w:hAnsi="GHEA Grapalat" w:cs="Sylfaen"/>
          <w:sz w:val="22"/>
          <w:szCs w:val="22"/>
        </w:rPr>
        <w:t>ի</w:t>
      </w:r>
      <w:r w:rsidR="00CF198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10D2A" w:rsidRPr="007446B0">
        <w:rPr>
          <w:rFonts w:ascii="GHEA Grapalat" w:hAnsi="GHEA Grapalat" w:cs="Sylfaen"/>
          <w:sz w:val="22"/>
          <w:szCs w:val="22"/>
          <w:lang w:val="ru-RU"/>
        </w:rPr>
        <w:t>տարեկան</w:t>
      </w:r>
      <w:r w:rsidR="00CF1983" w:rsidRPr="007446B0">
        <w:rPr>
          <w:rFonts w:ascii="GHEA Grapalat" w:hAnsi="GHEA Grapalat" w:cs="Sylfaen"/>
          <w:sz w:val="22"/>
          <w:szCs w:val="22"/>
          <w:lang w:val="hy-AM"/>
        </w:rPr>
        <w:t xml:space="preserve"> տվյալներով</w:t>
      </w:r>
      <w:r w:rsidR="00270FF3" w:rsidRPr="007446B0">
        <w:rPr>
          <w:rFonts w:ascii="GHEA Grapalat" w:hAnsi="GHEA Grapalat" w:cs="Sylfaen"/>
          <w:sz w:val="22"/>
          <w:szCs w:val="22"/>
          <w:lang w:val="hy-AM"/>
        </w:rPr>
        <w:t xml:space="preserve"> նախարարության երկու ընկերություն</w:t>
      </w:r>
      <w:r w:rsidR="005C4F44" w:rsidRPr="007446B0">
        <w:rPr>
          <w:rFonts w:ascii="GHEA Grapalat" w:hAnsi="GHEA Grapalat" w:cs="Sylfaen"/>
          <w:sz w:val="22"/>
          <w:szCs w:val="22"/>
          <w:lang w:val="hy-AM"/>
        </w:rPr>
        <w:t>ներ</w:t>
      </w:r>
      <w:r w:rsidR="00270FF3" w:rsidRPr="007446B0">
        <w:rPr>
          <w:rFonts w:ascii="GHEA Grapalat" w:hAnsi="GHEA Grapalat" w:cs="Sylfaen"/>
          <w:sz w:val="22"/>
          <w:szCs w:val="22"/>
          <w:lang w:val="hy-AM"/>
        </w:rPr>
        <w:t>՝ «</w:t>
      </w:r>
      <w:r w:rsidR="00A27871" w:rsidRPr="007446B0">
        <w:rPr>
          <w:rFonts w:ascii="GHEA Grapalat" w:hAnsi="GHEA Grapalat" w:cs="Sylfaen"/>
          <w:sz w:val="22"/>
          <w:szCs w:val="22"/>
        </w:rPr>
        <w:t>ՀԱԷԿ</w:t>
      </w:r>
      <w:r w:rsidR="00270FF3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70FF3" w:rsidRPr="007446B0">
        <w:rPr>
          <w:rFonts w:ascii="GHEA Grapalat" w:hAnsi="GHEA Grapalat" w:cs="Sylfaen"/>
          <w:sz w:val="22"/>
          <w:szCs w:val="22"/>
          <w:lang w:val="hy-AM"/>
        </w:rPr>
        <w:t xml:space="preserve">և «Նաիրիտ-2» </w:t>
      </w:r>
      <w:r w:rsidR="00F3515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70FF3" w:rsidRPr="007446B0">
        <w:rPr>
          <w:rFonts w:ascii="GHEA Grapalat" w:hAnsi="GHEA Grapalat" w:cs="Sylfaen"/>
          <w:sz w:val="22"/>
          <w:szCs w:val="22"/>
          <w:lang w:val="en-US"/>
        </w:rPr>
        <w:t>ՓԲԸ</w:t>
      </w:r>
      <w:r w:rsidR="00270FF3" w:rsidRPr="007446B0">
        <w:rPr>
          <w:rFonts w:ascii="GHEA Grapalat" w:hAnsi="GHEA Grapalat" w:cs="Sylfaen"/>
          <w:sz w:val="22"/>
          <w:szCs w:val="22"/>
          <w:lang w:val="ru-RU"/>
        </w:rPr>
        <w:t>-</w:t>
      </w:r>
      <w:r w:rsidR="00270FF3" w:rsidRPr="007446B0">
        <w:rPr>
          <w:rFonts w:ascii="GHEA Grapalat" w:hAnsi="GHEA Grapalat" w:cs="Sylfaen"/>
          <w:sz w:val="22"/>
          <w:szCs w:val="22"/>
          <w:lang w:val="en-US"/>
        </w:rPr>
        <w:t>ն</w:t>
      </w:r>
      <w:r w:rsidR="00270FF3" w:rsidRPr="007446B0">
        <w:rPr>
          <w:rFonts w:ascii="GHEA Grapalat" w:hAnsi="GHEA Grapalat" w:cs="Sylfaen"/>
          <w:sz w:val="22"/>
          <w:szCs w:val="22"/>
          <w:lang w:val="hy-AM"/>
        </w:rPr>
        <w:t>երն աշխատել են</w:t>
      </w:r>
      <w:r w:rsidR="003636F6" w:rsidRPr="007446B0">
        <w:rPr>
          <w:rFonts w:ascii="GHEA Grapalat" w:hAnsi="GHEA Grapalat" w:cs="Sylfaen"/>
          <w:sz w:val="22"/>
          <w:szCs w:val="22"/>
          <w:lang w:val="hy-AM"/>
        </w:rPr>
        <w:t xml:space="preserve"> վնասով, ընդ որում</w:t>
      </w:r>
      <w:r w:rsidR="00270FF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C3A74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3636F6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3636F6" w:rsidRPr="007446B0">
        <w:rPr>
          <w:rFonts w:ascii="GHEA Grapalat" w:hAnsi="GHEA Grapalat" w:cs="Sylfaen"/>
          <w:sz w:val="22"/>
          <w:szCs w:val="22"/>
        </w:rPr>
        <w:t>ՀԱԷԿ</w:t>
      </w:r>
      <w:r w:rsidR="003636F6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3636F6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35151" w:rsidRPr="007446B0">
        <w:rPr>
          <w:rFonts w:ascii="GHEA Grapalat" w:hAnsi="GHEA Grapalat" w:cs="Sylfaen"/>
          <w:sz w:val="22"/>
          <w:szCs w:val="22"/>
          <w:lang w:val="en-US"/>
        </w:rPr>
        <w:t>ՓԲԸ</w:t>
      </w:r>
      <w:r w:rsidR="00F35151" w:rsidRPr="007446B0">
        <w:rPr>
          <w:rFonts w:ascii="GHEA Grapalat" w:hAnsi="GHEA Grapalat" w:cs="Sylfaen"/>
          <w:sz w:val="22"/>
          <w:szCs w:val="22"/>
          <w:lang w:val="ru-RU"/>
        </w:rPr>
        <w:t>-</w:t>
      </w:r>
      <w:r w:rsidR="005C4F44" w:rsidRPr="007446B0">
        <w:rPr>
          <w:rFonts w:ascii="GHEA Grapalat" w:hAnsi="GHEA Grapalat" w:cs="Sylfaen"/>
          <w:sz w:val="22"/>
          <w:szCs w:val="22"/>
          <w:lang w:val="hy-AM"/>
        </w:rPr>
        <w:t>ը</w:t>
      </w:r>
      <w:r w:rsidR="00A27871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3636F6" w:rsidRPr="007446B0">
        <w:rPr>
          <w:rFonts w:ascii="GHEA Grapalat" w:hAnsi="GHEA Grapalat"/>
          <w:sz w:val="22"/>
          <w:szCs w:val="22"/>
          <w:lang w:val="hy-AM"/>
        </w:rPr>
        <w:t>նախորդ տարի նույնպես ձևավորել էր վնասներ</w:t>
      </w:r>
      <w:r w:rsidR="00D746CB" w:rsidRPr="007446B0">
        <w:rPr>
          <w:rFonts w:ascii="GHEA Grapalat" w:hAnsi="GHEA Grapalat" w:cs="Sylfaen"/>
          <w:sz w:val="22"/>
          <w:szCs w:val="22"/>
          <w:lang w:val="ru-RU"/>
        </w:rPr>
        <w:t>:</w:t>
      </w:r>
      <w:r w:rsidR="00A45304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</w:p>
    <w:p w:rsidR="00004EB1" w:rsidRPr="007446B0" w:rsidRDefault="00584E36" w:rsidP="00CD78D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ru-RU"/>
        </w:rPr>
        <w:t>2</w:t>
      </w:r>
      <w:r w:rsidR="00004EB1" w:rsidRPr="007446B0">
        <w:rPr>
          <w:rFonts w:ascii="GHEA Grapalat" w:hAnsi="GHEA Grapalat"/>
          <w:sz w:val="22"/>
          <w:szCs w:val="22"/>
          <w:lang w:val="hy-AM"/>
        </w:rPr>
        <w:t xml:space="preserve">. </w:t>
      </w:r>
      <w:r w:rsidR="00004EB1" w:rsidRPr="007446B0">
        <w:rPr>
          <w:rFonts w:ascii="GHEA Grapalat" w:hAnsi="GHEA Grapalat" w:cs="Sylfaen"/>
          <w:sz w:val="22"/>
          <w:szCs w:val="22"/>
          <w:lang w:val="hy-AM"/>
        </w:rPr>
        <w:t>Նախարար</w:t>
      </w:r>
      <w:r w:rsidR="006B44A7" w:rsidRPr="007446B0">
        <w:rPr>
          <w:rFonts w:ascii="GHEA Grapalat" w:hAnsi="GHEA Grapalat" w:cs="Sylfaen"/>
          <w:sz w:val="22"/>
          <w:szCs w:val="22"/>
          <w:lang w:val="hy-AM"/>
        </w:rPr>
        <w:t>ության բոլոր ընկերություններում</w:t>
      </w:r>
      <w:r w:rsidR="00CB5CCB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04EB1" w:rsidRPr="007446B0">
        <w:rPr>
          <w:rFonts w:ascii="GHEA Grapalat" w:hAnsi="GHEA Grapalat" w:cs="Sylfaen"/>
          <w:sz w:val="22"/>
          <w:szCs w:val="22"/>
          <w:lang w:val="hy-AM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004EB1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04EB1" w:rsidRPr="007446B0">
        <w:rPr>
          <w:rFonts w:ascii="GHEA Grapalat" w:hAnsi="GHEA Grapalat" w:cs="Sylfaen"/>
          <w:sz w:val="22"/>
          <w:szCs w:val="22"/>
          <w:lang w:val="hy-AM"/>
        </w:rPr>
        <w:t>նորմաների միջ</w:t>
      </w:r>
      <w:r w:rsidR="006A149E" w:rsidRPr="007446B0">
        <w:rPr>
          <w:rFonts w:ascii="GHEA Grapalat" w:hAnsi="GHEA Grapalat" w:cs="Sylfaen"/>
          <w:sz w:val="22"/>
          <w:szCs w:val="22"/>
          <w:lang w:val="hy-AM"/>
        </w:rPr>
        <w:t>ակայքից ցածր են</w:t>
      </w:r>
      <w:r w:rsidR="003636F6" w:rsidRPr="007446B0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3636F6" w:rsidRPr="007446B0">
        <w:rPr>
          <w:rFonts w:ascii="GHEA Grapalat" w:hAnsi="GHEA Grapalat" w:cs="Sylfaen"/>
          <w:sz w:val="22"/>
          <w:szCs w:val="22"/>
          <w:lang w:val="ru-RU" w:eastAsia="en-US"/>
        </w:rPr>
        <w:t>(</w:t>
      </w:r>
      <w:r w:rsidR="003636F6" w:rsidRPr="007446B0">
        <w:rPr>
          <w:rFonts w:ascii="GHEA Grapalat" w:hAnsi="GHEA Grapalat" w:cs="Sylfaen"/>
          <w:sz w:val="22"/>
          <w:szCs w:val="22"/>
          <w:lang w:val="en-GB" w:eastAsia="en-US"/>
        </w:rPr>
        <w:t>հավելված</w:t>
      </w:r>
      <w:r w:rsidR="003636F6" w:rsidRPr="007446B0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="003636F6" w:rsidRPr="007446B0">
        <w:rPr>
          <w:rFonts w:ascii="GHEA Grapalat" w:hAnsi="GHEA Grapalat" w:cs="Sylfaen"/>
          <w:sz w:val="22"/>
          <w:szCs w:val="22"/>
          <w:lang w:val="hy-AM" w:eastAsia="en-US"/>
        </w:rPr>
        <w:t>6</w:t>
      </w:r>
      <w:r w:rsidR="003636F6" w:rsidRPr="007446B0">
        <w:rPr>
          <w:rFonts w:ascii="GHEA Grapalat" w:hAnsi="GHEA Grapalat" w:cs="Sylfaen"/>
          <w:sz w:val="22"/>
          <w:szCs w:val="22"/>
          <w:lang w:val="ru-RU" w:eastAsia="en-US"/>
        </w:rPr>
        <w:t xml:space="preserve"> տող 1, 2, </w:t>
      </w:r>
      <w:r w:rsidR="003636F6" w:rsidRPr="007446B0">
        <w:rPr>
          <w:rFonts w:ascii="GHEA Grapalat" w:hAnsi="GHEA Grapalat" w:cs="Sylfaen"/>
          <w:sz w:val="22"/>
          <w:szCs w:val="22"/>
          <w:lang w:val="hy-AM" w:eastAsia="en-US"/>
        </w:rPr>
        <w:t>3, 4, 9, 11</w:t>
      </w:r>
      <w:r w:rsidR="003636F6" w:rsidRPr="007446B0">
        <w:rPr>
          <w:rFonts w:ascii="GHEA Grapalat" w:hAnsi="GHEA Grapalat" w:cs="Sylfaen"/>
          <w:sz w:val="22"/>
          <w:szCs w:val="22"/>
          <w:lang w:val="ru-RU" w:eastAsia="en-US"/>
        </w:rPr>
        <w:t xml:space="preserve"> նշված </w:t>
      </w:r>
      <w:r w:rsidR="003636F6" w:rsidRPr="007446B0">
        <w:rPr>
          <w:rFonts w:ascii="GHEA Grapalat" w:hAnsi="GHEA Grapalat" w:cs="Sylfaen"/>
          <w:sz w:val="22"/>
          <w:szCs w:val="22"/>
          <w:lang w:val="en-GB" w:eastAsia="en-US"/>
        </w:rPr>
        <w:t>ընկերություններ</w:t>
      </w:r>
      <w:r w:rsidR="003636F6" w:rsidRPr="007446B0">
        <w:rPr>
          <w:rFonts w:ascii="GHEA Grapalat" w:hAnsi="GHEA Grapalat" w:cs="Sylfaen"/>
          <w:sz w:val="22"/>
          <w:szCs w:val="22"/>
          <w:lang w:val="ru-RU" w:eastAsia="en-US"/>
        </w:rPr>
        <w:t>)</w:t>
      </w:r>
      <w:r w:rsidR="00E2007B" w:rsidRPr="007446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CA6E51" w:rsidRPr="007446B0">
        <w:rPr>
          <w:rFonts w:ascii="GHEA Grapalat" w:hAnsi="GHEA Grapalat" w:cs="Sylfaen"/>
          <w:sz w:val="22"/>
          <w:szCs w:val="22"/>
          <w:lang w:val="hy-AM"/>
        </w:rPr>
        <w:t>այսինքն</w:t>
      </w:r>
      <w:r w:rsidR="00CA6E5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A6E51" w:rsidRPr="007446B0">
        <w:rPr>
          <w:rFonts w:ascii="GHEA Grapalat" w:hAnsi="GHEA Grapalat" w:cs="Sylfaen"/>
          <w:sz w:val="22"/>
          <w:szCs w:val="22"/>
          <w:lang w:val="en-US"/>
        </w:rPr>
        <w:t>ընկերությունն</w:t>
      </w:r>
      <w:r w:rsidR="003636F6" w:rsidRPr="007446B0">
        <w:rPr>
          <w:rFonts w:ascii="GHEA Grapalat" w:hAnsi="GHEA Grapalat" w:cs="Sylfaen"/>
          <w:sz w:val="22"/>
          <w:szCs w:val="22"/>
          <w:lang w:val="hy-AM"/>
        </w:rPr>
        <w:t>երն</w:t>
      </w:r>
      <w:r w:rsidR="00CA6E5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A6E51" w:rsidRPr="007446B0">
        <w:rPr>
          <w:rFonts w:ascii="GHEA Grapalat" w:hAnsi="GHEA Grapalat" w:cs="Sylfaen"/>
          <w:sz w:val="22"/>
          <w:szCs w:val="22"/>
          <w:lang w:val="en-US"/>
        </w:rPr>
        <w:t>իրացվելիության</w:t>
      </w:r>
      <w:r w:rsidR="00CA6E5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A6E51" w:rsidRPr="007446B0">
        <w:rPr>
          <w:rFonts w:ascii="GHEA Grapalat" w:hAnsi="GHEA Grapalat" w:cs="Sylfaen"/>
          <w:sz w:val="22"/>
          <w:szCs w:val="22"/>
          <w:lang w:val="en-US"/>
        </w:rPr>
        <w:t>առումով</w:t>
      </w:r>
      <w:r w:rsidR="001A449A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A6E51" w:rsidRPr="007446B0">
        <w:rPr>
          <w:rFonts w:ascii="GHEA Grapalat" w:hAnsi="GHEA Grapalat" w:cs="Sylfaen"/>
          <w:sz w:val="22"/>
          <w:szCs w:val="22"/>
          <w:lang w:val="en-US"/>
        </w:rPr>
        <w:t>ունեն</w:t>
      </w:r>
      <w:r w:rsidR="00CA6E51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A6E51" w:rsidRPr="007446B0">
        <w:rPr>
          <w:rFonts w:ascii="GHEA Grapalat" w:hAnsi="GHEA Grapalat" w:cs="Sylfaen"/>
          <w:sz w:val="22"/>
          <w:szCs w:val="22"/>
          <w:lang w:val="en-US"/>
        </w:rPr>
        <w:t>դժվարություններ</w:t>
      </w:r>
      <w:r w:rsidR="00CA6E51" w:rsidRPr="007446B0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1A449A" w:rsidRPr="007446B0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3636F6" w:rsidRPr="007446B0">
        <w:rPr>
          <w:rFonts w:ascii="GHEA Grapalat" w:hAnsi="GHEA Grapalat" w:cs="Sylfaen"/>
          <w:sz w:val="22"/>
          <w:szCs w:val="22"/>
          <w:lang w:val="hy-AM"/>
        </w:rPr>
        <w:t xml:space="preserve"> կամ գերազանցում են նորման</w:t>
      </w:r>
      <w:r w:rsidR="009D0ADB" w:rsidRPr="007446B0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9D0ADB" w:rsidRPr="007446B0">
        <w:rPr>
          <w:rFonts w:ascii="GHEA Grapalat" w:hAnsi="GHEA Grapalat" w:cs="Sylfaen"/>
          <w:sz w:val="22"/>
          <w:szCs w:val="22"/>
          <w:lang w:val="hy-AM"/>
        </w:rPr>
        <w:t xml:space="preserve"> այսինքն</w:t>
      </w:r>
      <w:r w:rsidR="00004EB1" w:rsidRPr="007446B0">
        <w:rPr>
          <w:rFonts w:ascii="GHEA Grapalat" w:hAnsi="GHEA Grapalat" w:cs="Sylfaen"/>
          <w:sz w:val="22"/>
          <w:szCs w:val="22"/>
          <w:lang w:val="hy-AM"/>
        </w:rPr>
        <w:t xml:space="preserve"> առկա է դրամական միջոցների գերկուտակում</w:t>
      </w:r>
      <w:r w:rsidR="00E2007B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3447DC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D0ADB" w:rsidRPr="007446B0">
        <w:rPr>
          <w:rFonts w:ascii="GHEA Grapalat" w:hAnsi="GHEA Grapalat" w:cs="Sylfaen"/>
          <w:sz w:val="22"/>
          <w:szCs w:val="22"/>
          <w:lang w:val="hy-AM"/>
        </w:rPr>
        <w:t>ինչը խոսում է ընկերությունների</w:t>
      </w:r>
      <w:r w:rsidR="00E2007B" w:rsidRPr="007446B0">
        <w:rPr>
          <w:rFonts w:ascii="GHEA Grapalat" w:hAnsi="GHEA Grapalat" w:cs="Sylfaen"/>
          <w:sz w:val="22"/>
          <w:szCs w:val="22"/>
          <w:lang w:val="hy-AM"/>
        </w:rPr>
        <w:t xml:space="preserve"> դրամական միջոցների որոշակի անգործության մասին:</w:t>
      </w:r>
    </w:p>
    <w:p w:rsidR="009D0ADB" w:rsidRPr="007446B0" w:rsidRDefault="009D0ADB" w:rsidP="00CD78D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գործակիցը թվով 5 ընկերությունների մոտ 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(հավելված 6 տող 1, 2, 3, 8, 9  նշված ընկերություններ)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չեն համապատասխանում է սահմանված նորմային, որը խոսում է ընկերությունների շրջանառու միջոցների ձևավորմանը սեփական կապիտալի մասնակցության ցածր աստիճանի մասին: </w:t>
      </w:r>
    </w:p>
    <w:p w:rsidR="009D0ADB" w:rsidRPr="007446B0" w:rsidRDefault="009D0ADB" w:rsidP="00C90487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աստիճանը։ Ընկերությունների մոտ գործակիցն ընկ</w:t>
      </w:r>
      <w:r w:rsidR="005C4F44" w:rsidRPr="007446B0">
        <w:rPr>
          <w:rFonts w:ascii="GHEA Grapalat" w:hAnsi="GHEA Grapalat" w:cs="Sylfaen"/>
          <w:sz w:val="22"/>
          <w:szCs w:val="22"/>
          <w:lang w:val="hy-AM"/>
        </w:rPr>
        <w:t>ած է 0.030- 51.086 միջակայքում,</w:t>
      </w:r>
      <w:r w:rsidRPr="007446B0">
        <w:rPr>
          <w:rFonts w:ascii="GHEA Grapalat" w:hAnsi="GHEA Grapalat" w:cs="Sylfaen"/>
          <w:sz w:val="22"/>
          <w:lang w:val="hy-AM" w:eastAsia="en-US"/>
        </w:rPr>
        <w:t xml:space="preserve"> ամենաբարձր մակարդակ</w:t>
      </w:r>
      <w:r w:rsidR="00CD78D5" w:rsidRPr="007446B0">
        <w:rPr>
          <w:rFonts w:ascii="GHEA Grapalat" w:hAnsi="GHEA Grapalat" w:cs="Sylfaen"/>
          <w:sz w:val="22"/>
          <w:lang w:val="hy-AM" w:eastAsia="en-US"/>
        </w:rPr>
        <w:t>ը</w:t>
      </w:r>
      <w:r w:rsidRPr="007446B0">
        <w:rPr>
          <w:rFonts w:ascii="GHEA Grapalat" w:hAnsi="GHEA Grapalat" w:cs="Sylfaen"/>
          <w:sz w:val="22"/>
          <w:lang w:val="hy-AM" w:eastAsia="en-US"/>
        </w:rPr>
        <w:t xml:space="preserve"> «Էներգաիմպեքս» ՓԲԸ-ի մոտ է։</w:t>
      </w:r>
    </w:p>
    <w:p w:rsidR="00623446" w:rsidRPr="007446B0" w:rsidRDefault="00115589" w:rsidP="00C90487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7446B0">
        <w:rPr>
          <w:rFonts w:ascii="GHEA Grapalat" w:hAnsi="GHEA Grapalat" w:cs="Sylfaen"/>
          <w:sz w:val="22"/>
          <w:lang w:val="hy-AM" w:eastAsia="en-US"/>
        </w:rPr>
        <w:t>5</w:t>
      </w:r>
      <w:r w:rsidR="00623446" w:rsidRPr="007446B0">
        <w:rPr>
          <w:rFonts w:ascii="GHEA Grapalat" w:hAnsi="GHEA Grapalat" w:cs="Sylfaen"/>
          <w:sz w:val="22"/>
          <w:lang w:val="hy-AM" w:eastAsia="en-US"/>
        </w:rPr>
        <w:t>. Ակտիվների շրջանառելիության և ընթացիկ ակտրվների շրջանառելիության գործակիցները գործարար ակտիվությունը բնութագրող ցուցանիշ են: Ակտիվների շրջանառելիության գործակիցը բնութագրում է ընկերության բոլոր մի</w:t>
      </w:r>
      <w:r w:rsidR="00CA6E51" w:rsidRPr="007446B0">
        <w:rPr>
          <w:rFonts w:ascii="GHEA Grapalat" w:hAnsi="GHEA Grapalat" w:cs="Sylfaen"/>
          <w:sz w:val="22"/>
          <w:lang w:val="hy-AM" w:eastAsia="en-US"/>
        </w:rPr>
        <w:t>ջոցների շրջապտույտի արագությունն</w:t>
      </w:r>
      <w:r w:rsidR="00623446" w:rsidRPr="007446B0">
        <w:rPr>
          <w:rFonts w:ascii="GHEA Grapalat" w:hAnsi="GHEA Grapalat" w:cs="Sylfaen"/>
          <w:sz w:val="22"/>
          <w:lang w:val="hy-AM" w:eastAsia="en-US"/>
        </w:rPr>
        <w:t>՝ անկ</w:t>
      </w:r>
      <w:r w:rsidR="00CA6E51" w:rsidRPr="007446B0">
        <w:rPr>
          <w:rFonts w:ascii="GHEA Grapalat" w:hAnsi="GHEA Grapalat" w:cs="Sylfaen"/>
          <w:sz w:val="22"/>
          <w:lang w:val="hy-AM" w:eastAsia="en-US"/>
        </w:rPr>
        <w:t>ախ դրանց ձևավորման աղբյուրից և</w:t>
      </w:r>
      <w:r w:rsidR="00623446" w:rsidRPr="007446B0">
        <w:rPr>
          <w:rFonts w:ascii="GHEA Grapalat" w:hAnsi="GHEA Grapalat" w:cs="Sylfaen"/>
          <w:sz w:val="22"/>
          <w:lang w:val="hy-AM" w:eastAsia="en-US"/>
        </w:rPr>
        <w:t xml:space="preserve"> որքան մեծ է այս ցուցանիշն, այնքան արդյունավետորեն են օգտագործվում ակտիվները:</w:t>
      </w:r>
      <w:r w:rsidR="00584E36"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C90487" w:rsidRPr="007446B0">
        <w:rPr>
          <w:rFonts w:ascii="GHEA Grapalat" w:hAnsi="GHEA Grapalat" w:cs="Sylfaen"/>
          <w:sz w:val="22"/>
          <w:lang w:val="hy-AM" w:eastAsia="en-US"/>
        </w:rPr>
        <w:t>«Ռադիոակտիվ թափոնների վնասազերծում» ՓԲԸ</w:t>
      </w:r>
      <w:r w:rsidR="00584E36" w:rsidRPr="007446B0">
        <w:rPr>
          <w:rFonts w:ascii="GHEA Grapalat" w:hAnsi="GHEA Grapalat" w:cs="Sylfaen"/>
          <w:sz w:val="22"/>
          <w:lang w:val="hy-AM" w:eastAsia="en-US"/>
        </w:rPr>
        <w:t>-ի ակտիվները չեն շրջանառվել, իսկ ընդհանուր առմամբ ը</w:t>
      </w:r>
      <w:r w:rsidR="00623446" w:rsidRPr="007446B0">
        <w:rPr>
          <w:rFonts w:ascii="GHEA Grapalat" w:hAnsi="GHEA Grapalat" w:cs="Sylfaen"/>
          <w:sz w:val="22"/>
          <w:lang w:val="hy-AM" w:eastAsia="en-US"/>
        </w:rPr>
        <w:t xml:space="preserve">նկերություններ մոտ </w:t>
      </w:r>
      <w:r w:rsidR="00B2185D" w:rsidRPr="007446B0">
        <w:rPr>
          <w:rFonts w:ascii="GHEA Grapalat" w:hAnsi="GHEA Grapalat" w:cs="Sylfaen"/>
          <w:sz w:val="22"/>
          <w:lang w:val="hy-AM" w:eastAsia="en-US"/>
        </w:rPr>
        <w:t>գործակիցն</w:t>
      </w:r>
      <w:r w:rsidR="00623446" w:rsidRPr="007446B0">
        <w:rPr>
          <w:rFonts w:ascii="GHEA Grapalat" w:hAnsi="GHEA Grapalat" w:cs="Sylfaen"/>
          <w:sz w:val="22"/>
          <w:lang w:val="hy-AM" w:eastAsia="en-US"/>
        </w:rPr>
        <w:t xml:space="preserve">  ընկած է 0</w:t>
      </w:r>
      <w:r w:rsidR="00584E36" w:rsidRPr="007446B0">
        <w:rPr>
          <w:rFonts w:ascii="GHEA Grapalat" w:hAnsi="GHEA Grapalat" w:cs="Sylfaen"/>
          <w:sz w:val="22"/>
          <w:lang w:val="hy-AM" w:eastAsia="en-US"/>
        </w:rPr>
        <w:t>,</w:t>
      </w:r>
      <w:r w:rsidR="00C90487" w:rsidRPr="007446B0">
        <w:rPr>
          <w:rFonts w:ascii="GHEA Grapalat" w:hAnsi="GHEA Grapalat" w:cs="Sylfaen"/>
          <w:sz w:val="22"/>
          <w:lang w:val="hy-AM" w:eastAsia="en-US"/>
        </w:rPr>
        <w:t>076</w:t>
      </w:r>
      <w:r w:rsidR="00584E36" w:rsidRPr="007446B0">
        <w:rPr>
          <w:rFonts w:ascii="GHEA Grapalat" w:hAnsi="GHEA Grapalat" w:cs="Sylfaen"/>
          <w:sz w:val="22"/>
          <w:lang w:val="hy-AM" w:eastAsia="en-US"/>
        </w:rPr>
        <w:t xml:space="preserve"> –</w:t>
      </w:r>
      <w:r w:rsidR="00C90487" w:rsidRPr="007446B0">
        <w:rPr>
          <w:rFonts w:ascii="GHEA Grapalat" w:hAnsi="GHEA Grapalat" w:cs="Sylfaen"/>
          <w:sz w:val="22"/>
          <w:lang w:val="hy-AM" w:eastAsia="en-US"/>
        </w:rPr>
        <w:t xml:space="preserve"> 0.933</w:t>
      </w:r>
      <w:r w:rsidR="00623446" w:rsidRPr="007446B0">
        <w:rPr>
          <w:rFonts w:ascii="GHEA Grapalat" w:hAnsi="GHEA Grapalat" w:cs="Sylfaen"/>
          <w:sz w:val="22"/>
          <w:lang w:val="hy-AM" w:eastAsia="en-US"/>
        </w:rPr>
        <w:t xml:space="preserve"> միջակայքում: </w:t>
      </w:r>
    </w:p>
    <w:p w:rsidR="00623446" w:rsidRPr="007446B0" w:rsidRDefault="00115589" w:rsidP="00623446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6</w:t>
      </w:r>
      <w:r w:rsidR="00623446" w:rsidRPr="007446B0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584E36" w:rsidRPr="007446B0">
        <w:rPr>
          <w:rFonts w:ascii="GHEA Grapalat" w:hAnsi="GHEA Grapalat" w:cs="Sylfaen"/>
          <w:sz w:val="22"/>
          <w:lang w:val="hy-AM"/>
        </w:rPr>
        <w:t>: Առաջին կետում նշված երկու ընկերությունների մոտ</w:t>
      </w:r>
      <w:r w:rsidR="00623446" w:rsidRPr="007446B0">
        <w:rPr>
          <w:rFonts w:ascii="GHEA Grapalat" w:hAnsi="GHEA Grapalat" w:cs="Sylfaen"/>
          <w:sz w:val="22"/>
          <w:lang w:val="hy-AM"/>
        </w:rPr>
        <w:t xml:space="preserve"> գործակից</w:t>
      </w:r>
      <w:r w:rsidR="00584E36" w:rsidRPr="007446B0">
        <w:rPr>
          <w:rFonts w:ascii="GHEA Grapalat" w:hAnsi="GHEA Grapalat" w:cs="Sylfaen"/>
          <w:sz w:val="22"/>
          <w:lang w:val="hy-AM"/>
        </w:rPr>
        <w:t xml:space="preserve">ը բացասական արժեք ունի, </w:t>
      </w:r>
      <w:r w:rsidR="00C90487" w:rsidRPr="007446B0">
        <w:rPr>
          <w:rFonts w:ascii="GHEA Grapalat" w:hAnsi="GHEA Grapalat" w:cs="Sylfaen"/>
          <w:sz w:val="22"/>
          <w:lang w:val="hy-AM"/>
        </w:rPr>
        <w:t xml:space="preserve">որը վնասով աշխատելու արդյունք է և ընկած է 0.11- 0.31 միջակայքում, իսկ </w:t>
      </w:r>
      <w:r w:rsidR="00B2185D" w:rsidRPr="007446B0">
        <w:rPr>
          <w:rFonts w:ascii="GHEA Grapalat" w:hAnsi="GHEA Grapalat" w:cs="Sylfaen"/>
          <w:sz w:val="22"/>
          <w:lang w:val="hy-AM"/>
        </w:rPr>
        <w:t xml:space="preserve"> շ</w:t>
      </w:r>
      <w:r w:rsidR="00584E36" w:rsidRPr="007446B0">
        <w:rPr>
          <w:rFonts w:ascii="GHEA Grapalat" w:hAnsi="GHEA Grapalat" w:cs="Sylfaen"/>
          <w:sz w:val="22"/>
          <w:lang w:val="hy-AM"/>
        </w:rPr>
        <w:t>ահույթով աշխատած ընկերությունների շ</w:t>
      </w:r>
      <w:r w:rsidR="00623446" w:rsidRPr="007446B0">
        <w:rPr>
          <w:rFonts w:ascii="GHEA Grapalat" w:hAnsi="GHEA Grapalat" w:cs="Sylfaen"/>
          <w:sz w:val="22"/>
          <w:lang w:val="hy-AM"/>
        </w:rPr>
        <w:t xml:space="preserve">ահութաբերության </w:t>
      </w:r>
      <w:r w:rsidR="00781F4F" w:rsidRPr="007446B0">
        <w:rPr>
          <w:rFonts w:ascii="GHEA Grapalat" w:hAnsi="GHEA Grapalat" w:cs="Sylfaen"/>
          <w:sz w:val="22"/>
          <w:lang w:val="hy-AM"/>
        </w:rPr>
        <w:lastRenderedPageBreak/>
        <w:t>ցուցանիշներն</w:t>
      </w:r>
      <w:r w:rsidR="00623446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584E36" w:rsidRPr="007446B0">
        <w:rPr>
          <w:rFonts w:ascii="GHEA Grapalat" w:hAnsi="GHEA Grapalat" w:cs="Sylfaen"/>
          <w:sz w:val="22"/>
          <w:lang w:val="hy-AM"/>
        </w:rPr>
        <w:t>ընկած են 0.0</w:t>
      </w:r>
      <w:r w:rsidR="005C4F44" w:rsidRPr="007446B0">
        <w:rPr>
          <w:rFonts w:ascii="GHEA Grapalat" w:hAnsi="GHEA Grapalat" w:cs="Sylfaen"/>
          <w:sz w:val="22"/>
          <w:lang w:val="hy-AM"/>
        </w:rPr>
        <w:t>3–</w:t>
      </w:r>
      <w:r w:rsidR="00C90487" w:rsidRPr="007446B0">
        <w:rPr>
          <w:rFonts w:ascii="GHEA Grapalat" w:hAnsi="GHEA Grapalat" w:cs="Sylfaen"/>
          <w:sz w:val="22"/>
          <w:lang w:val="hy-AM"/>
        </w:rPr>
        <w:t xml:space="preserve">46.15 միջակայքում, դարձյալ ամենաբարձր ցուցանիշն ունի </w:t>
      </w:r>
      <w:r w:rsidR="00584E36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6C1CC3" w:rsidRPr="007446B0">
        <w:rPr>
          <w:rFonts w:ascii="GHEA Grapalat" w:hAnsi="GHEA Grapalat" w:cs="Sylfaen"/>
          <w:sz w:val="22"/>
          <w:lang w:val="hy-AM"/>
        </w:rPr>
        <w:t>«Էներգաիմպեքս» ՓԲԸ-ն։</w:t>
      </w:r>
    </w:p>
    <w:p w:rsidR="0027711F" w:rsidRPr="007446B0" w:rsidRDefault="00C169E2" w:rsidP="0027711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7</w:t>
      </w:r>
      <w:r w:rsidR="0027711F" w:rsidRPr="007446B0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</w:t>
      </w:r>
      <w:r w:rsidR="00A8478A" w:rsidRPr="007446B0">
        <w:rPr>
          <w:rFonts w:ascii="GHEA Grapalat" w:hAnsi="GHEA Grapalat" w:cs="Sylfaen"/>
          <w:sz w:val="22"/>
          <w:lang w:val="hy-AM"/>
        </w:rPr>
        <w:t>ել է, որ   «Բարձրավոլտ էլեկտրացանցեր»</w:t>
      </w:r>
      <w:r w:rsidR="00FF0272" w:rsidRPr="007446B0">
        <w:rPr>
          <w:rFonts w:ascii="GHEA Grapalat" w:hAnsi="GHEA Grapalat" w:cs="Sylfaen"/>
          <w:sz w:val="22"/>
          <w:lang w:val="hy-AM"/>
        </w:rPr>
        <w:t xml:space="preserve"> ՓԲԸ-ի</w:t>
      </w:r>
      <w:r w:rsidR="00A8478A" w:rsidRPr="007446B0">
        <w:rPr>
          <w:rFonts w:ascii="GHEA Grapalat" w:hAnsi="GHEA Grapalat" w:cs="Sylfaen"/>
          <w:sz w:val="22"/>
          <w:lang w:val="hy-AM"/>
        </w:rPr>
        <w:t>, «Էլեկտրաէներգետիկական համակարգի օպերատոր» ՓԲԸ-ի</w:t>
      </w:r>
      <w:r w:rsidR="005C4F44" w:rsidRPr="007446B0">
        <w:rPr>
          <w:rFonts w:ascii="GHEA Grapalat" w:hAnsi="GHEA Grapalat" w:cs="Sylfaen"/>
          <w:sz w:val="22"/>
          <w:lang w:val="hy-AM"/>
        </w:rPr>
        <w:t>, «Նաիրիտ -2»</w:t>
      </w:r>
      <w:r w:rsidRPr="007446B0">
        <w:rPr>
          <w:rFonts w:ascii="GHEA Grapalat" w:hAnsi="GHEA Grapalat" w:cs="Sylfaen"/>
          <w:sz w:val="22"/>
          <w:lang w:val="hy-AM"/>
        </w:rPr>
        <w:t xml:space="preserve"> և </w:t>
      </w:r>
      <w:r w:rsidRPr="007446B0">
        <w:rPr>
          <w:rFonts w:ascii="GHEA Grapalat" w:hAnsi="GHEA Grapalat" w:cs="Sylfaen"/>
          <w:sz w:val="22"/>
          <w:lang w:val="hy-AM" w:eastAsia="en-US"/>
        </w:rPr>
        <w:t>«Էներգաիմպեքս» ՓԲԸ-ի</w:t>
      </w:r>
      <w:r w:rsidR="00FF0272" w:rsidRPr="007446B0">
        <w:rPr>
          <w:rFonts w:ascii="GHEA Grapalat" w:hAnsi="GHEA Grapalat" w:cs="Sylfaen"/>
          <w:sz w:val="22"/>
          <w:lang w:val="hy-AM"/>
        </w:rPr>
        <w:t xml:space="preserve"> եկամուտների </w:t>
      </w:r>
      <w:r w:rsidRPr="007446B0">
        <w:rPr>
          <w:rFonts w:ascii="GHEA Grapalat" w:hAnsi="GHEA Grapalat" w:cs="Sylfaen"/>
          <w:sz w:val="22"/>
          <w:lang w:val="hy-AM"/>
        </w:rPr>
        <w:t xml:space="preserve"> համապատասխանաբար </w:t>
      </w:r>
      <w:r w:rsidR="00A8478A" w:rsidRPr="007446B0">
        <w:rPr>
          <w:rFonts w:ascii="GHEA Grapalat" w:hAnsi="GHEA Grapalat" w:cs="Sylfaen"/>
          <w:sz w:val="22"/>
          <w:lang w:val="hy-AM"/>
        </w:rPr>
        <w:t>46.</w:t>
      </w:r>
      <w:r w:rsidR="00FF0272" w:rsidRPr="007446B0">
        <w:rPr>
          <w:rFonts w:ascii="GHEA Grapalat" w:hAnsi="GHEA Grapalat" w:cs="Sylfaen"/>
          <w:sz w:val="22"/>
          <w:lang w:val="hy-AM"/>
        </w:rPr>
        <w:t>7</w:t>
      </w:r>
      <w:r w:rsidR="00A8478A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FF0272" w:rsidRPr="007446B0">
        <w:rPr>
          <w:rFonts w:ascii="GHEA Grapalat" w:hAnsi="GHEA Grapalat" w:cs="Sylfaen"/>
          <w:sz w:val="22"/>
          <w:lang w:val="hy-AM"/>
        </w:rPr>
        <w:t>%</w:t>
      </w:r>
      <w:r w:rsidR="00A8478A" w:rsidRPr="007446B0">
        <w:rPr>
          <w:rFonts w:ascii="GHEA Grapalat" w:hAnsi="GHEA Grapalat" w:cs="Sylfaen"/>
          <w:sz w:val="22"/>
          <w:lang w:val="hy-AM"/>
        </w:rPr>
        <w:t>,</w:t>
      </w:r>
      <w:r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8478A" w:rsidRPr="007446B0">
        <w:rPr>
          <w:rFonts w:ascii="GHEA Grapalat" w:hAnsi="GHEA Grapalat" w:cs="Sylfaen"/>
          <w:sz w:val="22"/>
          <w:lang w:val="hy-AM"/>
        </w:rPr>
        <w:t xml:space="preserve"> 34.03%,</w:t>
      </w:r>
      <w:r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8478A" w:rsidRPr="007446B0">
        <w:rPr>
          <w:rFonts w:ascii="GHEA Grapalat" w:hAnsi="GHEA Grapalat" w:cs="Sylfaen"/>
          <w:sz w:val="22"/>
          <w:lang w:val="hy-AM"/>
        </w:rPr>
        <w:t xml:space="preserve"> 100%</w:t>
      </w:r>
      <w:r w:rsidRPr="007446B0">
        <w:rPr>
          <w:rFonts w:ascii="GHEA Grapalat" w:hAnsi="GHEA Grapalat" w:cs="Sylfaen"/>
          <w:sz w:val="22"/>
          <w:lang w:val="hy-AM"/>
        </w:rPr>
        <w:t xml:space="preserve"> և</w:t>
      </w:r>
      <w:r w:rsidR="00A8478A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 xml:space="preserve">61.47% </w:t>
      </w:r>
      <w:r w:rsidR="0027711F" w:rsidRPr="007446B0">
        <w:rPr>
          <w:rFonts w:ascii="GHEA Grapalat" w:hAnsi="GHEA Grapalat" w:cs="Sylfaen"/>
          <w:sz w:val="22"/>
          <w:lang w:val="hy-AM"/>
        </w:rPr>
        <w:t>ձևավորվել են ոչ հիմնական գործունեությունից՝ ավանդադրված դրամակ</w:t>
      </w:r>
      <w:r w:rsidR="005C4F44" w:rsidRPr="007446B0">
        <w:rPr>
          <w:rFonts w:ascii="GHEA Grapalat" w:hAnsi="GHEA Grapalat" w:cs="Sylfaen"/>
          <w:sz w:val="22"/>
          <w:lang w:val="hy-AM"/>
        </w:rPr>
        <w:t>ա</w:t>
      </w:r>
      <w:r w:rsidR="0027711F" w:rsidRPr="007446B0">
        <w:rPr>
          <w:rFonts w:ascii="GHEA Grapalat" w:hAnsi="GHEA Grapalat" w:cs="Sylfaen"/>
          <w:sz w:val="22"/>
          <w:lang w:val="hy-AM"/>
        </w:rPr>
        <w:t xml:space="preserve">ն միջոցներից տոկոսային եկամուտ, </w:t>
      </w:r>
      <w:r w:rsidR="00FF0272" w:rsidRPr="007446B0">
        <w:rPr>
          <w:rFonts w:ascii="GHEA Grapalat" w:hAnsi="GHEA Grapalat" w:cs="Sylfaen"/>
          <w:sz w:val="22"/>
          <w:lang w:val="hy-AM"/>
        </w:rPr>
        <w:t>փոխարժեքի տարբերությունից եկամուտներ</w:t>
      </w:r>
      <w:r w:rsidR="00A8478A" w:rsidRPr="007446B0">
        <w:rPr>
          <w:rFonts w:ascii="GHEA Grapalat" w:hAnsi="GHEA Grapalat" w:cs="Sylfaen"/>
          <w:sz w:val="22"/>
          <w:lang w:val="hy-AM"/>
        </w:rPr>
        <w:t>, ակտիվների օտարումից</w:t>
      </w:r>
      <w:r w:rsidR="00FF0272" w:rsidRPr="007446B0">
        <w:rPr>
          <w:rFonts w:ascii="GHEA Grapalat" w:hAnsi="GHEA Grapalat" w:cs="Sylfaen"/>
          <w:sz w:val="22"/>
          <w:lang w:val="hy-AM"/>
        </w:rPr>
        <w:t xml:space="preserve">, մնացած ընկերություններում </w:t>
      </w:r>
      <w:r w:rsidR="0027711F" w:rsidRPr="007446B0">
        <w:rPr>
          <w:rFonts w:ascii="GHEA Grapalat" w:hAnsi="GHEA Grapalat" w:cs="Sylfaen"/>
          <w:sz w:val="22"/>
          <w:lang w:val="hy-AM"/>
        </w:rPr>
        <w:t>եկամուտներն</w:t>
      </w:r>
      <w:r w:rsidR="00FF0272" w:rsidRPr="007446B0">
        <w:rPr>
          <w:rFonts w:ascii="GHEA Grapalat" w:hAnsi="GHEA Grapalat" w:cs="Sylfaen"/>
          <w:sz w:val="22"/>
          <w:lang w:val="hy-AM"/>
        </w:rPr>
        <w:t xml:space="preserve"> հիմնականում</w:t>
      </w:r>
      <w:r w:rsidR="0027711F" w:rsidRPr="007446B0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</w:t>
      </w:r>
    </w:p>
    <w:p w:rsidR="00004EB1" w:rsidRPr="007446B0" w:rsidRDefault="00C82773" w:rsidP="00004EB1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6</w:t>
      </w:r>
      <w:r w:rsidR="00004EB1" w:rsidRPr="007446B0">
        <w:rPr>
          <w:rFonts w:ascii="GHEA Grapalat" w:hAnsi="GHEA Grapalat"/>
          <w:sz w:val="22"/>
          <w:lang w:val="hy-AM"/>
        </w:rPr>
        <w:t>.</w:t>
      </w:r>
      <w:r w:rsidR="00503DE7" w:rsidRPr="007446B0">
        <w:rPr>
          <w:rFonts w:ascii="GHEA Grapalat" w:hAnsi="GHEA Grapalat"/>
          <w:sz w:val="22"/>
          <w:lang w:val="hy-AM"/>
        </w:rPr>
        <w:t>6</w:t>
      </w:r>
      <w:r w:rsidR="00004EB1" w:rsidRPr="007446B0">
        <w:rPr>
          <w:rFonts w:ascii="GHEA Grapalat" w:hAnsi="GHEA Grapalat"/>
          <w:sz w:val="22"/>
          <w:lang w:val="hy-AM"/>
        </w:rPr>
        <w:tab/>
      </w:r>
      <w:r w:rsidR="00004EB1" w:rsidRPr="007446B0">
        <w:rPr>
          <w:rFonts w:ascii="GHEA Grapalat" w:hAnsi="GHEA Grapalat" w:cs="Sylfaen"/>
          <w:sz w:val="22"/>
          <w:lang w:val="hy-AM"/>
        </w:rPr>
        <w:t>Եզրակացություն</w:t>
      </w:r>
    </w:p>
    <w:p w:rsidR="00C169E2" w:rsidRPr="007446B0" w:rsidRDefault="00720661" w:rsidP="00D74EF7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584E36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</w:t>
      </w:r>
      <w:r w:rsidR="00C169E2" w:rsidRPr="007446B0">
        <w:rPr>
          <w:rFonts w:ascii="GHEA Grapalat" w:hAnsi="GHEA Grapalat" w:cs="Sylfaen"/>
          <w:sz w:val="22"/>
          <w:szCs w:val="22"/>
          <w:lang w:val="hy-AM"/>
        </w:rPr>
        <w:t>էներգետիկ ենթակառուցվածքների</w:t>
      </w:r>
      <w:r w:rsidR="000560BF" w:rsidRPr="007446B0">
        <w:rPr>
          <w:rFonts w:ascii="GHEA Grapalat" w:hAnsi="GHEA Grapalat" w:cs="Sylfaen"/>
          <w:sz w:val="22"/>
          <w:szCs w:val="22"/>
          <w:lang w:val="hy-AM"/>
        </w:rPr>
        <w:t xml:space="preserve"> և բնական պաշարների</w:t>
      </w:r>
      <w:r w:rsidR="00584E36" w:rsidRPr="007446B0">
        <w:rPr>
          <w:rFonts w:ascii="GHEA Grapalat" w:hAnsi="GHEA Grapalat" w:cs="Sylfaen"/>
          <w:sz w:val="22"/>
          <w:szCs w:val="22"/>
          <w:lang w:val="hy-AM"/>
        </w:rPr>
        <w:t xml:space="preserve"> նախարարության ենթակայության</w:t>
      </w:r>
      <w:r w:rsidR="00C169E2" w:rsidRPr="007446B0">
        <w:rPr>
          <w:rFonts w:ascii="GHEA Grapalat" w:hAnsi="GHEA Grapalat" w:cs="Sylfaen"/>
          <w:sz w:val="22"/>
          <w:szCs w:val="22"/>
          <w:lang w:val="hy-AM"/>
        </w:rPr>
        <w:t xml:space="preserve"> «ՀԱԷԿ» և «Նաիրիտ-2» ՓԲԸ-ներն աշխատել են վնասով, ընդ որում  «ՀԱԷԿ» ՓԲԸ-ն նախորդ տարի նույնպես ձևավորել էր վնասներ</w:t>
      </w:r>
      <w:r w:rsidR="00E55600" w:rsidRPr="007446B0">
        <w:rPr>
          <w:rFonts w:ascii="GHEA Grapalat" w:hAnsi="GHEA Grapalat" w:cs="Sylfaen"/>
          <w:sz w:val="22"/>
          <w:szCs w:val="22"/>
          <w:lang w:val="hy-AM"/>
        </w:rPr>
        <w:t xml:space="preserve">, սակայն </w:t>
      </w:r>
      <w:r w:rsidR="00D74EF7" w:rsidRPr="007446B0">
        <w:rPr>
          <w:rFonts w:ascii="GHEA Grapalat" w:hAnsi="GHEA Grapalat" w:cs="Sylfaen"/>
          <w:sz w:val="22"/>
          <w:szCs w:val="22"/>
          <w:lang w:val="hy-AM"/>
        </w:rPr>
        <w:t xml:space="preserve">ընկերության մոտ </w:t>
      </w:r>
      <w:r w:rsidR="00E55600" w:rsidRPr="007446B0">
        <w:rPr>
          <w:rFonts w:ascii="GHEA Grapalat" w:hAnsi="GHEA Grapalat" w:cs="Sylfaen"/>
          <w:sz w:val="22"/>
          <w:szCs w:val="22"/>
          <w:lang w:val="hy-AM"/>
        </w:rPr>
        <w:t>նկատվել է ֆինանսական վիճակի որոշակի բարելավում՝ զուտ վնասը նվազել է 131,514.0 հազ. դրամով</w:t>
      </w:r>
      <w:r w:rsidR="00D74EF7" w:rsidRPr="007446B0">
        <w:rPr>
          <w:rFonts w:ascii="GHEA Grapalat" w:hAnsi="GHEA Grapalat" w:cs="Sylfaen"/>
          <w:sz w:val="22"/>
          <w:szCs w:val="22"/>
          <w:lang w:val="hy-AM"/>
        </w:rPr>
        <w:t>, իսկ կուտակված շահույթն</w:t>
      </w:r>
      <w:r w:rsidR="00E55600" w:rsidRPr="007446B0">
        <w:rPr>
          <w:rFonts w:ascii="GHEA Grapalat" w:hAnsi="GHEA Grapalat" w:cs="Sylfaen"/>
          <w:sz w:val="22"/>
          <w:szCs w:val="22"/>
          <w:lang w:val="hy-AM"/>
        </w:rPr>
        <w:t xml:space="preserve"> աճել է 3,657,972.0 հազ. դրամով։</w:t>
      </w:r>
    </w:p>
    <w:p w:rsidR="00D74EF7" w:rsidRPr="007446B0" w:rsidRDefault="00D74EF7" w:rsidP="00D74EF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24166E" w:rsidRPr="007446B0">
        <w:rPr>
          <w:rFonts w:ascii="GHEA Grapalat" w:hAnsi="GHEA Grapalat" w:cs="Sylfaen"/>
          <w:sz w:val="22"/>
          <w:szCs w:val="22"/>
          <w:lang w:val="hy-AM"/>
        </w:rPr>
        <w:t>«Նաիրիտ-2» ՓԲԸ-ի մոտ տեղի է ունեցել ֆինանսական վիճակի վատթարացում՝ ընկերությունը նախորդ տարվա 9,353.0 հազ. դրամ շա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հույթի նկատմամբ հաշվետու տարում ձևավորել է 26,913.5 հազ. դրամի վնաս, իսկ 911,361.0 հազ. դրամ </w:t>
      </w:r>
      <w:r w:rsidR="00725204" w:rsidRPr="007446B0">
        <w:rPr>
          <w:rFonts w:ascii="GHEA Grapalat" w:hAnsi="GHEA Grapalat" w:cs="Sylfaen"/>
          <w:sz w:val="22"/>
          <w:szCs w:val="22"/>
          <w:lang w:val="hy-AM"/>
        </w:rPr>
        <w:t>կուտակված շահույթը նվազել է   վերածվելով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hy-AM"/>
        </w:rPr>
        <w:t>387,707.0 հազ. դրամ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կուտակված վնաս</w:t>
      </w:r>
      <w:r w:rsidR="00725204" w:rsidRPr="007446B0">
        <w:rPr>
          <w:rFonts w:ascii="GHEA Grapalat" w:hAnsi="GHEA Grapalat" w:cs="Sylfaen"/>
          <w:sz w:val="22"/>
          <w:szCs w:val="22"/>
          <w:lang w:val="hy-AM"/>
        </w:rPr>
        <w:t>ի</w:t>
      </w:r>
      <w:r w:rsidRPr="007446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C169E2" w:rsidRPr="007446B0" w:rsidRDefault="00D74EF7" w:rsidP="007109C7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7446B0">
        <w:rPr>
          <w:rFonts w:ascii="GHEA Grapalat" w:hAnsi="GHEA Grapalat" w:cs="Sylfaen"/>
          <w:sz w:val="22"/>
          <w:lang w:val="hy-AM" w:eastAsia="en-US"/>
        </w:rPr>
        <w:tab/>
        <w:t xml:space="preserve">Նախարարության մնացած բոլոր ընկերությունների մոտ </w:t>
      </w:r>
      <w:r w:rsidR="007109C7" w:rsidRPr="007446B0">
        <w:rPr>
          <w:rFonts w:ascii="GHEA Grapalat" w:hAnsi="GHEA Grapalat" w:cs="Sylfaen"/>
          <w:sz w:val="22"/>
          <w:lang w:val="hy-AM"/>
        </w:rPr>
        <w:t>«&lt;Էներգետիկ համակարգի օպերատոր», «Հաշվարկային կենտրոն», «Էներգակարգաբերում», «Հայատոմ», «Էներգետիկա</w:t>
      </w:r>
      <w:r w:rsidR="00F15A1B" w:rsidRPr="007446B0">
        <w:rPr>
          <w:rFonts w:ascii="GHEA Grapalat" w:hAnsi="GHEA Grapalat" w:cs="Sylfaen"/>
          <w:sz w:val="22"/>
          <w:lang w:val="hy-AM"/>
        </w:rPr>
        <w:t xml:space="preserve">յի գիտահետազոտական ինստիտուտ» </w:t>
      </w:r>
      <w:r w:rsidR="00616452" w:rsidRPr="007446B0">
        <w:rPr>
          <w:rFonts w:ascii="GHEA Grapalat" w:hAnsi="GHEA Grapalat" w:cs="Sylfaen"/>
          <w:sz w:val="22"/>
          <w:lang w:val="hy-AM"/>
        </w:rPr>
        <w:t xml:space="preserve">«Անալիտիկ» </w:t>
      </w:r>
      <w:r w:rsidR="00F15A1B" w:rsidRPr="007446B0">
        <w:rPr>
          <w:rFonts w:ascii="GHEA Grapalat" w:hAnsi="GHEA Grapalat" w:cs="Sylfaen"/>
          <w:sz w:val="22"/>
          <w:lang w:val="hy-AM"/>
        </w:rPr>
        <w:t>և</w:t>
      </w:r>
      <w:r w:rsidR="007109C7" w:rsidRPr="007446B0">
        <w:rPr>
          <w:rFonts w:ascii="GHEA Grapalat" w:hAnsi="GHEA Grapalat" w:cs="Sylfaen"/>
          <w:sz w:val="22"/>
          <w:lang w:val="hy-AM" w:eastAsia="en-US"/>
        </w:rPr>
        <w:t xml:space="preserve"> «Երևանի ՋԷԿ» ՓԲԸ-ների մոտ</w:t>
      </w:r>
      <w:r w:rsidR="007109C7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 w:eastAsia="en-US"/>
        </w:rPr>
        <w:t>նկատվել</w:t>
      </w:r>
      <w:r w:rsidR="001D7857" w:rsidRPr="007446B0">
        <w:rPr>
          <w:rFonts w:ascii="GHEA Grapalat" w:hAnsi="GHEA Grapalat" w:cs="Sylfaen"/>
          <w:sz w:val="22"/>
          <w:lang w:val="hy-AM" w:eastAsia="en-US"/>
        </w:rPr>
        <w:t xml:space="preserve"> է</w:t>
      </w:r>
      <w:r w:rsidRPr="007446B0">
        <w:rPr>
          <w:rFonts w:ascii="GHEA Grapalat" w:hAnsi="GHEA Grapalat" w:cs="Sylfaen"/>
          <w:sz w:val="22"/>
          <w:lang w:val="hy-AM" w:eastAsia="en-US"/>
        </w:rPr>
        <w:t xml:space="preserve"> ֆինանսատնտեսական վիճակի բարելավում</w:t>
      </w:r>
      <w:r w:rsidR="00725204" w:rsidRPr="007446B0">
        <w:rPr>
          <w:rFonts w:ascii="GHEA Grapalat" w:hAnsi="GHEA Grapalat" w:cs="Sylfaen"/>
          <w:sz w:val="22"/>
          <w:lang w:val="hy-AM" w:eastAsia="en-US"/>
        </w:rPr>
        <w:t>՝</w:t>
      </w:r>
      <w:r w:rsidR="001D7857" w:rsidRPr="007446B0">
        <w:rPr>
          <w:rFonts w:ascii="GHEA Grapalat" w:hAnsi="GHEA Grapalat" w:cs="Sylfaen"/>
          <w:sz w:val="22"/>
          <w:lang w:val="hy-AM" w:eastAsia="en-US"/>
        </w:rPr>
        <w:t xml:space="preserve"> ավելացել են ընկերությունների զուտ շահույթի և կուտակված շահույթի ծավալները</w:t>
      </w:r>
      <w:r w:rsidR="007109C7" w:rsidRPr="007446B0">
        <w:rPr>
          <w:rFonts w:ascii="Tahoma" w:eastAsia="MS Mincho" w:hAnsi="Tahoma" w:cs="Tahoma"/>
          <w:sz w:val="22"/>
          <w:lang w:val="hy-AM" w:eastAsia="en-US"/>
        </w:rPr>
        <w:t>։ Հ</w:t>
      </w:r>
      <w:r w:rsidR="001D7857" w:rsidRPr="007446B0">
        <w:rPr>
          <w:rFonts w:ascii="GHEA Grapalat" w:hAnsi="GHEA Grapalat" w:cs="Sylfaen"/>
          <w:sz w:val="22"/>
          <w:lang w:val="hy-AM" w:eastAsia="en-US"/>
        </w:rPr>
        <w:t>ատկապես բարելավում նկատվել է</w:t>
      </w:r>
      <w:r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E55600" w:rsidRPr="007446B0">
        <w:rPr>
          <w:rFonts w:ascii="GHEA Grapalat" w:hAnsi="GHEA Grapalat" w:cs="Sylfaen"/>
          <w:sz w:val="22"/>
          <w:lang w:val="hy-AM" w:eastAsia="en-US"/>
        </w:rPr>
        <w:t xml:space="preserve">«Երևանի ՋԷԿ» ՓԲԸ-ի մոտ՝ ընկերությունը նախորդ տարվա 7,123,321.0 հազ. դրամ վնասի նկատմամբ հաշվետու տարում ձևավորել է 2,206,620.8 հազ. դրամի շահույթ, </w:t>
      </w:r>
      <w:r w:rsidR="0024166E" w:rsidRPr="007446B0">
        <w:rPr>
          <w:rFonts w:ascii="GHEA Grapalat" w:hAnsi="GHEA Grapalat" w:cs="Sylfaen"/>
          <w:sz w:val="22"/>
          <w:lang w:val="hy-AM" w:eastAsia="en-US"/>
        </w:rPr>
        <w:t>իսկ կուտակված</w:t>
      </w:r>
      <w:r w:rsidR="00E55600" w:rsidRPr="007446B0">
        <w:rPr>
          <w:rFonts w:ascii="GHEA Grapalat" w:hAnsi="GHEA Grapalat" w:cs="Sylfaen"/>
          <w:sz w:val="22"/>
          <w:lang w:val="hy-AM" w:eastAsia="en-US"/>
        </w:rPr>
        <w:t xml:space="preserve"> վնասը նվազել է</w:t>
      </w:r>
      <w:r w:rsidR="0024166E" w:rsidRPr="007446B0">
        <w:rPr>
          <w:rFonts w:ascii="GHEA Grapalat" w:hAnsi="GHEA Grapalat" w:cs="Sylfaen"/>
          <w:sz w:val="22"/>
          <w:lang w:val="hy-AM" w:eastAsia="en-US"/>
        </w:rPr>
        <w:t xml:space="preserve"> 1.35 անգամ</w:t>
      </w:r>
      <w:r w:rsidR="00A508B6" w:rsidRPr="007446B0">
        <w:rPr>
          <w:rFonts w:ascii="GHEA Grapalat" w:hAnsi="GHEA Grapalat" w:cs="Sylfaen"/>
          <w:sz w:val="22"/>
          <w:lang w:val="hy-AM" w:eastAsia="en-US"/>
        </w:rPr>
        <w:t xml:space="preserve"> և կազմել է 17,795,793.1 հազ. դրամ</w:t>
      </w:r>
      <w:r w:rsidR="0024166E" w:rsidRPr="007446B0">
        <w:rPr>
          <w:rFonts w:ascii="GHEA Grapalat" w:hAnsi="GHEA Grapalat" w:cs="Sylfaen"/>
          <w:sz w:val="22"/>
          <w:lang w:val="hy-AM" w:eastAsia="en-US"/>
        </w:rPr>
        <w:t>։</w:t>
      </w:r>
    </w:p>
    <w:p w:rsidR="00C169E2" w:rsidRPr="007446B0" w:rsidRDefault="00C169E2" w:rsidP="001C340F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lang w:val="hy-AM"/>
        </w:rPr>
      </w:pPr>
    </w:p>
    <w:p w:rsidR="00C169E2" w:rsidRPr="007446B0" w:rsidRDefault="00C169E2" w:rsidP="001C340F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lang w:val="hy-AM"/>
        </w:rPr>
      </w:pPr>
    </w:p>
    <w:p w:rsidR="000560BF" w:rsidRPr="007446B0" w:rsidRDefault="00584E36" w:rsidP="001C340F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 </w:t>
      </w:r>
    </w:p>
    <w:p w:rsidR="00EF6701" w:rsidRPr="007446B0" w:rsidRDefault="00781F4F" w:rsidP="00E1137D">
      <w:pPr>
        <w:tabs>
          <w:tab w:val="left" w:pos="-142"/>
        </w:tabs>
        <w:spacing w:line="360" w:lineRule="auto"/>
        <w:jc w:val="both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="00D746C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BD70A4" w:rsidRPr="007446B0" w:rsidRDefault="00C82773" w:rsidP="007B7F51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lastRenderedPageBreak/>
        <w:t>7</w:t>
      </w:r>
      <w:r w:rsidR="007B7F51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. </w:t>
      </w:r>
      <w:r w:rsidR="009F0F9E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9F0F9E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410987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ՏՆՏ</w:t>
      </w:r>
      <w:r w:rsidR="00BD70A4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ԵՍ</w:t>
      </w:r>
      <w:r w:rsidR="00410987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Ա</w:t>
      </w:r>
      <w:r w:rsidR="00BD70A4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Կ</w:t>
      </w:r>
      <w:r w:rsidR="00410987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Ա</w:t>
      </w:r>
      <w:r w:rsidR="00BD70A4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Ն ԶԱՐԳԱՑՄԱՆ ԵՎ ՆԵՐԴՐՈՒՄՆԵՐԻ</w:t>
      </w:r>
      <w:r w:rsidR="009F0F9E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</w:t>
      </w:r>
      <w:r w:rsidR="00BD70A4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</w:p>
    <w:p w:rsidR="009F0F9E" w:rsidRPr="007446B0" w:rsidRDefault="009F0F9E" w:rsidP="00BD70A4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416061" w:rsidRPr="007446B0" w:rsidRDefault="00416061" w:rsidP="00416061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854689" w:rsidRPr="007446B0" w:rsidRDefault="00C82773" w:rsidP="0085468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/>
          <w:sz w:val="22"/>
          <w:szCs w:val="22"/>
          <w:lang w:val="hy-AM"/>
        </w:rPr>
        <w:t>7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.1 </w:t>
      </w:r>
      <w:r w:rsidR="00C31879" w:rsidRPr="007446B0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0B5470" w:rsidRPr="007446B0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993EC7" w:rsidRPr="007446B0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="00993EC7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854689" w:rsidRPr="007446B0">
        <w:rPr>
          <w:rFonts w:ascii="GHEA Grapalat" w:hAnsi="GHEA Grapalat"/>
          <w:sz w:val="22"/>
          <w:szCs w:val="22"/>
          <w:lang w:val="hy-AM"/>
        </w:rPr>
        <w:t>3</w:t>
      </w:r>
      <w:r w:rsidR="00C31879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B5470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պետական </w:t>
      </w:r>
      <w:r w:rsidR="009F0F9E" w:rsidRPr="007446B0">
        <w:rPr>
          <w:rFonts w:ascii="GHEA Grapalat" w:hAnsi="GHEA Grapalat" w:cs="Sylfaen"/>
          <w:sz w:val="22"/>
          <w:szCs w:val="22"/>
          <w:lang w:val="hy-AM" w:eastAsia="en-US"/>
        </w:rPr>
        <w:t>մասնակցությամբ</w:t>
      </w:r>
      <w:r w:rsidR="00DD1649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առևտրային կազմակերպություններ</w:t>
      </w:r>
      <w:r w:rsidR="00854689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  <w:r w:rsidR="00620AD6" w:rsidRPr="007446B0">
        <w:rPr>
          <w:rFonts w:ascii="GHEA Grapalat" w:hAnsi="GHEA Grapalat" w:cs="Sylfaen"/>
          <w:sz w:val="22"/>
          <w:szCs w:val="22"/>
          <w:lang w:val="hy-AM" w:eastAsia="en-US"/>
        </w:rPr>
        <w:t>Նախորդ տարվա համեմատ մնացել է անփոփոխ։</w:t>
      </w:r>
    </w:p>
    <w:p w:rsidR="009F0F9E" w:rsidRPr="007446B0" w:rsidRDefault="00C82773" w:rsidP="00854689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7</w:t>
      </w:r>
      <w:r w:rsidR="000B5470" w:rsidRPr="007446B0">
        <w:rPr>
          <w:rFonts w:ascii="GHEA Grapalat" w:hAnsi="GHEA Grapalat"/>
          <w:sz w:val="22"/>
          <w:szCs w:val="22"/>
          <w:lang w:val="hy-AM"/>
        </w:rPr>
        <w:t>.2</w:t>
      </w:r>
      <w:r w:rsidR="00D212C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B5470" w:rsidRPr="007446B0">
        <w:rPr>
          <w:rFonts w:ascii="GHEA Grapalat" w:hAnsi="GHEA Grapalat"/>
          <w:sz w:val="22"/>
          <w:szCs w:val="22"/>
          <w:lang w:val="hy-AM"/>
        </w:rPr>
        <w:t xml:space="preserve"> Ը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նկերությունների աշխատողների ընդհանուր թվաքանակը</w:t>
      </w:r>
      <w:r w:rsidR="003F541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տարեկան տվյալներով կազմում է</w:t>
      </w:r>
      <w:r w:rsidR="00620AD6" w:rsidRPr="007446B0">
        <w:rPr>
          <w:rFonts w:ascii="GHEA Grapalat" w:hAnsi="GHEA Grapalat" w:cs="Sylfaen"/>
          <w:sz w:val="22"/>
          <w:szCs w:val="22"/>
          <w:lang w:val="hy-AM"/>
        </w:rPr>
        <w:t xml:space="preserve"> 250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854689" w:rsidRPr="007446B0">
        <w:rPr>
          <w:rFonts w:ascii="GHEA Grapalat" w:hAnsi="GHEA Grapalat" w:cs="Sylfaen"/>
          <w:sz w:val="22"/>
          <w:szCs w:val="22"/>
          <w:lang w:val="hy-AM"/>
        </w:rPr>
        <w:t>, նախորդ տարվա նկատմամբ</w:t>
      </w:r>
      <w:r w:rsidR="00B2185D" w:rsidRPr="007446B0">
        <w:rPr>
          <w:rFonts w:ascii="GHEA Grapalat" w:hAnsi="GHEA Grapalat" w:cs="Sylfaen"/>
          <w:sz w:val="22"/>
          <w:szCs w:val="22"/>
          <w:lang w:val="hy-AM"/>
        </w:rPr>
        <w:t xml:space="preserve"> թվաքանակը</w:t>
      </w:r>
      <w:r w:rsidR="00620AD6" w:rsidRPr="007446B0">
        <w:rPr>
          <w:rFonts w:ascii="GHEA Grapalat" w:hAnsi="GHEA Grapalat" w:cs="Sylfaen"/>
          <w:sz w:val="22"/>
          <w:szCs w:val="22"/>
          <w:lang w:val="hy-AM"/>
        </w:rPr>
        <w:t xml:space="preserve"> կրճատվել է 47</w:t>
      </w:r>
      <w:r w:rsidR="00854689" w:rsidRPr="007446B0">
        <w:rPr>
          <w:rFonts w:ascii="GHEA Grapalat" w:hAnsi="GHEA Grapalat" w:cs="Sylfaen"/>
          <w:sz w:val="22"/>
          <w:szCs w:val="22"/>
          <w:lang w:val="hy-AM"/>
        </w:rPr>
        <w:t>-ով</w:t>
      </w:r>
      <w:r w:rsidR="00D212C4" w:rsidRPr="007446B0">
        <w:rPr>
          <w:rFonts w:ascii="GHEA Grapalat" w:hAnsi="GHEA Grapalat" w:cs="Sylfaen"/>
          <w:sz w:val="22"/>
          <w:szCs w:val="22"/>
          <w:lang w:val="hy-AM"/>
        </w:rPr>
        <w:t>, ընդ որում միայն 39-ով նվազել է «Չափագրման ազգային ինստիտուտ» ՓԲԸ-ում։</w:t>
      </w:r>
    </w:p>
    <w:p w:rsidR="00733327" w:rsidRPr="007446B0" w:rsidRDefault="00C82773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7</w:t>
      </w:r>
      <w:r w:rsidR="00F83C8C" w:rsidRPr="007446B0">
        <w:rPr>
          <w:rFonts w:ascii="GHEA Grapalat" w:hAnsi="GHEA Grapalat"/>
          <w:sz w:val="22"/>
          <w:szCs w:val="22"/>
          <w:lang w:val="hy-AM"/>
        </w:rPr>
        <w:t>.3</w:t>
      </w:r>
      <w:r w:rsidR="00E959E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C53DBB" w:rsidRPr="007446B0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</w:t>
      </w:r>
    </w:p>
    <w:p w:rsidR="00733327" w:rsidRPr="007446B0" w:rsidRDefault="00733327" w:rsidP="00733327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733327" w:rsidRPr="007446B0" w:rsidRDefault="00733327" w:rsidP="0073332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620AD6" w:rsidRPr="007446B0">
        <w:rPr>
          <w:rFonts w:ascii="GHEA Grapalat" w:hAnsi="GHEA Grapalat"/>
          <w:i/>
          <w:iCs/>
          <w:sz w:val="22"/>
          <w:szCs w:val="22"/>
        </w:rPr>
        <w:t>(</w:t>
      </w:r>
      <w:r w:rsidR="00620AD6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33327" w:rsidRPr="007446B0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20661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733327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7446B0" w:rsidRDefault="00620AD6" w:rsidP="00986C0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2,859,708.0</w:t>
            </w:r>
          </w:p>
        </w:tc>
      </w:tr>
      <w:tr w:rsidR="00733327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620AD6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620AD6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620AD6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7446B0" w:rsidRDefault="004A6F45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733327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620AD6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620AD6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620AD6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7446B0" w:rsidRDefault="004A6F45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733327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620AD6" w:rsidP="00620AD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733327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7446B0" w:rsidRDefault="00733327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733327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7446B0" w:rsidRDefault="00620AD6" w:rsidP="00986C0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104,029.0</w:t>
            </w:r>
          </w:p>
        </w:tc>
      </w:tr>
      <w:tr w:rsidR="00733327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3327" w:rsidRPr="007446B0" w:rsidRDefault="004A6F45" w:rsidP="00D85C5C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733327" w:rsidRPr="007446B0" w:rsidTr="009234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1,202,543.0</w:t>
            </w:r>
          </w:p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826,328.0</w:t>
            </w:r>
          </w:p>
          <w:p w:rsidR="00733327" w:rsidRPr="007446B0" w:rsidRDefault="00733327" w:rsidP="00D85C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33327" w:rsidRPr="007446B0" w:rsidTr="009234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1,065,392.0</w:t>
            </w:r>
          </w:p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740,005.0</w:t>
            </w:r>
          </w:p>
          <w:p w:rsidR="00733327" w:rsidRPr="007446B0" w:rsidRDefault="00733327" w:rsidP="00D85C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33327" w:rsidRPr="007446B0" w:rsidTr="009234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1,059,950.0</w:t>
            </w:r>
          </w:p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24,768.0</w:t>
            </w:r>
          </w:p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84,397.0</w:t>
            </w:r>
          </w:p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11,635.0</w:t>
            </w:r>
          </w:p>
          <w:p w:rsidR="00733327" w:rsidRPr="007446B0" w:rsidRDefault="00733327" w:rsidP="00D85C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733327" w:rsidRPr="007446B0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257,299.0</w:t>
            </w:r>
          </w:p>
          <w:p w:rsidR="00620AD6" w:rsidRPr="007446B0" w:rsidRDefault="00620AD6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128,072.0</w:t>
            </w:r>
          </w:p>
          <w:p w:rsidR="00D85C5C" w:rsidRPr="007446B0" w:rsidRDefault="00D85C5C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111,104.0</w:t>
            </w:r>
          </w:p>
          <w:p w:rsidR="00733327" w:rsidRPr="007446B0" w:rsidRDefault="00733327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33327" w:rsidRPr="007446B0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5C5C" w:rsidRPr="007446B0" w:rsidRDefault="00D85C5C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510,894.0</w:t>
            </w:r>
          </w:p>
          <w:p w:rsidR="00733327" w:rsidRPr="007446B0" w:rsidRDefault="00551FD0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D85C5C" w:rsidRPr="007446B0" w:rsidRDefault="00D85C5C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510,894.0</w:t>
            </w:r>
          </w:p>
          <w:p w:rsidR="00733327" w:rsidRPr="007446B0" w:rsidRDefault="00733327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33327" w:rsidRPr="007446B0" w:rsidTr="0092347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7446B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5C5C" w:rsidRPr="007446B0" w:rsidRDefault="00D85C5C" w:rsidP="00D85C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826,328.0</w:t>
            </w:r>
          </w:p>
          <w:p w:rsidR="00733327" w:rsidRPr="007446B0" w:rsidRDefault="00733327" w:rsidP="00D85C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733327" w:rsidRPr="007446B0" w:rsidRDefault="00733327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</w:rPr>
      </w:pPr>
    </w:p>
    <w:p w:rsidR="00C53DBB" w:rsidRPr="007446B0" w:rsidRDefault="00C53DBB" w:rsidP="00733327">
      <w:pPr>
        <w:pStyle w:val="BodyTextIndent"/>
        <w:tabs>
          <w:tab w:val="num" w:pos="-5220"/>
        </w:tabs>
        <w:ind w:firstLine="426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           </w:t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</w:p>
    <w:p w:rsidR="009F0F9E" w:rsidRPr="007446B0" w:rsidRDefault="00C82773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7</w:t>
      </w:r>
      <w:r w:rsidR="009F0F9E" w:rsidRPr="007446B0">
        <w:rPr>
          <w:rFonts w:ascii="GHEA Grapalat" w:hAnsi="GHEA Grapalat"/>
          <w:sz w:val="22"/>
          <w:szCs w:val="22"/>
        </w:rPr>
        <w:t xml:space="preserve">.4 </w:t>
      </w:r>
      <w:r w:rsidR="009F0F9E" w:rsidRPr="007446B0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7446B0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7446B0" w:rsidRDefault="009F0F9E" w:rsidP="000D18D1">
      <w:pPr>
        <w:rPr>
          <w:rFonts w:ascii="GHEA Grapalat" w:hAnsi="GHEA Grapalat"/>
          <w:sz w:val="22"/>
          <w:szCs w:val="22"/>
          <w:lang w:val="hy-AM"/>
        </w:rPr>
      </w:pPr>
    </w:p>
    <w:p w:rsidR="009F0F9E" w:rsidRPr="007446B0" w:rsidRDefault="009F0F9E" w:rsidP="009F0F9E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9F0F9E" w:rsidRPr="007446B0" w:rsidRDefault="009F0F9E" w:rsidP="009F0F9E">
      <w:pPr>
        <w:jc w:val="right"/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 </w:t>
      </w:r>
      <w:r w:rsidRPr="007446B0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9F0F9E" w:rsidRPr="007446B0" w:rsidRDefault="009F0F9E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7446B0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7446B0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7446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7446B0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7446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7446B0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7446B0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9F0F9E" w:rsidRPr="007446B0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7446B0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9F0F9E" w:rsidRPr="007446B0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7446B0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7446B0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7446B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B3565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9F0F9E" w:rsidRPr="007446B0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7446B0" w:rsidRDefault="00C82773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7</w:t>
      </w:r>
      <w:r w:rsidR="009F0F9E" w:rsidRPr="007446B0">
        <w:rPr>
          <w:rFonts w:ascii="GHEA Grapalat" w:hAnsi="GHEA Grapalat"/>
          <w:sz w:val="22"/>
          <w:szCs w:val="22"/>
        </w:rPr>
        <w:t xml:space="preserve">.5 </w:t>
      </w:r>
      <w:r w:rsidR="009F0F9E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F54330" w:rsidRPr="007446B0">
        <w:rPr>
          <w:rFonts w:ascii="GHEA Grapalat" w:hAnsi="GHEA Grapalat" w:cs="Sylfaen"/>
          <w:sz w:val="22"/>
          <w:szCs w:val="22"/>
        </w:rPr>
        <w:t>.</w:t>
      </w:r>
      <w:r w:rsidR="009F0F9E" w:rsidRPr="007446B0">
        <w:rPr>
          <w:rFonts w:ascii="GHEA Grapalat" w:hAnsi="GHEA Grapalat"/>
          <w:sz w:val="22"/>
          <w:szCs w:val="22"/>
        </w:rPr>
        <w:t xml:space="preserve"> </w:t>
      </w:r>
    </w:p>
    <w:p w:rsidR="00986C09" w:rsidRPr="007446B0" w:rsidRDefault="009F0F9E" w:rsidP="00986C0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lastRenderedPageBreak/>
        <w:t>1. 201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="00F54330" w:rsidRPr="007446B0">
        <w:rPr>
          <w:rFonts w:ascii="GHEA Grapalat" w:hAnsi="GHEA Grapalat" w:cs="Sylfaen"/>
          <w:sz w:val="22"/>
          <w:szCs w:val="22"/>
        </w:rPr>
        <w:t>թ.-ի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/>
        </w:rPr>
        <w:t>տարեկան տվ</w:t>
      </w:r>
      <w:r w:rsidR="005675AF" w:rsidRPr="007446B0">
        <w:rPr>
          <w:rFonts w:ascii="GHEA Grapalat" w:hAnsi="GHEA Grapalat" w:cs="Sylfaen"/>
          <w:sz w:val="22"/>
          <w:szCs w:val="22"/>
          <w:lang w:val="en-US"/>
        </w:rPr>
        <w:t>յալներով</w:t>
      </w:r>
      <w:r w:rsidR="008B4F61" w:rsidRPr="007446B0">
        <w:rPr>
          <w:rFonts w:ascii="GHEA Grapalat" w:hAnsi="GHEA Grapalat" w:cs="Sylfaen"/>
          <w:sz w:val="22"/>
          <w:szCs w:val="22"/>
        </w:rPr>
        <w:t xml:space="preserve"> </w:t>
      </w:r>
      <w:r w:rsidR="00857E3E" w:rsidRPr="007446B0">
        <w:rPr>
          <w:rFonts w:ascii="GHEA Grapalat" w:hAnsi="GHEA Grapalat" w:cs="Sylfaen"/>
          <w:sz w:val="22"/>
          <w:szCs w:val="22"/>
        </w:rPr>
        <w:t xml:space="preserve">նախարարության ենթակայության բոլոր </w:t>
      </w:r>
      <w:r w:rsidR="001C340F" w:rsidRPr="007446B0">
        <w:rPr>
          <w:rFonts w:ascii="GHEA Grapalat" w:hAnsi="GHEA Grapalat" w:cs="Sylfaen"/>
          <w:sz w:val="22"/>
          <w:szCs w:val="22"/>
        </w:rPr>
        <w:t xml:space="preserve">3 </w:t>
      </w:r>
      <w:r w:rsidR="00B35658" w:rsidRPr="007446B0">
        <w:rPr>
          <w:rFonts w:ascii="GHEA Grapalat" w:hAnsi="GHEA Grapalat" w:cs="Sylfaen"/>
          <w:sz w:val="22"/>
          <w:szCs w:val="22"/>
        </w:rPr>
        <w:t>ընկերություններ</w:t>
      </w:r>
      <w:r w:rsidR="00B35658" w:rsidRPr="007446B0">
        <w:rPr>
          <w:rFonts w:ascii="GHEA Grapalat" w:hAnsi="GHEA Grapalat" w:cs="Sylfaen"/>
          <w:sz w:val="22"/>
          <w:szCs w:val="22"/>
          <w:lang w:val="hy-AM"/>
        </w:rPr>
        <w:t>ն՝ ինչպես նախորդ տարի,</w:t>
      </w:r>
      <w:r w:rsidR="00857E3E" w:rsidRPr="007446B0">
        <w:rPr>
          <w:rFonts w:ascii="GHEA Grapalat" w:hAnsi="GHEA Grapalat" w:cs="Sylfaen"/>
          <w:sz w:val="22"/>
          <w:szCs w:val="22"/>
        </w:rPr>
        <w:t xml:space="preserve"> աշխատել են շահույթով:</w:t>
      </w:r>
    </w:p>
    <w:p w:rsidR="009F0F9E" w:rsidRPr="007446B0" w:rsidRDefault="009F5F49" w:rsidP="00986C0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2. </w:t>
      </w:r>
      <w:r w:rsidR="00D212C4" w:rsidRPr="007446B0">
        <w:rPr>
          <w:rFonts w:ascii="GHEA Grapalat" w:hAnsi="GHEA Grapalat" w:cs="Sylfaen"/>
          <w:sz w:val="22"/>
          <w:szCs w:val="22"/>
          <w:lang w:val="hy-AM"/>
        </w:rPr>
        <w:t>«Չափագրման ազգային ինստիտուտ» ՓԲԸ-ում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B3659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բացարձակ իրացվելիության գործակիցը </w:t>
      </w:r>
      <w:r w:rsidR="00D212C4" w:rsidRPr="007446B0">
        <w:rPr>
          <w:rFonts w:ascii="GHEA Grapalat" w:hAnsi="GHEA Grapalat" w:cs="Sylfaen"/>
          <w:sz w:val="22"/>
          <w:szCs w:val="22"/>
          <w:lang w:val="hy-AM"/>
        </w:rPr>
        <w:t xml:space="preserve">գերազանցում է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պրակտիկայում ընդունված թ</w:t>
      </w:r>
      <w:r w:rsidR="00D212C4" w:rsidRPr="007446B0">
        <w:rPr>
          <w:rFonts w:ascii="GHEA Grapalat" w:hAnsi="GHEA Grapalat" w:cs="Sylfaen"/>
          <w:sz w:val="22"/>
          <w:szCs w:val="22"/>
          <w:lang w:val="hy-AM"/>
        </w:rPr>
        <w:t>ույլատրելի սահմանային նորման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7099C" w:rsidRPr="007446B0">
        <w:rPr>
          <w:rFonts w:ascii="GHEA Grapalat" w:hAnsi="GHEA Grapalat" w:cs="Sylfaen"/>
          <w:sz w:val="22"/>
          <w:szCs w:val="22"/>
          <w:lang w:val="hy-AM"/>
        </w:rPr>
        <w:t>այ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սինքն </w:t>
      </w:r>
      <w:r w:rsidR="00D212C4" w:rsidRPr="007446B0">
        <w:rPr>
          <w:rFonts w:ascii="GHEA Grapalat" w:hAnsi="GHEA Grapalat" w:cs="Sylfaen"/>
          <w:sz w:val="22"/>
          <w:szCs w:val="22"/>
          <w:lang w:val="hy-AM"/>
        </w:rPr>
        <w:t>առկա է դրամական միջոցների կուտակում, իսկ «Հայաստանի արտահանման ապահովագրական գործակալություն» ԱՓԲ ը</w:t>
      </w:r>
      <w:r w:rsidR="00F54330" w:rsidRPr="007446B0">
        <w:rPr>
          <w:rFonts w:ascii="GHEA Grapalat" w:hAnsi="GHEA Grapalat" w:cs="Sylfaen"/>
          <w:sz w:val="22"/>
          <w:szCs w:val="22"/>
          <w:lang w:val="hy-AM"/>
        </w:rPr>
        <w:t>նկերությ</w:t>
      </w:r>
      <w:r w:rsidR="00D212C4" w:rsidRPr="007446B0">
        <w:rPr>
          <w:rFonts w:ascii="GHEA Grapalat" w:hAnsi="GHEA Grapalat" w:cs="Sylfaen"/>
          <w:sz w:val="22"/>
          <w:szCs w:val="22"/>
          <w:lang w:val="hy-AM"/>
        </w:rPr>
        <w:t>ա</w:t>
      </w:r>
      <w:r w:rsidR="00F54330" w:rsidRPr="007446B0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="00D212C4" w:rsidRPr="007446B0">
        <w:rPr>
          <w:rFonts w:ascii="GHEA Grapalat" w:hAnsi="GHEA Grapalat" w:cs="Sylfaen"/>
          <w:sz w:val="22"/>
          <w:szCs w:val="22"/>
          <w:lang w:val="hy-AM"/>
        </w:rPr>
        <w:t>մոտ ցածր է</w:t>
      </w:r>
      <w:r w:rsidR="00F05246" w:rsidRPr="007446B0">
        <w:rPr>
          <w:rFonts w:ascii="GHEA Grapalat" w:hAnsi="GHEA Grapalat" w:cs="Sylfaen"/>
          <w:sz w:val="22"/>
          <w:szCs w:val="22"/>
          <w:lang w:val="hy-AM"/>
        </w:rPr>
        <w:t>, այսինքն իրացվելիության առումով ունի</w:t>
      </w:r>
      <w:r w:rsidR="00F54330" w:rsidRPr="007446B0">
        <w:rPr>
          <w:rFonts w:ascii="GHEA Grapalat" w:hAnsi="GHEA Grapalat" w:cs="Sylfaen"/>
          <w:sz w:val="22"/>
          <w:szCs w:val="22"/>
          <w:lang w:val="hy-AM"/>
        </w:rPr>
        <w:t xml:space="preserve"> դժվարություններ, </w:t>
      </w:r>
      <w:r w:rsidR="0037099C" w:rsidRPr="007446B0">
        <w:rPr>
          <w:rFonts w:ascii="GHEA Grapalat" w:hAnsi="GHEA Grapalat" w:cs="Sylfaen"/>
          <w:sz w:val="22"/>
          <w:szCs w:val="22"/>
          <w:lang w:val="hy-AM"/>
        </w:rPr>
        <w:t xml:space="preserve">ցածր է </w:t>
      </w:r>
      <w:r w:rsidR="00F05246" w:rsidRPr="007446B0">
        <w:rPr>
          <w:rFonts w:ascii="GHEA Grapalat" w:hAnsi="GHEA Grapalat" w:cs="Sylfaen"/>
          <w:sz w:val="22"/>
          <w:szCs w:val="22"/>
          <w:lang w:val="hy-AM"/>
        </w:rPr>
        <w:t>ընկերության</w:t>
      </w:r>
      <w:r w:rsidR="000B547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7099C" w:rsidRPr="007446B0">
        <w:rPr>
          <w:rFonts w:ascii="GHEA Grapalat" w:hAnsi="GHEA Grapalat" w:cs="Sylfaen"/>
          <w:sz w:val="22"/>
          <w:szCs w:val="22"/>
          <w:lang w:val="hy-AM"/>
        </w:rPr>
        <w:t>կարճաժամկետ պարտավորությունների դրամական միջոցներով կամ դրանց համարժեքներով ապահովվածության աստիճանը:</w:t>
      </w:r>
    </w:p>
    <w:p w:rsidR="00857E3E" w:rsidRPr="007446B0" w:rsidRDefault="00857E3E" w:rsidP="00857E3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3.</w:t>
      </w:r>
      <w:r w:rsidR="00F5433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F54330" w:rsidRPr="007446B0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Pr="007446B0">
        <w:rPr>
          <w:rFonts w:ascii="GHEA Grapalat" w:hAnsi="GHEA Grapalat"/>
          <w:sz w:val="22"/>
          <w:szCs w:val="22"/>
          <w:lang w:val="hy-AM"/>
        </w:rPr>
        <w:t>՝ անկա</w:t>
      </w:r>
      <w:r w:rsidR="00F54330" w:rsidRPr="007446B0">
        <w:rPr>
          <w:rFonts w:ascii="GHEA Grapalat" w:hAnsi="GHEA Grapalat"/>
          <w:sz w:val="22"/>
          <w:szCs w:val="22"/>
          <w:lang w:val="hy-AM"/>
        </w:rPr>
        <w:t xml:space="preserve">խ դրանց ձևավորման աղբյուրից և </w:t>
      </w:r>
      <w:r w:rsidRPr="007446B0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 մոտ 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գործակիցը</w:t>
      </w:r>
      <w:r w:rsidR="009F5F49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ընկած է 0,023-0.687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միջակայքում: </w:t>
      </w:r>
    </w:p>
    <w:p w:rsidR="00857E3E" w:rsidRPr="007446B0" w:rsidRDefault="00857E3E" w:rsidP="00857E3E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Ակտիվների շահութաբերության գործակիցը բնութագրում է կառավարման արդյունավետությունը և ցույց է տալիս միավոր ակտիվների հաշվով շահույթի մեծությունը, գործակիցն ընկած է 0.</w:t>
      </w:r>
      <w:r w:rsidR="009F5F49" w:rsidRPr="007446B0">
        <w:rPr>
          <w:rFonts w:ascii="GHEA Grapalat" w:hAnsi="GHEA Grapalat" w:cs="Sylfaen"/>
          <w:sz w:val="22"/>
          <w:szCs w:val="22"/>
          <w:lang w:val="hy-AM"/>
        </w:rPr>
        <w:t>24</w:t>
      </w:r>
      <w:r w:rsidR="00F5433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5F49" w:rsidRPr="007446B0">
        <w:rPr>
          <w:rFonts w:ascii="GHEA Grapalat" w:hAnsi="GHEA Grapalat" w:cs="Sylfaen"/>
          <w:sz w:val="22"/>
          <w:szCs w:val="22"/>
          <w:lang w:val="hy-AM"/>
        </w:rPr>
        <w:t>–</w:t>
      </w:r>
      <w:r w:rsidR="00F5433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5F49" w:rsidRPr="007446B0">
        <w:rPr>
          <w:rFonts w:ascii="GHEA Grapalat" w:hAnsi="GHEA Grapalat" w:cs="Sylfaen"/>
          <w:sz w:val="22"/>
          <w:szCs w:val="22"/>
          <w:lang w:val="hy-AM"/>
        </w:rPr>
        <w:t>1.83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միջակայքում: Շահութաբերության հետ կապված մնացած ցուցանիշները նույնպես դրական մեծություն են:</w:t>
      </w:r>
    </w:p>
    <w:p w:rsidR="009F5F49" w:rsidRPr="007446B0" w:rsidRDefault="009F5F49" w:rsidP="009F5F4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5. Ներդրման գործակիցը ցույց է տալիս, սեփական կապիտալի արտադրական ներդրումների ծածկման աստիճանը։ Ընկերությունների մոտ գործակիցը </w:t>
      </w:r>
      <w:r w:rsidR="00F05246" w:rsidRPr="007446B0">
        <w:rPr>
          <w:rFonts w:ascii="GHEA Grapalat" w:hAnsi="GHEA Grapalat" w:cs="Sylfaen"/>
          <w:sz w:val="22"/>
          <w:szCs w:val="22"/>
          <w:lang w:val="hy-AM"/>
        </w:rPr>
        <w:t>բարձր չէ և ընկած է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0.526</w:t>
      </w:r>
      <w:r w:rsidR="00F05246" w:rsidRPr="007446B0">
        <w:rPr>
          <w:rFonts w:ascii="GHEA Grapalat" w:hAnsi="GHEA Grapalat" w:cs="Sylfaen"/>
          <w:sz w:val="22"/>
          <w:szCs w:val="22"/>
          <w:lang w:val="hy-AM"/>
        </w:rPr>
        <w:t>–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0.723 միջակայքում։ </w:t>
      </w:r>
    </w:p>
    <w:p w:rsidR="001C340F" w:rsidRPr="007446B0" w:rsidRDefault="009F5F49" w:rsidP="001C340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1C340F" w:rsidRPr="007446B0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</w:t>
      </w:r>
      <w:r w:rsidRPr="007446B0">
        <w:rPr>
          <w:rFonts w:ascii="GHEA Grapalat" w:hAnsi="GHEA Grapalat" w:cs="Sylfaen"/>
          <w:sz w:val="22"/>
          <w:szCs w:val="22"/>
          <w:lang w:val="hy-AM"/>
        </w:rPr>
        <w:t>րանց համադրմամբ պարզվել է, որ «</w:t>
      </w:r>
      <w:r w:rsidR="00220179" w:rsidRPr="007446B0">
        <w:rPr>
          <w:rFonts w:ascii="GHEA Grapalat" w:hAnsi="GHEA Grapalat" w:cs="Sylfaen"/>
          <w:sz w:val="22"/>
          <w:szCs w:val="22"/>
          <w:lang w:val="hy-AM"/>
        </w:rPr>
        <w:t>Ստանդարտների ազգային ինստիտուտ</w:t>
      </w:r>
      <w:r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1C340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0179" w:rsidRPr="007446B0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7446B0">
        <w:rPr>
          <w:rFonts w:ascii="GHEA Grapalat" w:hAnsi="GHEA Grapalat" w:cs="Sylfaen"/>
          <w:sz w:val="22"/>
          <w:szCs w:val="22"/>
          <w:lang w:val="hy-AM"/>
        </w:rPr>
        <w:t>«Չափ</w:t>
      </w:r>
      <w:r w:rsidR="00220179" w:rsidRPr="007446B0">
        <w:rPr>
          <w:rFonts w:ascii="GHEA Grapalat" w:hAnsi="GHEA Grapalat" w:cs="Sylfaen"/>
          <w:sz w:val="22"/>
          <w:szCs w:val="22"/>
          <w:lang w:val="hy-AM"/>
        </w:rPr>
        <w:t>ագրման ազգային ինստիտուտ</w:t>
      </w:r>
      <w:r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220179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C340F" w:rsidRPr="007446B0">
        <w:rPr>
          <w:rFonts w:ascii="GHEA Grapalat" w:hAnsi="GHEA Grapalat" w:cs="Sylfaen"/>
          <w:sz w:val="22"/>
          <w:szCs w:val="22"/>
          <w:lang w:val="hy-AM"/>
        </w:rPr>
        <w:t>ՓԲԸ-</w:t>
      </w:r>
      <w:r w:rsidR="00220179" w:rsidRPr="007446B0">
        <w:rPr>
          <w:rFonts w:ascii="GHEA Grapalat" w:hAnsi="GHEA Grapalat" w:cs="Sylfaen"/>
          <w:sz w:val="22"/>
          <w:szCs w:val="22"/>
          <w:lang w:val="hy-AM"/>
        </w:rPr>
        <w:t>ներ</w:t>
      </w:r>
      <w:r w:rsidR="001C340F" w:rsidRPr="007446B0">
        <w:rPr>
          <w:rFonts w:ascii="GHEA Grapalat" w:hAnsi="GHEA Grapalat" w:cs="Sylfaen"/>
          <w:sz w:val="22"/>
          <w:szCs w:val="22"/>
          <w:lang w:val="hy-AM"/>
        </w:rPr>
        <w:t xml:space="preserve">ի եկամուտներն </w:t>
      </w:r>
      <w:r w:rsidR="00220179" w:rsidRPr="007446B0">
        <w:rPr>
          <w:rFonts w:ascii="GHEA Grapalat" w:hAnsi="GHEA Grapalat" w:cs="Sylfaen"/>
          <w:sz w:val="22"/>
          <w:szCs w:val="22"/>
          <w:lang w:val="hy-AM"/>
        </w:rPr>
        <w:t>հիմնականում ձևավորվել են հիմնական գործունեությունից</w:t>
      </w:r>
      <w:r w:rsidRPr="007446B0">
        <w:rPr>
          <w:rFonts w:ascii="GHEA Grapalat" w:hAnsi="GHEA Grapalat" w:cs="Sylfaen"/>
          <w:sz w:val="22"/>
          <w:szCs w:val="22"/>
          <w:lang w:val="hy-AM"/>
        </w:rPr>
        <w:t>, իսկ «</w:t>
      </w:r>
      <w:r w:rsidR="00220179" w:rsidRPr="007446B0">
        <w:rPr>
          <w:rFonts w:ascii="GHEA Grapalat" w:hAnsi="GHEA Grapalat" w:cs="Sylfaen"/>
          <w:sz w:val="22"/>
          <w:szCs w:val="22"/>
          <w:lang w:val="hy-AM"/>
        </w:rPr>
        <w:t>Հայաստանի արտահանման ապահովագրական գործակալություն</w:t>
      </w:r>
      <w:r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1C340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0179" w:rsidRPr="007446B0">
        <w:rPr>
          <w:rFonts w:ascii="GHEA Grapalat" w:hAnsi="GHEA Grapalat" w:cs="Sylfaen"/>
          <w:sz w:val="22"/>
          <w:szCs w:val="22"/>
          <w:lang w:val="hy-AM"/>
        </w:rPr>
        <w:t>Ա</w:t>
      </w:r>
      <w:r w:rsidR="001C340F" w:rsidRPr="007446B0">
        <w:rPr>
          <w:rFonts w:ascii="GHEA Grapalat" w:hAnsi="GHEA Grapalat" w:cs="Sylfaen"/>
          <w:sz w:val="22"/>
          <w:szCs w:val="22"/>
          <w:lang w:val="hy-AM"/>
        </w:rPr>
        <w:t xml:space="preserve">ՓԲԸ-ի եկամուտների </w:t>
      </w:r>
      <w:r w:rsidRPr="007446B0">
        <w:rPr>
          <w:rFonts w:ascii="GHEA Grapalat" w:hAnsi="GHEA Grapalat" w:cs="Sylfaen"/>
          <w:sz w:val="22"/>
          <w:szCs w:val="22"/>
          <w:lang w:val="hy-AM"/>
        </w:rPr>
        <w:t>91</w:t>
      </w:r>
      <w:r w:rsidR="001C340F" w:rsidRPr="007446B0">
        <w:rPr>
          <w:rFonts w:ascii="GHEA Grapalat" w:hAnsi="GHEA Grapalat" w:cs="Sylfaen"/>
          <w:sz w:val="22"/>
          <w:szCs w:val="22"/>
          <w:lang w:val="hy-AM"/>
        </w:rPr>
        <w:t xml:space="preserve">% ձևավորվել են ոչ հիմնական գործունեությունից՝ </w:t>
      </w:r>
      <w:r w:rsidR="0074617A" w:rsidRPr="007446B0">
        <w:rPr>
          <w:rFonts w:ascii="GHEA Grapalat" w:hAnsi="GHEA Grapalat" w:cs="Sylfaen"/>
          <w:sz w:val="22"/>
          <w:szCs w:val="22"/>
          <w:lang w:val="hy-AM"/>
        </w:rPr>
        <w:t>ներդրումային եկամուտներ:</w:t>
      </w:r>
      <w:r w:rsidR="001C340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5C3646" w:rsidRPr="007446B0" w:rsidRDefault="00C82773" w:rsidP="005C3646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7</w:t>
      </w:r>
      <w:r w:rsidR="005C3646" w:rsidRPr="007446B0">
        <w:rPr>
          <w:rFonts w:ascii="GHEA Grapalat" w:hAnsi="GHEA Grapalat"/>
          <w:sz w:val="22"/>
          <w:szCs w:val="22"/>
          <w:lang w:val="hy-AM"/>
        </w:rPr>
        <w:t>.6</w:t>
      </w:r>
      <w:r w:rsidR="005C3646" w:rsidRPr="007446B0">
        <w:rPr>
          <w:rFonts w:ascii="GHEA Grapalat" w:hAnsi="GHEA Grapalat"/>
          <w:sz w:val="22"/>
          <w:szCs w:val="22"/>
          <w:lang w:val="hy-AM"/>
        </w:rPr>
        <w:tab/>
      </w:r>
      <w:r w:rsidR="005C3646" w:rsidRPr="007446B0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FA64CE" w:rsidRPr="007446B0" w:rsidRDefault="00720661" w:rsidP="005C3646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5C3646" w:rsidRPr="007446B0">
        <w:rPr>
          <w:rFonts w:ascii="GHEA Grapalat" w:hAnsi="GHEA Grapalat" w:cs="Sylfaen"/>
          <w:sz w:val="22"/>
          <w:szCs w:val="22"/>
          <w:lang w:val="hy-AM"/>
        </w:rPr>
        <w:t>թ. տարեկան տվյալներով ՀՀ տնտեսական զարգացման և ներդրումների նախարարության ենթակայության բոլոր 3 ընկերություններն աշխատել են շահույթով</w:t>
      </w:r>
      <w:r w:rsidR="00FA64CE" w:rsidRPr="007446B0">
        <w:rPr>
          <w:rFonts w:ascii="GHEA Grapalat" w:hAnsi="GHEA Grapalat" w:cs="Sylfaen"/>
          <w:sz w:val="22"/>
          <w:szCs w:val="22"/>
          <w:lang w:val="hy-AM"/>
        </w:rPr>
        <w:t>:</w:t>
      </w:r>
      <w:r w:rsidR="005C364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57E3E" w:rsidRPr="007446B0" w:rsidRDefault="00FA64CE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Ը</w:t>
      </w:r>
      <w:r w:rsidR="005C3646" w:rsidRPr="007446B0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մոտ ֆինանսատնտեսական վիճակի </w:t>
      </w:r>
      <w:r w:rsidR="009745BC" w:rsidRPr="007446B0">
        <w:rPr>
          <w:rFonts w:ascii="GHEA Grapalat" w:hAnsi="GHEA Grapalat" w:cs="Sylfaen"/>
          <w:sz w:val="22"/>
          <w:szCs w:val="22"/>
          <w:lang w:val="hy-AM"/>
        </w:rPr>
        <w:t>փոփոխություն նախորդ տարվա նկատմամբ ընդհանուր առմամբ չի նկատվել</w:t>
      </w:r>
      <w:r w:rsidR="00482352" w:rsidRPr="007446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F05246" w:rsidRPr="007446B0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մոտ զուտ շահույթի ընդամենը </w:t>
      </w:r>
      <w:r w:rsidR="00F05246"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ծավալը նվազել է 2,040.0 հազ. դրամով, իսկ </w:t>
      </w:r>
      <w:r w:rsidR="00482352" w:rsidRPr="007446B0">
        <w:rPr>
          <w:rFonts w:ascii="GHEA Grapalat" w:hAnsi="GHEA Grapalat" w:cs="Sylfaen"/>
          <w:sz w:val="22"/>
          <w:szCs w:val="22"/>
          <w:lang w:val="hy-AM"/>
        </w:rPr>
        <w:t xml:space="preserve">ընդամենը </w:t>
      </w:r>
      <w:r w:rsidR="00AD5B06" w:rsidRPr="007446B0">
        <w:rPr>
          <w:rFonts w:ascii="GHEA Grapalat" w:hAnsi="GHEA Grapalat"/>
          <w:sz w:val="22"/>
          <w:szCs w:val="22"/>
          <w:lang w:val="hy-AM"/>
        </w:rPr>
        <w:t>կուտակված շահույթի</w:t>
      </w:r>
      <w:r w:rsidR="00482352" w:rsidRPr="007446B0">
        <w:rPr>
          <w:rFonts w:ascii="GHEA Grapalat" w:hAnsi="GHEA Grapalat"/>
          <w:sz w:val="22"/>
          <w:szCs w:val="22"/>
          <w:lang w:val="hy-AM"/>
        </w:rPr>
        <w:t xml:space="preserve"> մեծությունն </w:t>
      </w:r>
      <w:r w:rsidR="00AD5B06" w:rsidRPr="007446B0">
        <w:rPr>
          <w:rFonts w:ascii="GHEA Grapalat" w:hAnsi="GHEA Grapalat"/>
          <w:sz w:val="22"/>
          <w:szCs w:val="22"/>
          <w:lang w:val="hy-AM"/>
        </w:rPr>
        <w:t>աճ</w:t>
      </w:r>
      <w:r w:rsidR="00482352" w:rsidRPr="007446B0">
        <w:rPr>
          <w:rFonts w:ascii="GHEA Grapalat" w:hAnsi="GHEA Grapalat"/>
          <w:sz w:val="22"/>
          <w:szCs w:val="22"/>
          <w:lang w:val="hy-AM"/>
        </w:rPr>
        <w:t>ել է 1.15 անգամ և կազմել 421,488.0 հազ. դրամ</w:t>
      </w:r>
      <w:r w:rsidR="00AD5B06" w:rsidRPr="007446B0">
        <w:rPr>
          <w:rFonts w:ascii="GHEA Grapalat" w:hAnsi="GHEA Grapalat"/>
          <w:sz w:val="22"/>
          <w:szCs w:val="22"/>
          <w:lang w:val="hy-AM"/>
        </w:rPr>
        <w:t>:</w:t>
      </w:r>
      <w:r w:rsidR="0074617A" w:rsidRPr="007446B0">
        <w:rPr>
          <w:rFonts w:ascii="GHEA Grapalat" w:hAnsi="GHEA Grapalat"/>
          <w:sz w:val="22"/>
          <w:szCs w:val="22"/>
          <w:lang w:val="hy-AM"/>
        </w:rPr>
        <w:tab/>
      </w:r>
    </w:p>
    <w:p w:rsidR="009718C3" w:rsidRPr="007446B0" w:rsidRDefault="009718C3" w:rsidP="00F44B7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D12B7A" w:rsidRPr="007446B0" w:rsidRDefault="00C82773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u w:val="single"/>
          <w:lang w:val="hy-AM"/>
        </w:rPr>
        <w:t>8</w:t>
      </w:r>
      <w:r w:rsidR="00D12B7A" w:rsidRPr="007446B0">
        <w:rPr>
          <w:rFonts w:ascii="GHEA Grapalat" w:hAnsi="GHEA Grapalat"/>
          <w:b/>
          <w:sz w:val="22"/>
          <w:u w:val="single"/>
          <w:lang w:val="hy-AM"/>
        </w:rPr>
        <w:t>.</w:t>
      </w:r>
      <w:r w:rsidR="005342BD" w:rsidRPr="007446B0">
        <w:rPr>
          <w:rFonts w:ascii="GHEA Grapalat" w:hAnsi="GHEA Grapalat"/>
          <w:b/>
          <w:sz w:val="22"/>
          <w:u w:val="single"/>
          <w:lang w:val="hy-AM"/>
        </w:rPr>
        <w:t xml:space="preserve">    </w:t>
      </w:r>
      <w:r w:rsidR="00D12B7A" w:rsidRPr="007446B0">
        <w:rPr>
          <w:rFonts w:ascii="GHEA Grapalat" w:hAnsi="GHEA Grapalat" w:cs="Sylfaen"/>
          <w:b/>
          <w:sz w:val="22"/>
          <w:u w:val="single"/>
          <w:lang w:val="hy-AM"/>
        </w:rPr>
        <w:t xml:space="preserve">ՀՀ  ԿՐԹՈՒԹՅԱՆ  ԵՎ  </w:t>
      </w:r>
      <w:r w:rsidR="00D12B7A" w:rsidRPr="007446B0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D12B7A" w:rsidRPr="007446B0">
        <w:rPr>
          <w:rFonts w:ascii="GHEA Grapalat" w:hAnsi="GHEA Grapalat" w:cs="Sylfaen"/>
          <w:b/>
          <w:sz w:val="22"/>
          <w:u w:val="single"/>
          <w:lang w:val="hy-AM"/>
        </w:rPr>
        <w:t>ԳԻՏՈՒԹՅԱՆ ՆԱԽԱՐԱՐՈՒԹՅՈՒՆ</w:t>
      </w:r>
      <w:r w:rsidR="0002462A" w:rsidRPr="007446B0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D22E7C" w:rsidRPr="007446B0" w:rsidRDefault="00D22E7C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4908D0" w:rsidRPr="007446B0" w:rsidRDefault="00C82773" w:rsidP="0005484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8</w:t>
      </w:r>
      <w:r w:rsidR="00D12B7A" w:rsidRPr="007446B0">
        <w:rPr>
          <w:rFonts w:ascii="GHEA Grapalat" w:hAnsi="GHEA Grapalat"/>
          <w:sz w:val="22"/>
          <w:szCs w:val="22"/>
          <w:lang w:val="hy-AM"/>
        </w:rPr>
        <w:t xml:space="preserve">.1 </w:t>
      </w:r>
      <w:r w:rsidR="006D5826" w:rsidRPr="007446B0">
        <w:rPr>
          <w:rFonts w:ascii="GHEA Grapalat" w:hAnsi="GHEA Grapalat"/>
          <w:sz w:val="22"/>
          <w:szCs w:val="22"/>
          <w:lang w:val="hy-AM"/>
        </w:rPr>
        <w:t>Նախարարության</w:t>
      </w:r>
      <w:r w:rsidR="00BD2205" w:rsidRPr="007446B0">
        <w:rPr>
          <w:rFonts w:ascii="GHEA Grapalat" w:hAnsi="GHEA Grapalat"/>
          <w:sz w:val="22"/>
          <w:szCs w:val="22"/>
          <w:lang w:val="hy-AM"/>
        </w:rPr>
        <w:t xml:space="preserve"> ենթակայությամբ</w:t>
      </w:r>
      <w:r w:rsidR="00993EC7" w:rsidRPr="007446B0">
        <w:rPr>
          <w:rFonts w:ascii="GHEA Grapalat" w:hAnsi="GHEA Grapalat"/>
          <w:sz w:val="22"/>
          <w:szCs w:val="22"/>
          <w:lang w:val="hy-AM"/>
        </w:rPr>
        <w:t xml:space="preserve">  201</w:t>
      </w:r>
      <w:r w:rsidR="00720661" w:rsidRPr="007446B0">
        <w:rPr>
          <w:rFonts w:ascii="GHEA Grapalat" w:hAnsi="GHEA Grapalat"/>
          <w:sz w:val="22"/>
          <w:szCs w:val="22"/>
          <w:lang w:val="hy-AM"/>
        </w:rPr>
        <w:t>8</w:t>
      </w:r>
      <w:r w:rsidR="00993EC7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="00D12B7A" w:rsidRPr="007446B0">
        <w:rPr>
          <w:rFonts w:ascii="GHEA Grapalat" w:hAnsi="GHEA Grapalat"/>
          <w:sz w:val="22"/>
          <w:szCs w:val="22"/>
          <w:lang w:val="hy-AM"/>
        </w:rPr>
        <w:t>առկա են թվով</w:t>
      </w:r>
      <w:r w:rsidR="00F86CB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B3DC4" w:rsidRPr="007446B0">
        <w:rPr>
          <w:rFonts w:ascii="GHEA Grapalat" w:hAnsi="GHEA Grapalat"/>
          <w:sz w:val="22"/>
          <w:szCs w:val="22"/>
          <w:lang w:val="hy-AM"/>
        </w:rPr>
        <w:t>4</w:t>
      </w:r>
      <w:r w:rsidR="0050367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7446B0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կազմակերպություններ:</w:t>
      </w:r>
      <w:r w:rsidR="00FC7719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006ED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FC7719" w:rsidRPr="007446B0">
        <w:rPr>
          <w:rFonts w:ascii="GHEA Grapalat" w:hAnsi="GHEA Grapalat"/>
          <w:sz w:val="22"/>
          <w:szCs w:val="22"/>
          <w:lang w:val="hy-AM"/>
        </w:rPr>
        <w:t xml:space="preserve">«Երևանի հենակետային բժշկական քոլեջ» ՓԲԸ-ի համար տեղեկատվություն չի ներկայացվել։ </w:t>
      </w:r>
      <w:r w:rsidR="006D5826" w:rsidRPr="007446B0">
        <w:rPr>
          <w:rFonts w:ascii="GHEA Grapalat" w:hAnsi="GHEA Grapalat"/>
          <w:sz w:val="22"/>
          <w:szCs w:val="22"/>
          <w:lang w:val="hy-AM"/>
        </w:rPr>
        <w:t>Վ</w:t>
      </w:r>
      <w:r w:rsidR="00356466" w:rsidRPr="007446B0">
        <w:rPr>
          <w:rFonts w:ascii="GHEA Grapalat" w:hAnsi="GHEA Grapalat"/>
          <w:sz w:val="22"/>
          <w:szCs w:val="22"/>
          <w:lang w:val="hy-AM"/>
        </w:rPr>
        <w:t>երլ</w:t>
      </w:r>
      <w:r w:rsidR="00794462" w:rsidRPr="007446B0">
        <w:rPr>
          <w:rFonts w:ascii="GHEA Grapalat" w:hAnsi="GHEA Grapalat"/>
          <w:sz w:val="22"/>
          <w:szCs w:val="22"/>
          <w:lang w:val="hy-AM"/>
        </w:rPr>
        <w:t xml:space="preserve">ուծությունն իրականացվել է թվով </w:t>
      </w:r>
      <w:r w:rsidR="003024D9" w:rsidRPr="007446B0">
        <w:rPr>
          <w:rFonts w:ascii="GHEA Grapalat" w:hAnsi="GHEA Grapalat"/>
          <w:sz w:val="22"/>
          <w:szCs w:val="22"/>
          <w:lang w:val="hy-AM"/>
        </w:rPr>
        <w:t>3</w:t>
      </w:r>
      <w:r w:rsidR="00356466" w:rsidRPr="007446B0">
        <w:rPr>
          <w:rFonts w:ascii="GHEA Grapalat" w:hAnsi="GHEA Grapalat"/>
          <w:sz w:val="22"/>
          <w:szCs w:val="22"/>
          <w:lang w:val="hy-AM"/>
        </w:rPr>
        <w:t xml:space="preserve"> ընկերությունների համար:</w:t>
      </w:r>
    </w:p>
    <w:p w:rsidR="00F4618C" w:rsidRPr="007446B0" w:rsidRDefault="00C82773" w:rsidP="00565D48">
      <w:pPr>
        <w:pStyle w:val="BodyTextIndent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8</w:t>
      </w:r>
      <w:r w:rsidR="004908D0" w:rsidRPr="007446B0">
        <w:rPr>
          <w:rFonts w:ascii="GHEA Grapalat" w:hAnsi="GHEA Grapalat"/>
          <w:sz w:val="22"/>
          <w:lang w:val="hy-AM"/>
        </w:rPr>
        <w:t xml:space="preserve">.2 </w:t>
      </w:r>
      <w:r w:rsidR="004908D0" w:rsidRPr="007446B0">
        <w:rPr>
          <w:rFonts w:ascii="GHEA Grapalat" w:hAnsi="GHEA Grapalat" w:cs="Sylfaen"/>
          <w:sz w:val="22"/>
          <w:lang w:val="hy-AM"/>
        </w:rPr>
        <w:t>Նախարարության</w:t>
      </w:r>
      <w:r w:rsidR="00993EC7" w:rsidRPr="007446B0">
        <w:rPr>
          <w:rFonts w:ascii="GHEA Grapalat" w:hAnsi="GHEA Grapalat" w:cs="Sylfaen"/>
          <w:sz w:val="22"/>
          <w:lang w:val="hy-AM"/>
        </w:rPr>
        <w:t xml:space="preserve"> վերլուծության ենթարկված</w:t>
      </w:r>
      <w:r w:rsidR="004908D0" w:rsidRPr="007446B0">
        <w:rPr>
          <w:rFonts w:ascii="GHEA Grapalat" w:hAnsi="GHEA Grapalat" w:cs="Sylfaen"/>
          <w:sz w:val="22"/>
          <w:lang w:val="hy-AM"/>
        </w:rPr>
        <w:t xml:space="preserve"> ընկերությունների </w:t>
      </w:r>
      <w:r w:rsidR="00282C7B" w:rsidRPr="007446B0">
        <w:rPr>
          <w:rFonts w:ascii="GHEA Grapalat" w:hAnsi="GHEA Grapalat" w:cs="Sylfaen"/>
          <w:sz w:val="22"/>
          <w:lang w:val="hy-AM"/>
        </w:rPr>
        <w:t>աշխատողների ընդհանուր թվաքանակը</w:t>
      </w:r>
      <w:r w:rsidR="00356466" w:rsidRPr="007446B0">
        <w:rPr>
          <w:rFonts w:ascii="GHEA Grapalat" w:hAnsi="GHEA Grapalat" w:cs="Sylfaen"/>
          <w:sz w:val="22"/>
          <w:lang w:val="hy-AM"/>
        </w:rPr>
        <w:t xml:space="preserve"> տարեկան տվյալ</w:t>
      </w:r>
      <w:r w:rsidR="00794462" w:rsidRPr="007446B0">
        <w:rPr>
          <w:rFonts w:ascii="GHEA Grapalat" w:hAnsi="GHEA Grapalat" w:cs="Sylfaen"/>
          <w:sz w:val="22"/>
          <w:lang w:val="hy-AM"/>
        </w:rPr>
        <w:t xml:space="preserve">ներով </w:t>
      </w:r>
      <w:r w:rsidR="00F9390C" w:rsidRPr="007446B0">
        <w:rPr>
          <w:rFonts w:ascii="GHEA Grapalat" w:hAnsi="GHEA Grapalat" w:cs="Sylfaen"/>
          <w:sz w:val="22"/>
          <w:lang w:val="hy-AM"/>
        </w:rPr>
        <w:t>կազմում է</w:t>
      </w:r>
      <w:r w:rsidR="00AC0C98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E006ED" w:rsidRPr="007446B0">
        <w:rPr>
          <w:rFonts w:ascii="GHEA Grapalat" w:hAnsi="GHEA Grapalat" w:cs="Sylfaen"/>
          <w:sz w:val="22"/>
          <w:lang w:val="hy-AM"/>
        </w:rPr>
        <w:t>493</w:t>
      </w:r>
      <w:r w:rsidR="00AC0C98" w:rsidRPr="007446B0">
        <w:rPr>
          <w:rFonts w:ascii="GHEA Grapalat" w:hAnsi="GHEA Grapalat" w:cs="Sylfaen"/>
          <w:sz w:val="22"/>
          <w:lang w:val="hy-AM"/>
        </w:rPr>
        <w:t xml:space="preserve"> աշխա</w:t>
      </w:r>
      <w:r w:rsidR="00BD2205" w:rsidRPr="007446B0">
        <w:rPr>
          <w:rFonts w:ascii="GHEA Grapalat" w:hAnsi="GHEA Grapalat" w:cs="Sylfaen"/>
          <w:sz w:val="22"/>
          <w:lang w:val="hy-AM"/>
        </w:rPr>
        <w:t>տող՝ ն</w:t>
      </w:r>
      <w:r w:rsidR="006D5826" w:rsidRPr="007446B0">
        <w:rPr>
          <w:rFonts w:ascii="GHEA Grapalat" w:hAnsi="GHEA Grapalat" w:cs="Sylfaen"/>
          <w:sz w:val="22"/>
          <w:lang w:val="hy-AM"/>
        </w:rPr>
        <w:t>ախորդ տարվա նկատմամ</w:t>
      </w:r>
      <w:r w:rsidR="00054840" w:rsidRPr="007446B0">
        <w:rPr>
          <w:rFonts w:ascii="GHEA Grapalat" w:hAnsi="GHEA Grapalat" w:cs="Sylfaen"/>
          <w:sz w:val="22"/>
          <w:lang w:val="hy-AM"/>
        </w:rPr>
        <w:t xml:space="preserve">բ աշխատողների թիվը կրճատվել է </w:t>
      </w:r>
      <w:r w:rsidR="00E006ED" w:rsidRPr="007446B0">
        <w:rPr>
          <w:rFonts w:ascii="GHEA Grapalat" w:hAnsi="GHEA Grapalat" w:cs="Sylfaen"/>
          <w:sz w:val="22"/>
          <w:lang w:val="hy-AM"/>
        </w:rPr>
        <w:t>7</w:t>
      </w:r>
      <w:r w:rsidR="00054840" w:rsidRPr="007446B0">
        <w:rPr>
          <w:rFonts w:ascii="GHEA Grapalat" w:hAnsi="GHEA Grapalat" w:cs="Sylfaen"/>
          <w:sz w:val="22"/>
          <w:lang w:val="hy-AM"/>
        </w:rPr>
        <w:t xml:space="preserve"> -</w:t>
      </w:r>
      <w:r w:rsidR="006D5826" w:rsidRPr="007446B0">
        <w:rPr>
          <w:rFonts w:ascii="GHEA Grapalat" w:hAnsi="GHEA Grapalat" w:cs="Sylfaen"/>
          <w:sz w:val="22"/>
          <w:lang w:val="hy-AM"/>
        </w:rPr>
        <w:t>ով:</w:t>
      </w:r>
    </w:p>
    <w:p w:rsidR="008257E9" w:rsidRPr="007446B0" w:rsidRDefault="00C82773" w:rsidP="008257E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8</w:t>
      </w:r>
      <w:r w:rsidR="00D12B7A" w:rsidRPr="007446B0">
        <w:rPr>
          <w:rFonts w:ascii="GHEA Grapalat" w:hAnsi="GHEA Grapalat"/>
          <w:sz w:val="22"/>
          <w:szCs w:val="22"/>
          <w:lang w:val="hy-AM"/>
        </w:rPr>
        <w:t>.</w:t>
      </w:r>
      <w:r w:rsidR="004908D0" w:rsidRPr="007446B0">
        <w:rPr>
          <w:rFonts w:ascii="GHEA Grapalat" w:hAnsi="GHEA Grapalat"/>
          <w:sz w:val="22"/>
          <w:szCs w:val="22"/>
          <w:lang w:val="hy-AM"/>
        </w:rPr>
        <w:t>3</w:t>
      </w:r>
      <w:r w:rsidR="003472C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D12B7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D12B7A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B3DC4" w:rsidRPr="007446B0" w:rsidRDefault="001B3DC4" w:rsidP="001B3DC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B3DC4" w:rsidRPr="007446B0" w:rsidRDefault="001B3DC4" w:rsidP="001B3DC4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E006ED" w:rsidRPr="007446B0">
        <w:rPr>
          <w:rFonts w:ascii="GHEA Grapalat" w:hAnsi="GHEA Grapalat"/>
          <w:i/>
          <w:iCs/>
          <w:sz w:val="22"/>
          <w:szCs w:val="22"/>
        </w:rPr>
        <w:t>(</w:t>
      </w:r>
      <w:r w:rsidR="00E006ED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B3DC4" w:rsidRPr="007446B0" w:rsidTr="00E876A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B3DC4" w:rsidRPr="007446B0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614,509.8</w:t>
            </w:r>
          </w:p>
          <w:p w:rsidR="001B3DC4" w:rsidRPr="007446B0" w:rsidRDefault="001B3DC4" w:rsidP="009E6D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7446B0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E006E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006ED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006ED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46B0" w:rsidRDefault="00E006ED" w:rsidP="009E6D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1B3DC4" w:rsidRPr="007446B0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E006E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006ED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006ED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46B0" w:rsidRDefault="00E006ED" w:rsidP="009E6D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B3DC4" w:rsidRPr="007446B0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E006ED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1B3DC4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46B0" w:rsidRDefault="001B3DC4" w:rsidP="009E6D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1B3DC4" w:rsidRPr="007446B0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6,365.0</w:t>
            </w:r>
          </w:p>
          <w:p w:rsidR="001B3DC4" w:rsidRPr="007446B0" w:rsidRDefault="001B3DC4" w:rsidP="009E6D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7446B0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7446B0" w:rsidRDefault="00E006ED" w:rsidP="009E6D9B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B3DC4" w:rsidRPr="007446B0" w:rsidTr="00E876A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977,249.4</w:t>
            </w:r>
          </w:p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895,851.1</w:t>
            </w:r>
          </w:p>
          <w:p w:rsidR="001B3DC4" w:rsidRPr="007446B0" w:rsidRDefault="001B3DC4" w:rsidP="009E6D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7446B0" w:rsidTr="00E876A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970,696.8</w:t>
            </w:r>
          </w:p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966,482.8</w:t>
            </w:r>
          </w:p>
          <w:p w:rsidR="001B3DC4" w:rsidRPr="007446B0" w:rsidRDefault="001B3DC4" w:rsidP="009E6D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7446B0" w:rsidTr="00E876A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61,817.8</w:t>
            </w:r>
          </w:p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3,878.4</w:t>
            </w:r>
          </w:p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54,560.5</w:t>
            </w:r>
          </w:p>
          <w:p w:rsidR="00E006ED" w:rsidRPr="007446B0" w:rsidRDefault="00E006ED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1,131.0</w:t>
            </w:r>
          </w:p>
          <w:p w:rsidR="001B3DC4" w:rsidRPr="007446B0" w:rsidRDefault="001B3DC4" w:rsidP="009E6D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7446B0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E6D9B" w:rsidRPr="007446B0" w:rsidRDefault="009E6D9B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442,458.0</w:t>
            </w:r>
          </w:p>
          <w:p w:rsidR="009E6D9B" w:rsidRPr="007446B0" w:rsidRDefault="009E6D9B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26,590.3</w:t>
            </w:r>
          </w:p>
          <w:p w:rsidR="009E6D9B" w:rsidRPr="007446B0" w:rsidRDefault="009E6D9B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186,259.2</w:t>
            </w:r>
          </w:p>
          <w:p w:rsidR="001B3DC4" w:rsidRPr="007446B0" w:rsidRDefault="001B3DC4" w:rsidP="009E6D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B3DC4" w:rsidRPr="007446B0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E6D9B" w:rsidRPr="007446B0" w:rsidRDefault="009E6D9B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115,388.0</w:t>
            </w:r>
          </w:p>
          <w:p w:rsidR="009E6D9B" w:rsidRPr="007446B0" w:rsidRDefault="009E6D9B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4,347.0</w:t>
            </w:r>
          </w:p>
          <w:p w:rsidR="009E6D9B" w:rsidRPr="007446B0" w:rsidRDefault="009E6D9B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111,041.0</w:t>
            </w:r>
          </w:p>
          <w:p w:rsidR="001B3DC4" w:rsidRPr="007446B0" w:rsidRDefault="001B3DC4" w:rsidP="009E6D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B3DC4" w:rsidRPr="007446B0" w:rsidTr="00E876A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7446B0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E6D9B" w:rsidRPr="007446B0" w:rsidRDefault="009E6D9B" w:rsidP="009E6D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919,325.8</w:t>
            </w:r>
          </w:p>
          <w:p w:rsidR="001B3DC4" w:rsidRPr="007446B0" w:rsidRDefault="001B3DC4" w:rsidP="009E6D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04111" w:rsidRPr="007446B0" w:rsidRDefault="00C04111" w:rsidP="00C04111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</w:p>
    <w:p w:rsidR="00B737CD" w:rsidRPr="007446B0" w:rsidRDefault="00C82773" w:rsidP="00F44B79">
      <w:pPr>
        <w:pStyle w:val="BodyTextInden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8</w:t>
      </w:r>
      <w:r w:rsidR="00D12B7A" w:rsidRPr="007446B0">
        <w:rPr>
          <w:rFonts w:ascii="GHEA Grapalat" w:hAnsi="GHEA Grapalat"/>
          <w:sz w:val="22"/>
          <w:szCs w:val="22"/>
        </w:rPr>
        <w:t>.</w:t>
      </w:r>
      <w:r w:rsidR="004908D0" w:rsidRPr="007446B0">
        <w:rPr>
          <w:rFonts w:ascii="GHEA Grapalat" w:hAnsi="GHEA Grapalat"/>
          <w:sz w:val="22"/>
          <w:szCs w:val="22"/>
        </w:rPr>
        <w:t>4</w:t>
      </w:r>
      <w:r w:rsidR="00D12B7A" w:rsidRPr="007446B0">
        <w:rPr>
          <w:rFonts w:ascii="GHEA Grapalat" w:hAnsi="GHEA Grapalat"/>
          <w:sz w:val="22"/>
          <w:szCs w:val="22"/>
        </w:rPr>
        <w:t xml:space="preserve"> </w:t>
      </w:r>
      <w:r w:rsidR="00D12B7A" w:rsidRPr="007446B0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D12B7A" w:rsidRPr="007446B0">
        <w:rPr>
          <w:rFonts w:ascii="GHEA Grapalat" w:hAnsi="GHEA Grapalat"/>
          <w:sz w:val="22"/>
          <w:szCs w:val="22"/>
        </w:rPr>
        <w:tab/>
        <w:t xml:space="preserve"> </w:t>
      </w:r>
    </w:p>
    <w:p w:rsidR="00B737CD" w:rsidRPr="007446B0" w:rsidRDefault="00B737CD" w:rsidP="00D12B7A">
      <w:pPr>
        <w:jc w:val="right"/>
        <w:rPr>
          <w:rFonts w:ascii="GHEA Grapalat" w:hAnsi="GHEA Grapalat"/>
          <w:sz w:val="22"/>
          <w:szCs w:val="22"/>
        </w:rPr>
      </w:pPr>
    </w:p>
    <w:p w:rsidR="00D12B7A" w:rsidRPr="007446B0" w:rsidRDefault="00D12B7A" w:rsidP="00D12B7A">
      <w:pPr>
        <w:jc w:val="right"/>
        <w:rPr>
          <w:rFonts w:ascii="GHEA Grapalat" w:hAnsi="GHEA Grapalat"/>
          <w:sz w:val="22"/>
          <w:lang w:val="en-US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>թ</w:t>
      </w:r>
      <w:r w:rsidRPr="007446B0">
        <w:rPr>
          <w:rFonts w:ascii="GHEA Grapalat" w:hAnsi="GHEA Grapalat" w:cs="Sylfaen"/>
          <w:sz w:val="22"/>
        </w:rPr>
        <w:t xml:space="preserve">. </w:t>
      </w:r>
      <w:r w:rsidR="007A0D8B" w:rsidRPr="007446B0">
        <w:rPr>
          <w:rFonts w:ascii="GHEA Grapalat" w:hAnsi="GHEA Grapalat" w:cs="Sylfaen"/>
          <w:sz w:val="22"/>
          <w:lang w:val="en-US"/>
        </w:rPr>
        <w:t>տարեկան</w:t>
      </w:r>
    </w:p>
    <w:p w:rsidR="00D12B7A" w:rsidRPr="007446B0" w:rsidRDefault="00D12B7A" w:rsidP="00D12B7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D12B7A" w:rsidRPr="007446B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D12B7A" w:rsidRPr="007446B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7446B0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46B0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D12B7A" w:rsidRPr="007446B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7446B0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46B0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12B7A" w:rsidRPr="007446B0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D12B7A" w:rsidRPr="007446B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12B7A" w:rsidRPr="007446B0" w:rsidRDefault="008363D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D12B7A" w:rsidRPr="007446B0" w:rsidRDefault="00A70C1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7446B0" w:rsidRDefault="00A70C1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D12B7A" w:rsidRPr="007446B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7446B0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7446B0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7446B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7446B0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7446B0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7446B0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7446B0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7446B0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46B0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46B0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D12B7A" w:rsidRPr="007446B0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7446B0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D12B7A" w:rsidRPr="007446B0" w:rsidRDefault="00D12B7A" w:rsidP="00D12B7A">
      <w:pPr>
        <w:jc w:val="center"/>
        <w:rPr>
          <w:rFonts w:ascii="GHEA Grapalat" w:hAnsi="GHEA Grapalat"/>
          <w:b/>
          <w:sz w:val="22"/>
          <w:u w:val="single"/>
        </w:rPr>
      </w:pPr>
    </w:p>
    <w:p w:rsidR="00D12B7A" w:rsidRPr="007446B0" w:rsidRDefault="00C82773" w:rsidP="00D12B7A">
      <w:pPr>
        <w:spacing w:line="360" w:lineRule="auto"/>
        <w:jc w:val="both"/>
        <w:rPr>
          <w:rFonts w:ascii="GHEA Grapalat" w:hAnsi="GHEA Grapalat"/>
          <w:sz w:val="22"/>
        </w:rPr>
      </w:pPr>
      <w:r w:rsidRPr="007446B0">
        <w:rPr>
          <w:rFonts w:ascii="GHEA Grapalat" w:hAnsi="GHEA Grapalat"/>
          <w:sz w:val="22"/>
        </w:rPr>
        <w:lastRenderedPageBreak/>
        <w:t>8</w:t>
      </w:r>
      <w:r w:rsidR="00D12B7A" w:rsidRPr="007446B0">
        <w:rPr>
          <w:rFonts w:ascii="GHEA Grapalat" w:hAnsi="GHEA Grapalat"/>
          <w:sz w:val="22"/>
        </w:rPr>
        <w:t>.</w:t>
      </w:r>
      <w:r w:rsidR="004908D0" w:rsidRPr="007446B0">
        <w:rPr>
          <w:rFonts w:ascii="GHEA Grapalat" w:hAnsi="GHEA Grapalat"/>
          <w:sz w:val="22"/>
        </w:rPr>
        <w:t>5</w:t>
      </w:r>
      <w:r w:rsidR="00D12B7A" w:rsidRPr="007446B0">
        <w:rPr>
          <w:rFonts w:ascii="GHEA Grapalat" w:hAnsi="GHEA Grapalat"/>
          <w:sz w:val="22"/>
        </w:rPr>
        <w:t xml:space="preserve"> </w:t>
      </w:r>
      <w:r w:rsidR="00D12B7A" w:rsidRPr="007446B0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D12B7A" w:rsidRPr="007446B0">
        <w:rPr>
          <w:rFonts w:ascii="GHEA Grapalat" w:hAnsi="GHEA Grapalat"/>
          <w:sz w:val="22"/>
        </w:rPr>
        <w:t xml:space="preserve"> </w:t>
      </w:r>
    </w:p>
    <w:p w:rsidR="00054840" w:rsidRPr="007446B0" w:rsidRDefault="00FC7719" w:rsidP="0004498F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7446B0">
        <w:rPr>
          <w:rFonts w:ascii="GHEA Grapalat" w:hAnsi="GHEA Grapalat"/>
          <w:sz w:val="22"/>
        </w:rPr>
        <w:t>1.</w:t>
      </w:r>
      <w:r w:rsidR="00346D3A" w:rsidRPr="007446B0">
        <w:rPr>
          <w:rFonts w:ascii="GHEA Grapalat" w:hAnsi="GHEA Grapalat"/>
          <w:sz w:val="22"/>
        </w:rPr>
        <w:t xml:space="preserve"> </w:t>
      </w:r>
      <w:r w:rsidR="00D12B7A" w:rsidRPr="007446B0">
        <w:rPr>
          <w:rFonts w:ascii="GHEA Grapalat" w:hAnsi="GHEA Grapalat"/>
          <w:sz w:val="22"/>
        </w:rPr>
        <w:t>201</w:t>
      </w:r>
      <w:r w:rsidR="00751E40" w:rsidRPr="007446B0">
        <w:rPr>
          <w:rFonts w:ascii="GHEA Grapalat" w:hAnsi="GHEA Grapalat"/>
          <w:sz w:val="22"/>
          <w:lang w:val="hy-AM"/>
        </w:rPr>
        <w:t>8</w:t>
      </w:r>
      <w:r w:rsidR="00346D3A" w:rsidRPr="007446B0">
        <w:rPr>
          <w:rFonts w:ascii="GHEA Grapalat" w:hAnsi="GHEA Grapalat" w:cs="Sylfaen"/>
          <w:sz w:val="22"/>
        </w:rPr>
        <w:t xml:space="preserve">թ.-ի </w:t>
      </w:r>
      <w:r w:rsidR="004E4526" w:rsidRPr="007446B0">
        <w:rPr>
          <w:rFonts w:ascii="GHEA Grapalat" w:hAnsi="GHEA Grapalat" w:cs="Sylfaen"/>
          <w:sz w:val="22"/>
        </w:rPr>
        <w:t xml:space="preserve"> </w:t>
      </w:r>
      <w:r w:rsidR="00936197" w:rsidRPr="007446B0">
        <w:rPr>
          <w:rFonts w:ascii="GHEA Grapalat" w:hAnsi="GHEA Grapalat" w:cs="Sylfaen"/>
          <w:sz w:val="22"/>
          <w:lang w:val="en-US"/>
        </w:rPr>
        <w:t xml:space="preserve">տարեկան տվյալներով </w:t>
      </w:r>
      <w:r w:rsidR="009E6D9B" w:rsidRPr="007446B0">
        <w:rPr>
          <w:rFonts w:ascii="GHEA Grapalat" w:hAnsi="GHEA Grapalat" w:cs="Sylfaen"/>
          <w:sz w:val="22"/>
          <w:lang w:val="hy-AM"/>
        </w:rPr>
        <w:t>նախարարության բոլոր 3</w:t>
      </w:r>
      <w:r w:rsidR="006D5826" w:rsidRPr="007446B0">
        <w:rPr>
          <w:rFonts w:ascii="GHEA Grapalat" w:hAnsi="GHEA Grapalat" w:cs="Sylfaen"/>
          <w:sz w:val="22"/>
        </w:rPr>
        <w:t xml:space="preserve"> </w:t>
      </w:r>
      <w:r w:rsidR="008257E9" w:rsidRPr="007446B0">
        <w:rPr>
          <w:rFonts w:ascii="GHEA Grapalat" w:hAnsi="GHEA Grapalat" w:cs="Sylfaen"/>
          <w:sz w:val="22"/>
          <w:lang w:val="en-US"/>
        </w:rPr>
        <w:t>ընկերություններ</w:t>
      </w:r>
      <w:r w:rsidR="009E6D9B" w:rsidRPr="007446B0">
        <w:rPr>
          <w:rFonts w:ascii="GHEA Grapalat" w:hAnsi="GHEA Grapalat" w:cs="Sylfaen"/>
          <w:sz w:val="22"/>
          <w:lang w:val="hy-AM"/>
        </w:rPr>
        <w:t xml:space="preserve">ն </w:t>
      </w:r>
      <w:r w:rsidR="00936197" w:rsidRPr="007446B0">
        <w:rPr>
          <w:rFonts w:ascii="GHEA Grapalat" w:hAnsi="GHEA Grapalat" w:cs="Sylfaen"/>
          <w:sz w:val="22"/>
          <w:lang w:val="en-US"/>
        </w:rPr>
        <w:t>աշխատել են շահույթով</w:t>
      </w:r>
      <w:r w:rsidR="00F871AF" w:rsidRPr="007446B0">
        <w:rPr>
          <w:rFonts w:ascii="GHEA Grapalat" w:hAnsi="GHEA Grapalat" w:cs="Sylfaen"/>
          <w:sz w:val="22"/>
        </w:rPr>
        <w:t>:</w:t>
      </w:r>
    </w:p>
    <w:p w:rsidR="00F376E0" w:rsidRPr="007446B0" w:rsidRDefault="00F871AF" w:rsidP="00C736C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7446B0">
        <w:rPr>
          <w:rFonts w:ascii="GHEA Grapalat" w:hAnsi="GHEA Grapalat"/>
          <w:sz w:val="22"/>
        </w:rPr>
        <w:t>2</w:t>
      </w:r>
      <w:r w:rsidR="00C736C3" w:rsidRPr="007446B0">
        <w:rPr>
          <w:rFonts w:ascii="GHEA Grapalat" w:hAnsi="GHEA Grapalat"/>
          <w:sz w:val="22"/>
          <w:lang w:val="hy-AM"/>
        </w:rPr>
        <w:t>.</w:t>
      </w:r>
      <w:r w:rsidR="00C736C3" w:rsidRPr="007446B0">
        <w:rPr>
          <w:rFonts w:ascii="GHEA Grapalat" w:hAnsi="GHEA Grapalat" w:cs="Sylfaen"/>
          <w:sz w:val="22"/>
          <w:lang w:val="hy-AM"/>
        </w:rPr>
        <w:t xml:space="preserve"> Հաշվետու ժամանակաշրջանում </w:t>
      </w:r>
      <w:r w:rsidRPr="007446B0">
        <w:rPr>
          <w:rFonts w:ascii="GHEA Grapalat" w:hAnsi="GHEA Grapalat" w:cs="Sylfaen"/>
          <w:sz w:val="22"/>
          <w:lang w:val="ru-RU"/>
        </w:rPr>
        <w:t>բոլոր</w:t>
      </w:r>
      <w:r w:rsidR="00096922" w:rsidRPr="007446B0">
        <w:rPr>
          <w:rFonts w:ascii="GHEA Grapalat" w:hAnsi="GHEA Grapalat" w:cs="Sylfaen"/>
          <w:sz w:val="22"/>
          <w:lang w:val="en-US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hy-AM"/>
        </w:rPr>
        <w:t>ընկերություններ</w:t>
      </w:r>
      <w:r w:rsidR="00C736C3" w:rsidRPr="007446B0">
        <w:rPr>
          <w:rFonts w:ascii="GHEA Grapalat" w:hAnsi="GHEA Grapalat" w:cs="Sylfaen"/>
          <w:sz w:val="22"/>
          <w:lang w:val="ru-RU"/>
        </w:rPr>
        <w:t>ի</w:t>
      </w:r>
      <w:r w:rsidRPr="007446B0">
        <w:rPr>
          <w:rFonts w:ascii="GHEA Grapalat" w:hAnsi="GHEA Grapalat" w:cs="Sylfaen"/>
          <w:sz w:val="22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hy-AM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C736C3" w:rsidRPr="007446B0">
        <w:rPr>
          <w:rFonts w:ascii="GHEA Grapalat" w:hAnsi="GHEA Grapalat"/>
          <w:sz w:val="22"/>
          <w:lang w:val="hy-AM"/>
        </w:rPr>
        <w:t xml:space="preserve"> </w:t>
      </w:r>
      <w:r w:rsidR="00CF3D57" w:rsidRPr="007446B0">
        <w:rPr>
          <w:rFonts w:ascii="GHEA Grapalat" w:hAnsi="GHEA Grapalat" w:cs="Sylfaen"/>
          <w:sz w:val="22"/>
          <w:lang w:val="hy-AM"/>
        </w:rPr>
        <w:t>նորմաներ</w:t>
      </w:r>
      <w:r w:rsidRPr="007446B0">
        <w:rPr>
          <w:rFonts w:ascii="GHEA Grapalat" w:hAnsi="GHEA Grapalat" w:cs="Sylfaen"/>
          <w:sz w:val="22"/>
          <w:lang w:val="ru-RU"/>
        </w:rPr>
        <w:t>ից</w:t>
      </w:r>
      <w:r w:rsidRPr="007446B0">
        <w:rPr>
          <w:rFonts w:ascii="GHEA Grapalat" w:hAnsi="GHEA Grapalat" w:cs="Sylfaen"/>
          <w:sz w:val="22"/>
        </w:rPr>
        <w:t xml:space="preserve"> </w:t>
      </w:r>
      <w:r w:rsidRPr="007446B0">
        <w:rPr>
          <w:rFonts w:ascii="GHEA Grapalat" w:hAnsi="GHEA Grapalat" w:cs="Sylfaen"/>
          <w:sz w:val="22"/>
          <w:lang w:val="ru-RU"/>
        </w:rPr>
        <w:t>բարձր</w:t>
      </w:r>
      <w:r w:rsidRPr="007446B0">
        <w:rPr>
          <w:rFonts w:ascii="GHEA Grapalat" w:hAnsi="GHEA Grapalat" w:cs="Sylfaen"/>
          <w:sz w:val="22"/>
        </w:rPr>
        <w:t xml:space="preserve"> </w:t>
      </w:r>
      <w:r w:rsidRPr="007446B0">
        <w:rPr>
          <w:rFonts w:ascii="GHEA Grapalat" w:hAnsi="GHEA Grapalat" w:cs="Sylfaen"/>
          <w:sz w:val="22"/>
          <w:lang w:val="ru-RU"/>
        </w:rPr>
        <w:t>են</w:t>
      </w:r>
      <w:r w:rsidR="00C736C3" w:rsidRPr="007446B0">
        <w:rPr>
          <w:rFonts w:ascii="GHEA Grapalat" w:hAnsi="GHEA Grapalat" w:cs="Sylfaen"/>
          <w:sz w:val="22"/>
          <w:lang w:val="hy-AM"/>
        </w:rPr>
        <w:t>, ինչը  ցույց է տալիս, որ առկա է դրամական միջոցների կուտակում</w:t>
      </w:r>
      <w:r w:rsidR="00413746" w:rsidRPr="007446B0">
        <w:rPr>
          <w:rFonts w:ascii="GHEA Grapalat" w:hAnsi="GHEA Grapalat" w:cs="Sylfaen"/>
          <w:sz w:val="22"/>
        </w:rPr>
        <w:t>,</w:t>
      </w:r>
      <w:r w:rsidR="00C736C3" w:rsidRPr="007446B0">
        <w:rPr>
          <w:rFonts w:ascii="GHEA Grapalat" w:hAnsi="GHEA Grapalat"/>
          <w:sz w:val="22"/>
          <w:lang w:val="hy-AM"/>
        </w:rPr>
        <w:t xml:space="preserve"> </w:t>
      </w:r>
      <w:r w:rsidR="00413746" w:rsidRPr="007446B0">
        <w:rPr>
          <w:rFonts w:ascii="GHEA Grapalat" w:hAnsi="GHEA Grapalat" w:cs="Sylfaen"/>
          <w:sz w:val="22"/>
        </w:rPr>
        <w:t xml:space="preserve">որը խասում է </w:t>
      </w:r>
      <w:r w:rsidR="00413746" w:rsidRPr="007446B0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</w:t>
      </w:r>
      <w:r w:rsidR="00096922" w:rsidRPr="007446B0">
        <w:rPr>
          <w:rFonts w:ascii="GHEA Grapalat" w:hAnsi="GHEA Grapalat" w:cs="Sylfaen"/>
          <w:sz w:val="22"/>
          <w:lang w:val="en-US"/>
        </w:rPr>
        <w:t>:</w:t>
      </w:r>
    </w:p>
    <w:p w:rsidR="00D12B7A" w:rsidRPr="007446B0" w:rsidRDefault="00F871AF" w:rsidP="00D12B7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en-GB"/>
        </w:rPr>
        <w:t xml:space="preserve">3. </w:t>
      </w:r>
      <w:r w:rsidRPr="007446B0">
        <w:rPr>
          <w:rFonts w:ascii="GHEA Grapalat" w:hAnsi="GHEA Grapalat"/>
          <w:sz w:val="22"/>
          <w:lang w:val="ru-RU"/>
        </w:rPr>
        <w:t>Վ</w:t>
      </w:r>
      <w:r w:rsidR="0017451E" w:rsidRPr="007446B0">
        <w:rPr>
          <w:rFonts w:ascii="GHEA Grapalat" w:hAnsi="GHEA Grapalat" w:cs="Sylfaen"/>
          <w:sz w:val="22"/>
          <w:lang w:val="ru-RU"/>
        </w:rPr>
        <w:t>երլուծության</w:t>
      </w:r>
      <w:r w:rsidR="0017451E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17451E" w:rsidRPr="007446B0">
        <w:rPr>
          <w:rFonts w:ascii="GHEA Grapalat" w:hAnsi="GHEA Grapalat" w:cs="Sylfaen"/>
          <w:sz w:val="22"/>
          <w:lang w:val="ru-RU"/>
        </w:rPr>
        <w:t>ենթարկված</w:t>
      </w:r>
      <w:r w:rsidR="00495579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6A4569" w:rsidRPr="007446B0">
        <w:rPr>
          <w:rFonts w:ascii="GHEA Grapalat" w:hAnsi="GHEA Grapalat" w:cs="Sylfaen"/>
          <w:sz w:val="22"/>
          <w:lang w:val="ru-RU"/>
        </w:rPr>
        <w:t>մնացած</w:t>
      </w:r>
      <w:r w:rsidR="006A4569" w:rsidRPr="007446B0">
        <w:rPr>
          <w:rFonts w:ascii="GHEA Grapalat" w:hAnsi="GHEA Grapalat" w:cs="Sylfaen"/>
          <w:sz w:val="22"/>
        </w:rPr>
        <w:t xml:space="preserve"> </w:t>
      </w:r>
      <w:r w:rsidR="0017451E" w:rsidRPr="007446B0">
        <w:rPr>
          <w:rFonts w:ascii="GHEA Grapalat" w:hAnsi="GHEA Grapalat" w:cs="Sylfaen"/>
          <w:sz w:val="22"/>
        </w:rPr>
        <w:t>ցուցանիշներ</w:t>
      </w:r>
      <w:r w:rsidR="0017451E" w:rsidRPr="007446B0">
        <w:rPr>
          <w:rFonts w:ascii="GHEA Grapalat" w:hAnsi="GHEA Grapalat" w:cs="Sylfaen"/>
          <w:sz w:val="22"/>
          <w:lang w:val="ru-RU"/>
        </w:rPr>
        <w:t>ը</w:t>
      </w:r>
      <w:r w:rsidR="00495579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495579" w:rsidRPr="007446B0">
        <w:rPr>
          <w:rFonts w:ascii="GHEA Grapalat" w:hAnsi="GHEA Grapalat" w:cs="Sylfaen"/>
          <w:sz w:val="22"/>
        </w:rPr>
        <w:t>բոլոր</w:t>
      </w:r>
      <w:r w:rsidR="009E6D9B" w:rsidRPr="007446B0">
        <w:rPr>
          <w:rFonts w:ascii="GHEA Grapalat" w:hAnsi="GHEA Grapalat" w:cs="Sylfaen"/>
          <w:sz w:val="22"/>
          <w:lang w:val="hy-AM"/>
        </w:rPr>
        <w:t xml:space="preserve"> 3</w:t>
      </w:r>
      <w:r w:rsidR="00936197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4908D0" w:rsidRPr="007446B0">
        <w:rPr>
          <w:rFonts w:ascii="GHEA Grapalat" w:hAnsi="GHEA Grapalat" w:cs="Sylfaen"/>
          <w:sz w:val="22"/>
        </w:rPr>
        <w:t>ընկերությունների</w:t>
      </w:r>
      <w:r w:rsidR="00A63958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A63958" w:rsidRPr="007446B0">
        <w:rPr>
          <w:rFonts w:ascii="GHEA Grapalat" w:hAnsi="GHEA Grapalat" w:cs="Sylfaen"/>
          <w:sz w:val="22"/>
          <w:lang w:val="ru-RU"/>
        </w:rPr>
        <w:t>մոտ</w:t>
      </w:r>
      <w:r w:rsidR="00A63958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4908D0" w:rsidRPr="007446B0">
        <w:rPr>
          <w:rFonts w:ascii="GHEA Grapalat" w:hAnsi="GHEA Grapalat" w:cs="Sylfaen"/>
          <w:sz w:val="22"/>
        </w:rPr>
        <w:t>համապատասխանում</w:t>
      </w:r>
      <w:r w:rsidR="00495579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495579" w:rsidRPr="007446B0">
        <w:rPr>
          <w:rFonts w:ascii="GHEA Grapalat" w:hAnsi="GHEA Grapalat" w:cs="Sylfaen"/>
          <w:sz w:val="22"/>
        </w:rPr>
        <w:t>են</w:t>
      </w:r>
      <w:r w:rsidR="00495579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46B0">
        <w:rPr>
          <w:rFonts w:ascii="GHEA Grapalat" w:hAnsi="GHEA Grapalat" w:cs="Sylfaen"/>
          <w:sz w:val="22"/>
        </w:rPr>
        <w:t>պրակտիկայում</w:t>
      </w:r>
      <w:r w:rsidR="00D12B7A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46B0">
        <w:rPr>
          <w:rFonts w:ascii="GHEA Grapalat" w:hAnsi="GHEA Grapalat" w:cs="Sylfaen"/>
          <w:sz w:val="22"/>
        </w:rPr>
        <w:t>ընդունված</w:t>
      </w:r>
      <w:r w:rsidR="00D12B7A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46B0">
        <w:rPr>
          <w:rFonts w:ascii="GHEA Grapalat" w:hAnsi="GHEA Grapalat" w:cs="Sylfaen"/>
          <w:sz w:val="22"/>
        </w:rPr>
        <w:t>թույլատրելի</w:t>
      </w:r>
      <w:r w:rsidR="00D12B7A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46B0">
        <w:rPr>
          <w:rFonts w:ascii="GHEA Grapalat" w:hAnsi="GHEA Grapalat" w:cs="Sylfaen"/>
          <w:sz w:val="22"/>
        </w:rPr>
        <w:t>սահմանային</w:t>
      </w:r>
      <w:r w:rsidR="00D12B7A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7446B0">
        <w:rPr>
          <w:rFonts w:ascii="GHEA Grapalat" w:hAnsi="GHEA Grapalat" w:cs="Sylfaen"/>
          <w:sz w:val="22"/>
        </w:rPr>
        <w:t>նորմաներին</w:t>
      </w:r>
      <w:r w:rsidR="00C736C3" w:rsidRPr="007446B0">
        <w:rPr>
          <w:rFonts w:ascii="GHEA Grapalat" w:hAnsi="GHEA Grapalat" w:cs="Sylfaen"/>
          <w:sz w:val="22"/>
          <w:lang w:val="en-GB"/>
        </w:rPr>
        <w:t>,</w:t>
      </w:r>
      <w:r w:rsidR="00D12B7A" w:rsidRPr="007446B0">
        <w:rPr>
          <w:rFonts w:ascii="GHEA Grapalat" w:hAnsi="GHEA Grapalat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ինչը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նշանակում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է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, </w:t>
      </w:r>
      <w:r w:rsidR="00C736C3" w:rsidRPr="007446B0">
        <w:rPr>
          <w:rFonts w:ascii="GHEA Grapalat" w:hAnsi="GHEA Grapalat" w:cs="Sylfaen"/>
          <w:sz w:val="22"/>
          <w:lang w:val="en-US"/>
        </w:rPr>
        <w:t>որ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ընկերությունների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կարճաժամկետ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պարտավորություններ</w:t>
      </w:r>
      <w:r w:rsidR="00C736C3" w:rsidRPr="007446B0">
        <w:rPr>
          <w:rFonts w:ascii="GHEA Grapalat" w:hAnsi="GHEA Grapalat" w:cs="Sylfaen"/>
          <w:sz w:val="22"/>
          <w:lang w:val="en-US"/>
        </w:rPr>
        <w:t>ը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դրամական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միջոցներով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և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դրանց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համարժեքներով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ru-RU"/>
        </w:rPr>
        <w:t>ապահովված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en-US"/>
        </w:rPr>
        <w:t>են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, </w:t>
      </w:r>
      <w:r w:rsidR="00C736C3" w:rsidRPr="007446B0">
        <w:rPr>
          <w:rFonts w:ascii="GHEA Grapalat" w:hAnsi="GHEA Grapalat" w:cs="Sylfaen"/>
          <w:sz w:val="22"/>
          <w:lang w:val="ru-RU"/>
        </w:rPr>
        <w:t>բարձր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  <w:lang w:val="en-US"/>
        </w:rPr>
        <w:t>է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</w:rPr>
        <w:t>շրջանառու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</w:rPr>
        <w:t>միջոցների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</w:rPr>
        <w:t>ձևավորմանը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</w:rPr>
        <w:t>սեփական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</w:rPr>
        <w:t>կապիտալի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</w:rPr>
        <w:t>մասնակցության</w:t>
      </w:r>
      <w:r w:rsidR="00C736C3" w:rsidRPr="007446B0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7446B0">
        <w:rPr>
          <w:rFonts w:ascii="GHEA Grapalat" w:hAnsi="GHEA Grapalat" w:cs="Sylfaen"/>
          <w:sz w:val="22"/>
        </w:rPr>
        <w:t>աստիճանը</w:t>
      </w:r>
      <w:r w:rsidR="00C736C3" w:rsidRPr="007446B0">
        <w:rPr>
          <w:rFonts w:ascii="GHEA Grapalat" w:hAnsi="GHEA Grapalat" w:cs="Sylfaen"/>
          <w:sz w:val="22"/>
          <w:lang w:val="en-GB"/>
        </w:rPr>
        <w:t>:</w:t>
      </w:r>
    </w:p>
    <w:p w:rsidR="009E6D9B" w:rsidRPr="007446B0" w:rsidRDefault="009E6D9B" w:rsidP="009E6D9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աստիճանը։ Ընկերությունների մոտ գործակիցն  ընկած է  1.683 – 159.368 միջակայքում՝ ամենաբարձր ցուցանիշը  «</w:t>
      </w:r>
      <w:r w:rsidRPr="007446B0">
        <w:rPr>
          <w:rFonts w:ascii="GHEA Grapalat" w:hAnsi="GHEA Grapalat" w:cs="Sylfaen"/>
          <w:sz w:val="22"/>
          <w:lang w:val="hy-AM"/>
        </w:rPr>
        <w:t>Կրթության թերթի խմբագրություն» ՓԲԸ-ի մոտ է։</w:t>
      </w:r>
    </w:p>
    <w:p w:rsidR="00F871AF" w:rsidRPr="007446B0" w:rsidRDefault="009E6D9B" w:rsidP="00F871A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5</w:t>
      </w:r>
      <w:r w:rsidR="00F871AF" w:rsidRPr="007446B0">
        <w:rPr>
          <w:rFonts w:ascii="GHEA Grapalat" w:hAnsi="GHEA Grapalat"/>
          <w:sz w:val="22"/>
          <w:lang w:val="hy-AM"/>
        </w:rPr>
        <w:t xml:space="preserve">. </w:t>
      </w:r>
      <w:r w:rsidR="00F871AF" w:rsidRPr="007446B0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F871AF" w:rsidRPr="007446B0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="00F871AF" w:rsidRPr="007446B0">
        <w:rPr>
          <w:rFonts w:ascii="GHEA Grapalat" w:hAnsi="GHEA Grapalat" w:cs="Sylfaen"/>
          <w:sz w:val="22"/>
          <w:lang w:val="hy-AM"/>
        </w:rPr>
        <w:t xml:space="preserve"> Ընկերություններ մոտ </w:t>
      </w:r>
      <w:r w:rsidR="00F871AF" w:rsidRPr="007446B0">
        <w:rPr>
          <w:rFonts w:ascii="GHEA Grapalat" w:hAnsi="GHEA Grapalat" w:cs="Sylfaen"/>
          <w:sz w:val="22"/>
          <w:lang w:val="hy-AM" w:eastAsia="en-US"/>
        </w:rPr>
        <w:t>գործակիցն ընկած է</w:t>
      </w:r>
      <w:r w:rsidR="00DB1C75" w:rsidRPr="007446B0">
        <w:rPr>
          <w:rFonts w:ascii="GHEA Grapalat" w:hAnsi="GHEA Grapalat" w:cs="Sylfaen"/>
          <w:sz w:val="22"/>
          <w:lang w:val="hy-AM" w:eastAsia="en-US"/>
        </w:rPr>
        <w:t xml:space="preserve"> 0,760 – 4.292</w:t>
      </w:r>
      <w:r w:rsidR="00F871AF" w:rsidRPr="007446B0">
        <w:rPr>
          <w:rFonts w:ascii="GHEA Grapalat" w:hAnsi="GHEA Grapalat" w:cs="Sylfaen"/>
          <w:sz w:val="22"/>
          <w:lang w:val="hy-AM" w:eastAsia="en-US"/>
        </w:rPr>
        <w:t xml:space="preserve"> միջակայքում: </w:t>
      </w:r>
    </w:p>
    <w:p w:rsidR="00F871AF" w:rsidRPr="007446B0" w:rsidRDefault="003410AF" w:rsidP="00F871AF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6</w:t>
      </w:r>
      <w:r w:rsidR="00F871AF" w:rsidRPr="007446B0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</w:t>
      </w:r>
      <w:r w:rsidR="00AD7C91" w:rsidRPr="007446B0">
        <w:rPr>
          <w:rFonts w:ascii="GHEA Grapalat" w:hAnsi="GHEA Grapalat" w:cs="Sylfaen"/>
          <w:sz w:val="22"/>
          <w:lang w:val="hy-AM"/>
        </w:rPr>
        <w:t xml:space="preserve">  ընկերությունների մոտ</w:t>
      </w:r>
      <w:r w:rsidR="00DB1C75" w:rsidRPr="007446B0">
        <w:rPr>
          <w:rFonts w:ascii="GHEA Grapalat" w:hAnsi="GHEA Grapalat" w:cs="Sylfaen"/>
          <w:sz w:val="22"/>
          <w:lang w:val="hy-AM"/>
        </w:rPr>
        <w:t xml:space="preserve"> գործակիցն ընկա</w:t>
      </w:r>
      <w:r w:rsidR="00FC7719" w:rsidRPr="007446B0">
        <w:rPr>
          <w:rFonts w:ascii="GHEA Grapalat" w:hAnsi="GHEA Grapalat" w:cs="Sylfaen"/>
          <w:sz w:val="22"/>
          <w:lang w:val="hy-AM"/>
        </w:rPr>
        <w:t>ծ է</w:t>
      </w:r>
      <w:r w:rsidR="00DB1C75" w:rsidRPr="007446B0">
        <w:rPr>
          <w:rFonts w:ascii="GHEA Grapalat" w:hAnsi="GHEA Grapalat" w:cs="Sylfaen"/>
          <w:sz w:val="22"/>
          <w:lang w:val="hy-AM"/>
        </w:rPr>
        <w:t xml:space="preserve"> 0.45</w:t>
      </w:r>
      <w:r w:rsidR="00FC7719" w:rsidRPr="007446B0">
        <w:rPr>
          <w:rFonts w:ascii="GHEA Grapalat" w:hAnsi="GHEA Grapalat" w:cs="Sylfaen"/>
          <w:sz w:val="22"/>
          <w:lang w:val="hy-AM"/>
        </w:rPr>
        <w:t>–</w:t>
      </w:r>
      <w:r w:rsidR="00DB1C75" w:rsidRPr="007446B0">
        <w:rPr>
          <w:rFonts w:ascii="GHEA Grapalat" w:hAnsi="GHEA Grapalat" w:cs="Sylfaen"/>
          <w:sz w:val="22"/>
          <w:lang w:val="hy-AM"/>
        </w:rPr>
        <w:t>4.40 միջակայքում՝</w:t>
      </w:r>
      <w:r w:rsidR="00F871AF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DB1C75" w:rsidRPr="007446B0">
        <w:rPr>
          <w:rFonts w:ascii="GHEA Grapalat" w:hAnsi="GHEA Grapalat" w:cs="Sylfaen"/>
          <w:sz w:val="22"/>
          <w:szCs w:val="22"/>
          <w:lang w:val="hy-AM"/>
        </w:rPr>
        <w:t xml:space="preserve">ամենաբարձր ցուցանիշը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է</w:t>
      </w:r>
      <w:r w:rsidR="00DB1C75" w:rsidRPr="007446B0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DB1C75" w:rsidRPr="007446B0">
        <w:rPr>
          <w:rFonts w:ascii="GHEA Grapalat" w:hAnsi="GHEA Grapalat" w:cs="Sylfaen"/>
          <w:sz w:val="22"/>
          <w:lang w:val="hy-AM"/>
        </w:rPr>
        <w:t>Գեղագիտության ազգային կենտրոն» ՓԲԸ-ի</w:t>
      </w:r>
      <w:r w:rsidRPr="007446B0">
        <w:rPr>
          <w:rFonts w:ascii="GHEA Grapalat" w:hAnsi="GHEA Grapalat" w:cs="Sylfaen"/>
          <w:sz w:val="22"/>
          <w:lang w:val="hy-AM"/>
        </w:rPr>
        <w:t>ն</w:t>
      </w:r>
      <w:r w:rsidR="00DB1C75" w:rsidRPr="007446B0">
        <w:rPr>
          <w:rFonts w:ascii="GHEA Grapalat" w:hAnsi="GHEA Grapalat" w:cs="Sylfaen"/>
          <w:sz w:val="22"/>
          <w:lang w:val="hy-AM"/>
        </w:rPr>
        <w:t>։</w:t>
      </w:r>
    </w:p>
    <w:p w:rsidR="00DF0A4D" w:rsidRPr="007446B0" w:rsidRDefault="003410AF" w:rsidP="00D12B7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7</w:t>
      </w:r>
      <w:r w:rsidR="00D12B7A" w:rsidRPr="007446B0">
        <w:rPr>
          <w:rFonts w:ascii="GHEA Grapalat" w:hAnsi="GHEA Grapalat"/>
          <w:sz w:val="22"/>
          <w:lang w:val="hy-AM"/>
        </w:rPr>
        <w:t xml:space="preserve">. </w:t>
      </w:r>
      <w:r w:rsidR="00D12B7A" w:rsidRPr="007446B0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</w:t>
      </w:r>
      <w:r w:rsidR="007E6F11" w:rsidRPr="007446B0">
        <w:rPr>
          <w:rFonts w:ascii="GHEA Grapalat" w:hAnsi="GHEA Grapalat" w:cs="Sylfaen"/>
          <w:sz w:val="22"/>
          <w:lang w:val="hy-AM"/>
        </w:rPr>
        <w:t xml:space="preserve">ամբ պարզվել է, </w:t>
      </w:r>
      <w:r w:rsidR="00440A08" w:rsidRPr="007446B0">
        <w:rPr>
          <w:rFonts w:ascii="GHEA Grapalat" w:hAnsi="GHEA Grapalat" w:cs="Sylfaen"/>
          <w:sz w:val="22"/>
          <w:lang w:val="hy-AM"/>
        </w:rPr>
        <w:t>որ</w:t>
      </w:r>
      <w:r w:rsidR="00F376E0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1B0DA6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DB1C75" w:rsidRPr="007446B0">
        <w:rPr>
          <w:rFonts w:ascii="GHEA Grapalat" w:hAnsi="GHEA Grapalat" w:cs="Sylfaen"/>
          <w:sz w:val="22"/>
          <w:lang w:val="hy-AM"/>
        </w:rPr>
        <w:t>«Կրթության թերթի խմբագրություն»</w:t>
      </w:r>
      <w:r w:rsidR="00AD7C91" w:rsidRPr="007446B0">
        <w:rPr>
          <w:rFonts w:ascii="GHEA Grapalat" w:hAnsi="GHEA Grapalat" w:cs="Sylfaen"/>
          <w:sz w:val="22"/>
          <w:lang w:val="hy-AM"/>
        </w:rPr>
        <w:t xml:space="preserve"> ՓԲԸ-ի</w:t>
      </w:r>
      <w:r w:rsidR="00C619D3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DB1C75" w:rsidRPr="007446B0">
        <w:rPr>
          <w:rFonts w:ascii="GHEA Grapalat" w:hAnsi="GHEA Grapalat" w:cs="Sylfaen"/>
          <w:sz w:val="22"/>
          <w:lang w:val="hy-AM"/>
        </w:rPr>
        <w:t>ե</w:t>
      </w:r>
      <w:r w:rsidR="007609C5" w:rsidRPr="007446B0">
        <w:rPr>
          <w:rFonts w:ascii="GHEA Grapalat" w:hAnsi="GHEA Grapalat" w:cs="Sylfaen"/>
          <w:sz w:val="22"/>
          <w:lang w:val="hy-AM"/>
        </w:rPr>
        <w:t>կամուտներ</w:t>
      </w:r>
      <w:r w:rsidR="00DB1C75" w:rsidRPr="007446B0">
        <w:rPr>
          <w:rFonts w:ascii="GHEA Grapalat" w:hAnsi="GHEA Grapalat" w:cs="Sylfaen"/>
          <w:sz w:val="22"/>
          <w:lang w:val="hy-AM"/>
        </w:rPr>
        <w:t>ն ամբողջությամբ, իսկ «Գեղագիտության ազգային կենտրոն» ՓԲԸ-ի եկամուտների 9% և «Կրթության ազգային ինստիտուտ» ՓԲԸ-ի 8.1% ձևավորվել են ոչ հիմնական գործունեությունից, վարձակալություն,</w:t>
      </w:r>
      <w:r w:rsidR="007609C5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4E2E89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C619D3" w:rsidRPr="007446B0">
        <w:rPr>
          <w:rFonts w:ascii="GHEA Grapalat" w:hAnsi="GHEA Grapalat" w:cs="Sylfaen"/>
          <w:sz w:val="22"/>
          <w:lang w:val="hy-AM"/>
        </w:rPr>
        <w:t>փոխարժեքի տարբերությունից, ֆինանսական ներդրումներց եկամուտներ, ստացված անհատույց ակտիվներ</w:t>
      </w:r>
      <w:r w:rsidR="00D551E4" w:rsidRPr="007446B0">
        <w:rPr>
          <w:rFonts w:ascii="GHEA Grapalat" w:hAnsi="GHEA Grapalat" w:cs="Sylfaen"/>
          <w:sz w:val="22"/>
          <w:lang w:val="hy-AM"/>
        </w:rPr>
        <w:t xml:space="preserve"> և այլ</w:t>
      </w:r>
      <w:r w:rsidR="006A4569" w:rsidRPr="007446B0">
        <w:rPr>
          <w:rFonts w:ascii="GHEA Grapalat" w:hAnsi="GHEA Grapalat" w:cs="Sylfaen"/>
          <w:sz w:val="22"/>
          <w:lang w:val="hy-AM"/>
        </w:rPr>
        <w:t>ն</w:t>
      </w:r>
      <w:r w:rsidR="007609C5" w:rsidRPr="007446B0">
        <w:rPr>
          <w:rFonts w:ascii="GHEA Grapalat" w:hAnsi="GHEA Grapalat" w:cs="Sylfaen"/>
          <w:sz w:val="22"/>
          <w:lang w:val="hy-AM"/>
        </w:rPr>
        <w:t>:</w:t>
      </w:r>
    </w:p>
    <w:p w:rsidR="00DF0A4D" w:rsidRPr="007446B0" w:rsidRDefault="00C82773" w:rsidP="00565D48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8</w:t>
      </w:r>
      <w:r w:rsidR="00D12B7A" w:rsidRPr="007446B0">
        <w:rPr>
          <w:rFonts w:ascii="GHEA Grapalat" w:hAnsi="GHEA Grapalat"/>
          <w:sz w:val="22"/>
          <w:lang w:val="hy-AM"/>
        </w:rPr>
        <w:t>.</w:t>
      </w:r>
      <w:r w:rsidR="0074617A" w:rsidRPr="007446B0">
        <w:rPr>
          <w:rFonts w:ascii="GHEA Grapalat" w:hAnsi="GHEA Grapalat"/>
          <w:sz w:val="22"/>
          <w:lang w:val="hy-AM"/>
        </w:rPr>
        <w:t>7</w:t>
      </w:r>
      <w:r w:rsidR="00D12B7A" w:rsidRPr="007446B0">
        <w:rPr>
          <w:rFonts w:ascii="GHEA Grapalat" w:hAnsi="GHEA Grapalat"/>
          <w:sz w:val="22"/>
          <w:lang w:val="hy-AM"/>
        </w:rPr>
        <w:tab/>
      </w:r>
      <w:r w:rsidR="00D12B7A" w:rsidRPr="007446B0">
        <w:rPr>
          <w:rFonts w:ascii="GHEA Grapalat" w:hAnsi="GHEA Grapalat" w:cs="Sylfaen"/>
          <w:sz w:val="22"/>
          <w:lang w:val="hy-AM"/>
        </w:rPr>
        <w:t>Եզրակացություն</w:t>
      </w:r>
    </w:p>
    <w:p w:rsidR="00E876AD" w:rsidRPr="007446B0" w:rsidRDefault="0074617A" w:rsidP="00E876A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lastRenderedPageBreak/>
        <w:tab/>
      </w:r>
      <w:r w:rsidR="009B3F34" w:rsidRPr="007446B0">
        <w:rPr>
          <w:rFonts w:ascii="GHEA Grapalat" w:hAnsi="GHEA Grapalat" w:cs="Sylfaen"/>
          <w:sz w:val="22"/>
          <w:lang w:val="hy-AM"/>
        </w:rPr>
        <w:t>201</w:t>
      </w:r>
      <w:r w:rsidR="00751E40" w:rsidRPr="007446B0">
        <w:rPr>
          <w:rFonts w:ascii="GHEA Grapalat" w:hAnsi="GHEA Grapalat" w:cs="Sylfaen"/>
          <w:sz w:val="22"/>
          <w:lang w:val="hy-AM"/>
        </w:rPr>
        <w:t>8</w:t>
      </w:r>
      <w:r w:rsidR="009B3F34" w:rsidRPr="007446B0">
        <w:rPr>
          <w:rFonts w:ascii="GHEA Grapalat" w:hAnsi="GHEA Grapalat" w:cs="Sylfaen"/>
          <w:sz w:val="22"/>
          <w:lang w:val="hy-AM"/>
        </w:rPr>
        <w:t>թ</w:t>
      </w:r>
      <w:r w:rsidR="006162AE" w:rsidRPr="007446B0">
        <w:rPr>
          <w:rFonts w:ascii="GHEA Grapalat" w:hAnsi="GHEA Grapalat" w:cs="Sylfaen"/>
          <w:sz w:val="22"/>
          <w:lang w:val="hy-AM"/>
        </w:rPr>
        <w:t>.-ի</w:t>
      </w:r>
      <w:r w:rsidR="009B3F34" w:rsidRPr="007446B0">
        <w:rPr>
          <w:rFonts w:ascii="GHEA Grapalat" w:hAnsi="GHEA Grapalat" w:cs="Sylfaen"/>
          <w:sz w:val="22"/>
          <w:lang w:val="hy-AM"/>
        </w:rPr>
        <w:t xml:space="preserve"> տարեկան տվյալներով </w:t>
      </w:r>
      <w:r w:rsidR="00D12B7A" w:rsidRPr="007446B0">
        <w:rPr>
          <w:rFonts w:ascii="GHEA Grapalat" w:hAnsi="GHEA Grapalat" w:cs="Sylfaen"/>
          <w:sz w:val="22"/>
          <w:lang w:val="hy-AM"/>
        </w:rPr>
        <w:t xml:space="preserve">ՀՀ </w:t>
      </w:r>
      <w:r w:rsidR="00596C5C" w:rsidRPr="007446B0">
        <w:rPr>
          <w:rFonts w:ascii="GHEA Grapalat" w:hAnsi="GHEA Grapalat" w:cs="Sylfaen"/>
          <w:sz w:val="22"/>
          <w:lang w:val="hy-AM"/>
        </w:rPr>
        <w:t>կրթության և գիտության</w:t>
      </w:r>
      <w:r w:rsidR="00D12B7A" w:rsidRPr="007446B0">
        <w:rPr>
          <w:rFonts w:ascii="GHEA Grapalat" w:hAnsi="GHEA Grapalat" w:cs="Sylfaen"/>
          <w:sz w:val="22"/>
          <w:lang w:val="hy-AM"/>
        </w:rPr>
        <w:t xml:space="preserve"> նախարարության ենթակայության </w:t>
      </w:r>
      <w:r w:rsidR="007E6F11" w:rsidRPr="007446B0">
        <w:rPr>
          <w:rFonts w:ascii="GHEA Grapalat" w:hAnsi="GHEA Grapalat" w:cs="Sylfaen"/>
          <w:sz w:val="22"/>
          <w:lang w:val="hy-AM"/>
        </w:rPr>
        <w:t>վերլուծության ենթարկված</w:t>
      </w:r>
      <w:r w:rsidR="004E3B0D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04EA3" w:rsidRPr="007446B0">
        <w:rPr>
          <w:rFonts w:ascii="GHEA Grapalat" w:hAnsi="GHEA Grapalat" w:cs="Sylfaen"/>
          <w:sz w:val="22"/>
          <w:lang w:val="hy-AM"/>
        </w:rPr>
        <w:t xml:space="preserve">բոլոր </w:t>
      </w:r>
      <w:r w:rsidR="00096922" w:rsidRPr="007446B0">
        <w:rPr>
          <w:rFonts w:ascii="GHEA Grapalat" w:hAnsi="GHEA Grapalat" w:cs="Sylfaen"/>
          <w:sz w:val="22"/>
          <w:lang w:val="hy-AM"/>
        </w:rPr>
        <w:t>3</w:t>
      </w:r>
      <w:r w:rsidR="007E6F11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63958" w:rsidRPr="007446B0">
        <w:rPr>
          <w:rFonts w:ascii="GHEA Grapalat" w:hAnsi="GHEA Grapalat" w:cs="Sylfaen"/>
          <w:sz w:val="22"/>
          <w:lang w:val="hy-AM"/>
        </w:rPr>
        <w:t>ընկերություններ</w:t>
      </w:r>
      <w:r w:rsidR="00A04EA3" w:rsidRPr="007446B0">
        <w:rPr>
          <w:rFonts w:ascii="GHEA Grapalat" w:hAnsi="GHEA Grapalat" w:cs="Sylfaen"/>
          <w:sz w:val="22"/>
          <w:lang w:val="hy-AM"/>
        </w:rPr>
        <w:t xml:space="preserve">ն աշխատել են շահույթով։ Հաշվետու տարում ընկերությունների մոտ նկատվել է ֆինանսատնտեսական վիճակի որոշակի  </w:t>
      </w:r>
      <w:r w:rsidR="00E876AD" w:rsidRPr="007446B0">
        <w:rPr>
          <w:rFonts w:ascii="GHEA Grapalat" w:hAnsi="GHEA Grapalat" w:cs="Sylfaen"/>
          <w:sz w:val="22"/>
          <w:lang w:val="hy-AM"/>
        </w:rPr>
        <w:t>նկատվել է ֆինանսատնտեսական վիճակի</w:t>
      </w:r>
      <w:r w:rsidR="00A04EA3" w:rsidRPr="007446B0">
        <w:rPr>
          <w:rFonts w:ascii="GHEA Grapalat" w:hAnsi="GHEA Grapalat" w:cs="Sylfaen"/>
          <w:sz w:val="22"/>
          <w:lang w:val="hy-AM"/>
        </w:rPr>
        <w:t xml:space="preserve"> որոշակի բարելավում, աճել է  կուտակված շահույթի և զուտ շահույթի ծավալները</w:t>
      </w:r>
      <w:r w:rsidR="003410AF" w:rsidRPr="007446B0">
        <w:rPr>
          <w:rFonts w:ascii="GHEA Grapalat" w:hAnsi="GHEA Grapalat" w:cs="Sylfaen"/>
          <w:sz w:val="22"/>
          <w:lang w:val="hy-AM"/>
        </w:rPr>
        <w:t>՝ հ</w:t>
      </w:r>
      <w:r w:rsidR="00A04EA3" w:rsidRPr="007446B0">
        <w:rPr>
          <w:rFonts w:ascii="GHEA Grapalat" w:hAnsi="GHEA Grapalat" w:cs="Sylfaen"/>
          <w:sz w:val="22"/>
          <w:lang w:val="hy-AM"/>
        </w:rPr>
        <w:t xml:space="preserve">ատկապես </w:t>
      </w:r>
      <w:r w:rsidR="00E876AD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A04EA3" w:rsidRPr="007446B0">
        <w:rPr>
          <w:rFonts w:ascii="GHEA Grapalat" w:hAnsi="GHEA Grapalat" w:cs="Sylfaen"/>
          <w:sz w:val="22"/>
          <w:lang w:val="hy-AM"/>
        </w:rPr>
        <w:t>«Կրթության ազգային ինստիտուտ» ՓԲԸ-ի մոտ</w:t>
      </w:r>
      <w:r w:rsidR="003410AF" w:rsidRPr="007446B0">
        <w:rPr>
          <w:rFonts w:ascii="GHEA Grapalat" w:hAnsi="GHEA Grapalat" w:cs="Sylfaen"/>
          <w:sz w:val="22"/>
          <w:lang w:val="hy-AM"/>
        </w:rPr>
        <w:t>, որը</w:t>
      </w:r>
      <w:r w:rsidR="00A04EA3" w:rsidRPr="007446B0">
        <w:rPr>
          <w:rFonts w:ascii="GHEA Grapalat" w:hAnsi="GHEA Grapalat" w:cs="Sylfaen"/>
          <w:sz w:val="22"/>
          <w:lang w:val="hy-AM"/>
        </w:rPr>
        <w:t xml:space="preserve">  նախորդ տարվա 77376.5</w:t>
      </w:r>
      <w:r w:rsidR="00211D4D" w:rsidRPr="007446B0">
        <w:rPr>
          <w:rFonts w:ascii="GHEA Grapalat" w:hAnsi="GHEA Grapalat" w:cs="Sylfaen"/>
          <w:sz w:val="22"/>
          <w:lang w:val="hy-AM"/>
        </w:rPr>
        <w:t xml:space="preserve"> հազ. դրամի </w:t>
      </w:r>
      <w:r w:rsidR="00A04EA3" w:rsidRPr="007446B0">
        <w:rPr>
          <w:rFonts w:ascii="GHEA Grapalat" w:hAnsi="GHEA Grapalat" w:cs="Sylfaen"/>
          <w:sz w:val="22"/>
          <w:lang w:val="hy-AM"/>
        </w:rPr>
        <w:t>վնասի</w:t>
      </w:r>
      <w:r w:rsidR="00211D4D" w:rsidRPr="007446B0">
        <w:rPr>
          <w:rFonts w:ascii="GHEA Grapalat" w:hAnsi="GHEA Grapalat" w:cs="Sylfaen"/>
          <w:sz w:val="22"/>
          <w:lang w:val="hy-AM"/>
        </w:rPr>
        <w:t xml:space="preserve"> համեմատ</w:t>
      </w:r>
      <w:r w:rsidR="00A04EA3" w:rsidRPr="007446B0">
        <w:rPr>
          <w:rFonts w:ascii="GHEA Grapalat" w:hAnsi="GHEA Grapalat" w:cs="Sylfaen"/>
          <w:sz w:val="22"/>
          <w:lang w:val="hy-AM"/>
        </w:rPr>
        <w:t xml:space="preserve"> հաշվետու տարում ձևավորել է 5,112.3</w:t>
      </w:r>
      <w:r w:rsidR="00E876AD" w:rsidRPr="007446B0">
        <w:rPr>
          <w:rFonts w:ascii="GHEA Grapalat" w:hAnsi="GHEA Grapalat" w:cs="Sylfaen"/>
          <w:sz w:val="22"/>
          <w:lang w:val="hy-AM"/>
        </w:rPr>
        <w:t xml:space="preserve"> հազ դրամի</w:t>
      </w:r>
      <w:r w:rsidR="00A04EA3" w:rsidRPr="007446B0">
        <w:rPr>
          <w:rFonts w:ascii="GHEA Grapalat" w:hAnsi="GHEA Grapalat" w:cs="Sylfaen"/>
          <w:sz w:val="22"/>
          <w:lang w:val="hy-AM"/>
        </w:rPr>
        <w:t xml:space="preserve"> շահույթ</w:t>
      </w:r>
      <w:r w:rsidR="00E876AD" w:rsidRPr="007446B0">
        <w:rPr>
          <w:rFonts w:ascii="GHEA Grapalat" w:hAnsi="GHEA Grapalat" w:cs="Sylfaen"/>
          <w:sz w:val="22"/>
          <w:lang w:val="hy-AM"/>
        </w:rPr>
        <w:t>:</w:t>
      </w:r>
    </w:p>
    <w:p w:rsidR="0022767D" w:rsidRPr="007446B0" w:rsidRDefault="00224336" w:rsidP="003410AF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</w:p>
    <w:p w:rsidR="00F42E2C" w:rsidRPr="007446B0" w:rsidRDefault="00F42E2C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B659F" w:rsidRPr="007446B0" w:rsidRDefault="005B659F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342BD" w:rsidRPr="007446B0" w:rsidRDefault="00C82773" w:rsidP="00A10E5A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u w:val="single"/>
          <w:lang w:val="hy-AM"/>
        </w:rPr>
        <w:t>9.</w:t>
      </w:r>
      <w:r w:rsidR="00234F03" w:rsidRPr="007446B0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5342BD" w:rsidRPr="007446B0">
        <w:rPr>
          <w:rFonts w:ascii="GHEA Grapalat" w:hAnsi="GHEA Grapalat"/>
          <w:b/>
          <w:sz w:val="22"/>
          <w:u w:val="single"/>
          <w:lang w:val="hy-AM"/>
        </w:rPr>
        <w:t xml:space="preserve">    </w:t>
      </w:r>
      <w:r w:rsidR="00A7473C" w:rsidRPr="007446B0">
        <w:rPr>
          <w:rFonts w:ascii="GHEA Grapalat" w:hAnsi="GHEA Grapalat"/>
          <w:b/>
          <w:sz w:val="22"/>
          <w:u w:val="single"/>
          <w:lang w:val="hy-AM"/>
        </w:rPr>
        <w:t xml:space="preserve">ՀՀ   </w:t>
      </w:r>
      <w:r w:rsidR="00234F03" w:rsidRPr="007446B0">
        <w:rPr>
          <w:rFonts w:ascii="GHEA Grapalat" w:hAnsi="GHEA Grapalat"/>
          <w:b/>
          <w:sz w:val="22"/>
          <w:u w:val="single"/>
          <w:lang w:val="hy-AM"/>
        </w:rPr>
        <w:t>ՊԱՇՏՊԱՆՈՒԹՅԱՆ</w:t>
      </w:r>
      <w:r w:rsidR="005342BD" w:rsidRPr="007446B0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234F03" w:rsidRPr="007446B0">
        <w:rPr>
          <w:rFonts w:ascii="GHEA Grapalat" w:hAnsi="GHEA Grapalat"/>
          <w:b/>
          <w:sz w:val="22"/>
          <w:u w:val="single"/>
          <w:lang w:val="hy-AM"/>
        </w:rPr>
        <w:t>ՆԱԽԱՐԱՐՈՒԹՅՈՒՆ</w:t>
      </w:r>
    </w:p>
    <w:p w:rsidR="00986C09" w:rsidRPr="007446B0" w:rsidRDefault="00986C09" w:rsidP="00A10E5A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A10E5A" w:rsidRPr="007446B0" w:rsidRDefault="00C82773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9</w:t>
      </w:r>
      <w:r w:rsidR="00153C31" w:rsidRPr="007446B0">
        <w:rPr>
          <w:rFonts w:ascii="GHEA Grapalat" w:hAnsi="GHEA Grapalat"/>
          <w:sz w:val="22"/>
          <w:lang w:val="hy-AM"/>
        </w:rPr>
        <w:t xml:space="preserve">.1 </w:t>
      </w:r>
      <w:r w:rsidR="00494A2D" w:rsidRPr="007446B0">
        <w:rPr>
          <w:rFonts w:ascii="GHEA Grapalat" w:hAnsi="GHEA Grapalat"/>
          <w:sz w:val="22"/>
          <w:lang w:val="hy-AM"/>
        </w:rPr>
        <w:t xml:space="preserve">Նախարարության </w:t>
      </w:r>
      <w:r w:rsidR="007F615A" w:rsidRPr="007446B0">
        <w:rPr>
          <w:rFonts w:ascii="GHEA Grapalat" w:hAnsi="GHEA Grapalat"/>
          <w:sz w:val="22"/>
          <w:lang w:val="hy-AM"/>
        </w:rPr>
        <w:t>ենթակայությա</w:t>
      </w:r>
      <w:r w:rsidR="00346486" w:rsidRPr="007446B0">
        <w:rPr>
          <w:rFonts w:ascii="GHEA Grapalat" w:hAnsi="GHEA Grapalat"/>
          <w:sz w:val="22"/>
          <w:lang w:val="hy-AM"/>
        </w:rPr>
        <w:t>մ</w:t>
      </w:r>
      <w:r w:rsidR="007F615A" w:rsidRPr="007446B0">
        <w:rPr>
          <w:rFonts w:ascii="GHEA Grapalat" w:hAnsi="GHEA Grapalat"/>
          <w:sz w:val="22"/>
          <w:lang w:val="hy-AM"/>
        </w:rPr>
        <w:t>բ</w:t>
      </w:r>
      <w:r w:rsidR="00B41ABF" w:rsidRPr="007446B0">
        <w:rPr>
          <w:rFonts w:ascii="GHEA Grapalat" w:hAnsi="GHEA Grapalat"/>
          <w:sz w:val="22"/>
          <w:lang w:val="hy-AM"/>
        </w:rPr>
        <w:t xml:space="preserve"> 201</w:t>
      </w:r>
      <w:r w:rsidR="00751E40" w:rsidRPr="007446B0">
        <w:rPr>
          <w:rFonts w:ascii="GHEA Grapalat" w:hAnsi="GHEA Grapalat"/>
          <w:sz w:val="22"/>
          <w:lang w:val="hy-AM"/>
        </w:rPr>
        <w:t>8</w:t>
      </w:r>
      <w:r w:rsidR="00B41ABF" w:rsidRPr="007446B0">
        <w:rPr>
          <w:rFonts w:ascii="GHEA Grapalat" w:hAnsi="GHEA Grapalat"/>
          <w:sz w:val="22"/>
          <w:lang w:val="hy-AM"/>
        </w:rPr>
        <w:t xml:space="preserve">թ.-ի տարեկան տվյալներով առկա են </w:t>
      </w:r>
      <w:r w:rsidR="00153C31" w:rsidRPr="007446B0">
        <w:rPr>
          <w:rFonts w:ascii="GHEA Grapalat" w:hAnsi="GHEA Grapalat"/>
          <w:sz w:val="22"/>
          <w:lang w:val="hy-AM"/>
        </w:rPr>
        <w:t xml:space="preserve">թվով </w:t>
      </w:r>
      <w:r w:rsidR="00346486" w:rsidRPr="007446B0">
        <w:rPr>
          <w:rFonts w:ascii="GHEA Grapalat" w:hAnsi="GHEA Grapalat"/>
          <w:sz w:val="22"/>
          <w:lang w:val="hy-AM"/>
        </w:rPr>
        <w:t>14</w:t>
      </w:r>
      <w:r w:rsidR="00153C31" w:rsidRPr="007446B0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983130" w:rsidRPr="007446B0">
        <w:rPr>
          <w:rFonts w:ascii="GHEA Grapalat" w:hAnsi="GHEA Grapalat"/>
          <w:sz w:val="22"/>
          <w:lang w:val="hy-AM"/>
        </w:rPr>
        <w:t xml:space="preserve"> </w:t>
      </w:r>
      <w:r w:rsidR="009C757D" w:rsidRPr="007446B0">
        <w:rPr>
          <w:rFonts w:ascii="GHEA Grapalat" w:hAnsi="GHEA Grapalat"/>
          <w:sz w:val="22"/>
          <w:lang w:val="hy-AM"/>
        </w:rPr>
        <w:t>«65 ռազմական գործարան» ՓԲԸ</w:t>
      </w:r>
      <w:r w:rsidR="00F05246" w:rsidRPr="007446B0">
        <w:rPr>
          <w:rFonts w:ascii="GHEA Grapalat" w:hAnsi="GHEA Grapalat"/>
          <w:sz w:val="22"/>
          <w:lang w:val="hy-AM"/>
        </w:rPr>
        <w:t>-</w:t>
      </w:r>
      <w:r w:rsidR="009C757D" w:rsidRPr="007446B0">
        <w:rPr>
          <w:rFonts w:ascii="GHEA Grapalat" w:hAnsi="GHEA Grapalat"/>
          <w:sz w:val="22"/>
          <w:lang w:val="hy-AM"/>
        </w:rPr>
        <w:t>ն</w:t>
      </w:r>
      <w:r w:rsidR="00346486" w:rsidRPr="007446B0">
        <w:rPr>
          <w:rFonts w:ascii="GHEA Grapalat" w:hAnsi="GHEA Grapalat"/>
          <w:sz w:val="22"/>
          <w:lang w:val="hy-AM"/>
        </w:rPr>
        <w:t xml:space="preserve"> ՀՀ կառավարաության 2017թ </w:t>
      </w:r>
      <w:r w:rsidR="009C757D" w:rsidRPr="007446B0">
        <w:rPr>
          <w:rFonts w:ascii="GHEA Grapalat" w:hAnsi="GHEA Grapalat"/>
          <w:sz w:val="22"/>
          <w:lang w:val="hy-AM"/>
        </w:rPr>
        <w:t xml:space="preserve"> օգոստոսի 10-ի թիվ 982</w:t>
      </w:r>
      <w:r w:rsidR="00346486" w:rsidRPr="007446B0">
        <w:rPr>
          <w:rFonts w:ascii="GHEA Grapalat" w:hAnsi="GHEA Grapalat"/>
          <w:sz w:val="22"/>
          <w:lang w:val="hy-AM"/>
        </w:rPr>
        <w:t xml:space="preserve">-Ա </w:t>
      </w:r>
      <w:r w:rsidR="003D77A8" w:rsidRPr="007446B0">
        <w:rPr>
          <w:rFonts w:ascii="GHEA Grapalat" w:hAnsi="GHEA Grapalat"/>
          <w:sz w:val="22"/>
          <w:lang w:val="hy-AM"/>
        </w:rPr>
        <w:t>որոշմամբ</w:t>
      </w:r>
      <w:r w:rsidR="009C757D" w:rsidRPr="007446B0">
        <w:rPr>
          <w:rFonts w:ascii="GHEA Grapalat" w:hAnsi="GHEA Grapalat"/>
          <w:sz w:val="22"/>
          <w:lang w:val="hy-AM"/>
        </w:rPr>
        <w:t xml:space="preserve"> միացման ձևով վերակազմակերպվել է «Գառնի Լեռ ԳԱՄ» ԲԲԸ-ին։</w:t>
      </w:r>
      <w:r w:rsidR="00F11FC6" w:rsidRPr="007446B0">
        <w:rPr>
          <w:rFonts w:ascii="GHEA Grapalat" w:hAnsi="GHEA Grapalat"/>
          <w:sz w:val="22"/>
          <w:lang w:val="hy-AM"/>
        </w:rPr>
        <w:t xml:space="preserve"> «Բերդի ԲԿ» ՓԲԸ-ի կողմից ներկայացված տեղեկատվությունը թերի է։ Վերլուծությունն իրականացվել է թվով 13 ընկերությունների համար։</w:t>
      </w:r>
      <w:r w:rsidR="00211D4D" w:rsidRPr="007446B0">
        <w:rPr>
          <w:rFonts w:ascii="GHEA Grapalat" w:hAnsi="GHEA Grapalat"/>
          <w:sz w:val="22"/>
          <w:lang w:val="hy-AM"/>
        </w:rPr>
        <w:tab/>
      </w:r>
    </w:p>
    <w:p w:rsidR="00153C31" w:rsidRPr="007446B0" w:rsidRDefault="00C82773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9</w:t>
      </w:r>
      <w:r w:rsidR="00153C31" w:rsidRPr="007446B0">
        <w:rPr>
          <w:rFonts w:ascii="GHEA Grapalat" w:hAnsi="GHEA Grapalat"/>
          <w:sz w:val="22"/>
          <w:lang w:val="hy-AM"/>
        </w:rPr>
        <w:t xml:space="preserve">.2 </w:t>
      </w:r>
      <w:r w:rsidR="00163344" w:rsidRPr="007446B0">
        <w:rPr>
          <w:rFonts w:ascii="GHEA Grapalat" w:hAnsi="GHEA Grapalat"/>
          <w:sz w:val="22"/>
          <w:lang w:val="hy-AM"/>
        </w:rPr>
        <w:t>Վերլուծության ենթարկված ը</w:t>
      </w:r>
      <w:r w:rsidR="00153C31" w:rsidRPr="007446B0">
        <w:rPr>
          <w:rFonts w:ascii="GHEA Grapalat" w:hAnsi="GHEA Grapalat"/>
          <w:sz w:val="22"/>
          <w:lang w:val="hy-AM"/>
        </w:rPr>
        <w:t xml:space="preserve">նկերություններում աշխատողների ընդհանուր </w:t>
      </w:r>
      <w:r w:rsidR="00B3418C" w:rsidRPr="007446B0">
        <w:rPr>
          <w:rFonts w:ascii="GHEA Grapalat" w:hAnsi="GHEA Grapalat"/>
          <w:sz w:val="22"/>
          <w:lang w:val="hy-AM"/>
        </w:rPr>
        <w:t>թվա</w:t>
      </w:r>
      <w:r w:rsidR="00153C31" w:rsidRPr="007446B0">
        <w:rPr>
          <w:rFonts w:ascii="GHEA Grapalat" w:hAnsi="GHEA Grapalat"/>
          <w:sz w:val="22"/>
          <w:lang w:val="hy-AM"/>
        </w:rPr>
        <w:t xml:space="preserve">քանակը հաշվետու ժամանակաշրջանում կազմում է՝ </w:t>
      </w:r>
      <w:r w:rsidR="00F11FC6" w:rsidRPr="007446B0">
        <w:rPr>
          <w:rFonts w:ascii="GHEA Grapalat" w:hAnsi="GHEA Grapalat"/>
          <w:sz w:val="22"/>
          <w:lang w:val="hy-AM"/>
        </w:rPr>
        <w:t>61</w:t>
      </w:r>
      <w:r w:rsidR="00303881" w:rsidRPr="007446B0">
        <w:rPr>
          <w:rFonts w:ascii="GHEA Grapalat" w:hAnsi="GHEA Grapalat"/>
          <w:sz w:val="22"/>
          <w:lang w:val="hy-AM"/>
        </w:rPr>
        <w:t>5</w:t>
      </w:r>
      <w:r w:rsidR="00153C31" w:rsidRPr="007446B0">
        <w:rPr>
          <w:rFonts w:ascii="GHEA Grapalat" w:hAnsi="GHEA Grapalat"/>
          <w:sz w:val="22"/>
          <w:lang w:val="hy-AM"/>
        </w:rPr>
        <w:t xml:space="preserve"> </w:t>
      </w:r>
      <w:r w:rsidR="003474F0" w:rsidRPr="007446B0">
        <w:rPr>
          <w:rFonts w:ascii="GHEA Grapalat" w:hAnsi="GHEA Grapalat"/>
          <w:sz w:val="22"/>
          <w:lang w:val="hy-AM"/>
        </w:rPr>
        <w:t xml:space="preserve"> </w:t>
      </w:r>
      <w:r w:rsidR="00063E8A" w:rsidRPr="007446B0">
        <w:rPr>
          <w:rFonts w:ascii="GHEA Grapalat" w:hAnsi="GHEA Grapalat"/>
          <w:sz w:val="22"/>
          <w:lang w:val="hy-AM"/>
        </w:rPr>
        <w:t>աշխատող:</w:t>
      </w:r>
      <w:r w:rsidR="00914463" w:rsidRPr="007446B0">
        <w:rPr>
          <w:rFonts w:ascii="GHEA Grapalat" w:hAnsi="GHEA Grapalat"/>
          <w:sz w:val="22"/>
          <w:lang w:val="hy-AM"/>
        </w:rPr>
        <w:t xml:space="preserve"> </w:t>
      </w:r>
    </w:p>
    <w:p w:rsidR="00153C31" w:rsidRPr="007446B0" w:rsidRDefault="00C82773" w:rsidP="00153C3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9</w:t>
      </w:r>
      <w:r w:rsidR="00025A1C" w:rsidRPr="007446B0">
        <w:rPr>
          <w:rFonts w:ascii="GHEA Grapalat" w:hAnsi="GHEA Grapalat"/>
          <w:sz w:val="22"/>
          <w:lang w:val="hy-AM"/>
        </w:rPr>
        <w:t xml:space="preserve">.3 </w:t>
      </w:r>
      <w:r w:rsidR="00153C31" w:rsidRPr="007446B0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153C31" w:rsidRPr="007446B0">
        <w:rPr>
          <w:rFonts w:ascii="GHEA Grapalat" w:hAnsi="GHEA Grapalat"/>
          <w:sz w:val="22"/>
          <w:lang w:val="hy-AM"/>
        </w:rPr>
        <w:t xml:space="preserve"> </w:t>
      </w:r>
      <w:r w:rsidR="00153C31" w:rsidRPr="007446B0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8A0C6F" w:rsidRPr="007446B0" w:rsidRDefault="008A0C6F" w:rsidP="008A0C6F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8A0C6F" w:rsidRPr="007446B0" w:rsidRDefault="008A0C6F" w:rsidP="008A0C6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A10E5A" w:rsidRPr="007446B0">
        <w:rPr>
          <w:rFonts w:ascii="GHEA Grapalat" w:hAnsi="GHEA Grapalat"/>
          <w:i/>
          <w:iCs/>
          <w:sz w:val="22"/>
          <w:szCs w:val="22"/>
        </w:rPr>
        <w:t>(</w:t>
      </w:r>
      <w:r w:rsidR="00A10E5A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A0C6F" w:rsidRPr="007446B0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A0C6F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46B0" w:rsidRDefault="00A10E5A" w:rsidP="00986C0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54,159,458.1</w:t>
            </w:r>
          </w:p>
        </w:tc>
      </w:tr>
      <w:tr w:rsidR="008A0C6F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A10E5A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10E5A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10E5A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46B0" w:rsidRDefault="00783CC0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</w:tr>
      <w:tr w:rsidR="008A0C6F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A10E5A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10E5A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10E5A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46B0" w:rsidRDefault="00783CC0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8A0C6F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A10E5A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8A0C6F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46B0" w:rsidRDefault="00A10E5A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8A0C6F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46B0" w:rsidRDefault="00A10E5A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1,478,376.2</w:t>
            </w:r>
          </w:p>
        </w:tc>
      </w:tr>
      <w:tr w:rsidR="008A0C6F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46B0" w:rsidRDefault="00A10E5A" w:rsidP="00515D9C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247,556.1</w:t>
            </w:r>
          </w:p>
        </w:tc>
      </w:tr>
      <w:tr w:rsidR="008A0C6F" w:rsidRPr="007446B0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46B0" w:rsidRDefault="00A10E5A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4,017,621.6 1</w:t>
            </w:r>
            <w:r w:rsidR="00126D0B" w:rsidRPr="007446B0">
              <w:rPr>
                <w:rFonts w:ascii="GHEA Grapalat" w:hAnsi="GHEA Grapalat"/>
                <w:sz w:val="22"/>
                <w:szCs w:val="22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</w:rPr>
              <w:t>780</w:t>
            </w:r>
            <w:r w:rsidR="00126D0B" w:rsidRPr="007446B0">
              <w:rPr>
                <w:rFonts w:ascii="GHEA Grapalat" w:hAnsi="GHEA Grapalat"/>
                <w:sz w:val="22"/>
                <w:szCs w:val="22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</w:rPr>
              <w:t>122.7</w:t>
            </w:r>
          </w:p>
        </w:tc>
      </w:tr>
      <w:tr w:rsidR="008A0C6F" w:rsidRPr="007446B0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7446B0" w:rsidRDefault="00126D0B" w:rsidP="00515D9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2,411,833.0 1,656,433.2</w:t>
            </w:r>
          </w:p>
        </w:tc>
      </w:tr>
      <w:tr w:rsidR="008A0C6F" w:rsidRPr="007446B0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աշխատողների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այլ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.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հատկացումների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6D0B" w:rsidRPr="007446B0" w:rsidRDefault="00126D0B" w:rsidP="004C78A2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6,404,400.3</w:t>
            </w:r>
          </w:p>
          <w:p w:rsidR="00126D0B" w:rsidRPr="007446B0" w:rsidRDefault="00126D0B" w:rsidP="004C78A2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181,704.0</w:t>
            </w:r>
          </w:p>
          <w:p w:rsidR="004C78A2" w:rsidRPr="007446B0" w:rsidRDefault="004C78A2" w:rsidP="004C78A2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81,532.8</w:t>
            </w:r>
          </w:p>
          <w:p w:rsidR="008A0C6F" w:rsidRPr="007446B0" w:rsidRDefault="004C78A2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48,804.0</w:t>
            </w:r>
          </w:p>
        </w:tc>
      </w:tr>
      <w:tr w:rsidR="008A0C6F" w:rsidRPr="007446B0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6D0B" w:rsidRPr="007446B0" w:rsidRDefault="00126D0B" w:rsidP="00126D0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47,881,849.0</w:t>
            </w:r>
          </w:p>
          <w:p w:rsidR="00126D0B" w:rsidRPr="007446B0" w:rsidRDefault="00126D0B" w:rsidP="00126D0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617,445.0</w:t>
            </w:r>
          </w:p>
          <w:p w:rsidR="00126D0B" w:rsidRPr="007446B0" w:rsidRDefault="00126D0B" w:rsidP="00126D0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29,946,412.4</w:t>
            </w:r>
          </w:p>
          <w:p w:rsidR="008A0C6F" w:rsidRPr="007446B0" w:rsidRDefault="008A0C6F" w:rsidP="00126D0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A0C6F" w:rsidRPr="007446B0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26D0B" w:rsidRPr="007446B0" w:rsidRDefault="00126D0B" w:rsidP="00126D0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3,532,897.1</w:t>
            </w:r>
          </w:p>
          <w:p w:rsidR="00126D0B" w:rsidRPr="007446B0" w:rsidRDefault="00126D0B" w:rsidP="00126D0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1,717,035.0</w:t>
            </w:r>
          </w:p>
          <w:p w:rsidR="008A0C6F" w:rsidRPr="007446B0" w:rsidRDefault="00126D0B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1,723,573.0</w:t>
            </w:r>
          </w:p>
        </w:tc>
      </w:tr>
      <w:tr w:rsidR="008A0C6F" w:rsidRPr="007446B0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7446B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C78A2" w:rsidRPr="007446B0" w:rsidRDefault="004C78A2" w:rsidP="004C78A2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1,864,012.7</w:t>
            </w:r>
          </w:p>
          <w:p w:rsidR="008A0C6F" w:rsidRPr="007446B0" w:rsidRDefault="008A0C6F" w:rsidP="004C78A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303881" w:rsidRPr="007446B0" w:rsidRDefault="00303881" w:rsidP="00303881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</w:rPr>
      </w:pPr>
    </w:p>
    <w:p w:rsidR="00153C31" w:rsidRPr="007446B0" w:rsidRDefault="00C82773" w:rsidP="00153C31">
      <w:pPr>
        <w:pStyle w:val="BodyTextIndent"/>
        <w:rPr>
          <w:rFonts w:ascii="GHEA Grapalat" w:hAnsi="GHEA Grapalat"/>
          <w:sz w:val="22"/>
        </w:rPr>
      </w:pPr>
      <w:r w:rsidRPr="007446B0">
        <w:rPr>
          <w:rFonts w:ascii="GHEA Grapalat" w:hAnsi="GHEA Grapalat"/>
          <w:sz w:val="22"/>
        </w:rPr>
        <w:t>9</w:t>
      </w:r>
      <w:r w:rsidR="00153C31" w:rsidRPr="007446B0">
        <w:rPr>
          <w:rFonts w:ascii="GHEA Grapalat" w:hAnsi="GHEA Grapalat"/>
          <w:sz w:val="22"/>
        </w:rPr>
        <w:t xml:space="preserve">.4 </w:t>
      </w:r>
      <w:r w:rsidR="00153C31" w:rsidRPr="007446B0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53C31" w:rsidRPr="007446B0">
        <w:rPr>
          <w:rFonts w:ascii="GHEA Grapalat" w:hAnsi="GHEA Grapalat"/>
          <w:sz w:val="22"/>
        </w:rPr>
        <w:tab/>
        <w:t xml:space="preserve"> </w:t>
      </w:r>
    </w:p>
    <w:p w:rsidR="00153C31" w:rsidRPr="007446B0" w:rsidRDefault="00153C31" w:rsidP="00153C31">
      <w:pPr>
        <w:jc w:val="right"/>
        <w:rPr>
          <w:rFonts w:ascii="GHEA Grapalat" w:hAnsi="GHEA Grapalat"/>
          <w:sz w:val="22"/>
          <w:lang w:val="ru-RU"/>
        </w:rPr>
      </w:pPr>
      <w:r w:rsidRPr="007446B0">
        <w:rPr>
          <w:rFonts w:ascii="GHEA Grapalat" w:hAnsi="GHEA Grapalat"/>
          <w:sz w:val="22"/>
        </w:rPr>
        <w:t>201</w:t>
      </w:r>
      <w:r w:rsidR="00751E40" w:rsidRPr="007446B0">
        <w:rPr>
          <w:rFonts w:ascii="GHEA Grapalat" w:hAnsi="GHEA Grapalat"/>
          <w:sz w:val="22"/>
          <w:lang w:val="hy-AM"/>
        </w:rPr>
        <w:t>8</w:t>
      </w:r>
      <w:r w:rsidRPr="007446B0">
        <w:rPr>
          <w:rFonts w:ascii="GHEA Grapalat" w:hAnsi="GHEA Grapalat" w:cs="Sylfaen"/>
          <w:sz w:val="22"/>
        </w:rPr>
        <w:t>թ.</w:t>
      </w:r>
      <w:r w:rsidRPr="007446B0">
        <w:rPr>
          <w:rFonts w:ascii="GHEA Grapalat" w:hAnsi="GHEA Grapalat" w:cs="Sylfaen"/>
          <w:sz w:val="22"/>
          <w:lang w:val="ru-RU"/>
        </w:rPr>
        <w:t>տարեկան</w:t>
      </w:r>
    </w:p>
    <w:p w:rsidR="00153C31" w:rsidRPr="007446B0" w:rsidRDefault="00153C31" w:rsidP="00153C3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53C31" w:rsidRPr="007446B0" w:rsidTr="00191CD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153C31" w:rsidRPr="007446B0" w:rsidTr="00191CD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7446B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46B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153C31" w:rsidRPr="007446B0" w:rsidTr="00191CD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7446B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46B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3C31" w:rsidRPr="007446B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153C31" w:rsidRPr="007446B0" w:rsidTr="00191CD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53C31" w:rsidRPr="007446B0" w:rsidRDefault="004C78A2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53C31" w:rsidRPr="007446B0" w:rsidRDefault="004C78A2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446B0" w:rsidRDefault="004C78A2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</w:tr>
      <w:tr w:rsidR="00153C31" w:rsidRPr="007446B0" w:rsidTr="00191CD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446B0" w:rsidRDefault="004C78A2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446B0" w:rsidRDefault="004C78A2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446B0" w:rsidTr="00191CD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lastRenderedPageBreak/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446B0" w:rsidRDefault="004C78A2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446B0" w:rsidRDefault="004C78A2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446B0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7446B0" w:rsidRDefault="001C31C8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7446B0" w:rsidRDefault="001C31C8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7446B0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7446B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46B0" w:rsidRDefault="00423BC7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46B0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53C31" w:rsidRPr="007446B0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7446B0" w:rsidRDefault="001C31C8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</w:tr>
    </w:tbl>
    <w:p w:rsidR="00153C31" w:rsidRPr="007446B0" w:rsidRDefault="00153C31" w:rsidP="00153C31">
      <w:pPr>
        <w:jc w:val="center"/>
        <w:rPr>
          <w:rFonts w:ascii="GHEA Grapalat" w:hAnsi="GHEA Grapalat"/>
          <w:b/>
          <w:sz w:val="22"/>
          <w:u w:val="single"/>
        </w:rPr>
      </w:pPr>
    </w:p>
    <w:p w:rsidR="0046210C" w:rsidRPr="007446B0" w:rsidRDefault="0046210C" w:rsidP="00153C31">
      <w:pPr>
        <w:spacing w:line="360" w:lineRule="auto"/>
        <w:jc w:val="both"/>
        <w:rPr>
          <w:rFonts w:ascii="GHEA Grapalat" w:hAnsi="GHEA Grapalat"/>
          <w:sz w:val="22"/>
        </w:rPr>
      </w:pPr>
    </w:p>
    <w:p w:rsidR="0046210C" w:rsidRPr="007446B0" w:rsidRDefault="00C82773" w:rsidP="0046210C">
      <w:pPr>
        <w:pStyle w:val="BodyTextIndent"/>
        <w:rPr>
          <w:rFonts w:ascii="GHEA Grapalat" w:hAnsi="GHEA Grapalat" w:cs="Sylfaen"/>
          <w:sz w:val="22"/>
          <w:lang w:val="en-AU"/>
        </w:rPr>
      </w:pPr>
      <w:r w:rsidRPr="007446B0">
        <w:rPr>
          <w:rFonts w:ascii="GHEA Grapalat" w:hAnsi="GHEA Grapalat" w:cs="Sylfaen"/>
          <w:sz w:val="22"/>
          <w:lang w:val="en-AU"/>
        </w:rPr>
        <w:t>9</w:t>
      </w:r>
      <w:r w:rsidR="0046210C" w:rsidRPr="007446B0">
        <w:rPr>
          <w:rFonts w:ascii="GHEA Grapalat" w:hAnsi="GHEA Grapalat" w:cs="Sylfaen"/>
          <w:sz w:val="22"/>
          <w:lang w:val="en-AU"/>
        </w:rPr>
        <w:t>.</w:t>
      </w:r>
      <w:r w:rsidRPr="007446B0">
        <w:rPr>
          <w:rFonts w:ascii="GHEA Grapalat" w:hAnsi="GHEA Grapalat" w:cs="Sylfaen"/>
          <w:sz w:val="22"/>
          <w:lang w:val="en-AU"/>
        </w:rPr>
        <w:t>5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Առևտրային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կազմակերպությ</w:t>
      </w:r>
      <w:r w:rsidR="003F1974" w:rsidRPr="007446B0">
        <w:rPr>
          <w:rFonts w:ascii="GHEA Grapalat" w:hAnsi="GHEA Grapalat" w:cs="Sylfaen"/>
          <w:sz w:val="22"/>
          <w:lang w:val="hy-AM"/>
        </w:rPr>
        <w:t>ունների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պետական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բաժնեմասի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կառավարման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արդյունավետության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գնահատումն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ըստ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պրակտիկայում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ընդունված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թույլատրելի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սահմանային</w:t>
      </w:r>
      <w:r w:rsidR="0046210C" w:rsidRPr="007446B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7446B0">
        <w:rPr>
          <w:rFonts w:ascii="GHEA Grapalat" w:hAnsi="GHEA Grapalat" w:cs="Sylfaen"/>
          <w:sz w:val="22"/>
        </w:rPr>
        <w:t>նորմաների</w:t>
      </w:r>
      <w:r w:rsidR="0046210C" w:rsidRPr="007446B0">
        <w:rPr>
          <w:rFonts w:ascii="GHEA Grapalat" w:hAnsi="GHEA Grapalat" w:cs="Sylfaen"/>
          <w:sz w:val="22"/>
          <w:lang w:val="en-AU"/>
        </w:rPr>
        <w:t>.</w:t>
      </w:r>
    </w:p>
    <w:p w:rsidR="0046210C" w:rsidRPr="007446B0" w:rsidRDefault="0046210C" w:rsidP="0046210C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7446B0">
        <w:rPr>
          <w:rFonts w:ascii="GHEA Grapalat" w:hAnsi="GHEA Grapalat"/>
          <w:sz w:val="22"/>
        </w:rPr>
        <w:t xml:space="preserve">1. </w:t>
      </w:r>
      <w:r w:rsidR="00751E40" w:rsidRPr="007446B0">
        <w:rPr>
          <w:rFonts w:ascii="GHEA Grapalat" w:hAnsi="GHEA Grapalat"/>
          <w:sz w:val="22"/>
        </w:rPr>
        <w:t>201</w:t>
      </w:r>
      <w:r w:rsidR="00751E40" w:rsidRPr="007446B0">
        <w:rPr>
          <w:rFonts w:ascii="GHEA Grapalat" w:hAnsi="GHEA Grapalat"/>
          <w:sz w:val="22"/>
          <w:lang w:val="hy-AM"/>
        </w:rPr>
        <w:t>8</w:t>
      </w:r>
      <w:r w:rsidRPr="007446B0">
        <w:rPr>
          <w:rFonts w:ascii="GHEA Grapalat" w:hAnsi="GHEA Grapalat" w:cs="Sylfaen"/>
          <w:sz w:val="22"/>
        </w:rPr>
        <w:t xml:space="preserve">թ.-ի </w:t>
      </w:r>
      <w:r w:rsidRPr="007446B0">
        <w:rPr>
          <w:rFonts w:ascii="GHEA Grapalat" w:hAnsi="GHEA Grapalat" w:cs="Sylfaen"/>
          <w:sz w:val="22"/>
          <w:lang w:val="ru-RU"/>
        </w:rPr>
        <w:t>տարեկան</w:t>
      </w:r>
      <w:r w:rsidRPr="007446B0">
        <w:rPr>
          <w:rFonts w:ascii="GHEA Grapalat" w:hAnsi="GHEA Grapalat" w:cs="Sylfaen"/>
          <w:sz w:val="22"/>
        </w:rPr>
        <w:t xml:space="preserve"> տվյալներով </w:t>
      </w:r>
      <w:r w:rsidR="001C31C8" w:rsidRPr="007446B0">
        <w:rPr>
          <w:rFonts w:ascii="GHEA Grapalat" w:hAnsi="GHEA Grapalat" w:cs="Sylfaen"/>
          <w:sz w:val="22"/>
          <w:lang w:val="hy-AM"/>
        </w:rPr>
        <w:t xml:space="preserve"> վերլուծության ենթարկված ընկերություններից </w:t>
      </w:r>
      <w:r w:rsidRPr="007446B0">
        <w:rPr>
          <w:rFonts w:ascii="GHEA Grapalat" w:hAnsi="GHEA Grapalat" w:cs="Sylfaen"/>
          <w:sz w:val="22"/>
        </w:rPr>
        <w:t>թվով 4 ընկերություններ</w:t>
      </w:r>
      <w:r w:rsidRPr="007446B0">
        <w:rPr>
          <w:rFonts w:ascii="GHEA Grapalat" w:hAnsi="GHEA Grapalat" w:cs="Sylfaen"/>
          <w:sz w:val="22"/>
          <w:lang w:val="ru-RU"/>
        </w:rPr>
        <w:t>՝</w:t>
      </w:r>
      <w:r w:rsidR="001C31C8" w:rsidRPr="007446B0">
        <w:rPr>
          <w:rFonts w:ascii="GHEA Grapalat" w:hAnsi="GHEA Grapalat" w:cs="Sylfaen"/>
          <w:sz w:val="22"/>
          <w:lang w:val="hy-AM"/>
        </w:rPr>
        <w:t xml:space="preserve"> «</w:t>
      </w:r>
      <w:r w:rsidR="001C31C8" w:rsidRPr="007446B0">
        <w:rPr>
          <w:rFonts w:ascii="GHEA Grapalat" w:hAnsi="GHEA Grapalat"/>
          <w:sz w:val="22"/>
          <w:lang w:val="hy-AM"/>
        </w:rPr>
        <w:t>Հենակետ»</w:t>
      </w:r>
      <w:r w:rsidR="001C31C8" w:rsidRPr="007446B0">
        <w:rPr>
          <w:rFonts w:ascii="GHEA Grapalat" w:hAnsi="GHEA Grapalat"/>
          <w:sz w:val="22"/>
        </w:rPr>
        <w:t>,</w:t>
      </w:r>
      <w:r w:rsidR="001C31C8" w:rsidRPr="007446B0">
        <w:rPr>
          <w:rFonts w:ascii="GHEA Grapalat" w:hAnsi="GHEA Grapalat"/>
          <w:sz w:val="22"/>
          <w:lang w:val="hy-AM"/>
        </w:rPr>
        <w:t xml:space="preserve"> «Պատնեշ»</w:t>
      </w:r>
      <w:r w:rsidR="001C31C8" w:rsidRPr="007446B0">
        <w:rPr>
          <w:rFonts w:ascii="GHEA Grapalat" w:hAnsi="GHEA Grapalat"/>
          <w:sz w:val="22"/>
        </w:rPr>
        <w:t xml:space="preserve">, </w:t>
      </w:r>
      <w:r w:rsidR="001C31C8" w:rsidRPr="007446B0">
        <w:rPr>
          <w:rFonts w:ascii="GHEA Grapalat" w:hAnsi="GHEA Grapalat"/>
          <w:sz w:val="22"/>
          <w:lang w:val="hy-AM"/>
        </w:rPr>
        <w:t>«Գառնի-Լեռ»ԳԱՄ» ՓԲԸ-ները և «</w:t>
      </w:r>
      <w:r w:rsidRPr="007446B0">
        <w:rPr>
          <w:rFonts w:ascii="GHEA Grapalat" w:hAnsi="GHEA Grapalat" w:cs="Sylfaen"/>
          <w:sz w:val="22"/>
          <w:lang w:val="en-US"/>
        </w:rPr>
        <w:t>Չարենցավանի</w:t>
      </w:r>
      <w:r w:rsidRPr="007446B0">
        <w:rPr>
          <w:rFonts w:ascii="GHEA Grapalat" w:hAnsi="GHEA Grapalat" w:cs="Sylfaen"/>
          <w:sz w:val="22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հաստոցաշինական</w:t>
      </w:r>
      <w:r w:rsidRPr="007446B0">
        <w:rPr>
          <w:rFonts w:ascii="GHEA Grapalat" w:hAnsi="GHEA Grapalat" w:cs="Sylfaen"/>
          <w:sz w:val="22"/>
        </w:rPr>
        <w:t xml:space="preserve"> </w:t>
      </w:r>
      <w:r w:rsidRPr="007446B0">
        <w:rPr>
          <w:rFonts w:ascii="GHEA Grapalat" w:hAnsi="GHEA Grapalat" w:cs="Sylfaen"/>
          <w:sz w:val="22"/>
          <w:lang w:val="en-US"/>
        </w:rPr>
        <w:t>գործարան</w:t>
      </w:r>
      <w:r w:rsidR="001C31C8" w:rsidRPr="007446B0">
        <w:rPr>
          <w:rFonts w:ascii="GHEA Grapalat" w:hAnsi="GHEA Grapalat" w:cs="Sylfaen"/>
          <w:sz w:val="22"/>
          <w:lang w:val="hy-AM"/>
        </w:rPr>
        <w:t>»</w:t>
      </w:r>
      <w:r w:rsidR="003F1974" w:rsidRPr="007446B0">
        <w:rPr>
          <w:rFonts w:ascii="GHEA Grapalat" w:hAnsi="GHEA Grapalat" w:cs="Sylfaen"/>
          <w:sz w:val="22"/>
          <w:lang w:val="hy-AM"/>
        </w:rPr>
        <w:t xml:space="preserve"> ԲԲԸ-ն</w:t>
      </w:r>
      <w:r w:rsidRPr="007446B0">
        <w:rPr>
          <w:rFonts w:ascii="GHEA Grapalat" w:hAnsi="GHEA Grapalat" w:cs="Sylfaen"/>
          <w:sz w:val="22"/>
        </w:rPr>
        <w:t>, աշխատել են վնասով,</w:t>
      </w:r>
      <w:r w:rsidR="00A87139" w:rsidRPr="007446B0">
        <w:rPr>
          <w:rFonts w:ascii="GHEA Grapalat" w:hAnsi="GHEA Grapalat" w:cs="Sylfaen"/>
          <w:sz w:val="22"/>
        </w:rPr>
        <w:t xml:space="preserve"> իսկ</w:t>
      </w:r>
      <w:r w:rsidRPr="007446B0">
        <w:rPr>
          <w:rFonts w:ascii="GHEA Grapalat" w:hAnsi="GHEA Grapalat" w:cs="Sylfaen"/>
          <w:sz w:val="22"/>
        </w:rPr>
        <w:t xml:space="preserve"> </w:t>
      </w:r>
      <w:r w:rsidRPr="007446B0">
        <w:rPr>
          <w:rFonts w:ascii="GHEA Grapalat" w:hAnsi="GHEA Grapalat" w:cs="Sylfaen"/>
          <w:sz w:val="22"/>
          <w:lang w:val="ru-RU"/>
        </w:rPr>
        <w:t>մնացած</w:t>
      </w:r>
      <w:r w:rsidRPr="007446B0">
        <w:rPr>
          <w:rFonts w:ascii="GHEA Grapalat" w:hAnsi="GHEA Grapalat" w:cs="Sylfaen"/>
          <w:sz w:val="22"/>
        </w:rPr>
        <w:t xml:space="preserve"> </w:t>
      </w:r>
      <w:r w:rsidR="001C31C8" w:rsidRPr="007446B0">
        <w:rPr>
          <w:rFonts w:ascii="GHEA Grapalat" w:hAnsi="GHEA Grapalat" w:cs="Sylfaen"/>
          <w:sz w:val="22"/>
          <w:lang w:val="hy-AM"/>
        </w:rPr>
        <w:t>9</w:t>
      </w:r>
      <w:r w:rsidRPr="007446B0">
        <w:rPr>
          <w:rFonts w:ascii="GHEA Grapalat" w:hAnsi="GHEA Grapalat" w:cs="Sylfaen"/>
          <w:sz w:val="22"/>
        </w:rPr>
        <w:t xml:space="preserve"> </w:t>
      </w:r>
      <w:r w:rsidRPr="007446B0">
        <w:rPr>
          <w:rFonts w:ascii="GHEA Grapalat" w:hAnsi="GHEA Grapalat" w:cs="Sylfaen"/>
          <w:sz w:val="22"/>
          <w:lang w:val="ru-RU"/>
        </w:rPr>
        <w:t>ընկերությունները</w:t>
      </w:r>
      <w:r w:rsidR="001C31C8" w:rsidRPr="007446B0">
        <w:rPr>
          <w:rFonts w:ascii="GHEA Grapalat" w:hAnsi="GHEA Grapalat" w:cs="Sylfaen"/>
          <w:sz w:val="22"/>
          <w:lang w:val="hy-AM"/>
        </w:rPr>
        <w:t xml:space="preserve"> ձևավորել</w:t>
      </w:r>
      <w:r w:rsidR="003F1974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ru-RU"/>
        </w:rPr>
        <w:t>են</w:t>
      </w:r>
      <w:r w:rsidRPr="007446B0">
        <w:rPr>
          <w:rFonts w:ascii="GHEA Grapalat" w:hAnsi="GHEA Grapalat" w:cs="Sylfaen"/>
          <w:sz w:val="22"/>
        </w:rPr>
        <w:t xml:space="preserve"> </w:t>
      </w:r>
      <w:r w:rsidRPr="007446B0">
        <w:rPr>
          <w:rFonts w:ascii="GHEA Grapalat" w:hAnsi="GHEA Grapalat" w:cs="Sylfaen"/>
          <w:sz w:val="22"/>
          <w:lang w:val="ru-RU"/>
        </w:rPr>
        <w:t>շահույթ</w:t>
      </w:r>
      <w:r w:rsidRPr="007446B0">
        <w:rPr>
          <w:rFonts w:ascii="GHEA Grapalat" w:hAnsi="GHEA Grapalat" w:cs="Sylfaen"/>
          <w:sz w:val="22"/>
        </w:rPr>
        <w:t>:</w:t>
      </w:r>
    </w:p>
    <w:p w:rsidR="00593225" w:rsidRPr="007446B0" w:rsidRDefault="00751E40" w:rsidP="00593225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7446B0">
        <w:rPr>
          <w:rFonts w:ascii="GHEA Grapalat" w:hAnsi="GHEA Grapalat"/>
          <w:sz w:val="22"/>
        </w:rPr>
        <w:t>2. 201</w:t>
      </w:r>
      <w:r w:rsidRPr="007446B0">
        <w:rPr>
          <w:rFonts w:ascii="GHEA Grapalat" w:hAnsi="GHEA Grapalat"/>
          <w:sz w:val="22"/>
          <w:lang w:val="hy-AM"/>
        </w:rPr>
        <w:t>8</w:t>
      </w:r>
      <w:r w:rsidR="007D0708" w:rsidRPr="007446B0">
        <w:rPr>
          <w:rFonts w:ascii="GHEA Grapalat" w:hAnsi="GHEA Grapalat" w:cs="Sylfaen"/>
          <w:sz w:val="22"/>
        </w:rPr>
        <w:t xml:space="preserve">թ.-ի </w:t>
      </w:r>
      <w:r w:rsidR="007D0708" w:rsidRPr="007446B0">
        <w:rPr>
          <w:rFonts w:ascii="GHEA Grapalat" w:hAnsi="GHEA Grapalat" w:cs="Sylfaen"/>
          <w:sz w:val="22"/>
          <w:lang w:val="ru-RU"/>
        </w:rPr>
        <w:t>տարեկան</w:t>
      </w:r>
      <w:r w:rsidR="001C31C8" w:rsidRPr="007446B0">
        <w:rPr>
          <w:rFonts w:ascii="GHEA Grapalat" w:hAnsi="GHEA Grapalat" w:cs="Sylfaen"/>
          <w:sz w:val="22"/>
        </w:rPr>
        <w:t xml:space="preserve"> տվյալներով </w:t>
      </w:r>
      <w:r w:rsidR="001C31C8" w:rsidRPr="007446B0">
        <w:rPr>
          <w:rFonts w:ascii="GHEA Grapalat" w:hAnsi="GHEA Grapalat" w:cs="Sylfaen"/>
          <w:sz w:val="22"/>
          <w:lang w:val="hy-AM"/>
        </w:rPr>
        <w:t>«</w:t>
      </w:r>
      <w:r w:rsidR="007D0708" w:rsidRPr="007446B0">
        <w:rPr>
          <w:rFonts w:ascii="GHEA Grapalat" w:hAnsi="GHEA Grapalat" w:cs="Sylfaen"/>
          <w:sz w:val="22"/>
          <w:lang w:val="ru-RU"/>
        </w:rPr>
        <w:t>Հենակետ</w:t>
      </w:r>
      <w:r w:rsidR="001C31C8" w:rsidRPr="007446B0">
        <w:rPr>
          <w:rFonts w:ascii="GHEA Grapalat" w:hAnsi="GHEA Grapalat" w:cs="Sylfaen"/>
          <w:sz w:val="22"/>
          <w:lang w:val="hy-AM"/>
        </w:rPr>
        <w:t>»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ՓԲԸ</w:t>
      </w:r>
      <w:r w:rsidR="007D0708" w:rsidRPr="007446B0">
        <w:rPr>
          <w:rFonts w:ascii="GHEA Grapalat" w:hAnsi="GHEA Grapalat" w:cs="Sylfaen"/>
          <w:sz w:val="22"/>
        </w:rPr>
        <w:t>-</w:t>
      </w:r>
      <w:r w:rsidR="007D0708" w:rsidRPr="007446B0">
        <w:rPr>
          <w:rFonts w:ascii="GHEA Grapalat" w:hAnsi="GHEA Grapalat" w:cs="Sylfaen"/>
          <w:sz w:val="22"/>
          <w:lang w:val="en-US"/>
        </w:rPr>
        <w:t>ի</w:t>
      </w:r>
      <w:r w:rsidR="007D0708" w:rsidRPr="007446B0">
        <w:rPr>
          <w:rFonts w:ascii="GHEA Grapalat" w:hAnsi="GHEA Grapalat" w:cs="Sylfaen"/>
          <w:sz w:val="22"/>
        </w:rPr>
        <w:t xml:space="preserve"> սեփական կապիտալը փոքր է կանոնադրական կապիտալից, </w:t>
      </w:r>
      <w:r w:rsidR="007D0708" w:rsidRPr="007446B0">
        <w:rPr>
          <w:rFonts w:ascii="GHEA Grapalat" w:hAnsi="GHEA Grapalat" w:cs="Sylfaen"/>
          <w:sz w:val="22"/>
          <w:lang w:val="ru-RU"/>
        </w:rPr>
        <w:t>ընդ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որում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վերջինիս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մոտ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նույն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պատկերն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է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վերջին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1C31C8" w:rsidRPr="007446B0">
        <w:rPr>
          <w:rFonts w:ascii="GHEA Grapalat" w:hAnsi="GHEA Grapalat" w:cs="Sylfaen"/>
          <w:sz w:val="22"/>
          <w:lang w:val="hy-AM"/>
        </w:rPr>
        <w:t>6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տարիների</w:t>
      </w:r>
      <w:r w:rsidR="007D0708" w:rsidRPr="007446B0">
        <w:rPr>
          <w:rFonts w:ascii="GHEA Grapalat" w:hAnsi="GHEA Grapalat" w:cs="Sylfaen"/>
          <w:sz w:val="22"/>
        </w:rPr>
        <w:t xml:space="preserve"> </w:t>
      </w:r>
      <w:r w:rsidR="007D0708" w:rsidRPr="007446B0">
        <w:rPr>
          <w:rFonts w:ascii="GHEA Grapalat" w:hAnsi="GHEA Grapalat" w:cs="Sylfaen"/>
          <w:sz w:val="22"/>
          <w:lang w:val="ru-RU"/>
        </w:rPr>
        <w:t>ընթացքում</w:t>
      </w:r>
      <w:r w:rsidR="007D0708" w:rsidRPr="007446B0">
        <w:rPr>
          <w:rFonts w:ascii="GHEA Grapalat" w:hAnsi="GHEA Grapalat" w:cs="Sylfaen"/>
          <w:sz w:val="22"/>
        </w:rPr>
        <w:t>:</w:t>
      </w:r>
      <w:r w:rsidR="00593225" w:rsidRPr="007446B0">
        <w:rPr>
          <w:rFonts w:ascii="GHEA Grapalat" w:hAnsi="GHEA Grapalat"/>
          <w:sz w:val="22"/>
          <w:lang w:val="hy-AM"/>
        </w:rPr>
        <w:t xml:space="preserve"> Հաշվի առնելով վերոնշյալ</w:t>
      </w:r>
      <w:r w:rsidR="00593225" w:rsidRPr="007446B0">
        <w:rPr>
          <w:rFonts w:ascii="GHEA Grapalat" w:hAnsi="GHEA Grapalat"/>
          <w:sz w:val="22"/>
          <w:lang w:val="ru-RU"/>
        </w:rPr>
        <w:t>ն</w:t>
      </w:r>
      <w:r w:rsidR="001C31C8" w:rsidRPr="007446B0">
        <w:rPr>
          <w:rFonts w:ascii="GHEA Grapalat" w:hAnsi="GHEA Grapalat"/>
          <w:sz w:val="22"/>
          <w:lang w:val="hy-AM"/>
        </w:rPr>
        <w:t xml:space="preserve"> անհրաժեշտ է առաջնորդվել «</w:t>
      </w:r>
      <w:r w:rsidR="00593225" w:rsidRPr="007446B0">
        <w:rPr>
          <w:rFonts w:ascii="GHEA Grapalat" w:hAnsi="GHEA Grapalat"/>
          <w:sz w:val="22"/>
          <w:lang w:val="hy-AM"/>
        </w:rPr>
        <w:t>Բաժն</w:t>
      </w:r>
      <w:r w:rsidR="001C31C8" w:rsidRPr="007446B0">
        <w:rPr>
          <w:rFonts w:ascii="GHEA Grapalat" w:hAnsi="GHEA Grapalat"/>
          <w:sz w:val="22"/>
          <w:lang w:val="hy-AM"/>
        </w:rPr>
        <w:t>ետիրական ընկերությունների մասին»</w:t>
      </w:r>
      <w:r w:rsidR="00593225" w:rsidRPr="007446B0">
        <w:rPr>
          <w:rFonts w:ascii="GHEA Grapalat" w:hAnsi="GHEA Grapalat"/>
          <w:sz w:val="22"/>
          <w:lang w:val="hy-AM"/>
        </w:rPr>
        <w:t xml:space="preserve"> ՀՀ օրենքի հոդված 43-ով՝ հայտարար</w:t>
      </w:r>
      <w:r w:rsidR="001C31C8" w:rsidRPr="007446B0">
        <w:rPr>
          <w:rFonts w:ascii="GHEA Grapalat" w:hAnsi="GHEA Grapalat"/>
          <w:sz w:val="22"/>
          <w:lang w:val="hy-AM"/>
        </w:rPr>
        <w:t xml:space="preserve">ել և սահմանված կարգով գրանցել </w:t>
      </w:r>
      <w:r w:rsidR="00593225" w:rsidRPr="007446B0">
        <w:rPr>
          <w:rFonts w:ascii="GHEA Grapalat" w:hAnsi="GHEA Grapalat"/>
          <w:sz w:val="22"/>
          <w:lang w:val="hy-AM"/>
        </w:rPr>
        <w:t xml:space="preserve"> կանոնադրական կապիտալի նվազումը:</w:t>
      </w:r>
    </w:p>
    <w:p w:rsidR="007D0708" w:rsidRPr="007446B0" w:rsidRDefault="007D0708" w:rsidP="007D0708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3.</w:t>
      </w:r>
      <w:r w:rsidRPr="007446B0">
        <w:rPr>
          <w:rFonts w:ascii="GHEA Grapalat" w:hAnsi="GHEA Grapalat" w:cs="Sylfaen"/>
          <w:sz w:val="22"/>
          <w:lang w:val="hy-AM"/>
        </w:rPr>
        <w:t xml:space="preserve"> Նախարարության բոլոր ընկերություններում, բացի </w:t>
      </w:r>
      <w:r w:rsidR="001C31C8" w:rsidRPr="007446B0">
        <w:rPr>
          <w:rFonts w:ascii="GHEA Grapalat" w:hAnsi="GHEA Grapalat"/>
          <w:sz w:val="22"/>
          <w:lang w:val="hy-AM"/>
        </w:rPr>
        <w:t>«Գառնի-Լեռ»ԳԱՄ» ՓԲԸ,</w:t>
      </w:r>
      <w:r w:rsidR="001C31C8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բացարձակ իրացվելիության ցուցանիշները չեն համապատասխանում ֆինանսական վերլուծության պրակտիկայում ընդունված թույլատրելի սահմանային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նորմաներն, ինչը նշանակում է, որ ընկերությունների կարճաժամկետ պարտավորությունները դրամական միջոցներով և դրանց համարժեքներով ապահովված չեն, որ այդ ընկերություներնն իրացվելիության առումով ունեն որոշակի դժվարություններ կամ առկա է դրամական միջոցների գերկուտակում, որը խասում է դրամական միջոցների որոշակի անգործության մասին</w:t>
      </w:r>
      <w:r w:rsidR="00D21117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D21117" w:rsidRPr="007446B0">
        <w:rPr>
          <w:rFonts w:ascii="GHEA Grapalat" w:hAnsi="GHEA Grapalat" w:cs="Sylfaen"/>
          <w:sz w:val="22"/>
          <w:lang w:val="en-US"/>
        </w:rPr>
        <w:t>(</w:t>
      </w:r>
      <w:r w:rsidRPr="007446B0">
        <w:rPr>
          <w:rFonts w:ascii="GHEA Grapalat" w:hAnsi="GHEA Grapalat" w:cs="Sylfaen"/>
          <w:sz w:val="22"/>
          <w:lang w:val="ru-RU"/>
        </w:rPr>
        <w:t>հատկապես</w:t>
      </w:r>
      <w:r w:rsidRPr="007446B0">
        <w:rPr>
          <w:rFonts w:ascii="GHEA Grapalat" w:hAnsi="GHEA Grapalat" w:cs="Sylfaen"/>
          <w:sz w:val="22"/>
        </w:rPr>
        <w:t xml:space="preserve"> </w:t>
      </w:r>
      <w:r w:rsidR="00D21117" w:rsidRPr="007446B0">
        <w:rPr>
          <w:rFonts w:ascii="GHEA Grapalat" w:hAnsi="GHEA Grapalat" w:cs="Sylfaen"/>
          <w:sz w:val="22"/>
          <w:lang w:val="hy-AM"/>
        </w:rPr>
        <w:t>«Որոտանի ՀԷԿՀ» ,«</w:t>
      </w:r>
      <w:r w:rsidRPr="007446B0">
        <w:rPr>
          <w:rFonts w:ascii="GHEA Grapalat" w:hAnsi="GHEA Grapalat"/>
          <w:sz w:val="22"/>
          <w:lang w:val="ru-RU"/>
        </w:rPr>
        <w:t>ԵրՄԱԳ</w:t>
      </w:r>
      <w:r w:rsidR="00D21117" w:rsidRPr="007446B0">
        <w:rPr>
          <w:rFonts w:ascii="GHEA Grapalat" w:hAnsi="GHEA Grapalat"/>
          <w:sz w:val="22"/>
          <w:lang w:val="hy-AM"/>
        </w:rPr>
        <w:t xml:space="preserve">» </w:t>
      </w:r>
      <w:r w:rsidRPr="007446B0">
        <w:rPr>
          <w:rFonts w:ascii="GHEA Grapalat" w:hAnsi="GHEA Grapalat"/>
          <w:sz w:val="22"/>
          <w:lang w:val="ru-RU"/>
        </w:rPr>
        <w:t>ՓԲԸ</w:t>
      </w:r>
      <w:r w:rsidRPr="007446B0">
        <w:rPr>
          <w:rFonts w:ascii="GHEA Grapalat" w:hAnsi="GHEA Grapalat"/>
          <w:sz w:val="22"/>
        </w:rPr>
        <w:t xml:space="preserve">, </w:t>
      </w:r>
      <w:r w:rsidR="00D21117" w:rsidRPr="007446B0">
        <w:rPr>
          <w:rFonts w:ascii="GHEA Grapalat" w:hAnsi="GHEA Grapalat"/>
          <w:sz w:val="22"/>
          <w:lang w:val="hy-AM"/>
        </w:rPr>
        <w:t>«</w:t>
      </w:r>
      <w:r w:rsidRPr="007446B0">
        <w:rPr>
          <w:rFonts w:ascii="GHEA Grapalat" w:hAnsi="GHEA Grapalat"/>
          <w:sz w:val="22"/>
          <w:lang w:val="ru-RU"/>
        </w:rPr>
        <w:t>Արմ</w:t>
      </w:r>
      <w:r w:rsidRPr="007446B0">
        <w:rPr>
          <w:rFonts w:ascii="GHEA Grapalat" w:hAnsi="GHEA Grapalat"/>
          <w:sz w:val="22"/>
        </w:rPr>
        <w:t>-</w:t>
      </w:r>
      <w:r w:rsidRPr="007446B0">
        <w:rPr>
          <w:rFonts w:ascii="GHEA Grapalat" w:hAnsi="GHEA Grapalat"/>
          <w:sz w:val="22"/>
          <w:lang w:val="ru-RU"/>
        </w:rPr>
        <w:t>Աէրո</w:t>
      </w:r>
      <w:r w:rsidR="00D21117" w:rsidRPr="007446B0">
        <w:rPr>
          <w:rFonts w:ascii="GHEA Grapalat" w:hAnsi="GHEA Grapalat"/>
          <w:sz w:val="22"/>
          <w:lang w:val="hy-AM"/>
        </w:rPr>
        <w:t>»</w:t>
      </w:r>
      <w:r w:rsidRPr="007446B0">
        <w:rPr>
          <w:rFonts w:ascii="GHEA Grapalat" w:hAnsi="GHEA Grapalat"/>
          <w:sz w:val="22"/>
        </w:rPr>
        <w:t xml:space="preserve"> </w:t>
      </w:r>
      <w:r w:rsidRPr="007446B0">
        <w:rPr>
          <w:rFonts w:ascii="GHEA Grapalat" w:hAnsi="GHEA Grapalat"/>
          <w:sz w:val="22"/>
          <w:lang w:val="ru-RU"/>
        </w:rPr>
        <w:t>ՓԲԸ</w:t>
      </w:r>
      <w:r w:rsidRPr="007446B0">
        <w:rPr>
          <w:rFonts w:ascii="GHEA Grapalat" w:hAnsi="GHEA Grapalat"/>
          <w:sz w:val="22"/>
        </w:rPr>
        <w:t xml:space="preserve"> </w:t>
      </w:r>
      <w:r w:rsidRPr="007446B0">
        <w:rPr>
          <w:rFonts w:ascii="GHEA Grapalat" w:hAnsi="GHEA Grapalat"/>
          <w:sz w:val="22"/>
          <w:lang w:val="ru-RU"/>
        </w:rPr>
        <w:t>և</w:t>
      </w:r>
      <w:r w:rsidRPr="007446B0">
        <w:rPr>
          <w:rFonts w:ascii="GHEA Grapalat" w:hAnsi="GHEA Grapalat"/>
          <w:sz w:val="22"/>
        </w:rPr>
        <w:t xml:space="preserve"> </w:t>
      </w:r>
      <w:r w:rsidR="00D21117" w:rsidRPr="007446B0">
        <w:rPr>
          <w:rFonts w:ascii="GHEA Grapalat" w:hAnsi="GHEA Grapalat"/>
          <w:sz w:val="22"/>
          <w:lang w:val="hy-AM"/>
        </w:rPr>
        <w:t>«</w:t>
      </w:r>
      <w:r w:rsidRPr="007446B0">
        <w:rPr>
          <w:rFonts w:ascii="GHEA Grapalat" w:hAnsi="GHEA Grapalat"/>
          <w:sz w:val="22"/>
          <w:lang w:val="ru-RU"/>
        </w:rPr>
        <w:t>Գեոկոսմոս</w:t>
      </w:r>
      <w:r w:rsidR="00D21117" w:rsidRPr="007446B0">
        <w:rPr>
          <w:rFonts w:ascii="GHEA Grapalat" w:hAnsi="GHEA Grapalat"/>
          <w:sz w:val="22"/>
          <w:lang w:val="hy-AM"/>
        </w:rPr>
        <w:t>»</w:t>
      </w:r>
      <w:r w:rsidRPr="007446B0">
        <w:rPr>
          <w:rFonts w:ascii="GHEA Grapalat" w:hAnsi="GHEA Grapalat"/>
          <w:sz w:val="22"/>
        </w:rPr>
        <w:t xml:space="preserve"> </w:t>
      </w:r>
      <w:r w:rsidRPr="007446B0">
        <w:rPr>
          <w:rFonts w:ascii="GHEA Grapalat" w:hAnsi="GHEA Grapalat"/>
          <w:sz w:val="22"/>
          <w:lang w:val="ru-RU"/>
        </w:rPr>
        <w:t>ՓԲԸ</w:t>
      </w:r>
      <w:r w:rsidRPr="007446B0">
        <w:rPr>
          <w:rFonts w:ascii="GHEA Grapalat" w:hAnsi="GHEA Grapalat"/>
          <w:sz w:val="22"/>
        </w:rPr>
        <w:t xml:space="preserve"> </w:t>
      </w:r>
      <w:r w:rsidRPr="007446B0">
        <w:rPr>
          <w:rFonts w:ascii="GHEA Grapalat" w:hAnsi="GHEA Grapalat"/>
          <w:sz w:val="22"/>
          <w:lang w:val="ru-RU"/>
        </w:rPr>
        <w:t>մոտ</w:t>
      </w:r>
      <w:r w:rsidR="00D21117" w:rsidRPr="007446B0">
        <w:rPr>
          <w:rFonts w:ascii="GHEA Grapalat" w:hAnsi="GHEA Grapalat"/>
          <w:sz w:val="22"/>
        </w:rPr>
        <w:t>)</w:t>
      </w:r>
      <w:r w:rsidRPr="007446B0">
        <w:rPr>
          <w:rFonts w:ascii="GHEA Grapalat" w:hAnsi="GHEA Grapalat"/>
          <w:sz w:val="22"/>
        </w:rPr>
        <w:t>:</w:t>
      </w:r>
    </w:p>
    <w:p w:rsidR="00D21117" w:rsidRPr="007446B0" w:rsidRDefault="00D21117" w:rsidP="00D2111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աստիճանը։ Ընկերությունների մոտ գործակիցն  ընկած է  0.486 – 39.398 միջակայքում։</w:t>
      </w:r>
      <w:r w:rsidR="00280BC8" w:rsidRPr="007446B0">
        <w:rPr>
          <w:rFonts w:ascii="GHEA Grapalat" w:hAnsi="GHEA Grapalat" w:cs="Sylfaen"/>
          <w:sz w:val="22"/>
          <w:szCs w:val="22"/>
          <w:lang w:val="hy-AM"/>
        </w:rPr>
        <w:t xml:space="preserve">, ամենաբարձր ցուցանիշներն ունեն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0BC8" w:rsidRPr="007446B0">
        <w:rPr>
          <w:rFonts w:ascii="GHEA Grapalat" w:hAnsi="GHEA Grapalat" w:cs="Sylfaen"/>
          <w:sz w:val="22"/>
          <w:lang w:val="hy-AM"/>
        </w:rPr>
        <w:t>«</w:t>
      </w:r>
      <w:r w:rsidR="00280BC8" w:rsidRPr="007446B0">
        <w:rPr>
          <w:rFonts w:ascii="GHEA Grapalat" w:hAnsi="GHEA Grapalat"/>
          <w:sz w:val="22"/>
          <w:lang w:val="hy-AM"/>
        </w:rPr>
        <w:t xml:space="preserve">ԵրՄԱԳ» ՓԲԸ-ն՝ 18.0 և </w:t>
      </w:r>
      <w:r w:rsidR="00280BC8" w:rsidRPr="007446B0">
        <w:rPr>
          <w:rFonts w:ascii="GHEA Grapalat" w:hAnsi="GHEA Grapalat" w:cs="Sylfaen"/>
          <w:sz w:val="22"/>
          <w:lang w:val="hy-AM"/>
        </w:rPr>
        <w:t>«Որոտանի ՀԷԿՀ» ՓԲԸ-ն՝ 39,398։</w:t>
      </w:r>
    </w:p>
    <w:p w:rsidR="0046210C" w:rsidRPr="007446B0" w:rsidRDefault="00D21117" w:rsidP="0046210C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5</w:t>
      </w:r>
      <w:r w:rsidR="0046210C" w:rsidRPr="007446B0">
        <w:rPr>
          <w:rFonts w:ascii="GHEA Grapalat" w:hAnsi="GHEA Grapalat"/>
          <w:sz w:val="22"/>
          <w:lang w:val="hy-AM"/>
        </w:rPr>
        <w:t xml:space="preserve">. </w:t>
      </w:r>
      <w:r w:rsidR="0046210C" w:rsidRPr="007446B0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46210C" w:rsidRPr="007446B0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</w:t>
      </w:r>
      <w:r w:rsidR="00593225" w:rsidRPr="007446B0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46210C" w:rsidRPr="007446B0">
        <w:rPr>
          <w:rFonts w:ascii="GHEA Grapalat" w:hAnsi="GHEA Grapalat"/>
          <w:sz w:val="22"/>
          <w:lang w:val="hy-AM"/>
        </w:rPr>
        <w:t>՝ անկա</w:t>
      </w:r>
      <w:r w:rsidR="00593225" w:rsidRPr="007446B0">
        <w:rPr>
          <w:rFonts w:ascii="GHEA Grapalat" w:hAnsi="GHEA Grapalat"/>
          <w:sz w:val="22"/>
          <w:lang w:val="hy-AM"/>
        </w:rPr>
        <w:t xml:space="preserve">խ դրանց ձևավորման աղբյուրից և </w:t>
      </w:r>
      <w:r w:rsidR="0046210C" w:rsidRPr="007446B0">
        <w:rPr>
          <w:rFonts w:ascii="GHEA Grapalat" w:hAnsi="GHEA Grapalat"/>
          <w:sz w:val="22"/>
          <w:lang w:val="hy-AM"/>
        </w:rPr>
        <w:t xml:space="preserve">որքան մեծ է այս ցուցանիշն, այնքան արդյունավետորեն են օգտագործվում </w:t>
      </w:r>
      <w:r w:rsidR="0046210C" w:rsidRPr="007446B0">
        <w:rPr>
          <w:rFonts w:ascii="GHEA Grapalat" w:hAnsi="GHEA Grapalat"/>
          <w:sz w:val="22"/>
          <w:lang w:val="hy-AM"/>
        </w:rPr>
        <w:lastRenderedPageBreak/>
        <w:t>ակտիվները:</w:t>
      </w:r>
      <w:r w:rsidR="00C3537E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 xml:space="preserve">«Որոտանի ՀԷԿՀ» </w:t>
      </w:r>
      <w:r w:rsidR="00C3537E" w:rsidRPr="007446B0">
        <w:rPr>
          <w:rFonts w:ascii="GHEA Grapalat" w:hAnsi="GHEA Grapalat"/>
          <w:sz w:val="22"/>
          <w:lang w:val="hy-AM"/>
        </w:rPr>
        <w:t>ՓԲԸ-ի</w:t>
      </w:r>
      <w:r w:rsidR="0046210C" w:rsidRPr="007446B0">
        <w:rPr>
          <w:rFonts w:ascii="GHEA Grapalat" w:hAnsi="GHEA Grapalat" w:cs="Sylfaen"/>
          <w:sz w:val="22"/>
          <w:lang w:val="hy-AM"/>
        </w:rPr>
        <w:t xml:space="preserve"> մոտ </w:t>
      </w:r>
      <w:r w:rsidR="00C3537E" w:rsidRPr="007446B0">
        <w:rPr>
          <w:rFonts w:ascii="GHEA Grapalat" w:hAnsi="GHEA Grapalat" w:cs="Sylfaen"/>
          <w:sz w:val="22"/>
          <w:lang w:val="hy-AM"/>
        </w:rPr>
        <w:t xml:space="preserve">ակտիվները չեն շրջանառվել, իսկ ընդհանուր առմամբ </w:t>
      </w:r>
      <w:r w:rsidR="00593225" w:rsidRPr="007446B0">
        <w:rPr>
          <w:rFonts w:ascii="GHEA Grapalat" w:hAnsi="GHEA Grapalat" w:cs="Sylfaen"/>
          <w:sz w:val="22"/>
          <w:lang w:val="hy-AM"/>
        </w:rPr>
        <w:t xml:space="preserve">այս </w:t>
      </w:r>
      <w:r w:rsidR="00C3537E" w:rsidRPr="007446B0">
        <w:rPr>
          <w:rFonts w:ascii="GHEA Grapalat" w:hAnsi="GHEA Grapalat" w:cs="Sylfaen"/>
          <w:sz w:val="22"/>
          <w:lang w:val="hy-AM"/>
        </w:rPr>
        <w:t>գործակիցը</w:t>
      </w:r>
      <w:r w:rsidR="00593225"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7446B0">
        <w:rPr>
          <w:rFonts w:ascii="GHEA Grapalat" w:hAnsi="GHEA Grapalat" w:cs="Sylfaen"/>
          <w:sz w:val="22"/>
          <w:lang w:val="hy-AM" w:eastAsia="en-US"/>
        </w:rPr>
        <w:t xml:space="preserve"> ընկած է 0.038 -</w:t>
      </w:r>
      <w:r w:rsidR="0046210C" w:rsidRPr="007446B0">
        <w:rPr>
          <w:rFonts w:ascii="GHEA Grapalat" w:hAnsi="GHEA Grapalat" w:cs="Sylfaen"/>
          <w:sz w:val="22"/>
          <w:lang w:val="hy-AM" w:eastAsia="en-US"/>
        </w:rPr>
        <w:t>0,</w:t>
      </w:r>
      <w:r w:rsidRPr="007446B0">
        <w:rPr>
          <w:rFonts w:ascii="GHEA Grapalat" w:hAnsi="GHEA Grapalat" w:cs="Sylfaen"/>
          <w:sz w:val="22"/>
          <w:lang w:val="hy-AM" w:eastAsia="en-US"/>
        </w:rPr>
        <w:t>787</w:t>
      </w:r>
      <w:r w:rsidR="00593225" w:rsidRPr="007446B0">
        <w:rPr>
          <w:rFonts w:ascii="GHEA Grapalat" w:hAnsi="GHEA Grapalat" w:cs="Sylfaen"/>
          <w:sz w:val="22"/>
          <w:lang w:val="hy-AM" w:eastAsia="en-US"/>
        </w:rPr>
        <w:t xml:space="preserve"> միջակայքում</w:t>
      </w:r>
      <w:r w:rsidR="0046210C" w:rsidRPr="007446B0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46210C" w:rsidRPr="007446B0" w:rsidRDefault="00280BC8" w:rsidP="0046210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6</w:t>
      </w:r>
      <w:r w:rsidR="0046210C" w:rsidRPr="007446B0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</w:t>
      </w:r>
    </w:p>
    <w:p w:rsidR="0046210C" w:rsidRPr="007446B0" w:rsidRDefault="0046210C" w:rsidP="0046210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 Շահութաբերության հետ կապված ցուցանիշները </w:t>
      </w:r>
      <w:r w:rsidR="00C3537E" w:rsidRPr="007446B0">
        <w:rPr>
          <w:rFonts w:ascii="GHEA Grapalat" w:hAnsi="GHEA Grapalat" w:cs="Sylfaen"/>
          <w:sz w:val="22"/>
          <w:lang w:val="hy-AM"/>
        </w:rPr>
        <w:t>վերը նշված 4</w:t>
      </w:r>
      <w:r w:rsidRPr="007446B0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C3537E" w:rsidRPr="007446B0">
        <w:rPr>
          <w:rFonts w:ascii="GHEA Grapalat" w:hAnsi="GHEA Grapalat" w:cs="Sylfaen"/>
          <w:sz w:val="22"/>
          <w:lang w:val="hy-AM"/>
        </w:rPr>
        <w:t>բացասական արժեք են</w:t>
      </w:r>
      <w:r w:rsidR="00593225" w:rsidRPr="007446B0">
        <w:rPr>
          <w:rFonts w:ascii="GHEA Grapalat" w:hAnsi="GHEA Grapalat" w:cs="Sylfaen"/>
          <w:sz w:val="22"/>
          <w:lang w:val="hy-AM"/>
        </w:rPr>
        <w:t>, որը վնասով աշխատելու արդյունք է</w:t>
      </w:r>
      <w:r w:rsidR="00280BC8" w:rsidRPr="007446B0">
        <w:rPr>
          <w:rFonts w:ascii="GHEA Grapalat" w:hAnsi="GHEA Grapalat" w:cs="Sylfaen"/>
          <w:sz w:val="22"/>
          <w:lang w:val="hy-AM"/>
        </w:rPr>
        <w:t>, իսկ շահույթ ձևավորած</w:t>
      </w:r>
      <w:r w:rsidR="00D21117" w:rsidRPr="007446B0">
        <w:rPr>
          <w:rFonts w:ascii="GHEA Grapalat" w:hAnsi="GHEA Grapalat" w:cs="Sylfaen"/>
          <w:sz w:val="22"/>
          <w:lang w:val="hy-AM"/>
        </w:rPr>
        <w:t xml:space="preserve"> ընկերությունների մոտ այն ընկած է 0.04- 11.55 միջակայքում</w:t>
      </w:r>
      <w:r w:rsidR="00280BC8" w:rsidRPr="007446B0">
        <w:rPr>
          <w:rFonts w:ascii="GHEA Grapalat" w:hAnsi="GHEA Grapalat" w:cs="Sylfaen"/>
          <w:sz w:val="22"/>
          <w:lang w:val="hy-AM"/>
        </w:rPr>
        <w:t>՝ առավելագույն գործակիցն ունի</w:t>
      </w:r>
      <w:r w:rsidR="00280BC8" w:rsidRPr="007446B0">
        <w:rPr>
          <w:rFonts w:ascii="GHEA Grapalat" w:hAnsi="GHEA Grapalat"/>
          <w:sz w:val="22"/>
          <w:lang w:val="hy-AM"/>
        </w:rPr>
        <w:t>«Գառնի-Լեռ»ԳԱՄ» ՓԲԸ-ն</w:t>
      </w:r>
      <w:r w:rsidR="00280BC8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D21117" w:rsidRPr="007446B0">
        <w:rPr>
          <w:rFonts w:ascii="GHEA Grapalat" w:hAnsi="GHEA Grapalat" w:cs="Sylfaen"/>
          <w:sz w:val="22"/>
          <w:lang w:val="hy-AM"/>
        </w:rPr>
        <w:t>։</w:t>
      </w:r>
    </w:p>
    <w:p w:rsidR="00C3537E" w:rsidRPr="007446B0" w:rsidRDefault="00280BC8" w:rsidP="00C3537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7</w:t>
      </w:r>
      <w:r w:rsidR="00C3537E" w:rsidRPr="007446B0">
        <w:rPr>
          <w:rFonts w:ascii="GHEA Grapalat" w:hAnsi="GHEA Grapalat"/>
          <w:sz w:val="22"/>
          <w:lang w:val="hy-AM"/>
        </w:rPr>
        <w:t xml:space="preserve">. </w:t>
      </w:r>
      <w:r w:rsidR="00C3537E" w:rsidRPr="007446B0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բոլոր  </w:t>
      </w:r>
      <w:r w:rsidR="00C3537E" w:rsidRPr="007446B0">
        <w:rPr>
          <w:rFonts w:ascii="GHEA Grapalat" w:hAnsi="GHEA Grapalat"/>
          <w:sz w:val="22"/>
          <w:lang w:val="hy-AM"/>
        </w:rPr>
        <w:t xml:space="preserve"> ընկերություններում հիմնականում ձևավորվել են հ</w:t>
      </w:r>
      <w:r w:rsidR="00E2354F" w:rsidRPr="007446B0">
        <w:rPr>
          <w:rFonts w:ascii="GHEA Grapalat" w:hAnsi="GHEA Grapalat"/>
          <w:sz w:val="22"/>
          <w:lang w:val="hy-AM"/>
        </w:rPr>
        <w:t>իմնական գործունեությունից, իսկ «ԵրՄԱԳ»</w:t>
      </w:r>
      <w:r w:rsidR="00C3537E" w:rsidRPr="007446B0">
        <w:rPr>
          <w:rFonts w:ascii="GHEA Grapalat" w:hAnsi="GHEA Grapalat"/>
          <w:sz w:val="22"/>
          <w:lang w:val="hy-AM"/>
        </w:rPr>
        <w:t xml:space="preserve"> ՓԲԸ-ի </w:t>
      </w:r>
      <w:r w:rsidR="00593225" w:rsidRPr="007446B0">
        <w:rPr>
          <w:rFonts w:ascii="GHEA Grapalat" w:hAnsi="GHEA Grapalat" w:cs="Sylfaen"/>
          <w:sz w:val="22"/>
          <w:lang w:val="hy-AM"/>
        </w:rPr>
        <w:t>եկամուտների</w:t>
      </w:r>
      <w:r w:rsidR="00E2354F" w:rsidRPr="007446B0">
        <w:rPr>
          <w:rFonts w:ascii="GHEA Grapalat" w:hAnsi="GHEA Grapalat" w:cs="Sylfaen"/>
          <w:sz w:val="22"/>
          <w:lang w:val="hy-AM"/>
        </w:rPr>
        <w:t xml:space="preserve"> 72.64</w:t>
      </w:r>
      <w:r w:rsidR="00C3537E" w:rsidRPr="007446B0">
        <w:rPr>
          <w:rFonts w:ascii="GHEA Grapalat" w:hAnsi="GHEA Grapalat" w:cs="Sylfaen"/>
          <w:sz w:val="22"/>
          <w:lang w:val="hy-AM"/>
        </w:rPr>
        <w:t xml:space="preserve"> %</w:t>
      </w:r>
      <w:r w:rsidR="00E2354F" w:rsidRPr="007446B0">
        <w:rPr>
          <w:rFonts w:ascii="GHEA Grapalat" w:hAnsi="GHEA Grapalat"/>
          <w:sz w:val="22"/>
          <w:lang w:val="hy-AM"/>
        </w:rPr>
        <w:t>, «Լազեռային տեխնիկա»</w:t>
      </w:r>
      <w:r w:rsidR="00593225" w:rsidRPr="007446B0">
        <w:rPr>
          <w:rFonts w:ascii="GHEA Grapalat" w:hAnsi="GHEA Grapalat"/>
          <w:sz w:val="22"/>
          <w:lang w:val="hy-AM"/>
        </w:rPr>
        <w:t xml:space="preserve"> ՓԲԸ-ի եկամուտների</w:t>
      </w:r>
      <w:r w:rsidR="00C3537E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E2354F" w:rsidRPr="007446B0">
        <w:rPr>
          <w:rFonts w:ascii="GHEA Grapalat" w:hAnsi="GHEA Grapalat" w:cs="Sylfaen"/>
          <w:sz w:val="22"/>
          <w:lang w:val="hy-AM"/>
        </w:rPr>
        <w:t>71.</w:t>
      </w:r>
      <w:r w:rsidR="00C3537E" w:rsidRPr="007446B0">
        <w:rPr>
          <w:rFonts w:ascii="GHEA Grapalat" w:hAnsi="GHEA Grapalat" w:cs="Sylfaen"/>
          <w:sz w:val="22"/>
          <w:lang w:val="hy-AM"/>
        </w:rPr>
        <w:t>53%</w:t>
      </w:r>
      <w:r w:rsidR="00593225" w:rsidRPr="007446B0">
        <w:rPr>
          <w:rFonts w:ascii="GHEA Grapalat" w:hAnsi="GHEA Grapalat" w:cs="Sylfaen"/>
          <w:sz w:val="22"/>
          <w:lang w:val="hy-AM"/>
        </w:rPr>
        <w:t>,</w:t>
      </w:r>
      <w:r w:rsidR="002D1210" w:rsidRPr="007446B0">
        <w:rPr>
          <w:rFonts w:ascii="GHEA Grapalat" w:hAnsi="GHEA Grapalat"/>
          <w:sz w:val="22"/>
          <w:lang w:val="hy-AM"/>
        </w:rPr>
        <w:t xml:space="preserve"> </w:t>
      </w:r>
      <w:r w:rsidR="00E2354F" w:rsidRPr="007446B0">
        <w:rPr>
          <w:rFonts w:ascii="GHEA Grapalat" w:hAnsi="GHEA Grapalat"/>
          <w:sz w:val="22"/>
          <w:lang w:val="hy-AM"/>
        </w:rPr>
        <w:t>«Զինառ» ՓԲԸ-ի եկամուտների</w:t>
      </w:r>
      <w:r w:rsidR="00E2354F" w:rsidRPr="007446B0">
        <w:rPr>
          <w:rFonts w:ascii="GHEA Grapalat" w:hAnsi="GHEA Grapalat" w:cs="Sylfaen"/>
          <w:sz w:val="22"/>
          <w:lang w:val="hy-AM"/>
        </w:rPr>
        <w:t xml:space="preserve"> 50.88 % և</w:t>
      </w:r>
      <w:r w:rsidR="00E2354F" w:rsidRPr="007446B0">
        <w:rPr>
          <w:rFonts w:ascii="GHEA Grapalat" w:hAnsi="GHEA Grapalat"/>
          <w:sz w:val="22"/>
          <w:lang w:val="hy-AM"/>
        </w:rPr>
        <w:t xml:space="preserve"> </w:t>
      </w:r>
      <w:r w:rsidR="00E2354F" w:rsidRPr="007446B0">
        <w:rPr>
          <w:rFonts w:ascii="GHEA Grapalat" w:hAnsi="GHEA Grapalat" w:cs="Sylfaen"/>
          <w:sz w:val="22"/>
          <w:lang w:val="hy-AM"/>
        </w:rPr>
        <w:t xml:space="preserve">«Որոտանի ՀԷԿՀ» </w:t>
      </w:r>
      <w:r w:rsidR="002D1210" w:rsidRPr="007446B0">
        <w:rPr>
          <w:rFonts w:ascii="GHEA Grapalat" w:hAnsi="GHEA Grapalat" w:cs="Sylfaen"/>
          <w:sz w:val="22"/>
          <w:lang w:val="hy-AM"/>
        </w:rPr>
        <w:t>ՓԲԸ-ի եկամուտներն ամբողջությամբ</w:t>
      </w:r>
      <w:r w:rsidR="00C3537E" w:rsidRPr="007446B0">
        <w:rPr>
          <w:rFonts w:ascii="GHEA Grapalat" w:hAnsi="GHEA Grapalat" w:cs="Sylfaen"/>
          <w:sz w:val="22"/>
          <w:lang w:val="hy-AM"/>
        </w:rPr>
        <w:t>,</w:t>
      </w:r>
      <w:r w:rsidR="00C3537E" w:rsidRPr="007446B0">
        <w:rPr>
          <w:rFonts w:ascii="GHEA Grapalat" w:hAnsi="GHEA Grapalat"/>
          <w:sz w:val="22"/>
          <w:lang w:val="hy-AM"/>
        </w:rPr>
        <w:t xml:space="preserve"> </w:t>
      </w:r>
      <w:r w:rsidR="00C3537E" w:rsidRPr="007446B0">
        <w:rPr>
          <w:rFonts w:ascii="GHEA Grapalat" w:hAnsi="GHEA Grapalat" w:cs="Sylfaen"/>
          <w:sz w:val="22"/>
          <w:lang w:val="hy-AM"/>
        </w:rPr>
        <w:t>ոչ հիմնական գործունեությունից ստացված եկամուտներ են՝ վարձակալությունից, ակտիվների</w:t>
      </w:r>
      <w:r w:rsidR="002D1210" w:rsidRPr="007446B0">
        <w:rPr>
          <w:rFonts w:ascii="GHEA Grapalat" w:hAnsi="GHEA Grapalat" w:cs="Sylfaen"/>
          <w:sz w:val="22"/>
          <w:lang w:val="hy-AM"/>
        </w:rPr>
        <w:t>ն վերաբերվող շնորհներից</w:t>
      </w:r>
      <w:r w:rsidR="00C3537E" w:rsidRPr="007446B0">
        <w:rPr>
          <w:rFonts w:ascii="GHEA Grapalat" w:hAnsi="GHEA Grapalat" w:cs="Sylfaen"/>
          <w:sz w:val="22"/>
          <w:lang w:val="hy-AM"/>
        </w:rPr>
        <w:t xml:space="preserve">, </w:t>
      </w:r>
      <w:r w:rsidR="002D1210" w:rsidRPr="007446B0">
        <w:rPr>
          <w:rFonts w:ascii="GHEA Grapalat" w:hAnsi="GHEA Grapalat" w:cs="Sylfaen"/>
          <w:sz w:val="22"/>
          <w:lang w:val="hy-AM"/>
        </w:rPr>
        <w:t>ֆինանսական ներդրումներից,</w:t>
      </w:r>
      <w:r w:rsidR="00593225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C3537E" w:rsidRPr="007446B0">
        <w:rPr>
          <w:rFonts w:ascii="GHEA Grapalat" w:hAnsi="GHEA Grapalat" w:cs="Sylfaen"/>
          <w:sz w:val="22"/>
          <w:lang w:val="hy-AM"/>
        </w:rPr>
        <w:t>փախարժեքի տարբերությունից</w:t>
      </w:r>
      <w:r w:rsidR="002D1210" w:rsidRPr="007446B0">
        <w:rPr>
          <w:rFonts w:ascii="GHEA Grapalat" w:hAnsi="GHEA Grapalat" w:cs="Sylfaen"/>
          <w:sz w:val="22"/>
          <w:lang w:val="hy-AM"/>
        </w:rPr>
        <w:t xml:space="preserve"> և այլն</w:t>
      </w:r>
      <w:r w:rsidR="00C3537E" w:rsidRPr="007446B0">
        <w:rPr>
          <w:rFonts w:ascii="GHEA Grapalat" w:hAnsi="GHEA Grapalat" w:cs="Sylfaen"/>
          <w:sz w:val="22"/>
          <w:lang w:val="hy-AM"/>
        </w:rPr>
        <w:t>:</w:t>
      </w:r>
    </w:p>
    <w:p w:rsidR="0046210C" w:rsidRPr="007446B0" w:rsidRDefault="00062773" w:rsidP="0046210C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8</w:t>
      </w:r>
      <w:r w:rsidR="0046210C" w:rsidRPr="007446B0">
        <w:rPr>
          <w:rFonts w:ascii="GHEA Grapalat" w:hAnsi="GHEA Grapalat" w:cs="Sylfaen"/>
          <w:sz w:val="22"/>
          <w:lang w:val="hy-AM"/>
        </w:rPr>
        <w:t>.</w:t>
      </w:r>
      <w:r w:rsidR="00C82773" w:rsidRPr="007446B0">
        <w:rPr>
          <w:rFonts w:ascii="GHEA Grapalat" w:hAnsi="GHEA Grapalat" w:cs="Sylfaen"/>
          <w:sz w:val="22"/>
          <w:lang w:val="hy-AM"/>
        </w:rPr>
        <w:t>6</w:t>
      </w:r>
      <w:r w:rsidR="0046210C" w:rsidRPr="007446B0">
        <w:rPr>
          <w:rFonts w:ascii="GHEA Grapalat" w:hAnsi="GHEA Grapalat" w:cs="Sylfaen"/>
          <w:sz w:val="22"/>
          <w:lang w:val="hy-AM"/>
        </w:rPr>
        <w:t xml:space="preserve">  Եզրակացություն</w:t>
      </w:r>
    </w:p>
    <w:p w:rsidR="00473D86" w:rsidRPr="007446B0" w:rsidRDefault="0074617A" w:rsidP="0074617A">
      <w:pPr>
        <w:pStyle w:val="BodyTextIndent"/>
        <w:tabs>
          <w:tab w:val="clear" w:pos="540"/>
          <w:tab w:val="left" w:pos="-284"/>
        </w:tabs>
        <w:ind w:right="-142" w:firstLine="142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   </w:t>
      </w:r>
      <w:r w:rsidR="00751E40" w:rsidRPr="007446B0">
        <w:rPr>
          <w:rFonts w:ascii="GHEA Grapalat" w:hAnsi="GHEA Grapalat" w:cs="Sylfaen"/>
          <w:sz w:val="22"/>
          <w:lang w:val="hy-AM"/>
        </w:rPr>
        <w:t>2018</w:t>
      </w:r>
      <w:r w:rsidR="0046210C" w:rsidRPr="007446B0">
        <w:rPr>
          <w:rFonts w:ascii="GHEA Grapalat" w:hAnsi="GHEA Grapalat" w:cs="Sylfaen"/>
          <w:sz w:val="22"/>
          <w:lang w:val="hy-AM"/>
        </w:rPr>
        <w:t xml:space="preserve">թ. տարեկան տվյալներով ՀՀ </w:t>
      </w:r>
      <w:r w:rsidR="002D1210" w:rsidRPr="007446B0">
        <w:rPr>
          <w:rFonts w:ascii="GHEA Grapalat" w:hAnsi="GHEA Grapalat" w:cs="Sylfaen"/>
          <w:sz w:val="22"/>
          <w:lang w:val="hy-AM"/>
        </w:rPr>
        <w:t>պաշտպանության նախարարության</w:t>
      </w:r>
      <w:r w:rsidR="0046210C" w:rsidRPr="007446B0">
        <w:rPr>
          <w:rFonts w:ascii="GHEA Grapalat" w:hAnsi="GHEA Grapalat" w:cs="Sylfaen"/>
          <w:sz w:val="22"/>
          <w:lang w:val="hy-AM"/>
        </w:rPr>
        <w:t xml:space="preserve"> ենթակայության </w:t>
      </w:r>
      <w:r w:rsidR="00E2354F" w:rsidRPr="007446B0">
        <w:rPr>
          <w:rFonts w:ascii="GHEA Grapalat" w:hAnsi="GHEA Grapalat" w:cs="Sylfaen"/>
          <w:sz w:val="22"/>
          <w:lang w:val="hy-AM"/>
        </w:rPr>
        <w:t>վերլուծության ենթ</w:t>
      </w:r>
      <w:r w:rsidR="00783CC0" w:rsidRPr="007446B0">
        <w:rPr>
          <w:rFonts w:ascii="GHEA Grapalat" w:hAnsi="GHEA Grapalat" w:cs="Sylfaen"/>
          <w:sz w:val="22"/>
          <w:lang w:val="hy-AM"/>
        </w:rPr>
        <w:t>արկված թվո</w:t>
      </w:r>
      <w:r w:rsidR="00473D86" w:rsidRPr="007446B0">
        <w:rPr>
          <w:rFonts w:ascii="GHEA Grapalat" w:hAnsi="GHEA Grapalat" w:cs="Sylfaen"/>
          <w:sz w:val="22"/>
          <w:lang w:val="hy-AM"/>
        </w:rPr>
        <w:t>վ 13 ընկերություններից</w:t>
      </w:r>
      <w:r w:rsidR="00E2354F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2D1210" w:rsidRPr="007446B0">
        <w:rPr>
          <w:rFonts w:ascii="GHEA Grapalat" w:hAnsi="GHEA Grapalat" w:cs="Sylfaen"/>
          <w:sz w:val="22"/>
          <w:lang w:val="hy-AM"/>
        </w:rPr>
        <w:t xml:space="preserve">թվով 4 ընկերություններ աշխատել են վնասով, </w:t>
      </w:r>
      <w:r w:rsidR="00E2354F" w:rsidRPr="007446B0">
        <w:rPr>
          <w:rFonts w:ascii="GHEA Grapalat" w:hAnsi="GHEA Grapalat" w:cs="Sylfaen"/>
          <w:sz w:val="22"/>
          <w:lang w:val="hy-AM"/>
        </w:rPr>
        <w:t xml:space="preserve">վնասի մեծությունը կազմել է </w:t>
      </w:r>
      <w:r w:rsidR="0046210C" w:rsidRPr="007446B0">
        <w:rPr>
          <w:rFonts w:ascii="GHEA Grapalat" w:hAnsi="GHEA Grapalat"/>
          <w:sz w:val="22"/>
          <w:lang w:val="hy-AM"/>
        </w:rPr>
        <w:t xml:space="preserve"> </w:t>
      </w:r>
      <w:r w:rsidR="00D5000F" w:rsidRPr="007446B0">
        <w:rPr>
          <w:rFonts w:ascii="GHEA Grapalat" w:hAnsi="GHEA Grapalat"/>
          <w:sz w:val="22"/>
          <w:szCs w:val="22"/>
          <w:lang w:val="hy-AM"/>
        </w:rPr>
        <w:t>247,556.1 հազ. դրամ։</w:t>
      </w:r>
      <w:r w:rsidR="00473D86" w:rsidRPr="007446B0">
        <w:rPr>
          <w:rFonts w:ascii="GHEA Grapalat" w:hAnsi="GHEA Grapalat"/>
          <w:sz w:val="22"/>
          <w:szCs w:val="22"/>
          <w:lang w:val="hy-AM"/>
        </w:rPr>
        <w:t xml:space="preserve"> Ընդ որում նշված ընկերությունների մոտ նախորդ</w:t>
      </w:r>
      <w:r w:rsidR="003444EE" w:rsidRPr="007446B0">
        <w:rPr>
          <w:rFonts w:ascii="GHEA Grapalat" w:hAnsi="GHEA Grapalat"/>
          <w:sz w:val="22"/>
          <w:szCs w:val="22"/>
          <w:lang w:val="hy-AM"/>
        </w:rPr>
        <w:t xml:space="preserve">, </w:t>
      </w:r>
      <w:r w:rsidR="00473D86" w:rsidRPr="007446B0">
        <w:rPr>
          <w:rFonts w:ascii="GHEA Grapalat" w:hAnsi="GHEA Grapalat"/>
          <w:sz w:val="22"/>
          <w:szCs w:val="22"/>
          <w:lang w:val="hy-AM"/>
        </w:rPr>
        <w:t xml:space="preserve"> տարվա համեմատ նկատվել է ֆինանսատնտեսական վիճակի վատթարացում</w:t>
      </w:r>
      <w:r w:rsidR="00783CC0" w:rsidRPr="007446B0">
        <w:rPr>
          <w:rFonts w:ascii="GHEA Grapalat" w:hAnsi="GHEA Grapalat"/>
          <w:sz w:val="22"/>
          <w:szCs w:val="22"/>
          <w:lang w:val="hy-AM"/>
        </w:rPr>
        <w:t>։</w:t>
      </w:r>
    </w:p>
    <w:p w:rsidR="002B7004" w:rsidRPr="007446B0" w:rsidRDefault="00593225" w:rsidP="0074617A">
      <w:pPr>
        <w:pStyle w:val="BodyTextIndent"/>
        <w:tabs>
          <w:tab w:val="clear" w:pos="540"/>
          <w:tab w:val="left" w:pos="-284"/>
        </w:tabs>
        <w:ind w:right="-142" w:firstLine="142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Կ</w:t>
      </w:r>
      <w:r w:rsidR="00667276" w:rsidRPr="007446B0">
        <w:rPr>
          <w:rFonts w:ascii="GHEA Grapalat" w:hAnsi="GHEA Grapalat" w:cs="Sylfaen"/>
          <w:sz w:val="22"/>
          <w:lang w:val="hy-AM"/>
        </w:rPr>
        <w:t>ուտակված վնաս</w:t>
      </w:r>
      <w:r w:rsidR="00280BC8" w:rsidRPr="007446B0">
        <w:rPr>
          <w:rFonts w:ascii="GHEA Grapalat" w:hAnsi="GHEA Grapalat" w:cs="Sylfaen"/>
          <w:sz w:val="22"/>
          <w:lang w:val="hy-AM"/>
        </w:rPr>
        <w:t>ի</w:t>
      </w:r>
      <w:r w:rsidRPr="007446B0">
        <w:rPr>
          <w:rFonts w:ascii="GHEA Grapalat" w:hAnsi="GHEA Grapalat" w:cs="Sylfaen"/>
          <w:sz w:val="22"/>
          <w:lang w:val="hy-AM"/>
        </w:rPr>
        <w:t xml:space="preserve"> մասով</w:t>
      </w:r>
      <w:r w:rsidR="00C02C28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2B7004" w:rsidRPr="007446B0">
        <w:rPr>
          <w:rFonts w:ascii="GHEA Grapalat" w:hAnsi="GHEA Grapalat" w:cs="Sylfaen"/>
          <w:sz w:val="22"/>
          <w:lang w:val="hy-AM"/>
        </w:rPr>
        <w:t xml:space="preserve">ընկերությունների մոտ ընդահանուր առմամբ </w:t>
      </w:r>
      <w:r w:rsidRPr="007446B0">
        <w:rPr>
          <w:rFonts w:ascii="GHEA Grapalat" w:hAnsi="GHEA Grapalat" w:cs="Sylfaen"/>
          <w:sz w:val="22"/>
          <w:lang w:val="hy-AM"/>
        </w:rPr>
        <w:t xml:space="preserve">նկատվել է </w:t>
      </w:r>
      <w:r w:rsidR="009D6EB2" w:rsidRPr="007446B0">
        <w:rPr>
          <w:rFonts w:ascii="GHEA Grapalat" w:hAnsi="GHEA Grapalat" w:cs="Sylfaen"/>
          <w:sz w:val="22"/>
          <w:lang w:val="hy-AM"/>
        </w:rPr>
        <w:t xml:space="preserve">վնասի </w:t>
      </w:r>
      <w:r w:rsidR="00280BC8" w:rsidRPr="007446B0">
        <w:rPr>
          <w:rFonts w:ascii="GHEA Grapalat" w:hAnsi="GHEA Grapalat" w:cs="Sylfaen"/>
          <w:sz w:val="22"/>
          <w:lang w:val="hy-AM"/>
        </w:rPr>
        <w:t xml:space="preserve">նվազում մոտ 1.35 անգամ, իսկ կուտակված վնասը կազմել է </w:t>
      </w:r>
      <w:r w:rsidR="00667276" w:rsidRPr="007446B0">
        <w:rPr>
          <w:rFonts w:ascii="GHEA Grapalat" w:hAnsi="GHEA Grapalat" w:cs="Sylfaen"/>
          <w:sz w:val="22"/>
          <w:lang w:val="hy-AM"/>
        </w:rPr>
        <w:t>1</w:t>
      </w:r>
      <w:r w:rsidR="00280BC8" w:rsidRPr="007446B0">
        <w:rPr>
          <w:rFonts w:ascii="GHEA Grapalat" w:hAnsi="GHEA Grapalat" w:cs="Sylfaen"/>
          <w:sz w:val="22"/>
          <w:lang w:val="hy-AM"/>
        </w:rPr>
        <w:t>,</w:t>
      </w:r>
      <w:r w:rsidR="00667276" w:rsidRPr="007446B0">
        <w:rPr>
          <w:rFonts w:ascii="GHEA Grapalat" w:hAnsi="GHEA Grapalat" w:cs="Sylfaen"/>
          <w:sz w:val="22"/>
          <w:lang w:val="hy-AM"/>
        </w:rPr>
        <w:t>586,759.0 հազ. դրամ</w:t>
      </w:r>
      <w:r w:rsidR="00C02C28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2B7004" w:rsidRPr="007446B0">
        <w:rPr>
          <w:rFonts w:ascii="GHEA Grapalat" w:hAnsi="GHEA Grapalat" w:cs="Sylfaen"/>
          <w:sz w:val="22"/>
          <w:lang w:val="hy-AM"/>
        </w:rPr>
        <w:t>:</w:t>
      </w:r>
    </w:p>
    <w:p w:rsidR="009D6EB2" w:rsidRPr="007446B0" w:rsidRDefault="0074617A" w:rsidP="0074617A">
      <w:pPr>
        <w:pStyle w:val="BodyTextIndent"/>
        <w:tabs>
          <w:tab w:val="clear" w:pos="540"/>
          <w:tab w:val="left" w:pos="-284"/>
        </w:tabs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     </w:t>
      </w:r>
      <w:r w:rsidR="009D6EB2" w:rsidRPr="007446B0">
        <w:rPr>
          <w:rFonts w:ascii="GHEA Grapalat" w:hAnsi="GHEA Grapalat" w:cs="Sylfaen"/>
          <w:sz w:val="22"/>
          <w:lang w:val="hy-AM"/>
        </w:rPr>
        <w:t>Նախարարության շ</w:t>
      </w:r>
      <w:r w:rsidR="002B7004" w:rsidRPr="007446B0">
        <w:rPr>
          <w:rFonts w:ascii="GHEA Grapalat" w:hAnsi="GHEA Grapalat" w:cs="Sylfaen"/>
          <w:sz w:val="22"/>
          <w:lang w:val="hy-AM"/>
        </w:rPr>
        <w:t>ահույթ ձևավորած ընկերությունների մոտ</w:t>
      </w:r>
      <w:r w:rsidR="0046210C" w:rsidRPr="007446B0">
        <w:rPr>
          <w:rFonts w:ascii="GHEA Grapalat" w:hAnsi="GHEA Grapalat" w:cs="Sylfaen"/>
          <w:sz w:val="22"/>
          <w:lang w:val="hy-AM"/>
        </w:rPr>
        <w:t xml:space="preserve"> նկատվել է </w:t>
      </w:r>
      <w:r w:rsidR="009D6EB2" w:rsidRPr="007446B0">
        <w:rPr>
          <w:rFonts w:ascii="GHEA Grapalat" w:hAnsi="GHEA Grapalat" w:cs="Sylfaen"/>
          <w:sz w:val="22"/>
          <w:lang w:val="hy-AM"/>
        </w:rPr>
        <w:t xml:space="preserve">որոշակի </w:t>
      </w:r>
      <w:r w:rsidR="0046210C" w:rsidRPr="007446B0">
        <w:rPr>
          <w:rFonts w:ascii="GHEA Grapalat" w:hAnsi="GHEA Grapalat" w:cs="Sylfaen"/>
          <w:sz w:val="22"/>
          <w:lang w:val="hy-AM"/>
        </w:rPr>
        <w:t>ֆին</w:t>
      </w:r>
      <w:r w:rsidR="00667276" w:rsidRPr="007446B0">
        <w:rPr>
          <w:rFonts w:ascii="GHEA Grapalat" w:hAnsi="GHEA Grapalat" w:cs="Sylfaen"/>
          <w:sz w:val="22"/>
          <w:lang w:val="hy-AM"/>
        </w:rPr>
        <w:t>անսատնտեսական վիճակի բարելավում։ Ընկերությունների կողմից ձևավորած  ընդամենը</w:t>
      </w:r>
      <w:r w:rsidR="0046210C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667276" w:rsidRPr="007446B0">
        <w:rPr>
          <w:rFonts w:ascii="GHEA Grapalat" w:hAnsi="GHEA Grapalat" w:cs="Sylfaen"/>
          <w:sz w:val="22"/>
          <w:lang w:val="hy-AM"/>
        </w:rPr>
        <w:t xml:space="preserve">զուտ </w:t>
      </w:r>
      <w:r w:rsidR="0046210C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667276" w:rsidRPr="007446B0">
        <w:rPr>
          <w:rFonts w:ascii="GHEA Grapalat" w:hAnsi="GHEA Grapalat"/>
          <w:sz w:val="22"/>
          <w:lang w:val="hy-AM"/>
        </w:rPr>
        <w:t>շահույթի ծավալը</w:t>
      </w:r>
      <w:r w:rsidR="0046210C" w:rsidRPr="007446B0">
        <w:rPr>
          <w:rFonts w:ascii="GHEA Grapalat" w:hAnsi="GHEA Grapalat"/>
          <w:sz w:val="22"/>
          <w:lang w:val="hy-AM"/>
        </w:rPr>
        <w:t xml:space="preserve"> նախորդ տարվա նկատմամբ ավելացել է </w:t>
      </w:r>
      <w:r w:rsidR="00667276" w:rsidRPr="007446B0">
        <w:rPr>
          <w:rFonts w:ascii="GHEA Grapalat" w:hAnsi="GHEA Grapalat"/>
          <w:sz w:val="22"/>
          <w:lang w:val="hy-AM"/>
        </w:rPr>
        <w:t>1,324,866.2</w:t>
      </w:r>
      <w:r w:rsidR="002B7004" w:rsidRPr="007446B0">
        <w:rPr>
          <w:rFonts w:ascii="GHEA Grapalat" w:hAnsi="GHEA Grapalat"/>
          <w:sz w:val="22"/>
          <w:lang w:val="hy-AM"/>
        </w:rPr>
        <w:t xml:space="preserve"> հազ</w:t>
      </w:r>
      <w:r w:rsidR="00211D4D" w:rsidRPr="007446B0">
        <w:rPr>
          <w:rFonts w:ascii="GHEA Grapalat" w:hAnsi="GHEA Grapalat"/>
          <w:sz w:val="22"/>
          <w:lang w:val="hy-AM"/>
        </w:rPr>
        <w:t>. դրամով</w:t>
      </w:r>
      <w:r w:rsidR="00667276" w:rsidRPr="007446B0">
        <w:rPr>
          <w:rFonts w:ascii="GHEA Grapalat" w:hAnsi="GHEA Grapalat"/>
          <w:sz w:val="22"/>
          <w:lang w:val="hy-AM"/>
        </w:rPr>
        <w:t xml:space="preserve">, իսկ վնասը նվազել </w:t>
      </w:r>
      <w:r w:rsidR="00C86398" w:rsidRPr="007446B0">
        <w:rPr>
          <w:rFonts w:ascii="GHEA Grapalat" w:hAnsi="GHEA Grapalat"/>
          <w:sz w:val="22"/>
          <w:lang w:val="hy-AM"/>
        </w:rPr>
        <w:t>440,333.9 հազ. դրամով</w:t>
      </w:r>
      <w:r w:rsidR="009D6EB2" w:rsidRPr="007446B0">
        <w:rPr>
          <w:rFonts w:ascii="GHEA Grapalat" w:hAnsi="GHEA Grapalat" w:cs="Sylfaen"/>
          <w:sz w:val="22"/>
          <w:lang w:val="hy-AM"/>
        </w:rPr>
        <w:t>:</w:t>
      </w:r>
    </w:p>
    <w:p w:rsidR="00BE515E" w:rsidRPr="007446B0" w:rsidRDefault="009D6EB2" w:rsidP="00986C09">
      <w:pPr>
        <w:pStyle w:val="BodyTextIndent"/>
        <w:tabs>
          <w:tab w:val="clear" w:pos="540"/>
          <w:tab w:val="left" w:pos="-284"/>
        </w:tabs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="0046210C" w:rsidRPr="007446B0">
        <w:rPr>
          <w:rFonts w:ascii="GHEA Grapalat" w:hAnsi="GHEA Grapalat" w:cs="Sylfaen"/>
          <w:sz w:val="22"/>
          <w:lang w:val="hy-AM"/>
        </w:rPr>
        <w:t xml:space="preserve">   </w:t>
      </w:r>
    </w:p>
    <w:p w:rsidR="00986C09" w:rsidRPr="007446B0" w:rsidRDefault="00986C09" w:rsidP="00986C09">
      <w:pPr>
        <w:pStyle w:val="BodyTextIndent"/>
        <w:tabs>
          <w:tab w:val="clear" w:pos="540"/>
          <w:tab w:val="left" w:pos="-284"/>
        </w:tabs>
        <w:rPr>
          <w:rFonts w:ascii="GHEA Grapalat" w:hAnsi="GHEA Grapalat" w:cs="Sylfaen"/>
          <w:sz w:val="22"/>
          <w:lang w:val="hy-AM"/>
        </w:rPr>
      </w:pPr>
    </w:p>
    <w:p w:rsidR="00986C09" w:rsidRPr="007446B0" w:rsidRDefault="00986C09" w:rsidP="00986C09">
      <w:pPr>
        <w:pStyle w:val="BodyTextIndent"/>
        <w:tabs>
          <w:tab w:val="clear" w:pos="540"/>
          <w:tab w:val="left" w:pos="-284"/>
        </w:tabs>
        <w:rPr>
          <w:rFonts w:ascii="GHEA Grapalat" w:hAnsi="GHEA Grapalat" w:cs="Sylfaen"/>
          <w:sz w:val="22"/>
          <w:lang w:val="hy-AM"/>
        </w:rPr>
      </w:pPr>
    </w:p>
    <w:p w:rsidR="00986C09" w:rsidRPr="007446B0" w:rsidRDefault="00986C09" w:rsidP="0094283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A94583" w:rsidRPr="007446B0" w:rsidRDefault="007B7F51" w:rsidP="0094283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u w:val="single"/>
          <w:lang w:val="hy-AM"/>
        </w:rPr>
        <w:t>1</w:t>
      </w:r>
      <w:r w:rsidR="00C82773" w:rsidRPr="007446B0">
        <w:rPr>
          <w:rFonts w:ascii="GHEA Grapalat" w:hAnsi="GHEA Grapalat"/>
          <w:b/>
          <w:sz w:val="22"/>
          <w:u w:val="single"/>
          <w:lang w:val="hy-AM"/>
        </w:rPr>
        <w:t>0</w:t>
      </w:r>
      <w:r w:rsidR="0094283E" w:rsidRPr="007446B0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986C09" w:rsidRPr="007446B0">
        <w:rPr>
          <w:rFonts w:ascii="GHEA Grapalat" w:hAnsi="GHEA Grapalat" w:cs="Sylfaen"/>
          <w:b/>
          <w:sz w:val="22"/>
          <w:u w:val="single"/>
          <w:lang w:val="hy-AM"/>
        </w:rPr>
        <w:t>ՀՀ  ՍՊՈ</w:t>
      </w:r>
      <w:r w:rsidR="0094283E" w:rsidRPr="007446B0">
        <w:rPr>
          <w:rFonts w:ascii="GHEA Grapalat" w:hAnsi="GHEA Grapalat" w:cs="Sylfaen"/>
          <w:b/>
          <w:sz w:val="22"/>
          <w:u w:val="single"/>
          <w:lang w:val="hy-AM"/>
        </w:rPr>
        <w:t>ՐՏ</w:t>
      </w:r>
      <w:r w:rsidR="00986C09" w:rsidRPr="007446B0">
        <w:rPr>
          <w:rFonts w:ascii="GHEA Grapalat" w:hAnsi="GHEA Grapalat" w:cs="Sylfaen"/>
          <w:b/>
          <w:sz w:val="22"/>
          <w:u w:val="single"/>
          <w:lang w:val="hy-AM"/>
        </w:rPr>
        <w:t>Ի  ԵՎ</w:t>
      </w:r>
      <w:r w:rsidR="0094283E" w:rsidRPr="007446B0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986C09" w:rsidRPr="007446B0">
        <w:rPr>
          <w:rFonts w:ascii="GHEA Grapalat" w:hAnsi="GHEA Grapalat" w:cs="Sylfaen"/>
          <w:b/>
          <w:sz w:val="22"/>
          <w:u w:val="single"/>
          <w:lang w:val="hy-AM"/>
        </w:rPr>
        <w:t>Ե</w:t>
      </w:r>
      <w:r w:rsidR="0094283E" w:rsidRPr="007446B0">
        <w:rPr>
          <w:rFonts w:ascii="GHEA Grapalat" w:hAnsi="GHEA Grapalat" w:cs="Sylfaen"/>
          <w:b/>
          <w:sz w:val="22"/>
          <w:u w:val="single"/>
          <w:lang w:val="hy-AM"/>
        </w:rPr>
        <w:t>ՐԻՏԱՍ</w:t>
      </w:r>
      <w:r w:rsidR="00986C09" w:rsidRPr="007446B0">
        <w:rPr>
          <w:rFonts w:ascii="GHEA Grapalat" w:hAnsi="GHEA Grapalat" w:cs="Sylfaen"/>
          <w:b/>
          <w:sz w:val="22"/>
          <w:u w:val="single"/>
          <w:lang w:val="hy-AM"/>
        </w:rPr>
        <w:t>ԱՐԴ</w:t>
      </w:r>
      <w:r w:rsidR="00A94583" w:rsidRPr="007446B0">
        <w:rPr>
          <w:rFonts w:ascii="GHEA Grapalat" w:hAnsi="GHEA Grapalat" w:cs="Sylfaen"/>
          <w:b/>
          <w:sz w:val="22"/>
          <w:u w:val="single"/>
          <w:lang w:val="hy-AM"/>
        </w:rPr>
        <w:t>Ո</w:t>
      </w:r>
      <w:r w:rsidR="0094283E" w:rsidRPr="007446B0">
        <w:rPr>
          <w:rFonts w:ascii="GHEA Grapalat" w:hAnsi="GHEA Grapalat" w:cs="Sylfaen"/>
          <w:b/>
          <w:sz w:val="22"/>
          <w:u w:val="single"/>
          <w:lang w:val="hy-AM"/>
        </w:rPr>
        <w:t>Ւ</w:t>
      </w:r>
      <w:r w:rsidR="00986C09" w:rsidRPr="007446B0">
        <w:rPr>
          <w:rFonts w:ascii="GHEA Grapalat" w:hAnsi="GHEA Grapalat" w:cs="Sylfaen"/>
          <w:b/>
          <w:sz w:val="22"/>
          <w:u w:val="single"/>
          <w:lang w:val="hy-AM"/>
        </w:rPr>
        <w:t xml:space="preserve"> ԹՅԱ</w:t>
      </w:r>
      <w:r w:rsidR="0094283E" w:rsidRPr="007446B0">
        <w:rPr>
          <w:rFonts w:ascii="GHEA Grapalat" w:hAnsi="GHEA Grapalat" w:cs="Sylfaen"/>
          <w:b/>
          <w:sz w:val="22"/>
          <w:u w:val="single"/>
          <w:lang w:val="hy-AM"/>
        </w:rPr>
        <w:t>Ն</w:t>
      </w:r>
      <w:r w:rsidR="00A94583" w:rsidRPr="007446B0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986C09" w:rsidRPr="007446B0">
        <w:rPr>
          <w:rFonts w:ascii="GHEA Grapalat" w:hAnsi="GHEA Grapalat" w:cs="Sylfaen"/>
          <w:b/>
          <w:sz w:val="22"/>
          <w:u w:val="single"/>
          <w:lang w:val="hy-AM"/>
        </w:rPr>
        <w:t xml:space="preserve"> ՀԱ</w:t>
      </w:r>
      <w:r w:rsidR="0094283E" w:rsidRPr="007446B0">
        <w:rPr>
          <w:rFonts w:ascii="GHEA Grapalat" w:hAnsi="GHEA Grapalat" w:cs="Sylfaen"/>
          <w:b/>
          <w:sz w:val="22"/>
          <w:u w:val="single"/>
          <w:lang w:val="hy-AM"/>
        </w:rPr>
        <w:t>Ր</w:t>
      </w:r>
      <w:r w:rsidR="00986C09" w:rsidRPr="007446B0">
        <w:rPr>
          <w:rFonts w:ascii="GHEA Grapalat" w:hAnsi="GHEA Grapalat" w:cs="Sylfaen"/>
          <w:b/>
          <w:sz w:val="22"/>
          <w:u w:val="single"/>
          <w:lang w:val="hy-AM"/>
        </w:rPr>
        <w:t>ՑԵ</w:t>
      </w:r>
      <w:r w:rsidR="0094283E" w:rsidRPr="007446B0">
        <w:rPr>
          <w:rFonts w:ascii="GHEA Grapalat" w:hAnsi="GHEA Grapalat" w:cs="Sylfaen"/>
          <w:b/>
          <w:sz w:val="22"/>
          <w:u w:val="single"/>
          <w:lang w:val="hy-AM"/>
        </w:rPr>
        <w:t>Ր</w:t>
      </w:r>
      <w:r w:rsidR="00A94583" w:rsidRPr="007446B0">
        <w:rPr>
          <w:rFonts w:ascii="GHEA Grapalat" w:hAnsi="GHEA Grapalat" w:cs="Sylfaen"/>
          <w:b/>
          <w:sz w:val="22"/>
          <w:u w:val="single"/>
          <w:lang w:val="hy-AM"/>
        </w:rPr>
        <w:t>Ի</w:t>
      </w:r>
    </w:p>
    <w:p w:rsidR="0094283E" w:rsidRPr="007446B0" w:rsidRDefault="00986C09" w:rsidP="0094283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7446B0">
        <w:rPr>
          <w:rFonts w:ascii="GHEA Grapalat" w:hAnsi="GHEA Grapalat" w:cs="Sylfaen"/>
          <w:b/>
          <w:sz w:val="22"/>
          <w:u w:val="single"/>
          <w:lang w:val="hy-AM"/>
        </w:rPr>
        <w:t xml:space="preserve">  ՆԱԽԱՐԱՐՈՒ</w:t>
      </w:r>
      <w:r w:rsidR="0094283E" w:rsidRPr="007446B0">
        <w:rPr>
          <w:rFonts w:ascii="GHEA Grapalat" w:hAnsi="GHEA Grapalat" w:cs="Sylfaen"/>
          <w:b/>
          <w:sz w:val="22"/>
          <w:u w:val="single"/>
          <w:lang w:val="hy-AM"/>
        </w:rPr>
        <w:t>ԹՅՈՒՆ</w:t>
      </w:r>
    </w:p>
    <w:p w:rsidR="00EB1174" w:rsidRPr="007446B0" w:rsidRDefault="00C82773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lastRenderedPageBreak/>
        <w:t>10</w:t>
      </w:r>
      <w:r w:rsidR="0094283E" w:rsidRPr="007446B0">
        <w:rPr>
          <w:rFonts w:ascii="GHEA Grapalat" w:hAnsi="GHEA Grapalat"/>
          <w:sz w:val="22"/>
          <w:lang w:val="hy-AM"/>
        </w:rPr>
        <w:t xml:space="preserve">.1 </w:t>
      </w:r>
      <w:r w:rsidR="008D4845" w:rsidRPr="007446B0">
        <w:rPr>
          <w:rFonts w:ascii="GHEA Grapalat" w:hAnsi="GHEA Grapalat"/>
          <w:sz w:val="22"/>
          <w:lang w:val="hy-AM"/>
        </w:rPr>
        <w:t>Նախարարության ենթակայությամբ</w:t>
      </w:r>
      <w:r w:rsidR="00706208" w:rsidRPr="007446B0">
        <w:rPr>
          <w:rFonts w:ascii="GHEA Grapalat" w:hAnsi="GHEA Grapalat"/>
          <w:sz w:val="22"/>
          <w:lang w:val="hy-AM"/>
        </w:rPr>
        <w:t xml:space="preserve"> 201</w:t>
      </w:r>
      <w:r w:rsidR="00751E40" w:rsidRPr="007446B0">
        <w:rPr>
          <w:rFonts w:ascii="GHEA Grapalat" w:hAnsi="GHEA Grapalat"/>
          <w:sz w:val="22"/>
          <w:lang w:val="hy-AM"/>
        </w:rPr>
        <w:t>8</w:t>
      </w:r>
      <w:r w:rsidR="00706208" w:rsidRPr="007446B0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94283E" w:rsidRPr="007446B0">
        <w:rPr>
          <w:rFonts w:ascii="GHEA Grapalat" w:hAnsi="GHEA Grapalat"/>
          <w:sz w:val="22"/>
          <w:lang w:val="hy-AM"/>
        </w:rPr>
        <w:t xml:space="preserve">առկա </w:t>
      </w:r>
      <w:r w:rsidR="007F4EFE" w:rsidRPr="007446B0">
        <w:rPr>
          <w:rFonts w:ascii="GHEA Grapalat" w:hAnsi="GHEA Grapalat"/>
          <w:sz w:val="22"/>
          <w:lang w:val="hy-AM"/>
        </w:rPr>
        <w:t xml:space="preserve">է </w:t>
      </w:r>
      <w:r w:rsidR="00062773" w:rsidRPr="007446B0">
        <w:rPr>
          <w:rFonts w:ascii="GHEA Grapalat" w:hAnsi="GHEA Grapalat"/>
          <w:sz w:val="22"/>
          <w:lang w:val="hy-AM"/>
        </w:rPr>
        <w:t>մեկ</w:t>
      </w:r>
      <w:r w:rsidR="007F4EFE" w:rsidRPr="007446B0">
        <w:rPr>
          <w:rFonts w:ascii="GHEA Grapalat" w:hAnsi="GHEA Grapalat"/>
          <w:sz w:val="22"/>
          <w:lang w:val="hy-AM"/>
        </w:rPr>
        <w:t xml:space="preserve"> </w:t>
      </w:r>
      <w:r w:rsidR="0094283E" w:rsidRPr="007446B0">
        <w:rPr>
          <w:rFonts w:ascii="GHEA Grapalat" w:hAnsi="GHEA Grapalat"/>
          <w:sz w:val="22"/>
          <w:lang w:val="hy-AM"/>
        </w:rPr>
        <w:t>պետական մասնակցությամբ առևտրային կազմակերպություն</w:t>
      </w:r>
      <w:r w:rsidR="007F4EFE" w:rsidRPr="007446B0">
        <w:rPr>
          <w:rFonts w:ascii="GHEA Grapalat" w:hAnsi="GHEA Grapalat"/>
          <w:sz w:val="22"/>
          <w:lang w:val="hy-AM"/>
        </w:rPr>
        <w:t>՝</w:t>
      </w:r>
      <w:r w:rsidR="002741D4" w:rsidRPr="007446B0">
        <w:rPr>
          <w:rFonts w:ascii="GHEA Grapalat" w:hAnsi="GHEA Grapalat"/>
          <w:sz w:val="22"/>
          <w:lang w:val="hy-AM"/>
        </w:rPr>
        <w:t xml:space="preserve"> </w:t>
      </w:r>
      <w:r w:rsidR="00B97238" w:rsidRPr="007446B0">
        <w:rPr>
          <w:rFonts w:ascii="GHEA Grapalat" w:hAnsi="GHEA Grapalat"/>
          <w:sz w:val="22"/>
          <w:lang w:val="hy-AM"/>
        </w:rPr>
        <w:t>«</w:t>
      </w:r>
      <w:r w:rsidR="007F4EFE" w:rsidRPr="007446B0">
        <w:rPr>
          <w:rFonts w:ascii="GHEA Grapalat" w:hAnsi="GHEA Grapalat"/>
          <w:sz w:val="22"/>
          <w:lang w:val="hy-AM"/>
        </w:rPr>
        <w:t>Դ. Համբարձումյանի անվան ջրային օլիմպ. հերթ. մասնա</w:t>
      </w:r>
      <w:r w:rsidR="00B97238" w:rsidRPr="007446B0">
        <w:rPr>
          <w:rFonts w:ascii="GHEA Grapalat" w:hAnsi="GHEA Grapalat"/>
          <w:sz w:val="22"/>
          <w:lang w:val="hy-AM"/>
        </w:rPr>
        <w:t>գետ. մանկապատանեկան մարզադպրոց»</w:t>
      </w:r>
      <w:r w:rsidR="007F4EFE" w:rsidRPr="007446B0">
        <w:rPr>
          <w:rFonts w:ascii="GHEA Grapalat" w:hAnsi="GHEA Grapalat"/>
          <w:sz w:val="22"/>
          <w:lang w:val="hy-AM"/>
        </w:rPr>
        <w:t xml:space="preserve"> ՓԲԸ:  </w:t>
      </w:r>
    </w:p>
    <w:p w:rsidR="003974C3" w:rsidRPr="007446B0" w:rsidRDefault="003974C3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1</w:t>
      </w:r>
      <w:r w:rsidR="00C82773" w:rsidRPr="007446B0">
        <w:rPr>
          <w:rFonts w:ascii="GHEA Grapalat" w:hAnsi="GHEA Grapalat"/>
          <w:sz w:val="22"/>
          <w:lang w:val="hy-AM"/>
        </w:rPr>
        <w:t>0</w:t>
      </w:r>
      <w:r w:rsidRPr="007446B0">
        <w:rPr>
          <w:rFonts w:ascii="GHEA Grapalat" w:hAnsi="GHEA Grapalat"/>
          <w:sz w:val="22"/>
          <w:lang w:val="hy-AM"/>
        </w:rPr>
        <w:t>.</w:t>
      </w:r>
      <w:r w:rsidR="00124AD7" w:rsidRPr="007446B0">
        <w:rPr>
          <w:rFonts w:ascii="GHEA Grapalat" w:hAnsi="GHEA Grapalat"/>
          <w:sz w:val="22"/>
          <w:lang w:val="hy-AM"/>
        </w:rPr>
        <w:t xml:space="preserve">2 </w:t>
      </w:r>
      <w:r w:rsidRPr="007446B0">
        <w:rPr>
          <w:rFonts w:ascii="GHEA Grapalat" w:hAnsi="GHEA Grapalat"/>
          <w:sz w:val="22"/>
          <w:lang w:val="hy-AM"/>
        </w:rPr>
        <w:t>Ընկերությունում աշխատող</w:t>
      </w:r>
      <w:r w:rsidR="003A5A8F" w:rsidRPr="007446B0">
        <w:rPr>
          <w:rFonts w:ascii="GHEA Grapalat" w:hAnsi="GHEA Grapalat"/>
          <w:sz w:val="22"/>
          <w:lang w:val="hy-AM"/>
        </w:rPr>
        <w:t>ների քանակը կազմում է</w:t>
      </w:r>
      <w:r w:rsidR="007F4EFE" w:rsidRPr="007446B0">
        <w:rPr>
          <w:rFonts w:ascii="GHEA Grapalat" w:hAnsi="GHEA Grapalat"/>
          <w:sz w:val="22"/>
          <w:lang w:val="hy-AM"/>
        </w:rPr>
        <w:t xml:space="preserve"> 2</w:t>
      </w:r>
      <w:r w:rsidR="00832BB0" w:rsidRPr="007446B0">
        <w:rPr>
          <w:rFonts w:ascii="GHEA Grapalat" w:hAnsi="GHEA Grapalat"/>
          <w:sz w:val="22"/>
          <w:lang w:val="hy-AM"/>
        </w:rPr>
        <w:t xml:space="preserve"> </w:t>
      </w:r>
      <w:r w:rsidR="00124AD7" w:rsidRPr="007446B0">
        <w:rPr>
          <w:rFonts w:ascii="GHEA Grapalat" w:hAnsi="GHEA Grapalat"/>
          <w:sz w:val="22"/>
          <w:lang w:val="hy-AM"/>
        </w:rPr>
        <w:t>աշխատող</w:t>
      </w:r>
      <w:r w:rsidR="00062773" w:rsidRPr="007446B0">
        <w:rPr>
          <w:rFonts w:ascii="GHEA Grapalat" w:hAnsi="GHEA Grapalat"/>
          <w:sz w:val="22"/>
          <w:lang w:val="hy-AM"/>
        </w:rPr>
        <w:t>՝ նախորդ տարվա նկատմանբ</w:t>
      </w:r>
      <w:r w:rsidR="007F4EFE" w:rsidRPr="007446B0">
        <w:rPr>
          <w:rFonts w:ascii="GHEA Grapalat" w:hAnsi="GHEA Grapalat"/>
          <w:sz w:val="22"/>
          <w:lang w:val="hy-AM"/>
        </w:rPr>
        <w:t xml:space="preserve"> չի փոխվել:</w:t>
      </w:r>
    </w:p>
    <w:p w:rsidR="0094283E" w:rsidRPr="007446B0" w:rsidRDefault="00EA51DF" w:rsidP="0094283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1</w:t>
      </w:r>
      <w:r w:rsidR="00C82773" w:rsidRPr="007446B0">
        <w:rPr>
          <w:rFonts w:ascii="GHEA Grapalat" w:hAnsi="GHEA Grapalat"/>
          <w:sz w:val="22"/>
          <w:lang w:val="hy-AM"/>
        </w:rPr>
        <w:t>0</w:t>
      </w:r>
      <w:r w:rsidR="0094283E" w:rsidRPr="007446B0">
        <w:rPr>
          <w:rFonts w:ascii="GHEA Grapalat" w:hAnsi="GHEA Grapalat"/>
          <w:sz w:val="22"/>
          <w:lang w:val="hy-AM"/>
        </w:rPr>
        <w:t>.</w:t>
      </w:r>
      <w:r w:rsidR="00124AD7" w:rsidRPr="007446B0">
        <w:rPr>
          <w:rFonts w:ascii="GHEA Grapalat" w:hAnsi="GHEA Grapalat"/>
          <w:sz w:val="22"/>
          <w:lang w:val="hy-AM"/>
        </w:rPr>
        <w:t>3</w:t>
      </w:r>
      <w:r w:rsidR="0094283E" w:rsidRPr="007446B0">
        <w:rPr>
          <w:rFonts w:ascii="GHEA Grapalat" w:hAnsi="GHEA Grapalat"/>
          <w:sz w:val="22"/>
          <w:lang w:val="hy-AM"/>
        </w:rPr>
        <w:t xml:space="preserve"> </w:t>
      </w:r>
      <w:r w:rsidR="007F4EFE" w:rsidRPr="007446B0">
        <w:rPr>
          <w:rFonts w:ascii="GHEA Grapalat" w:hAnsi="GHEA Grapalat" w:cs="Sylfaen"/>
          <w:sz w:val="22"/>
          <w:lang w:val="hy-AM"/>
        </w:rPr>
        <w:t>Առևտրային կազմակերպության</w:t>
      </w:r>
      <w:r w:rsidR="0094283E" w:rsidRPr="007446B0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94283E" w:rsidRPr="007446B0">
        <w:rPr>
          <w:rFonts w:ascii="GHEA Grapalat" w:hAnsi="GHEA Grapalat"/>
          <w:sz w:val="22"/>
          <w:lang w:val="hy-AM"/>
        </w:rPr>
        <w:t xml:space="preserve"> </w:t>
      </w:r>
      <w:r w:rsidR="0094283E" w:rsidRPr="007446B0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7F4EFE" w:rsidRPr="007446B0" w:rsidRDefault="007F4EFE" w:rsidP="007F4EFE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lang w:val="hy-AM"/>
        </w:rPr>
      </w:pPr>
    </w:p>
    <w:p w:rsidR="007F4EFE" w:rsidRPr="007446B0" w:rsidRDefault="007F4EFE" w:rsidP="007F4EF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7446B0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536A45" w:rsidRPr="007446B0">
        <w:rPr>
          <w:rFonts w:ascii="GHEA Grapalat" w:hAnsi="GHEA Grapalat"/>
          <w:i/>
          <w:iCs/>
          <w:sz w:val="22"/>
        </w:rPr>
        <w:t>(</w:t>
      </w:r>
      <w:r w:rsidRPr="007446B0">
        <w:rPr>
          <w:rFonts w:ascii="GHEA Grapalat" w:hAnsi="GHEA Grapalat" w:cs="Sylfaen"/>
          <w:i/>
          <w:iCs/>
          <w:sz w:val="22"/>
        </w:rPr>
        <w:t>հազ</w:t>
      </w:r>
      <w:r w:rsidR="00536A45" w:rsidRPr="007446B0">
        <w:rPr>
          <w:rFonts w:ascii="GHEA Grapalat" w:hAnsi="GHEA Grapalat" w:cs="Sylfaen"/>
          <w:i/>
          <w:iCs/>
          <w:sz w:val="22"/>
        </w:rPr>
        <w:t>. դրամ)</w:t>
      </w:r>
      <w:r w:rsidRPr="007446B0">
        <w:rPr>
          <w:rFonts w:ascii="GHEA Grapalat" w:hAnsi="GHEA Grapalat"/>
          <w:i/>
          <w:iCs/>
          <w:sz w:val="22"/>
        </w:rPr>
        <w:t xml:space="preserve">  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F4EFE" w:rsidRPr="007446B0" w:rsidTr="009E1B0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7F4EFE" w:rsidRPr="007446B0" w:rsidTr="009E1B0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446B0" w:rsidRDefault="0006375A" w:rsidP="00986C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17,179.0</w:t>
            </w:r>
          </w:p>
        </w:tc>
      </w:tr>
      <w:tr w:rsidR="007F4EFE" w:rsidRPr="007446B0" w:rsidTr="009E1B0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է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շահույթով</w:t>
            </w:r>
            <w:r w:rsidR="00536A45" w:rsidRPr="007446B0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="00536A45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36A45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7F4EFE" w:rsidRPr="007446B0" w:rsidTr="009E1B0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7446B0" w:rsidRDefault="007F4EFE" w:rsidP="009E1B0D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446B0" w:rsidRDefault="00062773" w:rsidP="00986C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4,676.8</w:t>
            </w:r>
          </w:p>
        </w:tc>
      </w:tr>
      <w:tr w:rsidR="007F4EFE" w:rsidRPr="007446B0" w:rsidTr="009E1B0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E1B0D" w:rsidRPr="007446B0" w:rsidRDefault="009E1B0D" w:rsidP="0086731E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12,600.0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7F4EFE" w:rsidRPr="007446B0" w:rsidTr="009E1B0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6731E" w:rsidRPr="007446B0" w:rsidRDefault="00062773" w:rsidP="0086731E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7,923.0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7F4EFE" w:rsidRPr="007446B0" w:rsidTr="009E1B0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E1B0D" w:rsidRPr="007446B0" w:rsidRDefault="009E1B0D" w:rsidP="0086731E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1,431.0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9E1B0D" w:rsidRPr="007446B0" w:rsidRDefault="009E1B0D" w:rsidP="0086731E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1,251.0</w:t>
            </w:r>
          </w:p>
          <w:p w:rsidR="009E1B0D" w:rsidRPr="007446B0" w:rsidRDefault="009E1B0D" w:rsidP="0086731E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180.0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7F4EFE" w:rsidRPr="007446B0" w:rsidTr="009E1B0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E1B0D" w:rsidRPr="007446B0" w:rsidRDefault="009E1B0D" w:rsidP="0086731E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17,522.0</w:t>
            </w:r>
          </w:p>
          <w:p w:rsidR="009E1B0D" w:rsidRPr="007446B0" w:rsidRDefault="009E1B0D" w:rsidP="0086731E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8,592.0</w:t>
            </w:r>
          </w:p>
          <w:p w:rsidR="007F4EFE" w:rsidRPr="007446B0" w:rsidRDefault="009E1B0D" w:rsidP="00986C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8,930.0</w:t>
            </w:r>
          </w:p>
        </w:tc>
      </w:tr>
      <w:tr w:rsidR="007F4EFE" w:rsidRPr="007446B0" w:rsidTr="009E1B0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E1B0D" w:rsidRPr="007446B0" w:rsidRDefault="009E1B0D" w:rsidP="0086731E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51,236.0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7F4EFE" w:rsidRPr="007446B0" w:rsidTr="009E1B0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7446B0" w:rsidRDefault="007F4EFE" w:rsidP="009E1B0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7446B0" w:rsidRDefault="007F4EFE" w:rsidP="008673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7F4EFE" w:rsidRPr="007446B0" w:rsidRDefault="009E1B0D" w:rsidP="007F4EFE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 w:cs="Sylfaen"/>
          <w:sz w:val="22"/>
          <w:lang w:val="hy-AM" w:eastAsia="ru-RU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lastRenderedPageBreak/>
        <w:br w:type="textWrapping" w:clear="all"/>
      </w:r>
      <w:r w:rsidR="007F4EFE" w:rsidRPr="007446B0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</w:t>
      </w:r>
    </w:p>
    <w:p w:rsidR="007F4EFE" w:rsidRPr="007446B0" w:rsidRDefault="007F4EFE" w:rsidP="00E11FB7">
      <w:pPr>
        <w:spacing w:line="360" w:lineRule="auto"/>
        <w:ind w:right="-142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   3.4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  <w:r w:rsidRPr="007446B0">
        <w:rPr>
          <w:rFonts w:ascii="GHEA Grapalat" w:hAnsi="GHEA Grapalat" w:cs="Sylfaen"/>
          <w:sz w:val="22"/>
          <w:lang w:val="hy-AM"/>
        </w:rPr>
        <w:tab/>
        <w:t xml:space="preserve"> </w:t>
      </w:r>
    </w:p>
    <w:p w:rsidR="007F4EFE" w:rsidRPr="007446B0" w:rsidRDefault="00751E40" w:rsidP="00E11FB7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1. Ընկերությունը 2018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թ.-ի տարեկան տվյալներով ձևավորել է </w:t>
      </w:r>
      <w:r w:rsidR="00E11FB7" w:rsidRPr="007446B0">
        <w:rPr>
          <w:rFonts w:ascii="GHEA Grapalat" w:hAnsi="GHEA Grapalat" w:cs="Sylfaen"/>
          <w:sz w:val="22"/>
          <w:lang w:val="hy-AM"/>
        </w:rPr>
        <w:t xml:space="preserve">4,676.8 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հազ. դրամի շահույթ: </w:t>
      </w:r>
    </w:p>
    <w:p w:rsidR="002741D4" w:rsidRPr="007446B0" w:rsidRDefault="00404965" w:rsidP="00E11FB7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2.</w:t>
      </w:r>
      <w:r w:rsidR="002741D4" w:rsidRPr="007446B0">
        <w:rPr>
          <w:rFonts w:ascii="GHEA Grapalat" w:hAnsi="GHEA Grapalat" w:cs="Sylfaen"/>
          <w:sz w:val="22"/>
          <w:lang w:val="hy-AM"/>
        </w:rPr>
        <w:t xml:space="preserve"> Ընկերությունում բացարձ</w:t>
      </w:r>
      <w:r w:rsidR="00E11FB7" w:rsidRPr="007446B0">
        <w:rPr>
          <w:rFonts w:ascii="GHEA Grapalat" w:hAnsi="GHEA Grapalat" w:cs="Sylfaen"/>
          <w:sz w:val="22"/>
          <w:lang w:val="hy-AM"/>
        </w:rPr>
        <w:t xml:space="preserve">ակ իրացվելիության ցուցանիշը բարձր է </w:t>
      </w:r>
      <w:r w:rsidR="002741D4" w:rsidRPr="007446B0">
        <w:rPr>
          <w:rFonts w:ascii="GHEA Grapalat" w:hAnsi="GHEA Grapalat" w:cs="Sylfaen"/>
          <w:sz w:val="22"/>
          <w:lang w:val="hy-AM"/>
        </w:rPr>
        <w:t xml:space="preserve"> ֆինանսական վերլուծության պրակտիկայում ընդունված թույլատրելի սահմանային </w:t>
      </w:r>
      <w:r w:rsidRPr="007446B0">
        <w:rPr>
          <w:rFonts w:ascii="GHEA Grapalat" w:hAnsi="GHEA Grapalat" w:cs="Sylfaen"/>
          <w:sz w:val="22"/>
          <w:lang w:val="hy-AM"/>
        </w:rPr>
        <w:t>նորմաներից</w:t>
      </w:r>
      <w:r w:rsidR="002741D4" w:rsidRPr="007446B0">
        <w:rPr>
          <w:rFonts w:ascii="GHEA Grapalat" w:hAnsi="GHEA Grapalat" w:cs="Sylfaen"/>
          <w:sz w:val="22"/>
          <w:lang w:val="hy-AM"/>
        </w:rPr>
        <w:t xml:space="preserve">, ինչը ցույց է տալիս, որ </w:t>
      </w:r>
      <w:r w:rsidR="00E11FB7" w:rsidRPr="007446B0">
        <w:rPr>
          <w:rFonts w:ascii="GHEA Grapalat" w:hAnsi="GHEA Grapalat" w:cs="Sylfaen"/>
          <w:sz w:val="22"/>
          <w:lang w:val="hy-AM"/>
        </w:rPr>
        <w:t>ընկերությունում առկա է</w:t>
      </w:r>
      <w:r w:rsidR="002741D4" w:rsidRPr="007446B0">
        <w:rPr>
          <w:rFonts w:ascii="GHEA Grapalat" w:hAnsi="GHEA Grapalat" w:cs="Sylfaen"/>
          <w:sz w:val="22"/>
          <w:lang w:val="hy-AM"/>
        </w:rPr>
        <w:t xml:space="preserve"> դրամական միջոցներ</w:t>
      </w:r>
      <w:r w:rsidR="00E11FB7" w:rsidRPr="007446B0">
        <w:rPr>
          <w:rFonts w:ascii="GHEA Grapalat" w:hAnsi="GHEA Grapalat" w:cs="Sylfaen"/>
          <w:sz w:val="22"/>
          <w:lang w:val="hy-AM"/>
        </w:rPr>
        <w:t xml:space="preserve"> որոշակի կուտակում։</w:t>
      </w:r>
    </w:p>
    <w:p w:rsidR="007F4EFE" w:rsidRPr="007446B0" w:rsidRDefault="00404965" w:rsidP="00E11FB7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3</w:t>
      </w:r>
      <w:r w:rsidR="007F4EFE" w:rsidRPr="007446B0">
        <w:rPr>
          <w:rFonts w:ascii="GHEA Grapalat" w:hAnsi="GHEA Grapalat" w:cs="Sylfaen"/>
          <w:sz w:val="22"/>
          <w:lang w:val="hy-AM"/>
        </w:rPr>
        <w:t>. Ընկերության վերլուծության ենթարկված ֆինանսական</w:t>
      </w:r>
      <w:r w:rsidR="007F4EFE" w:rsidRPr="007446B0">
        <w:rPr>
          <w:rFonts w:ascii="GHEA Grapalat" w:hAnsi="GHEA Grapalat"/>
          <w:sz w:val="22"/>
          <w:lang w:val="hy-AM"/>
        </w:rPr>
        <w:t xml:space="preserve"> անկախության, </w:t>
      </w:r>
      <w:r w:rsidR="00E11FB7" w:rsidRPr="007446B0">
        <w:rPr>
          <w:rFonts w:ascii="GHEA Grapalat" w:hAnsi="GHEA Grapalat"/>
          <w:sz w:val="22"/>
          <w:lang w:val="hy-AM"/>
        </w:rPr>
        <w:t xml:space="preserve">սեփական շրջանառու միջոցներով ապահովվածության գործակիցը, </w:t>
      </w:r>
      <w:r w:rsidR="007F4EFE" w:rsidRPr="007446B0">
        <w:rPr>
          <w:rFonts w:ascii="GHEA Grapalat" w:hAnsi="GHEA Grapalat"/>
          <w:sz w:val="22"/>
          <w:lang w:val="hy-AM"/>
        </w:rPr>
        <w:t xml:space="preserve">պարտավորությունների և սեփական կապիտալի հարաբերակցության գործակիցները </w:t>
      </w:r>
      <w:r w:rsidR="002741D4" w:rsidRPr="007446B0">
        <w:rPr>
          <w:rFonts w:ascii="GHEA Grapalat" w:hAnsi="GHEA Grapalat"/>
          <w:sz w:val="22"/>
          <w:lang w:val="hy-AM"/>
        </w:rPr>
        <w:t xml:space="preserve">չեն </w:t>
      </w:r>
      <w:r w:rsidR="007F4EFE" w:rsidRPr="007446B0">
        <w:rPr>
          <w:rFonts w:ascii="GHEA Grapalat" w:hAnsi="GHEA Grapalat"/>
          <w:sz w:val="22"/>
          <w:lang w:val="hy-AM"/>
        </w:rPr>
        <w:t>համապատասխանում ֆինանսական վերլուծության պրակտիկայում ընդունված թույլատրելի սահմանային նորմաներին,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այսինքն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2741D4" w:rsidRPr="007446B0">
        <w:rPr>
          <w:rFonts w:ascii="GHEA Grapalat" w:hAnsi="GHEA Grapalat" w:cs="Sylfaen"/>
          <w:sz w:val="22"/>
          <w:lang w:val="hy-AM"/>
        </w:rPr>
        <w:t>ցածր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 է սեփական միջոցների հաշվին գործունեության ֆինանսավորման աստիճանը:</w:t>
      </w:r>
    </w:p>
    <w:p w:rsidR="007F4EFE" w:rsidRPr="007446B0" w:rsidRDefault="007F4EFE" w:rsidP="007F4EF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 xml:space="preserve">4. </w:t>
      </w:r>
      <w:r w:rsidRPr="007446B0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7446B0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 որքան մեծ է այս ցուցանիշն,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2741D4" w:rsidRPr="007446B0">
        <w:rPr>
          <w:rFonts w:ascii="GHEA Grapalat" w:hAnsi="GHEA Grapalat" w:cs="Sylfaen"/>
          <w:sz w:val="22"/>
          <w:lang w:val="hy-AM"/>
        </w:rPr>
        <w:t>ակտիվները չեն շրջանառվել:</w:t>
      </w:r>
    </w:p>
    <w:p w:rsidR="002741D4" w:rsidRPr="007446B0" w:rsidRDefault="007F4EFE" w:rsidP="002741D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062773" w:rsidRPr="007446B0">
        <w:rPr>
          <w:rFonts w:ascii="GHEA Grapalat" w:hAnsi="GHEA Grapalat" w:cs="Sylfaen"/>
          <w:sz w:val="22"/>
          <w:lang w:val="hy-AM"/>
        </w:rPr>
        <w:t>Գործակիցը</w:t>
      </w:r>
      <w:r w:rsidR="00E11FB7" w:rsidRPr="007446B0">
        <w:rPr>
          <w:rFonts w:ascii="GHEA Grapalat" w:hAnsi="GHEA Grapalat" w:cs="Sylfaen"/>
          <w:sz w:val="22"/>
          <w:lang w:val="hy-AM"/>
        </w:rPr>
        <w:t xml:space="preserve"> հավասար է 6</w:t>
      </w:r>
      <w:r w:rsidR="00DB22E1" w:rsidRPr="007446B0">
        <w:rPr>
          <w:rFonts w:ascii="GHEA Grapalat" w:hAnsi="GHEA Grapalat" w:cs="Sylfaen"/>
          <w:sz w:val="22"/>
          <w:lang w:val="hy-AM"/>
        </w:rPr>
        <w:t>.240</w:t>
      </w:r>
      <w:r w:rsidR="00E11FB7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2741D4" w:rsidRPr="007446B0">
        <w:rPr>
          <w:rFonts w:ascii="GHEA Grapalat" w:hAnsi="GHEA Grapalat" w:cs="Sylfaen"/>
          <w:sz w:val="22"/>
          <w:lang w:val="hy-AM"/>
        </w:rPr>
        <w:t xml:space="preserve">-ի: </w:t>
      </w:r>
      <w:r w:rsidRPr="007446B0">
        <w:rPr>
          <w:rFonts w:ascii="GHEA Grapalat" w:hAnsi="GHEA Grapalat" w:cs="Sylfaen"/>
          <w:sz w:val="22"/>
          <w:lang w:val="hy-AM"/>
        </w:rPr>
        <w:t>Շահութաբերությա</w:t>
      </w:r>
      <w:r w:rsidR="002741D4" w:rsidRPr="007446B0">
        <w:rPr>
          <w:rFonts w:ascii="GHEA Grapalat" w:hAnsi="GHEA Grapalat" w:cs="Sylfaen"/>
          <w:sz w:val="22"/>
          <w:lang w:val="hy-AM"/>
        </w:rPr>
        <w:t>ն հետ կապված բոլոր ցուցանիշները</w:t>
      </w:r>
      <w:r w:rsidRPr="007446B0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2741D4" w:rsidRPr="007446B0">
        <w:rPr>
          <w:rFonts w:ascii="GHEA Grapalat" w:hAnsi="GHEA Grapalat" w:cs="Sylfaen"/>
          <w:sz w:val="22"/>
          <w:lang w:val="hy-AM"/>
        </w:rPr>
        <w:t xml:space="preserve">դրական </w:t>
      </w:r>
      <w:r w:rsidRPr="007446B0">
        <w:rPr>
          <w:rFonts w:ascii="GHEA Grapalat" w:hAnsi="GHEA Grapalat" w:cs="Sylfaen"/>
          <w:sz w:val="22"/>
          <w:lang w:val="hy-AM"/>
        </w:rPr>
        <w:t>են:</w:t>
      </w:r>
    </w:p>
    <w:p w:rsidR="002741D4" w:rsidRPr="007446B0" w:rsidRDefault="002741D4" w:rsidP="002741D4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 xml:space="preserve">6. </w:t>
      </w:r>
      <w:r w:rsidRPr="007446B0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</w:t>
      </w:r>
      <w:r w:rsidRPr="007446B0">
        <w:rPr>
          <w:rFonts w:ascii="GHEA Grapalat" w:hAnsi="GHEA Grapalat"/>
          <w:sz w:val="22"/>
          <w:lang w:val="hy-AM"/>
        </w:rPr>
        <w:t xml:space="preserve"> եկամուտներն ամբողջությամբ ձևավորվել են ոչ հիմնական գործունեությունից՝ ամբողջությամբ վարձակալությունից: </w:t>
      </w:r>
    </w:p>
    <w:p w:rsidR="007F4EFE" w:rsidRPr="007446B0" w:rsidRDefault="002741D4" w:rsidP="002741D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ab/>
      </w:r>
      <w:r w:rsidR="00404965" w:rsidRPr="007446B0">
        <w:rPr>
          <w:rFonts w:ascii="GHEA Grapalat" w:hAnsi="GHEA Grapalat"/>
          <w:sz w:val="22"/>
          <w:lang w:val="hy-AM"/>
        </w:rPr>
        <w:t>10</w:t>
      </w:r>
      <w:r w:rsidR="007F4EFE" w:rsidRPr="007446B0">
        <w:rPr>
          <w:rFonts w:ascii="GHEA Grapalat" w:hAnsi="GHEA Grapalat"/>
          <w:sz w:val="22"/>
          <w:lang w:val="hy-AM"/>
        </w:rPr>
        <w:t>.6  Եզրակացություն</w:t>
      </w:r>
    </w:p>
    <w:p w:rsidR="007F4EFE" w:rsidRPr="007446B0" w:rsidRDefault="00751E40" w:rsidP="007F4EFE">
      <w:pPr>
        <w:pStyle w:val="BodyTextIndent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  <w:t>2018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թ. տարեկան տվյալներով </w:t>
      </w:r>
      <w:r w:rsidR="002741D4" w:rsidRPr="007446B0">
        <w:rPr>
          <w:rFonts w:ascii="GHEA Grapalat" w:hAnsi="GHEA Grapalat" w:cs="Sylfaen"/>
          <w:sz w:val="22"/>
          <w:lang w:val="hy-AM"/>
        </w:rPr>
        <w:t xml:space="preserve">ՀՀ սպորտի և երիտասարդության հարցերի նախարարության 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ենթակայության </w:t>
      </w:r>
      <w:r w:rsidR="00DB22E1" w:rsidRPr="007446B0">
        <w:rPr>
          <w:rFonts w:ascii="GHEA Grapalat" w:hAnsi="GHEA Grapalat"/>
          <w:sz w:val="22"/>
          <w:lang w:val="hy-AM"/>
        </w:rPr>
        <w:t>«</w:t>
      </w:r>
      <w:r w:rsidR="002741D4" w:rsidRPr="007446B0">
        <w:rPr>
          <w:rFonts w:ascii="GHEA Grapalat" w:hAnsi="GHEA Grapalat"/>
          <w:sz w:val="22"/>
          <w:lang w:val="hy-AM"/>
        </w:rPr>
        <w:t>Դ. Համբարձումյանի անվան ջրային օլիմպ. հերթ. մասնա</w:t>
      </w:r>
      <w:r w:rsidR="00DB22E1" w:rsidRPr="007446B0">
        <w:rPr>
          <w:rFonts w:ascii="GHEA Grapalat" w:hAnsi="GHEA Grapalat"/>
          <w:sz w:val="22"/>
          <w:lang w:val="hy-AM"/>
        </w:rPr>
        <w:t>գետ. մանկապատանեկան մարզադպրոց»</w:t>
      </w:r>
      <w:r w:rsidR="002741D4" w:rsidRPr="007446B0">
        <w:rPr>
          <w:rFonts w:ascii="GHEA Grapalat" w:hAnsi="GHEA Grapalat"/>
          <w:sz w:val="22"/>
          <w:lang w:val="hy-AM"/>
        </w:rPr>
        <w:t xml:space="preserve"> ՓԲԸ</w:t>
      </w:r>
      <w:r w:rsidR="00DB22E1" w:rsidRPr="007446B0">
        <w:rPr>
          <w:rFonts w:ascii="GHEA Grapalat" w:hAnsi="GHEA Grapalat"/>
          <w:sz w:val="22"/>
          <w:lang w:val="hy-AM"/>
        </w:rPr>
        <w:t>-ն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 հաշվետու տարում դարձյալ </w:t>
      </w:r>
      <w:r w:rsidR="002741D4" w:rsidRPr="007446B0">
        <w:rPr>
          <w:rFonts w:ascii="GHEA Grapalat" w:hAnsi="GHEA Grapalat" w:cs="Sylfaen"/>
          <w:sz w:val="22"/>
          <w:lang w:val="hy-AM"/>
        </w:rPr>
        <w:t xml:space="preserve">ձևավորել 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է </w:t>
      </w:r>
      <w:r w:rsidR="002741D4" w:rsidRPr="007446B0">
        <w:rPr>
          <w:rFonts w:ascii="GHEA Grapalat" w:hAnsi="GHEA Grapalat" w:cs="Sylfaen"/>
          <w:sz w:val="22"/>
          <w:lang w:val="hy-AM"/>
        </w:rPr>
        <w:t>շահույթ</w:t>
      </w:r>
      <w:r w:rsidR="007F4EFE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7F4EFE" w:rsidRPr="007446B0">
        <w:rPr>
          <w:rFonts w:ascii="GHEA Grapalat" w:hAnsi="GHEA Grapalat"/>
          <w:sz w:val="22"/>
          <w:lang w:val="hy-AM"/>
        </w:rPr>
        <w:t xml:space="preserve">և </w:t>
      </w:r>
      <w:r w:rsidR="00404965" w:rsidRPr="007446B0">
        <w:rPr>
          <w:rFonts w:ascii="GHEA Grapalat" w:hAnsi="GHEA Grapalat"/>
          <w:sz w:val="22"/>
          <w:lang w:val="hy-AM"/>
        </w:rPr>
        <w:t xml:space="preserve">զուտ </w:t>
      </w:r>
      <w:r w:rsidR="002741D4" w:rsidRPr="007446B0">
        <w:rPr>
          <w:rFonts w:ascii="GHEA Grapalat" w:hAnsi="GHEA Grapalat"/>
          <w:sz w:val="22"/>
          <w:lang w:val="hy-AM"/>
        </w:rPr>
        <w:t>շահույթը</w:t>
      </w:r>
      <w:r w:rsidR="007F4EFE" w:rsidRPr="007446B0">
        <w:rPr>
          <w:rFonts w:ascii="GHEA Grapalat" w:hAnsi="GHEA Grapalat"/>
          <w:sz w:val="22"/>
          <w:lang w:val="hy-AM"/>
        </w:rPr>
        <w:t xml:space="preserve"> նախորդ տարվա նկատմամբ </w:t>
      </w:r>
      <w:r w:rsidR="003F6742" w:rsidRPr="007446B0">
        <w:rPr>
          <w:rFonts w:ascii="GHEA Grapalat" w:hAnsi="GHEA Grapalat"/>
          <w:sz w:val="22"/>
          <w:lang w:val="hy-AM"/>
        </w:rPr>
        <w:t xml:space="preserve">աճել է </w:t>
      </w:r>
      <w:r w:rsidR="00DB22E1" w:rsidRPr="007446B0">
        <w:rPr>
          <w:rFonts w:ascii="GHEA Grapalat" w:hAnsi="GHEA Grapalat"/>
          <w:sz w:val="22"/>
          <w:lang w:val="hy-AM"/>
        </w:rPr>
        <w:t>509.8</w:t>
      </w:r>
      <w:r w:rsidR="00404965" w:rsidRPr="007446B0">
        <w:rPr>
          <w:rFonts w:ascii="GHEA Grapalat" w:hAnsi="GHEA Grapalat"/>
          <w:sz w:val="22"/>
          <w:lang w:val="hy-AM"/>
        </w:rPr>
        <w:t xml:space="preserve"> հազ. դրան</w:t>
      </w:r>
      <w:r w:rsidR="003F6742" w:rsidRPr="007446B0">
        <w:rPr>
          <w:rFonts w:ascii="GHEA Grapalat" w:hAnsi="GHEA Grapalat"/>
          <w:sz w:val="22"/>
          <w:lang w:val="hy-AM"/>
        </w:rPr>
        <w:t>ով</w:t>
      </w:r>
      <w:r w:rsidR="007F4EFE" w:rsidRPr="007446B0">
        <w:rPr>
          <w:rFonts w:ascii="GHEA Grapalat" w:hAnsi="GHEA Grapalat"/>
          <w:sz w:val="22"/>
          <w:lang w:val="hy-AM"/>
        </w:rPr>
        <w:t xml:space="preserve">, </w:t>
      </w:r>
      <w:r w:rsidR="003F6742" w:rsidRPr="007446B0">
        <w:rPr>
          <w:rFonts w:ascii="GHEA Grapalat" w:hAnsi="GHEA Grapalat"/>
          <w:sz w:val="22"/>
          <w:lang w:val="hy-AM"/>
        </w:rPr>
        <w:t xml:space="preserve">իսկ </w:t>
      </w:r>
      <w:r w:rsidR="00DB22E1" w:rsidRPr="007446B0">
        <w:rPr>
          <w:rFonts w:ascii="GHEA Grapalat" w:hAnsi="GHEA Grapalat"/>
          <w:sz w:val="22"/>
          <w:lang w:val="hy-AM"/>
        </w:rPr>
        <w:t xml:space="preserve">նախորդ տարվա 1102.0 </w:t>
      </w:r>
      <w:r w:rsidR="001C2F7A" w:rsidRPr="007446B0">
        <w:rPr>
          <w:rFonts w:ascii="GHEA Grapalat" w:hAnsi="GHEA Grapalat"/>
          <w:sz w:val="22"/>
          <w:lang w:val="hy-AM"/>
        </w:rPr>
        <w:t xml:space="preserve">հազ. դրամ </w:t>
      </w:r>
      <w:r w:rsidR="003F6742" w:rsidRPr="007446B0">
        <w:rPr>
          <w:rFonts w:ascii="GHEA Grapalat" w:hAnsi="GHEA Grapalat"/>
          <w:sz w:val="22"/>
          <w:lang w:val="hy-AM"/>
        </w:rPr>
        <w:t xml:space="preserve">կուտակված </w:t>
      </w:r>
      <w:r w:rsidR="00404965" w:rsidRPr="007446B0">
        <w:rPr>
          <w:rFonts w:ascii="GHEA Grapalat" w:hAnsi="GHEA Grapalat"/>
          <w:sz w:val="22"/>
          <w:lang w:val="hy-AM"/>
        </w:rPr>
        <w:t>վնաս</w:t>
      </w:r>
      <w:r w:rsidR="00CE714E" w:rsidRPr="007446B0">
        <w:rPr>
          <w:rFonts w:ascii="GHEA Grapalat" w:hAnsi="GHEA Grapalat"/>
          <w:sz w:val="22"/>
          <w:lang w:val="hy-AM"/>
        </w:rPr>
        <w:t>ը դարձել է</w:t>
      </w:r>
      <w:r w:rsidR="001C2F7A" w:rsidRPr="007446B0">
        <w:rPr>
          <w:rFonts w:ascii="GHEA Grapalat" w:hAnsi="GHEA Grapalat"/>
          <w:sz w:val="22"/>
          <w:lang w:val="hy-AM"/>
        </w:rPr>
        <w:t xml:space="preserve"> 3,575.0</w:t>
      </w:r>
      <w:r w:rsidR="00404965" w:rsidRPr="007446B0">
        <w:rPr>
          <w:rFonts w:ascii="GHEA Grapalat" w:hAnsi="GHEA Grapalat"/>
          <w:sz w:val="22"/>
          <w:lang w:val="hy-AM"/>
        </w:rPr>
        <w:t xml:space="preserve"> հազ. դրամ</w:t>
      </w:r>
      <w:r w:rsidR="00CE714E" w:rsidRPr="007446B0">
        <w:rPr>
          <w:rFonts w:ascii="GHEA Grapalat" w:hAnsi="GHEA Grapalat"/>
          <w:sz w:val="22"/>
          <w:lang w:val="hy-AM"/>
        </w:rPr>
        <w:t xml:space="preserve"> կուտակված շահույթ</w:t>
      </w:r>
      <w:r w:rsidR="00CE714E" w:rsidRPr="007446B0">
        <w:rPr>
          <w:rFonts w:ascii="Tahoma" w:eastAsia="MS Mincho" w:hAnsi="Tahoma" w:cs="Tahoma"/>
          <w:sz w:val="22"/>
          <w:lang w:val="hy-AM"/>
        </w:rPr>
        <w:t>։</w:t>
      </w:r>
    </w:p>
    <w:p w:rsidR="007F4EFE" w:rsidRPr="007446B0" w:rsidRDefault="007F4EFE" w:rsidP="007F4EFE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  <w:t xml:space="preserve"> </w:t>
      </w:r>
    </w:p>
    <w:p w:rsidR="007F4EFE" w:rsidRPr="007446B0" w:rsidRDefault="007F4EFE" w:rsidP="007F4EFE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</w:p>
    <w:p w:rsidR="00D86257" w:rsidRPr="007446B0" w:rsidRDefault="00D86257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65702" w:rsidRPr="007446B0" w:rsidRDefault="00465702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65702" w:rsidRPr="007446B0" w:rsidRDefault="00465702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D86257" w:rsidRPr="007446B0" w:rsidRDefault="00D86257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A245A" w:rsidRPr="007446B0" w:rsidRDefault="00C82773" w:rsidP="006B1BF5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11</w:t>
      </w:r>
      <w:r w:rsidR="000A245A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 </w:t>
      </w:r>
      <w:r w:rsidR="00FA7ED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</w:t>
      </w:r>
      <w:r w:rsidR="000A245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ՏՐԱՆՍՊՈՐՏԻ</w:t>
      </w:r>
      <w:r w:rsidR="003E7F7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, ԿԱՊԻ  ԵՎ  ՏԵՂԵԿԱՏՎԱԿԱՆ ՏԵԽՆՈԼՈԳԻԱՆԵՐԻ</w:t>
      </w:r>
      <w:r w:rsidR="000A245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ՆԱԽԱՐԱՐՈՒԹՅՈՒՆ</w:t>
      </w:r>
    </w:p>
    <w:p w:rsidR="00AD2184" w:rsidRPr="007446B0" w:rsidRDefault="00AD2184" w:rsidP="006B1BF5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A245A" w:rsidRPr="007446B0" w:rsidRDefault="007F2F3B" w:rsidP="006B1BF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1</w:t>
      </w:r>
      <w:r w:rsidR="000A245A" w:rsidRPr="007446B0">
        <w:rPr>
          <w:rFonts w:ascii="GHEA Grapalat" w:hAnsi="GHEA Grapalat"/>
          <w:sz w:val="22"/>
          <w:szCs w:val="22"/>
          <w:lang w:val="hy-AM"/>
        </w:rPr>
        <w:t xml:space="preserve">.1  </w:t>
      </w:r>
      <w:r w:rsidR="002D7B62" w:rsidRPr="007446B0">
        <w:rPr>
          <w:rFonts w:ascii="GHEA Grapalat" w:hAnsi="GHEA Grapalat"/>
          <w:sz w:val="22"/>
          <w:szCs w:val="22"/>
          <w:lang w:val="hy-AM"/>
        </w:rPr>
        <w:t xml:space="preserve">Նախարարության ենթակայությամբ </w:t>
      </w:r>
      <w:r w:rsidR="00706208" w:rsidRPr="007446B0">
        <w:rPr>
          <w:rFonts w:ascii="GHEA Grapalat" w:hAnsi="GHEA Grapalat"/>
          <w:sz w:val="22"/>
          <w:szCs w:val="22"/>
          <w:lang w:val="hy-AM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="00706208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="000A245A" w:rsidRPr="007446B0">
        <w:rPr>
          <w:rFonts w:ascii="GHEA Grapalat" w:hAnsi="GHEA Grapalat"/>
          <w:sz w:val="22"/>
          <w:szCs w:val="22"/>
          <w:lang w:val="hy-AM"/>
        </w:rPr>
        <w:t>առկա են թվով</w:t>
      </w:r>
      <w:r w:rsidR="00A3150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D86257" w:rsidRPr="007446B0">
        <w:rPr>
          <w:rFonts w:ascii="GHEA Grapalat" w:hAnsi="GHEA Grapalat"/>
          <w:sz w:val="22"/>
          <w:szCs w:val="22"/>
          <w:lang w:val="hy-AM"/>
        </w:rPr>
        <w:t xml:space="preserve">4 </w:t>
      </w:r>
      <w:r w:rsidR="000A245A" w:rsidRPr="007446B0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="00477F56" w:rsidRPr="007446B0">
        <w:rPr>
          <w:rFonts w:ascii="GHEA Grapalat" w:hAnsi="GHEA Grapalat"/>
          <w:sz w:val="22"/>
          <w:szCs w:val="22"/>
          <w:lang w:val="hy-AM"/>
        </w:rPr>
        <w:t>ներ</w:t>
      </w:r>
      <w:r w:rsidR="000A245A" w:rsidRPr="007446B0">
        <w:rPr>
          <w:rFonts w:ascii="GHEA Grapalat" w:hAnsi="GHEA Grapalat"/>
          <w:sz w:val="22"/>
          <w:szCs w:val="22"/>
          <w:lang w:val="hy-AM"/>
        </w:rPr>
        <w:t>:</w:t>
      </w:r>
      <w:r w:rsidR="00AD218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D86257" w:rsidRPr="007446B0">
        <w:rPr>
          <w:rFonts w:ascii="GHEA Grapalat" w:hAnsi="GHEA Grapalat" w:cs="Sylfaen"/>
          <w:sz w:val="22"/>
          <w:szCs w:val="22"/>
          <w:lang w:val="hy-AM"/>
        </w:rPr>
        <w:t>Արմկոսմոս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>ն»</w:t>
      </w:r>
      <w:r w:rsidR="001F31CD" w:rsidRPr="007446B0">
        <w:rPr>
          <w:rFonts w:ascii="GHEA Grapalat" w:hAnsi="GHEA Grapalat" w:cs="Sylfaen"/>
          <w:sz w:val="22"/>
          <w:szCs w:val="22"/>
          <w:lang w:val="hy-AM"/>
        </w:rPr>
        <w:t xml:space="preserve"> ՓԲԸ-ն </w:t>
      </w:r>
      <w:r w:rsidR="00D86257" w:rsidRPr="007446B0">
        <w:rPr>
          <w:rFonts w:ascii="GHEA Grapalat" w:hAnsi="GHEA Grapalat" w:cs="Sylfaen"/>
          <w:sz w:val="22"/>
          <w:szCs w:val="22"/>
          <w:lang w:val="hy-AM"/>
        </w:rPr>
        <w:t xml:space="preserve">ստեղծված է </w:t>
      </w:r>
      <w:r w:rsidR="001F31CD" w:rsidRPr="007446B0">
        <w:rPr>
          <w:rFonts w:ascii="GHEA Grapalat" w:hAnsi="GHEA Grapalat" w:cs="Sylfaen"/>
          <w:sz w:val="22"/>
          <w:szCs w:val="22"/>
          <w:lang w:val="hy-AM"/>
        </w:rPr>
        <w:t xml:space="preserve">ՀՀ կառավարության </w:t>
      </w:r>
      <w:r w:rsidR="00D86257" w:rsidRPr="007446B0">
        <w:rPr>
          <w:rFonts w:ascii="GHEA Grapalat" w:hAnsi="GHEA Grapalat" w:cs="Sylfaen"/>
          <w:sz w:val="22"/>
          <w:szCs w:val="22"/>
          <w:lang w:val="hy-AM"/>
        </w:rPr>
        <w:t>գաղտնի</w:t>
      </w:r>
      <w:r w:rsidR="001F31CD" w:rsidRPr="007446B0">
        <w:rPr>
          <w:rFonts w:ascii="GHEA Grapalat" w:hAnsi="GHEA Grapalat" w:cs="Sylfaen"/>
          <w:sz w:val="22"/>
          <w:szCs w:val="22"/>
          <w:lang w:val="hy-AM"/>
        </w:rPr>
        <w:t xml:space="preserve"> որոշմամբ: </w:t>
      </w:r>
      <w:r w:rsidR="00FA18C5" w:rsidRPr="007446B0">
        <w:rPr>
          <w:rFonts w:ascii="GHEA Grapalat" w:hAnsi="GHEA Grapalat"/>
          <w:sz w:val="22"/>
          <w:szCs w:val="22"/>
          <w:lang w:val="hy-AM"/>
        </w:rPr>
        <w:t>Վերլուծությունն իրականացվել է թվ</w:t>
      </w:r>
      <w:r w:rsidR="004F17E6" w:rsidRPr="007446B0">
        <w:rPr>
          <w:rFonts w:ascii="GHEA Grapalat" w:hAnsi="GHEA Grapalat"/>
          <w:sz w:val="22"/>
          <w:szCs w:val="22"/>
          <w:lang w:val="hy-AM"/>
        </w:rPr>
        <w:t>ով</w:t>
      </w:r>
      <w:r w:rsidR="00D3026C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3</w:t>
      </w:r>
      <w:r w:rsidR="00D86257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F17E6" w:rsidRPr="007446B0">
        <w:rPr>
          <w:rFonts w:ascii="GHEA Grapalat" w:hAnsi="GHEA Grapalat"/>
          <w:sz w:val="22"/>
          <w:szCs w:val="22"/>
          <w:lang w:val="hy-AM"/>
        </w:rPr>
        <w:t>ընկերությունների համար: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 xml:space="preserve"> Նախորդ տարվա նկատմամբ ընկերությունների թիվը մնացել է անփոփոխ։</w:t>
      </w:r>
      <w:r w:rsidR="004F17E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A245A" w:rsidRPr="007446B0" w:rsidRDefault="007F2F3B" w:rsidP="006B1BF5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1</w:t>
      </w:r>
      <w:r w:rsidR="000A245A" w:rsidRPr="007446B0">
        <w:rPr>
          <w:rFonts w:ascii="GHEA Grapalat" w:hAnsi="GHEA Grapalat"/>
          <w:sz w:val="22"/>
          <w:szCs w:val="22"/>
          <w:lang w:val="hy-AM"/>
        </w:rPr>
        <w:t xml:space="preserve">.2 </w:t>
      </w:r>
      <w:r w:rsidR="009D5880" w:rsidRPr="007446B0">
        <w:rPr>
          <w:rFonts w:ascii="GHEA Grapalat" w:hAnsi="GHEA Grapalat" w:cs="Sylfaen"/>
          <w:sz w:val="22"/>
          <w:szCs w:val="22"/>
          <w:lang w:val="hy-AM"/>
        </w:rPr>
        <w:t>Նախարարության</w:t>
      </w:r>
      <w:r w:rsidR="004940D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>3</w:t>
      </w:r>
      <w:r w:rsidR="003F1BB7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աշխատողների ընդհանուր թվաքանակը նշված ժամանակ</w:t>
      </w:r>
      <w:r w:rsidR="00921E20" w:rsidRPr="007446B0">
        <w:rPr>
          <w:rFonts w:ascii="GHEA Grapalat" w:hAnsi="GHEA Grapalat" w:cs="Sylfaen"/>
          <w:sz w:val="22"/>
          <w:szCs w:val="22"/>
          <w:lang w:val="hy-AM"/>
        </w:rPr>
        <w:t>ահատվածում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>467</w:t>
      </w:r>
      <w:r w:rsidR="00857C0C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</w:t>
      </w:r>
      <w:r w:rsidR="005E5204" w:rsidRPr="007446B0">
        <w:rPr>
          <w:rFonts w:ascii="GHEA Grapalat" w:hAnsi="GHEA Grapalat" w:cs="Sylfaen"/>
          <w:sz w:val="22"/>
          <w:szCs w:val="22"/>
          <w:lang w:val="hy-AM"/>
        </w:rPr>
        <w:t>ղ</w:t>
      </w:r>
      <w:r w:rsidR="00D86257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3F1BB7" w:rsidRPr="007446B0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</w:t>
      </w:r>
      <w:r w:rsidR="00315F8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«Հատուկ կապ</w:t>
      </w:r>
      <w:r w:rsidR="00857C0C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1DE" w:rsidRPr="007446B0">
        <w:rPr>
          <w:rFonts w:ascii="GHEA Grapalat" w:hAnsi="GHEA Grapalat"/>
          <w:sz w:val="22"/>
          <w:szCs w:val="22"/>
          <w:lang w:val="hy-AM"/>
        </w:rPr>
        <w:t>ՓԲԸ-</w:t>
      </w:r>
      <w:r w:rsidR="00857C0C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D86257" w:rsidRPr="007446B0">
        <w:rPr>
          <w:rFonts w:ascii="GHEA Grapalat" w:hAnsi="GHEA Grapalat"/>
          <w:sz w:val="22"/>
          <w:szCs w:val="22"/>
          <w:lang w:val="hy-AM"/>
        </w:rPr>
        <w:t>2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6</w:t>
      </w:r>
      <w:r w:rsidR="009D6EB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 xml:space="preserve"> աշխատող (</w:t>
      </w:r>
      <w:r w:rsidR="009174F8" w:rsidRPr="007446B0">
        <w:rPr>
          <w:rFonts w:ascii="GHEA Grapalat" w:hAnsi="GHEA Grapalat"/>
          <w:sz w:val="22"/>
          <w:szCs w:val="22"/>
          <w:lang w:val="hy-AM"/>
        </w:rPr>
        <w:t>201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7</w:t>
      </w:r>
      <w:r w:rsidR="00857C0C" w:rsidRPr="007446B0">
        <w:rPr>
          <w:rFonts w:ascii="GHEA Grapalat" w:hAnsi="GHEA Grapalat"/>
          <w:sz w:val="22"/>
          <w:szCs w:val="22"/>
          <w:lang w:val="hy-AM"/>
        </w:rPr>
        <w:t xml:space="preserve">թ.-ին  կազմել էր 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25</w:t>
      </w:r>
      <w:r w:rsidR="001F31CD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1DE" w:rsidRPr="007446B0">
        <w:rPr>
          <w:rFonts w:ascii="GHEA Grapalat" w:hAnsi="GHEA Grapalat"/>
          <w:sz w:val="22"/>
          <w:szCs w:val="22"/>
          <w:lang w:val="hy-AM"/>
        </w:rPr>
        <w:t>աշխատող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)</w:t>
      </w:r>
      <w:r w:rsidR="00F371DE" w:rsidRPr="007446B0">
        <w:rPr>
          <w:rFonts w:ascii="GHEA Grapalat" w:hAnsi="GHEA Grapalat"/>
          <w:sz w:val="22"/>
          <w:szCs w:val="22"/>
          <w:lang w:val="hy-AM"/>
        </w:rPr>
        <w:t xml:space="preserve">, 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«</w:t>
      </w:r>
      <w:r w:rsidR="00315F85" w:rsidRPr="007446B0">
        <w:rPr>
          <w:rFonts w:ascii="GHEA Grapalat" w:hAnsi="GHEA Grapalat"/>
          <w:sz w:val="22"/>
          <w:szCs w:val="22"/>
          <w:lang w:val="hy-AM"/>
        </w:rPr>
        <w:t>Վարչատնտեսական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 xml:space="preserve">» </w:t>
      </w:r>
      <w:r w:rsidR="009D6EB2" w:rsidRPr="007446B0">
        <w:rPr>
          <w:rFonts w:ascii="GHEA Grapalat" w:hAnsi="GHEA Grapalat"/>
          <w:sz w:val="22"/>
          <w:szCs w:val="22"/>
          <w:lang w:val="hy-AM"/>
        </w:rPr>
        <w:t>ՓԲԸ</w:t>
      </w:r>
      <w:r w:rsidR="009D5880" w:rsidRPr="007446B0">
        <w:rPr>
          <w:rFonts w:ascii="GHEA Grapalat" w:hAnsi="GHEA Grapalat"/>
          <w:sz w:val="22"/>
          <w:szCs w:val="22"/>
          <w:lang w:val="hy-AM"/>
        </w:rPr>
        <w:t>-</w:t>
      </w:r>
      <w:r w:rsidR="0004254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18</w:t>
      </w:r>
      <w:r w:rsidR="009174F8" w:rsidRPr="007446B0">
        <w:rPr>
          <w:rFonts w:ascii="GHEA Grapalat" w:hAnsi="GHEA Grapalat"/>
          <w:sz w:val="22"/>
          <w:szCs w:val="22"/>
          <w:lang w:val="hy-AM"/>
        </w:rPr>
        <w:t xml:space="preserve"> աշխատող </w:t>
      </w:r>
      <w:r w:rsidR="009D6EB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174F8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(</w:t>
      </w:r>
      <w:r w:rsidR="009174F8" w:rsidRPr="007446B0">
        <w:rPr>
          <w:rFonts w:ascii="GHEA Grapalat" w:hAnsi="GHEA Grapalat"/>
          <w:sz w:val="22"/>
          <w:szCs w:val="22"/>
          <w:lang w:val="hy-AM"/>
        </w:rPr>
        <w:t>201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7</w:t>
      </w:r>
      <w:r w:rsidR="00857C0C" w:rsidRPr="007446B0">
        <w:rPr>
          <w:rFonts w:ascii="GHEA Grapalat" w:hAnsi="GHEA Grapalat"/>
          <w:sz w:val="22"/>
          <w:szCs w:val="22"/>
          <w:lang w:val="hy-AM"/>
        </w:rPr>
        <w:t xml:space="preserve">թ.-ին կազմել էր </w:t>
      </w:r>
      <w:r w:rsidR="00D86257" w:rsidRPr="007446B0">
        <w:rPr>
          <w:rFonts w:ascii="GHEA Grapalat" w:hAnsi="GHEA Grapalat"/>
          <w:sz w:val="22"/>
          <w:szCs w:val="22"/>
          <w:lang w:val="hy-AM"/>
        </w:rPr>
        <w:t>2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0</w:t>
      </w:r>
      <w:r w:rsidR="00F371DE" w:rsidRPr="007446B0">
        <w:rPr>
          <w:rFonts w:ascii="GHEA Grapalat" w:hAnsi="GHEA Grapalat"/>
          <w:sz w:val="22"/>
          <w:szCs w:val="22"/>
          <w:lang w:val="hy-AM"/>
        </w:rPr>
        <w:t>աշխատող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)</w:t>
      </w:r>
      <w:r w:rsidR="009D5880" w:rsidRPr="007446B0">
        <w:rPr>
          <w:rFonts w:ascii="GHEA Grapalat" w:hAnsi="GHEA Grapalat"/>
          <w:sz w:val="22"/>
          <w:szCs w:val="22"/>
          <w:lang w:val="hy-AM"/>
        </w:rPr>
        <w:t xml:space="preserve"> և</w:t>
      </w:r>
      <w:r w:rsidR="000A245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3F1BB7" w:rsidRPr="007446B0">
        <w:rPr>
          <w:rFonts w:ascii="GHEA Grapalat" w:hAnsi="GHEA Grapalat" w:cs="Sylfaen"/>
          <w:sz w:val="22"/>
          <w:szCs w:val="22"/>
          <w:lang w:val="hy-AM"/>
        </w:rPr>
        <w:t>Հայաստանի հեռուս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>տատեսային և ռադիոհաղորդիչ ցանց»</w:t>
      </w:r>
      <w:r w:rsidR="003134A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BB7" w:rsidRPr="007446B0">
        <w:rPr>
          <w:rFonts w:ascii="GHEA Grapalat" w:hAnsi="GHEA Grapalat" w:cs="Sylfaen"/>
          <w:sz w:val="22"/>
          <w:szCs w:val="22"/>
          <w:lang w:val="hy-AM"/>
        </w:rPr>
        <w:t>ՓԲԸ-</w:t>
      </w:r>
      <w:r w:rsidR="00F96A0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>423</w:t>
      </w:r>
      <w:r w:rsidR="00857C0C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9D6EB2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="008601A0" w:rsidRPr="007446B0">
        <w:rPr>
          <w:rFonts w:ascii="GHEA Grapalat" w:hAnsi="GHEA Grapalat"/>
          <w:sz w:val="22"/>
          <w:szCs w:val="22"/>
          <w:lang w:val="hy-AM"/>
        </w:rPr>
        <w:t>201</w:t>
      </w:r>
      <w:r w:rsidR="003F6505" w:rsidRPr="007446B0">
        <w:rPr>
          <w:rFonts w:ascii="GHEA Grapalat" w:hAnsi="GHEA Grapalat"/>
          <w:sz w:val="22"/>
          <w:szCs w:val="22"/>
          <w:lang w:val="hy-AM"/>
        </w:rPr>
        <w:t>7</w:t>
      </w:r>
      <w:r w:rsidR="00857C0C" w:rsidRPr="007446B0">
        <w:rPr>
          <w:rFonts w:ascii="GHEA Grapalat" w:hAnsi="GHEA Grapalat"/>
          <w:sz w:val="22"/>
          <w:szCs w:val="22"/>
          <w:lang w:val="hy-AM"/>
        </w:rPr>
        <w:t xml:space="preserve">թ.-ին  կազմել էր 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>477</w:t>
      </w:r>
      <w:r w:rsidR="00291986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>)</w:t>
      </w:r>
      <w:r w:rsidR="008601A0" w:rsidRPr="007446B0">
        <w:rPr>
          <w:rFonts w:ascii="GHEA Grapalat" w:hAnsi="GHEA Grapalat" w:cs="Sylfaen"/>
          <w:sz w:val="22"/>
          <w:szCs w:val="22"/>
          <w:lang w:val="hy-AM"/>
        </w:rPr>
        <w:t>:</w:t>
      </w:r>
      <w:r w:rsidR="003F6505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աշխատողների թիվը նախորդ հաշվետու տարվա նկատմամբ նվազել է 55-ով։</w:t>
      </w:r>
      <w:r w:rsidR="00BC4F0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A245A" w:rsidRPr="007446B0" w:rsidRDefault="00C82773" w:rsidP="006B1BF5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11</w:t>
      </w:r>
      <w:r w:rsidR="00B46DC9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0A245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D86257" w:rsidRPr="007446B0" w:rsidRDefault="00D86257" w:rsidP="006B1BF5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D86257" w:rsidRPr="007446B0" w:rsidRDefault="00D86257" w:rsidP="006B1BF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3F6505" w:rsidRPr="007446B0">
        <w:rPr>
          <w:rFonts w:ascii="GHEA Grapalat" w:hAnsi="GHEA Grapalat"/>
          <w:i/>
          <w:iCs/>
          <w:sz w:val="22"/>
          <w:szCs w:val="22"/>
        </w:rPr>
        <w:t>(</w:t>
      </w:r>
      <w:r w:rsidR="003F6505" w:rsidRPr="007446B0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</w:t>
      </w:r>
      <w:r w:rsidR="003F6505" w:rsidRPr="007446B0">
        <w:rPr>
          <w:rFonts w:ascii="GHEA Grapalat" w:hAnsi="GHEA Grapalat" w:cs="Sylfaen"/>
          <w:i/>
          <w:iCs/>
          <w:sz w:val="22"/>
          <w:szCs w:val="22"/>
        </w:rPr>
        <w:t>)</w:t>
      </w: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86257" w:rsidRPr="007446B0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D86257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8,858,883.0</w:t>
            </w:r>
          </w:p>
        </w:tc>
      </w:tr>
      <w:tr w:rsidR="00D86257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3F6505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3F6505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3F6505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F6505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46B0" w:rsidRDefault="002F36C4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</w:tr>
      <w:tr w:rsidR="00D86257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3F6505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3F6505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3F6505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F6505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46B0" w:rsidRDefault="002F36C4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D86257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3F6505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(վնաս)չեն ձևավորել (</w:t>
            </w:r>
            <w:r w:rsidR="00D86257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D86257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46B0" w:rsidRDefault="00D34091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170,318.0</w:t>
            </w:r>
          </w:p>
        </w:tc>
      </w:tr>
      <w:tr w:rsidR="00D86257" w:rsidRPr="007446B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7446B0" w:rsidRDefault="008C400C" w:rsidP="00986C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5,891.0</w:t>
            </w:r>
          </w:p>
        </w:tc>
      </w:tr>
      <w:tr w:rsidR="00D86257" w:rsidRPr="007446B0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1,615,167.0</w:t>
            </w:r>
          </w:p>
          <w:p w:rsidR="00D86257" w:rsidRPr="007446B0" w:rsidRDefault="008C400C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1,494,021.0</w:t>
            </w:r>
          </w:p>
        </w:tc>
      </w:tr>
      <w:tr w:rsidR="00D86257" w:rsidRPr="007446B0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1,444,975.0</w:t>
            </w:r>
          </w:p>
          <w:p w:rsidR="00D86257" w:rsidRPr="007446B0" w:rsidRDefault="008C400C" w:rsidP="00986C0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1,425,299.0</w:t>
            </w:r>
          </w:p>
        </w:tc>
      </w:tr>
      <w:tr w:rsidR="00D86257" w:rsidRPr="007446B0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84,931.0</w:t>
            </w:r>
          </w:p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18,461.0</w:t>
            </w:r>
          </w:p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39,923.0</w:t>
            </w:r>
          </w:p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3,993.0</w:t>
            </w:r>
          </w:p>
          <w:p w:rsidR="00D86257" w:rsidRPr="007446B0" w:rsidRDefault="00D86257" w:rsidP="006B1BF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86257" w:rsidRPr="007446B0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2,170,147.0</w:t>
            </w:r>
          </w:p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653,654.0</w:t>
            </w:r>
          </w:p>
          <w:p w:rsidR="00D86257" w:rsidRPr="007446B0" w:rsidRDefault="008C400C" w:rsidP="00FA7ED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239,716.0</w:t>
            </w:r>
          </w:p>
        </w:tc>
      </w:tr>
      <w:tr w:rsidR="00D86257" w:rsidRPr="007446B0" w:rsidTr="00515D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826,290.0</w:t>
            </w:r>
          </w:p>
          <w:p w:rsidR="00D86257" w:rsidRPr="007446B0" w:rsidRDefault="00F37D4F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D86257" w:rsidRPr="007446B0" w:rsidRDefault="008C400C" w:rsidP="00FA7ED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432,221.0</w:t>
            </w:r>
          </w:p>
        </w:tc>
      </w:tr>
      <w:tr w:rsidR="00D86257" w:rsidRPr="007446B0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C400C" w:rsidRPr="007446B0" w:rsidRDefault="008C400C" w:rsidP="006B1BF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1,494,021.0</w:t>
            </w:r>
          </w:p>
          <w:p w:rsidR="00D86257" w:rsidRPr="007446B0" w:rsidRDefault="00D86257" w:rsidP="006B1B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123BA1" w:rsidRPr="007446B0" w:rsidRDefault="00123BA1" w:rsidP="006B1BF5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00406C" w:rsidRPr="007446B0" w:rsidRDefault="00CA1915" w:rsidP="006B1BF5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>1</w:t>
      </w:r>
      <w:r w:rsidR="000A245A" w:rsidRPr="007446B0">
        <w:rPr>
          <w:rFonts w:ascii="GHEA Grapalat" w:hAnsi="GHEA Grapalat"/>
          <w:sz w:val="22"/>
          <w:szCs w:val="22"/>
          <w:lang w:val="hy-AM"/>
        </w:rPr>
        <w:t xml:space="preserve">.4 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A245A" w:rsidRPr="007446B0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00406C" w:rsidRPr="007446B0" w:rsidRDefault="0000406C" w:rsidP="006B1BF5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</w:p>
    <w:p w:rsidR="000A245A" w:rsidRPr="007446B0" w:rsidRDefault="000A245A" w:rsidP="006B1BF5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>թ</w:t>
      </w:r>
      <w:r w:rsidR="003F1BB7" w:rsidRPr="007446B0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1E5F9B" w:rsidRPr="007446B0">
        <w:rPr>
          <w:rFonts w:ascii="GHEA Grapalat" w:hAnsi="GHEA Grapalat" w:cs="Sylfaen"/>
          <w:sz w:val="22"/>
          <w:szCs w:val="22"/>
          <w:lang w:val="ru-RU"/>
        </w:rPr>
        <w:t>տարեկան</w:t>
      </w:r>
    </w:p>
    <w:p w:rsidR="000A245A" w:rsidRPr="007446B0" w:rsidRDefault="000A245A" w:rsidP="006B1BF5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A245A" w:rsidRPr="007446B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0A245A" w:rsidRPr="007446B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7446B0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46B0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0A245A" w:rsidRPr="007446B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7446B0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46B0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A245A" w:rsidRPr="007446B0" w:rsidRDefault="000A245A" w:rsidP="006B1BF5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0A245A" w:rsidRPr="007446B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245A" w:rsidRPr="007446B0" w:rsidRDefault="00926638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A245A" w:rsidRPr="007446B0" w:rsidRDefault="008C400C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446B0" w:rsidRDefault="008C400C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0A245A" w:rsidRPr="007446B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7446B0" w:rsidRDefault="001733EE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7446B0" w:rsidRDefault="001733EE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7446B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7446B0" w:rsidRDefault="001733EE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7446B0" w:rsidRDefault="001733EE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7446B0" w:rsidRDefault="001733EE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7446B0" w:rsidRDefault="001733EE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7446B0" w:rsidRDefault="000A245A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46B0" w:rsidRDefault="00423BC7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46B0" w:rsidRDefault="001733EE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A245A" w:rsidRPr="007446B0" w:rsidRDefault="00E05406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7446B0" w:rsidRDefault="001733EE" w:rsidP="006B1BF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0A245A" w:rsidRPr="007446B0" w:rsidRDefault="000A245A" w:rsidP="006B1BF5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0A245A" w:rsidRPr="007446B0" w:rsidRDefault="00C82773" w:rsidP="006B1BF5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11</w:t>
      </w:r>
      <w:r w:rsidR="000A245A" w:rsidRPr="007446B0">
        <w:rPr>
          <w:rFonts w:ascii="GHEA Grapalat" w:hAnsi="GHEA Grapalat"/>
          <w:sz w:val="22"/>
          <w:szCs w:val="22"/>
        </w:rPr>
        <w:t xml:space="preserve">.5 </w:t>
      </w:r>
      <w:r w:rsidR="000A245A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0A245A" w:rsidRPr="007446B0">
        <w:rPr>
          <w:rFonts w:ascii="GHEA Grapalat" w:hAnsi="GHEA Grapalat"/>
          <w:sz w:val="22"/>
          <w:szCs w:val="22"/>
        </w:rPr>
        <w:t xml:space="preserve"> </w:t>
      </w:r>
    </w:p>
    <w:p w:rsidR="00404965" w:rsidRPr="007446B0" w:rsidRDefault="00404965" w:rsidP="006B1BF5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:rsidR="000A245A" w:rsidRPr="007446B0" w:rsidRDefault="000A245A" w:rsidP="006B1BF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t xml:space="preserve">1. </w:t>
      </w:r>
      <w:r w:rsidR="00BF13FA" w:rsidRPr="007446B0">
        <w:rPr>
          <w:rFonts w:ascii="GHEA Grapalat" w:hAnsi="GHEA Grapalat" w:cs="Sylfaen"/>
          <w:sz w:val="22"/>
          <w:szCs w:val="22"/>
        </w:rPr>
        <w:t>201</w:t>
      </w:r>
      <w:r w:rsidR="00751E40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="00547C63" w:rsidRPr="007446B0">
        <w:rPr>
          <w:rFonts w:ascii="GHEA Grapalat" w:hAnsi="GHEA Grapalat" w:cs="Sylfaen"/>
          <w:sz w:val="22"/>
          <w:szCs w:val="22"/>
        </w:rPr>
        <w:t xml:space="preserve">թ. </w:t>
      </w:r>
      <w:r w:rsidR="001E5F9B" w:rsidRPr="007446B0">
        <w:rPr>
          <w:rFonts w:ascii="GHEA Grapalat" w:hAnsi="GHEA Grapalat" w:cs="Sylfaen"/>
          <w:sz w:val="22"/>
          <w:szCs w:val="22"/>
          <w:lang w:val="ru-RU"/>
        </w:rPr>
        <w:t>տարեկան</w:t>
      </w:r>
      <w:r w:rsidR="00547C63" w:rsidRPr="007446B0">
        <w:rPr>
          <w:rFonts w:ascii="GHEA Grapalat" w:hAnsi="GHEA Grapalat" w:cs="Sylfaen"/>
          <w:sz w:val="22"/>
          <w:szCs w:val="22"/>
        </w:rPr>
        <w:t xml:space="preserve"> տվյալներով</w:t>
      </w:r>
      <w:r w:rsidR="009D5880" w:rsidRPr="007446B0">
        <w:rPr>
          <w:rFonts w:ascii="GHEA Grapalat" w:hAnsi="GHEA Grapalat" w:cs="Sylfaen"/>
          <w:sz w:val="22"/>
          <w:szCs w:val="22"/>
        </w:rPr>
        <w:t xml:space="preserve"> </w:t>
      </w:r>
      <w:r w:rsidR="009D5880" w:rsidRPr="007446B0">
        <w:rPr>
          <w:rFonts w:ascii="GHEA Grapalat" w:hAnsi="GHEA Grapalat" w:cs="Sylfaen"/>
          <w:sz w:val="22"/>
          <w:szCs w:val="22"/>
          <w:lang w:val="hy-AM"/>
        </w:rPr>
        <w:t>նախարարության</w:t>
      </w:r>
      <w:r w:rsidR="00AB243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E64970" w:rsidRPr="007446B0">
        <w:rPr>
          <w:rFonts w:ascii="GHEA Grapalat" w:hAnsi="GHEA Grapalat" w:cs="Sylfaen"/>
          <w:sz w:val="22"/>
          <w:szCs w:val="22"/>
        </w:rPr>
        <w:t>վերլուծության ենթարկված</w:t>
      </w:r>
      <w:r w:rsidR="002D7B62" w:rsidRPr="007446B0">
        <w:rPr>
          <w:rFonts w:ascii="GHEA Grapalat" w:hAnsi="GHEA Grapalat" w:cs="Sylfaen"/>
          <w:sz w:val="22"/>
          <w:szCs w:val="22"/>
        </w:rPr>
        <w:t xml:space="preserve"> ընկերություններից</w:t>
      </w:r>
      <w:r w:rsidR="00E64970" w:rsidRPr="007446B0">
        <w:rPr>
          <w:rFonts w:ascii="GHEA Grapalat" w:hAnsi="GHEA Grapalat" w:cs="Sylfaen"/>
          <w:sz w:val="22"/>
          <w:szCs w:val="22"/>
        </w:rPr>
        <w:t xml:space="preserve"> </w:t>
      </w:r>
      <w:r w:rsidR="00F6421D" w:rsidRPr="007446B0">
        <w:rPr>
          <w:rFonts w:ascii="GHEA Grapalat" w:hAnsi="GHEA Grapalat"/>
          <w:sz w:val="22"/>
          <w:szCs w:val="22"/>
          <w:lang w:val="hy-AM"/>
        </w:rPr>
        <w:t>«</w:t>
      </w:r>
      <w:r w:rsidR="001733EE" w:rsidRPr="007446B0">
        <w:rPr>
          <w:rFonts w:ascii="GHEA Grapalat" w:hAnsi="GHEA Grapalat"/>
          <w:sz w:val="22"/>
          <w:szCs w:val="22"/>
          <w:lang w:val="hy-AM"/>
        </w:rPr>
        <w:t xml:space="preserve">Հայաստանի հեռուստատեսային և ռադիոհաղորդիչ </w:t>
      </w:r>
      <w:r w:rsidR="00F6421D" w:rsidRPr="007446B0">
        <w:rPr>
          <w:rFonts w:ascii="GHEA Grapalat" w:hAnsi="GHEA Grapalat" w:cs="Sylfaen"/>
          <w:sz w:val="22"/>
          <w:szCs w:val="22"/>
          <w:lang w:val="hy-AM"/>
        </w:rPr>
        <w:t>ցանց»</w:t>
      </w:r>
      <w:r w:rsidR="001733EE" w:rsidRPr="007446B0">
        <w:rPr>
          <w:rFonts w:ascii="GHEA Grapalat" w:hAnsi="GHEA Grapalat" w:cs="Sylfaen"/>
          <w:sz w:val="22"/>
          <w:szCs w:val="22"/>
          <w:lang w:val="hy-AM"/>
        </w:rPr>
        <w:t xml:space="preserve"> ՓԲԸ-ն ձևավորել է</w:t>
      </w:r>
      <w:r w:rsidR="00F6421D" w:rsidRPr="007446B0">
        <w:rPr>
          <w:rFonts w:ascii="GHEA Grapalat" w:hAnsi="GHEA Grapalat" w:cs="Sylfaen"/>
          <w:sz w:val="22"/>
          <w:szCs w:val="22"/>
          <w:lang w:val="hy-AM"/>
        </w:rPr>
        <w:t xml:space="preserve"> 159,271.0 հազ. դրամ շահույթ՝ նախորդ տարվա</w:t>
      </w:r>
      <w:r w:rsidR="001733E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33EE" w:rsidRPr="007446B0">
        <w:rPr>
          <w:rFonts w:ascii="GHEA Grapalat" w:hAnsi="GHEA Grapalat" w:cs="Sylfaen"/>
          <w:sz w:val="22"/>
          <w:szCs w:val="22"/>
        </w:rPr>
        <w:t xml:space="preserve">11,295.0 </w:t>
      </w:r>
      <w:r w:rsidR="001733EE" w:rsidRPr="007446B0">
        <w:rPr>
          <w:rFonts w:ascii="GHEA Grapalat" w:hAnsi="GHEA Grapalat" w:cs="Sylfaen"/>
          <w:sz w:val="22"/>
          <w:szCs w:val="22"/>
          <w:lang w:val="ru-RU"/>
        </w:rPr>
        <w:t>հազ</w:t>
      </w:r>
      <w:r w:rsidR="001733EE" w:rsidRPr="007446B0">
        <w:rPr>
          <w:rFonts w:ascii="GHEA Grapalat" w:hAnsi="GHEA Grapalat" w:cs="Sylfaen"/>
          <w:sz w:val="22"/>
          <w:szCs w:val="22"/>
        </w:rPr>
        <w:t xml:space="preserve">. </w:t>
      </w:r>
      <w:r w:rsidR="001733EE" w:rsidRPr="007446B0">
        <w:rPr>
          <w:rFonts w:ascii="GHEA Grapalat" w:hAnsi="GHEA Grapalat" w:cs="Sylfaen"/>
          <w:sz w:val="22"/>
          <w:szCs w:val="22"/>
          <w:lang w:val="ru-RU"/>
        </w:rPr>
        <w:t>դրամի</w:t>
      </w:r>
      <w:r w:rsidR="001733E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1733EE" w:rsidRPr="007446B0">
        <w:rPr>
          <w:rFonts w:ascii="GHEA Grapalat" w:hAnsi="GHEA Grapalat" w:cs="Sylfaen"/>
          <w:sz w:val="22"/>
          <w:szCs w:val="22"/>
          <w:lang w:val="ru-RU"/>
        </w:rPr>
        <w:t>վնաս</w:t>
      </w:r>
      <w:r w:rsidR="009D5880" w:rsidRPr="007446B0">
        <w:rPr>
          <w:rFonts w:ascii="GHEA Grapalat" w:hAnsi="GHEA Grapalat" w:cs="Sylfaen"/>
          <w:sz w:val="22"/>
          <w:szCs w:val="22"/>
          <w:lang w:val="hy-AM"/>
        </w:rPr>
        <w:t>ի</w:t>
      </w:r>
      <w:r w:rsidR="00F6421D" w:rsidRPr="007446B0">
        <w:rPr>
          <w:rFonts w:ascii="GHEA Grapalat" w:hAnsi="GHEA Grapalat" w:cs="Sylfaen"/>
          <w:sz w:val="22"/>
          <w:szCs w:val="22"/>
          <w:lang w:val="hy-AM"/>
        </w:rPr>
        <w:t xml:space="preserve"> նկատմամբ</w:t>
      </w:r>
      <w:r w:rsidR="001733EE" w:rsidRPr="007446B0">
        <w:rPr>
          <w:rFonts w:ascii="GHEA Grapalat" w:hAnsi="GHEA Grapalat" w:cs="Sylfaen"/>
          <w:sz w:val="22"/>
          <w:szCs w:val="22"/>
        </w:rPr>
        <w:t>,</w:t>
      </w:r>
      <w:r w:rsidR="009D6EB2" w:rsidRPr="007446B0">
        <w:rPr>
          <w:rFonts w:ascii="GHEA Grapalat" w:hAnsi="GHEA Grapalat" w:cs="Sylfaen"/>
          <w:sz w:val="22"/>
          <w:szCs w:val="22"/>
        </w:rPr>
        <w:t xml:space="preserve"> </w:t>
      </w:r>
      <w:r w:rsidR="00F6421D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1733EE" w:rsidRPr="007446B0">
        <w:rPr>
          <w:rFonts w:ascii="GHEA Grapalat" w:hAnsi="GHEA Grapalat"/>
          <w:sz w:val="22"/>
          <w:szCs w:val="22"/>
          <w:lang w:val="en-US" w:eastAsia="en-US"/>
        </w:rPr>
        <w:t>Հատուկ կապ</w:t>
      </w:r>
      <w:r w:rsidR="00F6421D" w:rsidRPr="007446B0">
        <w:rPr>
          <w:rFonts w:ascii="GHEA Grapalat" w:hAnsi="GHEA Grapalat"/>
          <w:sz w:val="22"/>
          <w:szCs w:val="22"/>
          <w:lang w:val="hy-AM" w:eastAsia="en-US"/>
        </w:rPr>
        <w:t>» ՓԲԸ-ն  ձևավորե</w:t>
      </w:r>
      <w:r w:rsidR="009D5880" w:rsidRPr="007446B0">
        <w:rPr>
          <w:rFonts w:ascii="GHEA Grapalat" w:hAnsi="GHEA Grapalat"/>
          <w:sz w:val="22"/>
          <w:szCs w:val="22"/>
          <w:lang w:val="hy-AM" w:eastAsia="en-US"/>
        </w:rPr>
        <w:t>լ է 11,047.0 հազ. դրամի շահույթ, իսկ</w:t>
      </w:r>
      <w:r w:rsidR="00F6421D" w:rsidRPr="007446B0">
        <w:rPr>
          <w:rFonts w:ascii="GHEA Grapalat" w:hAnsi="GHEA Grapalat"/>
          <w:sz w:val="22"/>
          <w:szCs w:val="22"/>
          <w:lang w:val="hy-AM" w:eastAsia="en-US"/>
        </w:rPr>
        <w:t xml:space="preserve"> «</w:t>
      </w:r>
      <w:r w:rsidR="001733EE" w:rsidRPr="007446B0">
        <w:rPr>
          <w:rFonts w:ascii="GHEA Grapalat" w:hAnsi="GHEA Grapalat"/>
          <w:sz w:val="22"/>
          <w:szCs w:val="22"/>
          <w:lang w:val="hy-AM" w:eastAsia="en-US"/>
        </w:rPr>
        <w:t>Վարչատնտեսական</w:t>
      </w:r>
      <w:r w:rsidR="00F6421D" w:rsidRPr="007446B0">
        <w:rPr>
          <w:rFonts w:ascii="GHEA Grapalat" w:hAnsi="GHEA Grapalat"/>
          <w:sz w:val="22"/>
          <w:szCs w:val="22"/>
          <w:lang w:val="hy-AM" w:eastAsia="en-US"/>
        </w:rPr>
        <w:t>»</w:t>
      </w:r>
      <w:r w:rsidR="001733EE" w:rsidRPr="007446B0">
        <w:rPr>
          <w:rFonts w:ascii="GHEA Grapalat" w:hAnsi="GHEA Grapalat"/>
          <w:sz w:val="22"/>
          <w:szCs w:val="22"/>
          <w:lang w:val="hy-AM" w:eastAsia="en-US"/>
        </w:rPr>
        <w:t xml:space="preserve"> ՓԲԸ</w:t>
      </w:r>
      <w:r w:rsidR="00F6421D" w:rsidRPr="007446B0">
        <w:rPr>
          <w:rFonts w:ascii="GHEA Grapalat" w:hAnsi="GHEA Grapalat"/>
          <w:sz w:val="22"/>
          <w:szCs w:val="22"/>
          <w:lang w:val="hy-AM" w:eastAsia="en-US"/>
        </w:rPr>
        <w:t xml:space="preserve"> ձևավորել է 5,891.0 հազ. դրամի վնաս՝</w:t>
      </w:r>
      <w:r w:rsidR="001733EE" w:rsidRPr="007446B0">
        <w:rPr>
          <w:rFonts w:ascii="GHEA Grapalat" w:hAnsi="GHEA Grapalat"/>
          <w:sz w:val="22"/>
          <w:szCs w:val="22"/>
          <w:lang w:val="hy-AM" w:eastAsia="en-US"/>
        </w:rPr>
        <w:t xml:space="preserve"> նախորդ տարի</w:t>
      </w:r>
      <w:r w:rsidR="002D7B62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6421D" w:rsidRPr="007446B0">
        <w:rPr>
          <w:rFonts w:ascii="GHEA Grapalat" w:hAnsi="GHEA Grapalat" w:cs="Sylfaen"/>
          <w:sz w:val="22"/>
          <w:szCs w:val="22"/>
          <w:lang w:val="hy-AM"/>
        </w:rPr>
        <w:t>զուտ</w:t>
      </w:r>
      <w:r w:rsidR="00E05406"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շահույթ</w:t>
      </w:r>
      <w:r w:rsidR="002D7B62" w:rsidRPr="007446B0">
        <w:rPr>
          <w:rFonts w:ascii="GHEA Grapalat" w:hAnsi="GHEA Grapalat" w:cs="Sylfaen"/>
          <w:sz w:val="22"/>
          <w:szCs w:val="22"/>
          <w:lang w:val="hy-AM"/>
        </w:rPr>
        <w:t>ը կազմել</w:t>
      </w:r>
      <w:r w:rsidR="001733EE" w:rsidRPr="007446B0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F6421D" w:rsidRPr="007446B0">
        <w:rPr>
          <w:rFonts w:ascii="GHEA Grapalat" w:hAnsi="GHEA Grapalat" w:cs="Sylfaen"/>
          <w:sz w:val="22"/>
          <w:szCs w:val="22"/>
          <w:lang w:val="hy-AM"/>
        </w:rPr>
        <w:t>ր</w:t>
      </w:r>
      <w:r w:rsidR="001733E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0575" w:rsidRPr="007446B0">
        <w:rPr>
          <w:rFonts w:ascii="GHEA Grapalat" w:hAnsi="GHEA Grapalat" w:cs="Sylfaen"/>
          <w:sz w:val="22"/>
          <w:szCs w:val="22"/>
          <w:lang w:val="hy-AM"/>
        </w:rPr>
        <w:t>9</w:t>
      </w:r>
      <w:r w:rsidR="009D5880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010575" w:rsidRPr="007446B0">
        <w:rPr>
          <w:rFonts w:ascii="GHEA Grapalat" w:hAnsi="GHEA Grapalat" w:cs="Sylfaen"/>
          <w:sz w:val="22"/>
          <w:szCs w:val="22"/>
          <w:lang w:val="hy-AM"/>
        </w:rPr>
        <w:t>323</w:t>
      </w:r>
      <w:r w:rsidR="009D5880" w:rsidRPr="007446B0">
        <w:rPr>
          <w:rFonts w:ascii="GHEA Grapalat" w:hAnsi="GHEA Grapalat" w:cs="Sylfaen"/>
          <w:sz w:val="22"/>
          <w:szCs w:val="22"/>
          <w:lang w:val="hy-AM"/>
        </w:rPr>
        <w:t>.0</w:t>
      </w:r>
      <w:r w:rsidR="00E05406"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</w:p>
    <w:p w:rsidR="002C6E19" w:rsidRPr="007446B0" w:rsidRDefault="00821912" w:rsidP="006B1BF5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3. </w:t>
      </w:r>
      <w:r w:rsidR="00404965" w:rsidRPr="007446B0">
        <w:rPr>
          <w:rFonts w:ascii="GHEA Grapalat" w:hAnsi="GHEA Grapalat"/>
          <w:sz w:val="22"/>
          <w:szCs w:val="22"/>
          <w:lang w:val="hy-AM"/>
        </w:rPr>
        <w:t>Բ</w:t>
      </w:r>
      <w:r w:rsidR="009D5880" w:rsidRPr="007446B0">
        <w:rPr>
          <w:rFonts w:ascii="GHEA Grapalat" w:hAnsi="GHEA Grapalat" w:cs="Sylfaen"/>
          <w:sz w:val="22"/>
          <w:szCs w:val="22"/>
          <w:lang w:val="hy-AM"/>
        </w:rPr>
        <w:t>ոլոր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 բացարձակ իրացվելիության ցուցանիշները </w:t>
      </w:r>
      <w:r w:rsidR="00010575" w:rsidRPr="007446B0">
        <w:rPr>
          <w:rFonts w:ascii="GHEA Grapalat" w:hAnsi="GHEA Grapalat" w:cs="Sylfaen"/>
          <w:sz w:val="22"/>
          <w:szCs w:val="22"/>
          <w:lang w:val="hy-AM"/>
        </w:rPr>
        <w:t>գերազանցում են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B0423" w:rsidRPr="007446B0">
        <w:rPr>
          <w:rFonts w:ascii="GHEA Grapalat" w:hAnsi="GHEA Grapalat" w:cs="Sylfaen"/>
          <w:sz w:val="22"/>
          <w:szCs w:val="22"/>
          <w:lang w:val="hy-AM"/>
        </w:rPr>
        <w:t>նորմաներին, ինչը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ցույց է տալիս, </w:t>
      </w:r>
      <w:r w:rsidR="000D7FFA" w:rsidRPr="007446B0">
        <w:rPr>
          <w:rFonts w:ascii="GHEA Grapalat" w:hAnsi="GHEA Grapalat" w:cs="Sylfaen"/>
          <w:sz w:val="22"/>
          <w:szCs w:val="22"/>
          <w:lang w:val="hy-AM"/>
        </w:rPr>
        <w:t>որ ընկերությունների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A1D65" w:rsidRPr="007446B0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առկա է դրամական միջոցների </w:t>
      </w:r>
      <w:r w:rsidR="002D7B62" w:rsidRPr="007446B0">
        <w:rPr>
          <w:rFonts w:ascii="GHEA Grapalat" w:hAnsi="GHEA Grapalat" w:cs="Sylfaen"/>
          <w:sz w:val="22"/>
          <w:szCs w:val="22"/>
          <w:lang w:val="hy-AM"/>
        </w:rPr>
        <w:t>կ</w:t>
      </w:r>
      <w:r w:rsidR="000D4F87" w:rsidRPr="007446B0">
        <w:rPr>
          <w:rFonts w:ascii="GHEA Grapalat" w:hAnsi="GHEA Grapalat" w:cs="Sylfaen"/>
          <w:sz w:val="22"/>
          <w:szCs w:val="22"/>
          <w:lang w:val="hy-AM"/>
        </w:rPr>
        <w:t>ու</w:t>
      </w:r>
      <w:r w:rsidRPr="007446B0">
        <w:rPr>
          <w:rFonts w:ascii="GHEA Grapalat" w:hAnsi="GHEA Grapalat" w:cs="Sylfaen"/>
          <w:sz w:val="22"/>
          <w:szCs w:val="22"/>
          <w:lang w:val="hy-AM"/>
        </w:rPr>
        <w:t>տակում</w:t>
      </w:r>
      <w:r w:rsidR="00F160DE" w:rsidRPr="007446B0">
        <w:rPr>
          <w:rFonts w:ascii="GHEA Grapalat" w:hAnsi="GHEA Grapalat" w:cs="Sylfaen"/>
          <w:sz w:val="22"/>
          <w:szCs w:val="22"/>
          <w:lang w:val="hy-AM"/>
        </w:rPr>
        <w:t>՝</w:t>
      </w:r>
      <w:r w:rsidR="002C6E19" w:rsidRPr="007446B0">
        <w:rPr>
          <w:rFonts w:ascii="GHEA Grapalat" w:hAnsi="GHEA Grapalat" w:cs="Sylfaen"/>
          <w:sz w:val="22"/>
          <w:szCs w:val="22"/>
          <w:lang w:val="hy-AM"/>
        </w:rPr>
        <w:t xml:space="preserve"> որը խասում է դրամական միջոցների որոշակի անգործության մասին:</w:t>
      </w:r>
    </w:p>
    <w:p w:rsidR="005A1D65" w:rsidRPr="007446B0" w:rsidRDefault="005A1D65" w:rsidP="006B1BF5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</w:t>
      </w:r>
      <w:r w:rsidR="009D6EB2" w:rsidRPr="007446B0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Pr="007446B0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 Ընկերությունների մոտ</w:t>
      </w:r>
      <w:r w:rsidR="00404965" w:rsidRPr="007446B0">
        <w:rPr>
          <w:rFonts w:ascii="GHEA Grapalat" w:hAnsi="GHEA Grapalat" w:cs="Sylfaen"/>
          <w:sz w:val="22"/>
          <w:szCs w:val="22"/>
          <w:lang w:val="hy-AM"/>
        </w:rPr>
        <w:t xml:space="preserve"> գործակիցն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ընկած է 0.</w:t>
      </w:r>
      <w:r w:rsidR="000D7FFA" w:rsidRPr="007446B0">
        <w:rPr>
          <w:rFonts w:ascii="GHEA Grapalat" w:hAnsi="GHEA Grapalat" w:cs="Sylfaen"/>
          <w:sz w:val="22"/>
          <w:szCs w:val="22"/>
          <w:lang w:val="hy-AM" w:eastAsia="en-US"/>
        </w:rPr>
        <w:t>134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9D6EB2" w:rsidRPr="007446B0">
        <w:rPr>
          <w:rFonts w:ascii="GHEA Grapalat" w:hAnsi="GHEA Grapalat" w:cs="Sylfaen"/>
          <w:sz w:val="22"/>
          <w:szCs w:val="22"/>
          <w:lang w:val="hy-AM" w:eastAsia="en-US"/>
        </w:rPr>
        <w:t>2.</w:t>
      </w:r>
      <w:r w:rsidR="000D7FFA" w:rsidRPr="007446B0">
        <w:rPr>
          <w:rFonts w:ascii="GHEA Grapalat" w:hAnsi="GHEA Grapalat" w:cs="Sylfaen"/>
          <w:sz w:val="22"/>
          <w:szCs w:val="22"/>
          <w:lang w:val="hy-AM" w:eastAsia="en-US"/>
        </w:rPr>
        <w:t>470</w:t>
      </w:r>
      <w:r w:rsidR="009D6EB2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5A1D65" w:rsidRPr="007446B0" w:rsidRDefault="005A1D65" w:rsidP="006B1BF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</w:t>
      </w:r>
      <w:r w:rsidR="000D7FFA" w:rsidRPr="007446B0">
        <w:rPr>
          <w:rFonts w:ascii="GHEA Grapalat" w:hAnsi="GHEA Grapalat" w:cs="Sylfaen"/>
          <w:sz w:val="22"/>
          <w:szCs w:val="22"/>
          <w:lang w:val="hy-AM"/>
        </w:rPr>
        <w:t xml:space="preserve"> Այս գործակիցը շահույթով աշխատած </w:t>
      </w:r>
      <w:r w:rsidR="000D7FFA" w:rsidRPr="007446B0">
        <w:rPr>
          <w:rFonts w:ascii="GHEA Grapalat" w:hAnsi="GHEA Grapalat"/>
          <w:sz w:val="22"/>
          <w:szCs w:val="22"/>
          <w:lang w:val="hy-AM"/>
        </w:rPr>
        <w:t xml:space="preserve">«Հայաստանի հեռուստատեսային և ռադիոհաղորդիչ </w:t>
      </w:r>
      <w:r w:rsidR="000D7FFA" w:rsidRPr="007446B0">
        <w:rPr>
          <w:rFonts w:ascii="GHEA Grapalat" w:hAnsi="GHEA Grapalat" w:cs="Sylfaen"/>
          <w:sz w:val="22"/>
          <w:szCs w:val="22"/>
          <w:lang w:val="hy-AM"/>
        </w:rPr>
        <w:t>ցանց» և «</w:t>
      </w:r>
      <w:r w:rsidR="000D7FFA" w:rsidRPr="007446B0">
        <w:rPr>
          <w:rFonts w:ascii="GHEA Grapalat" w:hAnsi="GHEA Grapalat"/>
          <w:sz w:val="22"/>
          <w:szCs w:val="22"/>
          <w:lang w:val="hy-AM"/>
        </w:rPr>
        <w:t>Հատուկ կապ» ՓԲԸ</w:t>
      </w:r>
      <w:r w:rsidR="000D7FFA" w:rsidRPr="007446B0">
        <w:rPr>
          <w:rFonts w:ascii="GHEA Grapalat" w:hAnsi="GHEA Grapalat" w:cs="Sylfaen"/>
          <w:sz w:val="22"/>
          <w:szCs w:val="22"/>
          <w:lang w:val="hy-AM"/>
        </w:rPr>
        <w:t xml:space="preserve"> -ների մոտ համապատասխանաբար հավասար է 1.09 և 17.54։</w:t>
      </w:r>
    </w:p>
    <w:p w:rsidR="005A1D65" w:rsidRPr="007446B0" w:rsidRDefault="005A1D65" w:rsidP="006B1BF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Շահութաբերության հետ կապված</w:t>
      </w:r>
      <w:r w:rsidR="000D7FFA" w:rsidRPr="007446B0">
        <w:rPr>
          <w:rFonts w:ascii="GHEA Grapalat" w:hAnsi="GHEA Grapalat" w:cs="Sylfaen"/>
          <w:sz w:val="22"/>
          <w:szCs w:val="22"/>
          <w:lang w:val="hy-AM"/>
        </w:rPr>
        <w:t xml:space="preserve"> բոլոր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ցուցանիշները </w:t>
      </w:r>
      <w:r w:rsidR="000D7FFA" w:rsidRPr="007446B0">
        <w:rPr>
          <w:rFonts w:ascii="GHEA Grapalat" w:hAnsi="GHEA Grapalat"/>
          <w:sz w:val="22"/>
          <w:szCs w:val="22"/>
          <w:lang w:val="hy-AM"/>
        </w:rPr>
        <w:t>«Վարչատնտեսական» ՓԲԸ</w:t>
      </w:r>
      <w:r w:rsidR="00A02A08" w:rsidRPr="007446B0">
        <w:rPr>
          <w:rFonts w:ascii="GHEA Grapalat" w:hAnsi="GHEA Grapalat"/>
          <w:sz w:val="22"/>
          <w:szCs w:val="22"/>
          <w:lang w:val="hy-AM"/>
        </w:rPr>
        <w:t>-ի</w:t>
      </w:r>
      <w:r w:rsidR="00A02A08" w:rsidRPr="007446B0">
        <w:rPr>
          <w:rFonts w:ascii="GHEA Grapalat" w:hAnsi="GHEA Grapalat" w:cs="Sylfaen"/>
          <w:sz w:val="22"/>
          <w:szCs w:val="22"/>
          <w:lang w:val="hy-AM"/>
        </w:rPr>
        <w:t xml:space="preserve"> մոտ բացասական</w:t>
      </w:r>
      <w:r w:rsidR="000D7FFA" w:rsidRPr="007446B0">
        <w:rPr>
          <w:rFonts w:ascii="GHEA Grapalat" w:hAnsi="GHEA Grapalat" w:cs="Sylfaen"/>
          <w:sz w:val="22"/>
          <w:szCs w:val="22"/>
          <w:lang w:val="hy-AM"/>
        </w:rPr>
        <w:t xml:space="preserve"> մեծություն են։</w:t>
      </w:r>
    </w:p>
    <w:p w:rsidR="009F7E7F" w:rsidRPr="007446B0" w:rsidRDefault="009F7E7F" w:rsidP="006B1BF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6. Ներդրման գործակիցը ցույց է տալիս, սեփական կապիտալի արտադրական ներդրումնե</w:t>
      </w:r>
      <w:r w:rsidR="00425DD6" w:rsidRPr="007446B0">
        <w:rPr>
          <w:rFonts w:ascii="GHEA Grapalat" w:hAnsi="GHEA Grapalat" w:cs="Sylfaen"/>
          <w:sz w:val="22"/>
          <w:szCs w:val="22"/>
          <w:lang w:val="hy-AM"/>
        </w:rPr>
        <w:t>րի ծածկման աստիճանը։ Ընկերությունների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մոտ գործակիցը  </w:t>
      </w:r>
      <w:r w:rsidR="00425DD6" w:rsidRPr="007446B0">
        <w:rPr>
          <w:rFonts w:ascii="GHEA Grapalat" w:hAnsi="GHEA Grapalat" w:cs="Sylfaen"/>
          <w:sz w:val="22"/>
          <w:szCs w:val="22"/>
          <w:lang w:val="hy-AM"/>
        </w:rPr>
        <w:t>ընկած է 1.090-4.678 միջակայքում</w:t>
      </w:r>
      <w:r w:rsidR="00A02A08" w:rsidRPr="007446B0">
        <w:rPr>
          <w:rFonts w:ascii="GHEA Grapalat" w:hAnsi="GHEA Grapalat" w:cs="Sylfaen"/>
          <w:sz w:val="22"/>
          <w:szCs w:val="22"/>
          <w:lang w:val="hy-AM"/>
        </w:rPr>
        <w:t>՝ առավելագույն գործակիցը համապատասխանում է «</w:t>
      </w:r>
      <w:r w:rsidR="00A02A08" w:rsidRPr="007446B0">
        <w:rPr>
          <w:rFonts w:ascii="GHEA Grapalat" w:hAnsi="GHEA Grapalat"/>
          <w:sz w:val="22"/>
          <w:szCs w:val="22"/>
          <w:lang w:val="hy-AM" w:eastAsia="en-US"/>
        </w:rPr>
        <w:t xml:space="preserve">Հատուկ կապ» ՓԲԸ-ն </w:t>
      </w:r>
      <w:r w:rsidR="00425DD6" w:rsidRPr="007446B0">
        <w:rPr>
          <w:rFonts w:ascii="GHEA Grapalat" w:hAnsi="GHEA Grapalat" w:cs="Sylfaen"/>
          <w:sz w:val="22"/>
          <w:szCs w:val="22"/>
          <w:lang w:val="hy-AM"/>
        </w:rPr>
        <w:t>։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547C63" w:rsidRPr="007446B0" w:rsidRDefault="009F7E7F" w:rsidP="006B1BF5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995DCA" w:rsidRPr="007446B0">
        <w:rPr>
          <w:rFonts w:ascii="GHEA Grapalat" w:hAnsi="GHEA Grapalat" w:cs="Sylfaen"/>
          <w:sz w:val="22"/>
          <w:szCs w:val="22"/>
          <w:lang w:val="hy-AM"/>
        </w:rPr>
        <w:t>.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ծախսերի ցուցանիշները բացարձակ մեծություններ են և դրանց համադրմամբ պարզվել է, որ  </w:t>
      </w:r>
      <w:r w:rsidR="00425DD6" w:rsidRPr="007446B0">
        <w:rPr>
          <w:rFonts w:ascii="GHEA Grapalat" w:hAnsi="GHEA Grapalat" w:cs="Sylfaen"/>
          <w:sz w:val="22"/>
          <w:szCs w:val="22"/>
          <w:lang w:val="hy-AM"/>
        </w:rPr>
        <w:t xml:space="preserve">երկու 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425DD6" w:rsidRPr="007446B0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="00E27B8C" w:rsidRPr="007446B0">
        <w:rPr>
          <w:rFonts w:ascii="GHEA Grapalat" w:hAnsi="GHEA Grapalat" w:cs="Sylfaen"/>
          <w:sz w:val="22"/>
          <w:szCs w:val="22"/>
          <w:lang w:val="hy-AM"/>
        </w:rPr>
        <w:t xml:space="preserve"> բացի </w:t>
      </w:r>
      <w:r w:rsidR="00425DD6" w:rsidRPr="007446B0">
        <w:rPr>
          <w:rFonts w:ascii="GHEA Grapalat" w:hAnsi="GHEA Grapalat"/>
          <w:sz w:val="22"/>
          <w:szCs w:val="22"/>
          <w:lang w:val="hy-AM"/>
        </w:rPr>
        <w:t>«</w:t>
      </w:r>
      <w:r w:rsidR="00E27B8C" w:rsidRPr="007446B0">
        <w:rPr>
          <w:rFonts w:ascii="GHEA Grapalat" w:hAnsi="GHEA Grapalat"/>
          <w:sz w:val="22"/>
          <w:szCs w:val="22"/>
          <w:lang w:val="hy-AM"/>
        </w:rPr>
        <w:t xml:space="preserve">Հայաստանի հեռուստատեսային և ռադիոհաղորդիչ </w:t>
      </w:r>
      <w:r w:rsidR="00425DD6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ցանց» ՓԲԸ-ի՝ </w:t>
      </w:r>
      <w:r w:rsidR="00E27B8C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25DD6" w:rsidRPr="007446B0">
        <w:rPr>
          <w:rFonts w:ascii="GHEA Grapalat" w:hAnsi="GHEA Grapalat" w:cs="Sylfaen"/>
          <w:sz w:val="22"/>
          <w:szCs w:val="22"/>
          <w:lang w:val="hy-AM" w:eastAsia="en-US"/>
        </w:rPr>
        <w:t>որի 1</w:t>
      </w:r>
      <w:r w:rsidR="005A1D65" w:rsidRPr="007446B0">
        <w:rPr>
          <w:rFonts w:ascii="GHEA Grapalat" w:hAnsi="GHEA Grapalat" w:cs="Sylfaen"/>
          <w:sz w:val="22"/>
          <w:szCs w:val="22"/>
          <w:lang w:val="hy-AM" w:eastAsia="en-US"/>
        </w:rPr>
        <w:t>0</w:t>
      </w:r>
      <w:r w:rsidR="00E27B8C" w:rsidRPr="007446B0">
        <w:rPr>
          <w:rFonts w:ascii="GHEA Grapalat" w:hAnsi="GHEA Grapalat" w:cs="Sylfaen"/>
          <w:sz w:val="22"/>
          <w:szCs w:val="22"/>
          <w:lang w:val="hy-AM" w:eastAsia="en-US"/>
        </w:rPr>
        <w:t>% եկամուտներն ստավել են</w:t>
      </w:r>
      <w:r w:rsidR="00B17726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ոչ հիմնական գործունեությունից՝</w:t>
      </w:r>
      <w:r w:rsidR="00E27B8C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փոխարժեքի տարբ</w:t>
      </w:r>
      <w:r w:rsidR="00B17726" w:rsidRPr="007446B0">
        <w:rPr>
          <w:rFonts w:ascii="GHEA Grapalat" w:hAnsi="GHEA Grapalat" w:cs="Sylfaen"/>
          <w:sz w:val="22"/>
          <w:szCs w:val="22"/>
          <w:lang w:val="hy-AM" w:eastAsia="en-US"/>
        </w:rPr>
        <w:t>երություն, ֆինանսական ներդրումներ</w:t>
      </w:r>
      <w:r w:rsidR="000D4F87" w:rsidRPr="007446B0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2D7B62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27B8C" w:rsidRPr="007446B0">
        <w:rPr>
          <w:rFonts w:ascii="GHEA Grapalat" w:hAnsi="GHEA Grapalat" w:cs="Sylfaen"/>
          <w:sz w:val="22"/>
          <w:szCs w:val="22"/>
          <w:lang w:val="hy-AM" w:eastAsia="en-US"/>
        </w:rPr>
        <w:t>ակտ</w:t>
      </w:r>
      <w:r w:rsidR="00425DD6" w:rsidRPr="007446B0">
        <w:rPr>
          <w:rFonts w:ascii="GHEA Grapalat" w:hAnsi="GHEA Grapalat" w:cs="Sylfaen"/>
          <w:sz w:val="22"/>
          <w:szCs w:val="22"/>
          <w:lang w:val="hy-AM" w:eastAsia="en-US"/>
        </w:rPr>
        <w:t>իվներին վերաբերող շնորհներ)</w:t>
      </w:r>
      <w:r w:rsidR="000D4F87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27B8C" w:rsidRPr="007446B0">
        <w:rPr>
          <w:rFonts w:ascii="GHEA Grapalat" w:hAnsi="GHEA Grapalat" w:cs="Sylfaen"/>
          <w:sz w:val="22"/>
          <w:szCs w:val="22"/>
          <w:lang w:val="hy-AM" w:eastAsia="en-US"/>
        </w:rPr>
        <w:t>ե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>կամուտներն</w:t>
      </w:r>
      <w:r w:rsidR="00E6497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25DD6" w:rsidRPr="007446B0">
        <w:rPr>
          <w:rFonts w:ascii="GHEA Grapalat" w:hAnsi="GHEA Grapalat" w:cs="Sylfaen"/>
          <w:sz w:val="22"/>
          <w:szCs w:val="22"/>
          <w:lang w:val="hy-AM"/>
        </w:rPr>
        <w:t>ամբողջությամբ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 xml:space="preserve">  ձևավորվել են հիմնական գործունեությունից:</w:t>
      </w:r>
    </w:p>
    <w:p w:rsidR="000A245A" w:rsidRPr="007446B0" w:rsidRDefault="00C82773" w:rsidP="006B1BF5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11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>.</w:t>
      </w:r>
      <w:r w:rsidR="00884CE6"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0A245A" w:rsidRPr="007446B0">
        <w:rPr>
          <w:rFonts w:ascii="GHEA Grapalat" w:hAnsi="GHEA Grapalat" w:cs="Sylfaen"/>
          <w:sz w:val="22"/>
          <w:szCs w:val="22"/>
          <w:lang w:val="hy-AM"/>
        </w:rPr>
        <w:t xml:space="preserve">  Եզրակացություն</w:t>
      </w:r>
    </w:p>
    <w:p w:rsidR="00F40A36" w:rsidRPr="007446B0" w:rsidRDefault="000A245A" w:rsidP="006B1BF5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751E40" w:rsidRPr="007446B0">
        <w:rPr>
          <w:rFonts w:ascii="GHEA Grapalat" w:hAnsi="GHEA Grapalat" w:cs="Sylfaen"/>
          <w:sz w:val="22"/>
          <w:szCs w:val="22"/>
          <w:lang w:val="hy-AM"/>
        </w:rPr>
        <w:t>2018</w:t>
      </w:r>
      <w:r w:rsidR="005A1D65" w:rsidRPr="007446B0">
        <w:rPr>
          <w:rFonts w:ascii="GHEA Grapalat" w:hAnsi="GHEA Grapalat" w:cs="Sylfaen"/>
          <w:sz w:val="22"/>
          <w:szCs w:val="22"/>
          <w:lang w:val="hy-AM"/>
        </w:rPr>
        <w:t>թ. տարեկան տվյալներով ՀՀ տրանսպորտի, կապ</w:t>
      </w:r>
      <w:r w:rsidR="00A02A08" w:rsidRPr="007446B0">
        <w:rPr>
          <w:rFonts w:ascii="GHEA Grapalat" w:hAnsi="GHEA Grapalat" w:cs="Sylfaen"/>
          <w:sz w:val="22"/>
          <w:szCs w:val="22"/>
          <w:lang w:val="hy-AM"/>
        </w:rPr>
        <w:t>ի և տեղեկատվական տեխնոլոգիաների</w:t>
      </w:r>
      <w:r w:rsidR="005A1D65" w:rsidRPr="007446B0">
        <w:rPr>
          <w:rFonts w:ascii="GHEA Grapalat" w:hAnsi="GHEA Grapalat" w:cs="Sylfaen"/>
          <w:sz w:val="22"/>
          <w:szCs w:val="22"/>
          <w:lang w:val="hy-AM"/>
        </w:rPr>
        <w:t xml:space="preserve"> նախարարության ենթակայության</w:t>
      </w:r>
      <w:r w:rsidR="00A04BF7" w:rsidRPr="007446B0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A04BF7" w:rsidRPr="007446B0">
        <w:rPr>
          <w:rFonts w:ascii="GHEA Grapalat" w:hAnsi="GHEA Grapalat"/>
          <w:sz w:val="22"/>
          <w:szCs w:val="22"/>
          <w:lang w:val="hy-AM"/>
        </w:rPr>
        <w:t xml:space="preserve">Հայաստանի հեռուստատեսային և ռադիոհաղորդիչ </w:t>
      </w:r>
      <w:r w:rsidR="00A04BF7" w:rsidRPr="007446B0">
        <w:rPr>
          <w:rFonts w:ascii="GHEA Grapalat" w:hAnsi="GHEA Grapalat" w:cs="Sylfaen"/>
          <w:sz w:val="22"/>
          <w:szCs w:val="22"/>
          <w:lang w:val="hy-AM"/>
        </w:rPr>
        <w:t xml:space="preserve">ցանց» ՓԲԸ-ի </w:t>
      </w:r>
      <w:r w:rsidR="00F40A36" w:rsidRPr="007446B0">
        <w:rPr>
          <w:rFonts w:ascii="GHEA Grapalat" w:hAnsi="GHEA Grapalat" w:cs="Sylfaen"/>
          <w:sz w:val="22"/>
          <w:szCs w:val="22"/>
          <w:lang w:val="hy-AM"/>
        </w:rPr>
        <w:t>մոտ նկատվել է ֆինանսատնտեսական վիճակի բարելավում</w:t>
      </w:r>
      <w:r w:rsidR="00A04BF7" w:rsidRPr="007446B0">
        <w:rPr>
          <w:rFonts w:ascii="GHEA Grapalat" w:hAnsi="GHEA Grapalat" w:cs="Sylfaen"/>
          <w:sz w:val="22"/>
          <w:szCs w:val="22"/>
          <w:lang w:val="hy-AM"/>
        </w:rPr>
        <w:t>, Ընկերությունը նախորդ տարի ձևավորած 11</w:t>
      </w:r>
      <w:r w:rsidR="00A02A08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A04BF7" w:rsidRPr="007446B0">
        <w:rPr>
          <w:rFonts w:ascii="GHEA Grapalat" w:hAnsi="GHEA Grapalat" w:cs="Sylfaen"/>
          <w:sz w:val="22"/>
          <w:szCs w:val="22"/>
          <w:lang w:val="hy-AM"/>
        </w:rPr>
        <w:t>295</w:t>
      </w:r>
      <w:r w:rsidR="00A02A08" w:rsidRPr="007446B0">
        <w:rPr>
          <w:rFonts w:ascii="GHEA Grapalat" w:hAnsi="GHEA Grapalat" w:cs="Sylfaen"/>
          <w:sz w:val="22"/>
          <w:szCs w:val="22"/>
          <w:lang w:val="hy-AM"/>
        </w:rPr>
        <w:t>.0</w:t>
      </w:r>
      <w:r w:rsidR="00A04BF7"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 վնասի նկատմամբ ձևավորել է 159,271.0 հազ. դրամի</w:t>
      </w:r>
      <w:r w:rsidR="001363FF" w:rsidRPr="007446B0">
        <w:rPr>
          <w:rFonts w:ascii="GHEA Grapalat" w:hAnsi="GHEA Grapalat" w:cs="Sylfaen"/>
          <w:sz w:val="22"/>
          <w:szCs w:val="22"/>
          <w:lang w:val="hy-AM"/>
        </w:rPr>
        <w:t xml:space="preserve"> զուտ</w:t>
      </w:r>
      <w:r w:rsidR="00A04BF7"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շահույթ։</w:t>
      </w:r>
    </w:p>
    <w:p w:rsidR="00DD3589" w:rsidRPr="007446B0" w:rsidRDefault="00F40A36" w:rsidP="00986C0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A04BF7" w:rsidRPr="007446B0">
        <w:rPr>
          <w:rFonts w:ascii="GHEA Grapalat" w:hAnsi="GHEA Grapalat" w:cs="Sylfaen"/>
          <w:sz w:val="22"/>
          <w:szCs w:val="22"/>
          <w:lang w:val="hy-AM"/>
        </w:rPr>
        <w:t>Մյուս երկու ը</w:t>
      </w:r>
      <w:r w:rsidRPr="007446B0">
        <w:rPr>
          <w:rFonts w:ascii="GHEA Grapalat" w:hAnsi="GHEA Grapalat" w:cs="Sylfaen"/>
          <w:sz w:val="22"/>
          <w:szCs w:val="22"/>
          <w:lang w:val="hy-AM"/>
        </w:rPr>
        <w:t>նկերությունների</w:t>
      </w:r>
      <w:r w:rsidR="00A04BF7" w:rsidRPr="007446B0">
        <w:rPr>
          <w:rFonts w:ascii="GHEA Grapalat" w:hAnsi="GHEA Grapalat" w:cs="Sylfaen"/>
          <w:sz w:val="22"/>
          <w:szCs w:val="22"/>
          <w:lang w:val="hy-AM"/>
        </w:rPr>
        <w:t xml:space="preserve"> մոտ նկատվել է ֆինանսատնտեսական վիճակի ակում՝</w:t>
      </w:r>
      <w:r w:rsidR="005A1D65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04BF7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A04BF7" w:rsidRPr="007446B0">
        <w:rPr>
          <w:rFonts w:ascii="GHEA Grapalat" w:hAnsi="GHEA Grapalat"/>
          <w:sz w:val="22"/>
          <w:szCs w:val="22"/>
          <w:lang w:val="hy-AM" w:eastAsia="en-US"/>
        </w:rPr>
        <w:t xml:space="preserve">Հատուկ կապ» ՓԲԸ-ն </w:t>
      </w:r>
      <w:r w:rsidR="001363FF" w:rsidRPr="007446B0">
        <w:rPr>
          <w:rFonts w:ascii="GHEA Grapalat" w:hAnsi="GHEA Grapalat"/>
          <w:sz w:val="22"/>
          <w:szCs w:val="22"/>
          <w:lang w:val="hy-AM" w:eastAsia="en-US"/>
        </w:rPr>
        <w:t xml:space="preserve">չնայած աշխատել է շահույթով, սակայն զուտ շահույթը նվազել է </w:t>
      </w:r>
      <w:r w:rsidR="00DD3589" w:rsidRPr="007446B0">
        <w:rPr>
          <w:rFonts w:ascii="GHEA Grapalat" w:hAnsi="GHEA Grapalat"/>
          <w:sz w:val="22"/>
          <w:szCs w:val="22"/>
          <w:lang w:val="hy-AM" w:eastAsia="en-US"/>
        </w:rPr>
        <w:t>մոտ</w:t>
      </w:r>
      <w:r w:rsidR="00A04BF7" w:rsidRPr="007446B0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1363FF" w:rsidRPr="007446B0">
        <w:rPr>
          <w:rFonts w:ascii="GHEA Grapalat" w:hAnsi="GHEA Grapalat"/>
          <w:sz w:val="22"/>
          <w:szCs w:val="22"/>
          <w:lang w:val="hy-AM" w:eastAsia="en-US"/>
        </w:rPr>
        <w:t>2.5 անգամ,  «Վարչատնտեսական» ՓԲԸ ձևավորել է 5,891.0 հազ. դրամի վնաս՝ նախորդ տարի</w:t>
      </w:r>
      <w:r w:rsidR="001363FF" w:rsidRPr="007446B0">
        <w:rPr>
          <w:rFonts w:ascii="GHEA Grapalat" w:hAnsi="GHEA Grapalat" w:cs="Sylfaen"/>
          <w:sz w:val="22"/>
          <w:szCs w:val="22"/>
          <w:lang w:val="hy-AM"/>
        </w:rPr>
        <w:t xml:space="preserve"> զուտ շահույթը կազմել էր 9</w:t>
      </w:r>
      <w:r w:rsidR="00A02A08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1363FF" w:rsidRPr="007446B0">
        <w:rPr>
          <w:rFonts w:ascii="GHEA Grapalat" w:hAnsi="GHEA Grapalat" w:cs="Sylfaen"/>
          <w:sz w:val="22"/>
          <w:szCs w:val="22"/>
          <w:lang w:val="hy-AM"/>
        </w:rPr>
        <w:t>323</w:t>
      </w:r>
      <w:r w:rsidR="00A02A08" w:rsidRPr="007446B0">
        <w:rPr>
          <w:rFonts w:ascii="GHEA Grapalat" w:hAnsi="GHEA Grapalat" w:cs="Sylfaen"/>
          <w:sz w:val="22"/>
          <w:szCs w:val="22"/>
          <w:lang w:val="hy-AM"/>
        </w:rPr>
        <w:t>.0</w:t>
      </w:r>
      <w:r w:rsidR="001363FF"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դրամ, նվազել է նաև ընկերության</w:t>
      </w:r>
      <w:r w:rsidR="005A1D6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363FF" w:rsidRPr="007446B0">
        <w:rPr>
          <w:rFonts w:ascii="GHEA Grapalat" w:hAnsi="GHEA Grapalat" w:cs="Sylfaen"/>
          <w:sz w:val="22"/>
          <w:szCs w:val="22"/>
          <w:lang w:val="hy-AM"/>
        </w:rPr>
        <w:t>կուտակված շահույթը՝ նախարդ տարվա 9696.2 հազ. դրամ կուտակված</w:t>
      </w:r>
      <w:r w:rsidR="00DD3589"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շահույթի փոխարեն</w:t>
      </w:r>
      <w:r w:rsidR="001363FF" w:rsidRPr="007446B0">
        <w:rPr>
          <w:rFonts w:ascii="GHEA Grapalat" w:hAnsi="GHEA Grapalat" w:cs="Sylfaen"/>
          <w:sz w:val="22"/>
          <w:szCs w:val="22"/>
          <w:lang w:val="hy-AM"/>
        </w:rPr>
        <w:t xml:space="preserve"> հաշվետու տարում </w:t>
      </w:r>
      <w:r w:rsidR="00DD3589" w:rsidRPr="007446B0">
        <w:rPr>
          <w:rFonts w:ascii="GHEA Grapalat" w:hAnsi="GHEA Grapalat" w:cs="Sylfaen"/>
          <w:sz w:val="22"/>
          <w:szCs w:val="22"/>
          <w:lang w:val="hy-AM"/>
        </w:rPr>
        <w:t>կոտակված վնասը կազմել</w:t>
      </w:r>
      <w:r w:rsidR="001363FF" w:rsidRPr="007446B0">
        <w:rPr>
          <w:rFonts w:ascii="GHEA Grapalat" w:hAnsi="GHEA Grapalat" w:cs="Sylfaen"/>
          <w:sz w:val="22"/>
          <w:szCs w:val="22"/>
          <w:lang w:val="hy-AM"/>
        </w:rPr>
        <w:t xml:space="preserve"> 856.3 հազ. դրամ։ </w:t>
      </w:r>
    </w:p>
    <w:p w:rsidR="0059334E" w:rsidRPr="007446B0" w:rsidRDefault="0059334E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9334E" w:rsidRPr="007446B0" w:rsidRDefault="0059334E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9334E" w:rsidRPr="007446B0" w:rsidRDefault="0059334E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51844" w:rsidRPr="007446B0" w:rsidRDefault="00D853E2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C82773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 ՔԱՂԱՔԱՇԻՆՈՒԹՅԱՆ  </w:t>
      </w:r>
      <w:r w:rsidR="009145DF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ԿՈՄԻՏԵ</w:t>
      </w:r>
    </w:p>
    <w:p w:rsidR="005824F1" w:rsidRPr="007446B0" w:rsidRDefault="005824F1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7F579A" w:rsidRPr="007446B0" w:rsidRDefault="00151844" w:rsidP="00151844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2</w:t>
      </w:r>
      <w:r w:rsidR="007109C7" w:rsidRPr="007446B0">
        <w:rPr>
          <w:rFonts w:ascii="GHEA Grapalat" w:hAnsi="GHEA Grapalat"/>
          <w:sz w:val="22"/>
          <w:szCs w:val="22"/>
          <w:lang w:val="hy-AM"/>
        </w:rPr>
        <w:t>.1 Կ</w:t>
      </w:r>
      <w:r w:rsidR="009145DF" w:rsidRPr="007446B0">
        <w:rPr>
          <w:rFonts w:ascii="GHEA Grapalat" w:hAnsi="GHEA Grapalat"/>
          <w:sz w:val="22"/>
          <w:szCs w:val="22"/>
          <w:lang w:val="hy-AM"/>
        </w:rPr>
        <w:t>ոմիտեի</w:t>
      </w:r>
      <w:r w:rsidR="00DF465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4A0" w:rsidRPr="007446B0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1B2D9F" w:rsidRPr="007446B0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="001B2D9F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="00F948A4" w:rsidRPr="007446B0">
        <w:rPr>
          <w:rFonts w:ascii="GHEA Grapalat" w:hAnsi="GHEA Grapalat"/>
          <w:sz w:val="22"/>
          <w:szCs w:val="22"/>
          <w:lang w:val="hy-AM"/>
        </w:rPr>
        <w:t>են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թվով </w:t>
      </w:r>
      <w:r w:rsidR="00064804" w:rsidRPr="007446B0">
        <w:rPr>
          <w:rFonts w:ascii="GHEA Grapalat" w:hAnsi="GHEA Grapalat"/>
          <w:sz w:val="22"/>
          <w:szCs w:val="22"/>
          <w:lang w:val="hy-AM"/>
        </w:rPr>
        <w:t>ե</w:t>
      </w:r>
      <w:r w:rsidR="00C22826" w:rsidRPr="007446B0">
        <w:rPr>
          <w:rFonts w:ascii="GHEA Grapalat" w:hAnsi="GHEA Grapalat"/>
          <w:sz w:val="22"/>
          <w:szCs w:val="22"/>
          <w:lang w:val="hy-AM"/>
        </w:rPr>
        <w:t>րեք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կազմակերպություն`</w:t>
      </w:r>
      <w:r w:rsidR="007109C7" w:rsidRPr="007446B0">
        <w:rPr>
          <w:rFonts w:ascii="GHEA Grapalat" w:hAnsi="GHEA Grapalat"/>
          <w:sz w:val="22"/>
          <w:szCs w:val="22"/>
          <w:lang w:val="hy-AM"/>
        </w:rPr>
        <w:t xml:space="preserve"> «</w:t>
      </w:r>
      <w:r w:rsidR="009145DF" w:rsidRPr="007446B0">
        <w:rPr>
          <w:rFonts w:ascii="GHEA Grapalat" w:hAnsi="GHEA Grapalat"/>
          <w:sz w:val="22"/>
          <w:szCs w:val="22"/>
          <w:lang w:val="hy-AM"/>
        </w:rPr>
        <w:t>Քաղաքաշինական ծրագրերի փորձագիտական կոմիտե</w:t>
      </w:r>
      <w:r w:rsidR="007109C7" w:rsidRPr="007446B0">
        <w:rPr>
          <w:rFonts w:ascii="GHEA Grapalat" w:hAnsi="GHEA Grapalat"/>
          <w:sz w:val="22"/>
          <w:szCs w:val="22"/>
          <w:lang w:val="hy-AM"/>
        </w:rPr>
        <w:t>»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ԲԲԸ</w:t>
      </w:r>
      <w:r w:rsidR="00C22826" w:rsidRPr="007446B0">
        <w:rPr>
          <w:rFonts w:ascii="GHEA Grapalat" w:hAnsi="GHEA Grapalat"/>
          <w:sz w:val="22"/>
          <w:szCs w:val="22"/>
          <w:lang w:val="hy-AM"/>
        </w:rPr>
        <w:t>,</w:t>
      </w:r>
      <w:r w:rsidR="007109C7" w:rsidRPr="007446B0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255A6E" w:rsidRPr="007446B0">
        <w:rPr>
          <w:rFonts w:ascii="GHEA Grapalat" w:hAnsi="GHEA Grapalat" w:cs="Sylfaen"/>
          <w:sz w:val="22"/>
          <w:szCs w:val="22"/>
          <w:lang w:val="hy-AM"/>
        </w:rPr>
        <w:t>Սալսա դիվելոփմենթ</w:t>
      </w:r>
      <w:r w:rsidR="007109C7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255A6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F1CCE" w:rsidRPr="007446B0">
        <w:rPr>
          <w:rFonts w:ascii="GHEA Grapalat" w:hAnsi="GHEA Grapalat" w:cs="Sylfaen"/>
          <w:sz w:val="22"/>
          <w:szCs w:val="22"/>
          <w:lang w:val="hy-AM"/>
        </w:rPr>
        <w:t>ՓԲԸ</w:t>
      </w:r>
      <w:r w:rsidR="00C22826" w:rsidRPr="007446B0">
        <w:rPr>
          <w:rFonts w:ascii="GHEA Grapalat" w:hAnsi="GHEA Grapalat" w:cs="Sylfaen"/>
          <w:sz w:val="22"/>
          <w:szCs w:val="22"/>
          <w:lang w:val="hy-AM"/>
        </w:rPr>
        <w:t xml:space="preserve"> և «ԱԻՍՄ» ԲԲԸ</w:t>
      </w:r>
      <w:r w:rsidR="00CC7D59" w:rsidRPr="007446B0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6B1BF5" w:rsidRPr="007446B0">
        <w:rPr>
          <w:rFonts w:ascii="GHEA Grapalat" w:hAnsi="GHEA Grapalat" w:cs="Sylfaen"/>
          <w:sz w:val="22"/>
          <w:szCs w:val="22"/>
          <w:lang w:val="hy-AM"/>
        </w:rPr>
        <w:t xml:space="preserve">գործունեություն չի իրականացնում </w:t>
      </w:r>
      <w:r w:rsidR="00CC7D59" w:rsidRPr="007446B0">
        <w:rPr>
          <w:rFonts w:ascii="GHEA Grapalat" w:hAnsi="GHEA Grapalat" w:cs="Sylfaen"/>
          <w:sz w:val="22"/>
          <w:szCs w:val="22"/>
          <w:lang w:val="hy-AM"/>
        </w:rPr>
        <w:t>պետական բաժնեմաս</w:t>
      </w:r>
      <w:r w:rsidR="006B1BF5" w:rsidRPr="007446B0">
        <w:rPr>
          <w:rFonts w:ascii="GHEA Grapalat" w:hAnsi="GHEA Grapalat" w:cs="Sylfaen"/>
          <w:sz w:val="22"/>
          <w:szCs w:val="22"/>
          <w:lang w:val="hy-AM"/>
        </w:rPr>
        <w:t>ը կազմում է</w:t>
      </w:r>
      <w:r w:rsidR="00B63B0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B1BF5" w:rsidRPr="007446B0">
        <w:rPr>
          <w:rFonts w:ascii="GHEA Grapalat" w:hAnsi="GHEA Grapalat" w:cs="Sylfaen"/>
          <w:sz w:val="22"/>
          <w:szCs w:val="22"/>
          <w:lang w:val="hy-AM"/>
        </w:rPr>
        <w:t>79.8%</w:t>
      </w:r>
      <w:r w:rsidR="00CC7D59" w:rsidRPr="007446B0">
        <w:rPr>
          <w:rFonts w:ascii="GHEA Grapalat" w:hAnsi="GHEA Grapalat" w:cs="Sylfaen"/>
          <w:sz w:val="22"/>
          <w:szCs w:val="22"/>
          <w:lang w:val="hy-AM"/>
        </w:rPr>
        <w:t>։ 2013թ.ի նոյեմբեր ամսից սկսած ընկերության բաժնետերերի կողմից դատարանում վիճարկվող քաղաքացիական գործը շարունակվում է առ այսօր։</w:t>
      </w:r>
      <w:r w:rsidR="007F579A" w:rsidRPr="007446B0">
        <w:rPr>
          <w:rFonts w:ascii="GHEA Grapalat" w:hAnsi="GHEA Grapalat" w:cs="Sylfaen"/>
          <w:sz w:val="22"/>
          <w:szCs w:val="22"/>
          <w:lang w:val="hy-AM"/>
        </w:rPr>
        <w:t xml:space="preserve"> Վերլուծությունն իրականացվել է երկու ընկերությունների համար։</w:t>
      </w:r>
    </w:p>
    <w:p w:rsidR="00151844" w:rsidRPr="007446B0" w:rsidRDefault="00255A6E" w:rsidP="0015184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Ընկերություններն համապատասխանաբար </w:t>
      </w:r>
      <w:r w:rsidR="00151844" w:rsidRPr="007446B0">
        <w:rPr>
          <w:rFonts w:ascii="GHEA Grapalat" w:hAnsi="GHEA Grapalat"/>
          <w:sz w:val="22"/>
          <w:szCs w:val="22"/>
          <w:lang w:val="hy-AM"/>
        </w:rPr>
        <w:t xml:space="preserve"> իրականացնում </w:t>
      </w:r>
      <w:r w:rsidRPr="007446B0">
        <w:rPr>
          <w:rFonts w:ascii="GHEA Grapalat" w:hAnsi="GHEA Grapalat"/>
          <w:sz w:val="22"/>
          <w:szCs w:val="22"/>
          <w:lang w:val="hy-AM"/>
        </w:rPr>
        <w:t>են</w:t>
      </w:r>
      <w:r w:rsidR="00151844" w:rsidRPr="007446B0">
        <w:rPr>
          <w:rFonts w:ascii="GHEA Grapalat" w:hAnsi="GHEA Grapalat"/>
          <w:sz w:val="22"/>
          <w:szCs w:val="22"/>
          <w:lang w:val="hy-AM"/>
        </w:rPr>
        <w:t xml:space="preserve"> շենքերի և ինժեներական սեյսմակայ</w:t>
      </w:r>
      <w:r w:rsidR="00AE704E" w:rsidRPr="007446B0">
        <w:rPr>
          <w:rFonts w:ascii="GHEA Grapalat" w:hAnsi="GHEA Grapalat"/>
          <w:sz w:val="22"/>
          <w:szCs w:val="22"/>
          <w:lang w:val="hy-AM"/>
        </w:rPr>
        <w:t>ունությկան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51844" w:rsidRPr="007446B0">
        <w:rPr>
          <w:rFonts w:ascii="GHEA Grapalat" w:hAnsi="GHEA Grapalat"/>
          <w:sz w:val="22"/>
          <w:szCs w:val="22"/>
          <w:lang w:val="hy-AM"/>
        </w:rPr>
        <w:t>և հուսալիության բարձ</w:t>
      </w:r>
      <w:r w:rsidR="00AE704E" w:rsidRPr="007446B0">
        <w:rPr>
          <w:rFonts w:ascii="GHEA Grapalat" w:hAnsi="GHEA Grapalat"/>
          <w:sz w:val="22"/>
          <w:szCs w:val="22"/>
          <w:lang w:val="hy-AM"/>
        </w:rPr>
        <w:t>րացման</w:t>
      </w:r>
      <w:r w:rsidR="00151844" w:rsidRPr="007446B0">
        <w:rPr>
          <w:rFonts w:ascii="GHEA Grapalat" w:hAnsi="GHEA Grapalat"/>
          <w:sz w:val="22"/>
          <w:szCs w:val="22"/>
          <w:lang w:val="hy-AM"/>
        </w:rPr>
        <w:t xml:space="preserve"> նոր կոնստր</w:t>
      </w:r>
      <w:r w:rsidR="00AE704E" w:rsidRPr="007446B0">
        <w:rPr>
          <w:rFonts w:ascii="GHEA Grapalat" w:hAnsi="GHEA Grapalat"/>
          <w:sz w:val="22"/>
          <w:szCs w:val="22"/>
          <w:lang w:val="hy-AM"/>
        </w:rPr>
        <w:t>ա</w:t>
      </w:r>
      <w:r w:rsidR="00151844" w:rsidRPr="007446B0">
        <w:rPr>
          <w:rFonts w:ascii="GHEA Grapalat" w:hAnsi="GHEA Grapalat"/>
          <w:sz w:val="22"/>
          <w:szCs w:val="22"/>
          <w:lang w:val="hy-AM"/>
        </w:rPr>
        <w:t>. տեխնոլոգիական համակարգերի նախագածում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, </w:t>
      </w:r>
      <w:r w:rsidR="00F948A4" w:rsidRPr="007446B0">
        <w:rPr>
          <w:rFonts w:ascii="GHEA Grapalat" w:hAnsi="GHEA Grapalat"/>
          <w:sz w:val="22"/>
          <w:szCs w:val="22"/>
          <w:lang w:val="hy-AM"/>
        </w:rPr>
        <w:t xml:space="preserve">և </w:t>
      </w:r>
      <w:r w:rsidRPr="007446B0">
        <w:rPr>
          <w:rFonts w:ascii="GHEA Grapalat" w:hAnsi="GHEA Grapalat"/>
          <w:sz w:val="22"/>
          <w:szCs w:val="22"/>
          <w:lang w:val="hy-AM"/>
        </w:rPr>
        <w:t>հասարակական նշանակության շենքի կառուցման քաղաքաշինական ծրագրերի իրականացնում</w:t>
      </w:r>
      <w:r w:rsidR="00F948A4" w:rsidRPr="007446B0">
        <w:rPr>
          <w:rFonts w:ascii="GHEA Grapalat" w:hAnsi="GHEA Grapalat"/>
          <w:sz w:val="22"/>
          <w:szCs w:val="22"/>
          <w:lang w:val="hy-AM"/>
        </w:rPr>
        <w:t>:</w:t>
      </w:r>
    </w:p>
    <w:p w:rsidR="00151844" w:rsidRPr="007446B0" w:rsidRDefault="00151844" w:rsidP="00151844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lastRenderedPageBreak/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2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.2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Համակարգի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55A6E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աշխատողների թվաքանակը 201</w:t>
      </w:r>
      <w:r w:rsidR="00751E40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կազմում է </w:t>
      </w:r>
      <w:r w:rsidR="007109C7" w:rsidRPr="007446B0">
        <w:rPr>
          <w:rFonts w:ascii="GHEA Grapalat" w:hAnsi="GHEA Grapalat" w:cs="Sylfaen"/>
          <w:sz w:val="22"/>
          <w:szCs w:val="22"/>
          <w:lang w:val="hy-AM"/>
        </w:rPr>
        <w:t>28</w:t>
      </w:r>
      <w:r w:rsidR="00C66808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աշխատող՝</w:t>
      </w:r>
      <w:r w:rsidR="00255A6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109C7" w:rsidRPr="007446B0">
        <w:rPr>
          <w:rFonts w:ascii="GHEA Grapalat" w:hAnsi="GHEA Grapalat"/>
          <w:sz w:val="22"/>
          <w:szCs w:val="22"/>
          <w:lang w:val="hy-AM"/>
        </w:rPr>
        <w:t>«</w:t>
      </w:r>
      <w:r w:rsidR="009145DF" w:rsidRPr="007446B0">
        <w:rPr>
          <w:rFonts w:ascii="GHEA Grapalat" w:hAnsi="GHEA Grapalat"/>
          <w:sz w:val="22"/>
          <w:szCs w:val="22"/>
          <w:lang w:val="hy-AM"/>
        </w:rPr>
        <w:t>Քաղաքաշինակա</w:t>
      </w:r>
      <w:r w:rsidR="007109C7" w:rsidRPr="007446B0">
        <w:rPr>
          <w:rFonts w:ascii="GHEA Grapalat" w:hAnsi="GHEA Grapalat"/>
          <w:sz w:val="22"/>
          <w:szCs w:val="22"/>
          <w:lang w:val="hy-AM"/>
        </w:rPr>
        <w:t>ն ծրագրերի փորձագիտական կոմիտե»</w:t>
      </w:r>
      <w:r w:rsidR="009145DF" w:rsidRPr="007446B0">
        <w:rPr>
          <w:rFonts w:ascii="GHEA Grapalat" w:hAnsi="GHEA Grapalat"/>
          <w:sz w:val="22"/>
          <w:szCs w:val="22"/>
          <w:lang w:val="hy-AM"/>
        </w:rPr>
        <w:t xml:space="preserve"> ԲԲԸ</w:t>
      </w:r>
      <w:r w:rsidR="007109C7" w:rsidRPr="007446B0">
        <w:rPr>
          <w:rFonts w:ascii="GHEA Grapalat" w:hAnsi="GHEA Grapalat"/>
          <w:sz w:val="22"/>
          <w:szCs w:val="22"/>
          <w:lang w:val="hy-AM"/>
        </w:rPr>
        <w:t>-25</w:t>
      </w:r>
      <w:r w:rsidR="00255A6E" w:rsidRPr="007446B0">
        <w:rPr>
          <w:rFonts w:ascii="GHEA Grapalat" w:hAnsi="GHEA Grapalat"/>
          <w:sz w:val="22"/>
          <w:szCs w:val="22"/>
          <w:lang w:val="hy-AM"/>
        </w:rPr>
        <w:t xml:space="preserve"> աշխատող և </w:t>
      </w:r>
      <w:r w:rsidR="007109C7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255A6E" w:rsidRPr="007446B0">
        <w:rPr>
          <w:rFonts w:ascii="GHEA Grapalat" w:hAnsi="GHEA Grapalat" w:cs="Sylfaen"/>
          <w:sz w:val="22"/>
          <w:szCs w:val="22"/>
          <w:lang w:val="hy-AM"/>
        </w:rPr>
        <w:t>Սալս</w:t>
      </w:r>
      <w:r w:rsidR="007109C7" w:rsidRPr="007446B0">
        <w:rPr>
          <w:rFonts w:ascii="GHEA Grapalat" w:hAnsi="GHEA Grapalat" w:cs="Sylfaen"/>
          <w:sz w:val="22"/>
          <w:szCs w:val="22"/>
          <w:lang w:val="hy-AM"/>
        </w:rPr>
        <w:t>ա դիվելոփմենթ» ՓԲԸ-3</w:t>
      </w:r>
      <w:r w:rsidR="00255A6E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C66808" w:rsidRPr="007446B0">
        <w:rPr>
          <w:rFonts w:ascii="GHEA Grapalat" w:hAnsi="GHEA Grapalat" w:cs="Sylfaen"/>
          <w:sz w:val="22"/>
          <w:szCs w:val="22"/>
          <w:lang w:val="hy-AM"/>
        </w:rPr>
        <w:t>:</w:t>
      </w:r>
      <w:r w:rsidR="00AF1CC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832B9" w:rsidRPr="007446B0">
        <w:rPr>
          <w:rFonts w:ascii="GHEA Grapalat" w:hAnsi="GHEA Grapalat" w:cs="Sylfaen"/>
          <w:sz w:val="22"/>
          <w:szCs w:val="22"/>
          <w:lang w:val="hy-AM"/>
        </w:rPr>
        <w:t>Նախորդ տարվա նկատմամբ ը</w:t>
      </w:r>
      <w:r w:rsidR="007109C7" w:rsidRPr="007446B0">
        <w:rPr>
          <w:rFonts w:ascii="GHEA Grapalat" w:hAnsi="GHEA Grapalat" w:cs="Sylfaen"/>
          <w:sz w:val="22"/>
          <w:szCs w:val="22"/>
          <w:lang w:val="hy-AM"/>
        </w:rPr>
        <w:t>նդհանուր աշխատողների թիվը նվազել է 6</w:t>
      </w:r>
      <w:r w:rsidR="00AF1CCE" w:rsidRPr="007446B0">
        <w:rPr>
          <w:rFonts w:ascii="GHEA Grapalat" w:hAnsi="GHEA Grapalat" w:cs="Sylfaen"/>
          <w:sz w:val="22"/>
          <w:szCs w:val="22"/>
          <w:lang w:val="hy-AM"/>
        </w:rPr>
        <w:t>-ով:</w:t>
      </w:r>
    </w:p>
    <w:p w:rsidR="00151844" w:rsidRPr="007446B0" w:rsidRDefault="007F2F3B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2</w:t>
      </w:r>
      <w:r w:rsidR="00151844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255A6E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</w:t>
      </w:r>
      <w:r w:rsidR="00151844" w:rsidRPr="007446B0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15184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51844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55A6E" w:rsidRPr="007446B0" w:rsidRDefault="00151844" w:rsidP="00E424E6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  <w:t xml:space="preserve">       </w:t>
      </w:r>
      <w:r w:rsidR="00255A6E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7109C7" w:rsidRPr="007446B0">
        <w:rPr>
          <w:rFonts w:ascii="GHEA Grapalat" w:hAnsi="GHEA Grapalat"/>
          <w:i/>
          <w:iCs/>
          <w:sz w:val="22"/>
          <w:szCs w:val="22"/>
        </w:rPr>
        <w:t>(</w:t>
      </w:r>
      <w:r w:rsidR="007109C7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="00255A6E"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55A6E" w:rsidRPr="007446B0" w:rsidTr="002C477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255A6E" w:rsidRPr="007446B0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46B0" w:rsidRDefault="006B1BF5" w:rsidP="00E424E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12,981,334.8</w:t>
            </w:r>
          </w:p>
        </w:tc>
      </w:tr>
      <w:tr w:rsidR="00255A6E" w:rsidRPr="007446B0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7109C7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109C7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7109C7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109C7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46B0" w:rsidRDefault="00DF4653" w:rsidP="0008794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255A6E" w:rsidRPr="007446B0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7109C7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109C7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7109C7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109C7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46B0" w:rsidRDefault="00DF4653" w:rsidP="0008794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</w:tr>
      <w:tr w:rsidR="00255A6E" w:rsidRPr="007446B0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7109C7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255A6E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46B0" w:rsidRDefault="00255A6E" w:rsidP="0008794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55A6E" w:rsidRPr="007446B0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46B0" w:rsidRDefault="00B3089C" w:rsidP="0008794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55A6E" w:rsidRPr="007446B0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7446B0" w:rsidRDefault="00087941" w:rsidP="00E424E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185,000.9</w:t>
            </w:r>
          </w:p>
        </w:tc>
      </w:tr>
      <w:tr w:rsidR="00255A6E" w:rsidRPr="007446B0" w:rsidTr="002C477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  <w:r w:rsidR="00C868BE" w:rsidRPr="007446B0">
              <w:rPr>
                <w:rFonts w:ascii="GHEA Grapalat" w:hAnsi="GHEA Grapalat" w:cs="Sylfaen"/>
                <w:sz w:val="22"/>
                <w:szCs w:val="22"/>
              </w:rPr>
              <w:t>*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118,527.5</w:t>
            </w:r>
          </w:p>
          <w:p w:rsidR="00255A6E" w:rsidRPr="007446B0" w:rsidRDefault="00087941" w:rsidP="00E424E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9,815.0</w:t>
            </w:r>
          </w:p>
        </w:tc>
      </w:tr>
      <w:tr w:rsidR="00255A6E" w:rsidRPr="007446B0" w:rsidTr="002C477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303,528.4</w:t>
            </w:r>
          </w:p>
          <w:p w:rsidR="00255A6E" w:rsidRPr="007446B0" w:rsidRDefault="00087941" w:rsidP="00E424E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70,255.4</w:t>
            </w:r>
          </w:p>
        </w:tc>
      </w:tr>
      <w:tr w:rsidR="00255A6E" w:rsidRPr="007446B0" w:rsidTr="002C477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D6FA6" w:rsidRPr="007446B0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D6FA6" w:rsidRPr="007446B0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աշխատավարձի </w:t>
            </w:r>
            <w:r w:rsidR="00AA2090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10,494.3</w:t>
            </w:r>
          </w:p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578.0</w:t>
            </w:r>
          </w:p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1,727.3</w:t>
            </w:r>
          </w:p>
          <w:p w:rsidR="00AA2090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ru-RU" w:eastAsia="en-US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</w:p>
          <w:p w:rsidR="00AA2090" w:rsidRPr="007446B0" w:rsidRDefault="00AA2090" w:rsidP="0008794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255A6E" w:rsidRPr="007446B0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11,384,994.3</w:t>
            </w:r>
          </w:p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4,979.0</w:t>
            </w:r>
          </w:p>
          <w:p w:rsidR="00255A6E" w:rsidRPr="007446B0" w:rsidRDefault="00087941" w:rsidP="00E424E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102,783.1</w:t>
            </w:r>
          </w:p>
        </w:tc>
      </w:tr>
      <w:tr w:rsidR="007832B9" w:rsidRPr="007446B0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832B9" w:rsidRPr="007446B0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832B9" w:rsidRPr="007446B0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832B9" w:rsidRPr="007446B0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832B9" w:rsidRPr="007446B0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832B9" w:rsidRPr="007446B0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</w:t>
            </w:r>
            <w:r w:rsidR="007832B9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րկարաժմկետ բանկային վարկեր և փոխառություններ</w:t>
            </w:r>
          </w:p>
          <w:p w:rsidR="007832B9" w:rsidRPr="007446B0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="00946279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1,906,719.8</w:t>
            </w:r>
          </w:p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1,880,216.8</w:t>
            </w:r>
          </w:p>
          <w:p w:rsidR="00946279" w:rsidRPr="007446B0" w:rsidRDefault="00087941" w:rsidP="00E424E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11,384,994.3</w:t>
            </w:r>
          </w:p>
        </w:tc>
      </w:tr>
      <w:tr w:rsidR="00255A6E" w:rsidRPr="007446B0" w:rsidTr="002C477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7446B0" w:rsidRDefault="00255A6E" w:rsidP="0094627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="00946279"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7446B0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87941" w:rsidRPr="007446B0" w:rsidRDefault="00087941" w:rsidP="0008794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118,484.0</w:t>
            </w:r>
          </w:p>
          <w:p w:rsidR="00255A6E" w:rsidRPr="007446B0" w:rsidRDefault="00255A6E" w:rsidP="0008794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868BE" w:rsidRPr="007446B0" w:rsidRDefault="00C868BE" w:rsidP="00255A6E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151844" w:rsidRPr="007446B0" w:rsidRDefault="007F2F3B" w:rsidP="00C868BE">
      <w:pPr>
        <w:pStyle w:val="BodyTextIndent"/>
        <w:rPr>
          <w:rFonts w:ascii="GHEA Grapalat" w:hAnsi="GHEA Grapalat" w:cs="Sylfaen"/>
          <w:sz w:val="22"/>
        </w:rPr>
      </w:pPr>
      <w:r w:rsidRPr="007446B0">
        <w:rPr>
          <w:rFonts w:ascii="GHEA Grapalat" w:hAnsi="GHEA Grapalat" w:cs="Sylfaen"/>
          <w:sz w:val="22"/>
          <w:szCs w:val="22"/>
        </w:rPr>
        <w:t>1</w:t>
      </w:r>
      <w:r w:rsidR="00C82773" w:rsidRPr="007446B0">
        <w:rPr>
          <w:rFonts w:ascii="GHEA Grapalat" w:hAnsi="GHEA Grapalat" w:cs="Sylfaen"/>
          <w:sz w:val="22"/>
          <w:szCs w:val="22"/>
        </w:rPr>
        <w:t>2</w:t>
      </w:r>
      <w:r w:rsidR="00151844" w:rsidRPr="007446B0">
        <w:rPr>
          <w:rFonts w:ascii="GHEA Grapalat" w:hAnsi="GHEA Grapalat" w:cs="Sylfaen"/>
          <w:sz w:val="22"/>
          <w:szCs w:val="22"/>
        </w:rPr>
        <w:t xml:space="preserve">.4 Առևտրային </w:t>
      </w:r>
      <w:r w:rsidR="00B779DD" w:rsidRPr="007446B0">
        <w:rPr>
          <w:rFonts w:ascii="GHEA Grapalat" w:hAnsi="GHEA Grapalat" w:cs="Sylfaen"/>
          <w:sz w:val="22"/>
          <w:szCs w:val="22"/>
        </w:rPr>
        <w:t>կազմակերպությ</w:t>
      </w:r>
      <w:r w:rsidR="00B779DD" w:rsidRPr="007446B0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151844" w:rsidRPr="007446B0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151844" w:rsidRPr="007446B0">
        <w:rPr>
          <w:rFonts w:ascii="GHEA Grapalat" w:hAnsi="GHEA Grapalat" w:cs="Sylfaen"/>
          <w:sz w:val="22"/>
          <w:szCs w:val="22"/>
        </w:rPr>
        <w:tab/>
      </w:r>
      <w:r w:rsidR="00151844" w:rsidRPr="007446B0">
        <w:rPr>
          <w:rFonts w:ascii="GHEA Grapalat" w:hAnsi="GHEA Grapalat" w:cs="Sylfaen"/>
          <w:sz w:val="22"/>
        </w:rPr>
        <w:t xml:space="preserve"> </w:t>
      </w:r>
    </w:p>
    <w:p w:rsidR="00816873" w:rsidRPr="007446B0" w:rsidRDefault="00151844" w:rsidP="00CB27A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 w:eastAsia="en-US"/>
        </w:rPr>
      </w:pPr>
      <w:r w:rsidRPr="007446B0">
        <w:rPr>
          <w:rFonts w:ascii="GHEA Grapalat" w:hAnsi="GHEA Grapalat" w:cs="Sylfaen"/>
          <w:sz w:val="22"/>
          <w:lang w:val="en-US" w:eastAsia="en-US"/>
        </w:rPr>
        <w:t>1. 201</w:t>
      </w:r>
      <w:r w:rsidR="00751E40" w:rsidRPr="007446B0">
        <w:rPr>
          <w:rFonts w:ascii="GHEA Grapalat" w:hAnsi="GHEA Grapalat" w:cs="Sylfaen"/>
          <w:sz w:val="22"/>
          <w:lang w:val="hy-AM" w:eastAsia="en-US"/>
        </w:rPr>
        <w:t>8</w:t>
      </w:r>
      <w:r w:rsidRPr="007446B0">
        <w:rPr>
          <w:rFonts w:ascii="GHEA Grapalat" w:hAnsi="GHEA Grapalat" w:cs="Sylfaen"/>
          <w:sz w:val="22"/>
          <w:lang w:val="en-US" w:eastAsia="en-US"/>
        </w:rPr>
        <w:t>թ. տարեկան</w:t>
      </w:r>
      <w:r w:rsidR="001C54A0" w:rsidRPr="007446B0">
        <w:rPr>
          <w:rFonts w:ascii="GHEA Grapalat" w:hAnsi="GHEA Grapalat" w:cs="Sylfaen"/>
          <w:sz w:val="22"/>
          <w:lang w:val="en-US" w:eastAsia="en-US"/>
        </w:rPr>
        <w:t xml:space="preserve"> տվյալներով</w:t>
      </w:r>
      <w:r w:rsidR="00B3089C" w:rsidRPr="007446B0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C54A0" w:rsidRPr="007446B0">
        <w:rPr>
          <w:rFonts w:ascii="GHEA Grapalat" w:hAnsi="GHEA Grapalat" w:cs="Sylfaen"/>
          <w:sz w:val="22"/>
          <w:lang w:val="en-US" w:eastAsia="en-US"/>
        </w:rPr>
        <w:t>ընկերությունները</w:t>
      </w:r>
      <w:r w:rsidR="00C66808" w:rsidRPr="007446B0">
        <w:rPr>
          <w:rFonts w:ascii="GHEA Grapalat" w:hAnsi="GHEA Grapalat" w:cs="Sylfaen"/>
          <w:sz w:val="22"/>
          <w:lang w:val="hy-AM" w:eastAsia="en-US"/>
        </w:rPr>
        <w:t xml:space="preserve"> գործունեության արդյունքում</w:t>
      </w:r>
      <w:r w:rsidR="00B779DD" w:rsidRPr="007446B0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B779DD" w:rsidRPr="007446B0">
        <w:rPr>
          <w:rFonts w:ascii="GHEA Grapalat" w:hAnsi="GHEA Grapalat" w:cs="Sylfaen"/>
          <w:sz w:val="22"/>
          <w:lang w:val="ru-RU" w:eastAsia="en-US"/>
        </w:rPr>
        <w:t>դա</w:t>
      </w:r>
      <w:r w:rsidR="000C5A36" w:rsidRPr="007446B0">
        <w:rPr>
          <w:rFonts w:ascii="GHEA Grapalat" w:hAnsi="GHEA Grapalat" w:cs="Sylfaen"/>
          <w:sz w:val="22"/>
          <w:lang w:val="ru-RU" w:eastAsia="en-US"/>
        </w:rPr>
        <w:t>րձյալ</w:t>
      </w:r>
      <w:r w:rsidR="00C66808"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5B0CA6" w:rsidRPr="007446B0">
        <w:rPr>
          <w:rFonts w:ascii="GHEA Grapalat" w:hAnsi="GHEA Grapalat" w:cs="Sylfaen"/>
          <w:sz w:val="22"/>
          <w:lang w:val="en-US" w:eastAsia="en-US"/>
        </w:rPr>
        <w:t xml:space="preserve">ձևավորել </w:t>
      </w:r>
      <w:r w:rsidR="00B3089C" w:rsidRPr="007446B0">
        <w:rPr>
          <w:rFonts w:ascii="GHEA Grapalat" w:hAnsi="GHEA Grapalat" w:cs="Sylfaen"/>
          <w:sz w:val="22"/>
          <w:lang w:val="en-US" w:eastAsia="en-US"/>
        </w:rPr>
        <w:t>են</w:t>
      </w:r>
      <w:r w:rsidR="005B0CA6" w:rsidRPr="007446B0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B3089C" w:rsidRPr="007446B0">
        <w:rPr>
          <w:rFonts w:ascii="GHEA Grapalat" w:hAnsi="GHEA Grapalat" w:cs="Sylfaen"/>
          <w:sz w:val="22"/>
          <w:lang w:val="en-US" w:eastAsia="en-US"/>
        </w:rPr>
        <w:t>վնաս</w:t>
      </w:r>
      <w:r w:rsidR="00087941" w:rsidRPr="007446B0">
        <w:rPr>
          <w:rFonts w:ascii="GHEA Grapalat" w:hAnsi="GHEA Grapalat" w:cs="Sylfaen"/>
          <w:sz w:val="22"/>
          <w:lang w:val="hy-AM" w:eastAsia="en-US"/>
        </w:rPr>
        <w:t>ներ</w:t>
      </w:r>
      <w:r w:rsidR="00AA2090" w:rsidRPr="007446B0">
        <w:rPr>
          <w:rFonts w:ascii="GHEA Grapalat" w:hAnsi="GHEA Grapalat" w:cs="Sylfaen"/>
          <w:sz w:val="22"/>
          <w:lang w:val="ru-RU" w:eastAsia="en-US"/>
        </w:rPr>
        <w:t>՝</w:t>
      </w:r>
      <w:r w:rsidR="00AA2090" w:rsidRPr="007446B0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7109C7" w:rsidRPr="007446B0">
        <w:rPr>
          <w:rFonts w:ascii="GHEA Grapalat" w:hAnsi="GHEA Grapalat"/>
          <w:sz w:val="22"/>
          <w:lang w:val="hy-AM"/>
        </w:rPr>
        <w:t>«</w:t>
      </w:r>
      <w:r w:rsidR="00AA2090" w:rsidRPr="007446B0">
        <w:rPr>
          <w:rFonts w:ascii="GHEA Grapalat" w:hAnsi="GHEA Grapalat"/>
          <w:sz w:val="22"/>
          <w:lang w:val="hy-AM"/>
        </w:rPr>
        <w:t>Քաղաքաշինակա</w:t>
      </w:r>
      <w:r w:rsidR="007109C7" w:rsidRPr="007446B0">
        <w:rPr>
          <w:rFonts w:ascii="GHEA Grapalat" w:hAnsi="GHEA Grapalat"/>
          <w:sz w:val="22"/>
          <w:lang w:val="hy-AM"/>
        </w:rPr>
        <w:t>ն ծրագրերի փորձագիտական կոմիտե»</w:t>
      </w:r>
      <w:r w:rsidR="00AA2090" w:rsidRPr="007446B0">
        <w:rPr>
          <w:rFonts w:ascii="GHEA Grapalat" w:hAnsi="GHEA Grapalat"/>
          <w:sz w:val="22"/>
          <w:lang w:val="hy-AM"/>
        </w:rPr>
        <w:t xml:space="preserve"> ԲԲԸ</w:t>
      </w:r>
      <w:r w:rsidR="003A26DC" w:rsidRPr="007446B0">
        <w:rPr>
          <w:rFonts w:ascii="GHEA Grapalat" w:hAnsi="GHEA Grapalat"/>
          <w:sz w:val="22"/>
          <w:lang w:val="en-US"/>
        </w:rPr>
        <w:t>-</w:t>
      </w:r>
      <w:r w:rsidR="003A26DC" w:rsidRPr="007446B0">
        <w:rPr>
          <w:rFonts w:ascii="GHEA Grapalat" w:hAnsi="GHEA Grapalat"/>
          <w:sz w:val="22"/>
          <w:lang w:val="ru-RU"/>
        </w:rPr>
        <w:t>ի</w:t>
      </w:r>
      <w:r w:rsidR="00AA2090" w:rsidRPr="007446B0">
        <w:rPr>
          <w:rFonts w:ascii="GHEA Grapalat" w:hAnsi="GHEA Grapalat"/>
          <w:sz w:val="22"/>
          <w:lang w:val="en-US"/>
        </w:rPr>
        <w:t xml:space="preserve"> </w:t>
      </w:r>
      <w:r w:rsidR="00AA2090" w:rsidRPr="007446B0">
        <w:rPr>
          <w:rFonts w:ascii="GHEA Grapalat" w:hAnsi="GHEA Grapalat"/>
          <w:sz w:val="22"/>
          <w:lang w:val="ru-RU"/>
        </w:rPr>
        <w:t>վնասը</w:t>
      </w:r>
      <w:r w:rsidR="00AA2090" w:rsidRPr="007446B0">
        <w:rPr>
          <w:rFonts w:ascii="GHEA Grapalat" w:hAnsi="GHEA Grapalat"/>
          <w:sz w:val="22"/>
          <w:lang w:val="en-US"/>
        </w:rPr>
        <w:t xml:space="preserve"> </w:t>
      </w:r>
      <w:r w:rsidR="00AA2090" w:rsidRPr="007446B0">
        <w:rPr>
          <w:rFonts w:ascii="GHEA Grapalat" w:hAnsi="GHEA Grapalat"/>
          <w:sz w:val="22"/>
          <w:lang w:val="ru-RU"/>
        </w:rPr>
        <w:t>կազմել</w:t>
      </w:r>
      <w:r w:rsidR="00AA2090" w:rsidRPr="007446B0">
        <w:rPr>
          <w:rFonts w:ascii="GHEA Grapalat" w:hAnsi="GHEA Grapalat"/>
          <w:sz w:val="22"/>
          <w:lang w:val="en-US"/>
        </w:rPr>
        <w:t xml:space="preserve"> </w:t>
      </w:r>
      <w:r w:rsidR="00AA2090" w:rsidRPr="007446B0">
        <w:rPr>
          <w:rFonts w:ascii="GHEA Grapalat" w:hAnsi="GHEA Grapalat"/>
          <w:sz w:val="22"/>
          <w:lang w:val="ru-RU"/>
        </w:rPr>
        <w:t>է</w:t>
      </w:r>
      <w:r w:rsidR="00AA2090" w:rsidRPr="007446B0">
        <w:rPr>
          <w:rFonts w:ascii="GHEA Grapalat" w:hAnsi="GHEA Grapalat"/>
          <w:sz w:val="22"/>
          <w:lang w:val="en-US"/>
        </w:rPr>
        <w:t xml:space="preserve"> </w:t>
      </w:r>
      <w:r w:rsidR="007109C7" w:rsidRPr="007446B0">
        <w:rPr>
          <w:rFonts w:ascii="GHEA Grapalat" w:hAnsi="GHEA Grapalat"/>
          <w:sz w:val="22"/>
          <w:lang w:val="en-US"/>
        </w:rPr>
        <w:t>172,458.0</w:t>
      </w:r>
      <w:r w:rsidR="00AA2090" w:rsidRPr="007446B0">
        <w:rPr>
          <w:rFonts w:ascii="GHEA Grapalat" w:hAnsi="GHEA Grapalat"/>
          <w:sz w:val="22"/>
          <w:lang w:val="en-US"/>
        </w:rPr>
        <w:t xml:space="preserve"> </w:t>
      </w:r>
      <w:r w:rsidR="00AA2090" w:rsidRPr="007446B0">
        <w:rPr>
          <w:rFonts w:ascii="GHEA Grapalat" w:hAnsi="GHEA Grapalat"/>
          <w:sz w:val="22"/>
          <w:lang w:val="ru-RU"/>
        </w:rPr>
        <w:t>հազ</w:t>
      </w:r>
      <w:r w:rsidR="00AA2090" w:rsidRPr="007446B0">
        <w:rPr>
          <w:rFonts w:ascii="GHEA Grapalat" w:hAnsi="GHEA Grapalat"/>
          <w:sz w:val="22"/>
          <w:lang w:val="en-US"/>
        </w:rPr>
        <w:t xml:space="preserve">. </w:t>
      </w:r>
      <w:r w:rsidR="00AA2090" w:rsidRPr="007446B0">
        <w:rPr>
          <w:rFonts w:ascii="GHEA Grapalat" w:hAnsi="GHEA Grapalat"/>
          <w:sz w:val="22"/>
          <w:lang w:val="ru-RU"/>
        </w:rPr>
        <w:t>դրամ</w:t>
      </w:r>
      <w:r w:rsidR="003A26DC" w:rsidRPr="007446B0">
        <w:rPr>
          <w:rFonts w:ascii="GHEA Grapalat" w:hAnsi="GHEA Grapalat"/>
          <w:sz w:val="22"/>
          <w:lang w:val="en-US"/>
        </w:rPr>
        <w:t>,</w:t>
      </w:r>
      <w:r w:rsidR="00AA2090" w:rsidRPr="007446B0">
        <w:rPr>
          <w:rFonts w:ascii="GHEA Grapalat" w:hAnsi="GHEA Grapalat"/>
          <w:sz w:val="22"/>
          <w:lang w:val="hy-AM"/>
        </w:rPr>
        <w:t xml:space="preserve"> </w:t>
      </w:r>
      <w:r w:rsidR="003A26DC" w:rsidRPr="007446B0">
        <w:rPr>
          <w:rFonts w:ascii="GHEA Grapalat" w:hAnsi="GHEA Grapalat"/>
          <w:sz w:val="22"/>
          <w:lang w:val="ru-RU"/>
        </w:rPr>
        <w:t>իսկ</w:t>
      </w:r>
      <w:r w:rsidR="00AA2090" w:rsidRPr="007446B0">
        <w:rPr>
          <w:rFonts w:ascii="GHEA Grapalat" w:hAnsi="GHEA Grapalat"/>
          <w:sz w:val="22"/>
          <w:lang w:val="hy-AM"/>
        </w:rPr>
        <w:t xml:space="preserve"> </w:t>
      </w:r>
      <w:r w:rsidR="007109C7" w:rsidRPr="007446B0">
        <w:rPr>
          <w:rFonts w:ascii="GHEA Grapalat" w:hAnsi="GHEA Grapalat" w:cs="Sylfaen"/>
          <w:sz w:val="22"/>
          <w:lang w:val="hy-AM"/>
        </w:rPr>
        <w:t>«Սալսա դիվելոփմենթ»</w:t>
      </w:r>
      <w:r w:rsidR="00AA2090" w:rsidRPr="007446B0">
        <w:rPr>
          <w:rFonts w:ascii="GHEA Grapalat" w:hAnsi="GHEA Grapalat" w:cs="Sylfaen"/>
          <w:sz w:val="22"/>
          <w:lang w:val="hy-AM"/>
        </w:rPr>
        <w:t xml:space="preserve"> ՓԲԸ</w:t>
      </w:r>
      <w:r w:rsidR="003A26DC" w:rsidRPr="007446B0">
        <w:rPr>
          <w:rFonts w:ascii="GHEA Grapalat" w:hAnsi="GHEA Grapalat" w:cs="Sylfaen"/>
          <w:sz w:val="22"/>
          <w:lang w:val="en-US"/>
        </w:rPr>
        <w:t>-</w:t>
      </w:r>
      <w:r w:rsidR="00A44643" w:rsidRPr="007446B0">
        <w:rPr>
          <w:rFonts w:ascii="GHEA Grapalat" w:hAnsi="GHEA Grapalat" w:cs="Sylfaen"/>
          <w:sz w:val="22"/>
          <w:lang w:val="hy-AM"/>
        </w:rPr>
        <w:t>ի մոտ</w:t>
      </w:r>
      <w:r w:rsidR="003A26DC" w:rsidRPr="007446B0">
        <w:rPr>
          <w:rFonts w:ascii="GHEA Grapalat" w:hAnsi="GHEA Grapalat" w:cs="Sylfaen"/>
          <w:sz w:val="22"/>
          <w:lang w:val="en-US"/>
        </w:rPr>
        <w:t xml:space="preserve"> </w:t>
      </w:r>
      <w:r w:rsidR="007109C7" w:rsidRPr="007446B0">
        <w:rPr>
          <w:rFonts w:ascii="GHEA Grapalat" w:hAnsi="GHEA Grapalat" w:cs="Sylfaen"/>
          <w:sz w:val="22"/>
          <w:lang w:val="en-US"/>
        </w:rPr>
        <w:t xml:space="preserve"> 12,542</w:t>
      </w:r>
      <w:r w:rsidR="00AA2090" w:rsidRPr="007446B0">
        <w:rPr>
          <w:rFonts w:ascii="GHEA Grapalat" w:hAnsi="GHEA Grapalat" w:cs="Sylfaen"/>
          <w:sz w:val="22"/>
          <w:lang w:val="en-US"/>
        </w:rPr>
        <w:t>.</w:t>
      </w:r>
      <w:r w:rsidR="007109C7" w:rsidRPr="007446B0">
        <w:rPr>
          <w:rFonts w:ascii="GHEA Grapalat" w:hAnsi="GHEA Grapalat" w:cs="Sylfaen"/>
          <w:sz w:val="22"/>
          <w:lang w:val="en-US"/>
        </w:rPr>
        <w:t>9</w:t>
      </w:r>
      <w:r w:rsidR="00A62D48" w:rsidRPr="007446B0">
        <w:rPr>
          <w:rFonts w:ascii="GHEA Grapalat" w:hAnsi="GHEA Grapalat" w:cs="Sylfaen"/>
          <w:sz w:val="22"/>
          <w:lang w:val="en-US"/>
        </w:rPr>
        <w:t xml:space="preserve"> </w:t>
      </w:r>
      <w:r w:rsidR="00A62D48" w:rsidRPr="007446B0">
        <w:rPr>
          <w:rFonts w:ascii="GHEA Grapalat" w:hAnsi="GHEA Grapalat" w:cs="Sylfaen"/>
          <w:sz w:val="22"/>
          <w:lang w:val="ru-RU"/>
        </w:rPr>
        <w:t>հազ</w:t>
      </w:r>
      <w:r w:rsidR="00A62D48" w:rsidRPr="007446B0">
        <w:rPr>
          <w:rFonts w:ascii="GHEA Grapalat" w:hAnsi="GHEA Grapalat" w:cs="Sylfaen"/>
          <w:sz w:val="22"/>
          <w:lang w:val="en-US"/>
        </w:rPr>
        <w:t xml:space="preserve">. </w:t>
      </w:r>
      <w:r w:rsidR="00A62D48" w:rsidRPr="007446B0">
        <w:rPr>
          <w:rFonts w:ascii="GHEA Grapalat" w:hAnsi="GHEA Grapalat" w:cs="Sylfaen"/>
          <w:sz w:val="22"/>
          <w:lang w:val="ru-RU"/>
        </w:rPr>
        <w:t>դրամ</w:t>
      </w:r>
      <w:r w:rsidR="00AA2090" w:rsidRPr="007446B0">
        <w:rPr>
          <w:rFonts w:ascii="GHEA Grapalat" w:hAnsi="GHEA Grapalat" w:cs="Sylfaen"/>
          <w:sz w:val="22"/>
          <w:lang w:val="hy-AM"/>
        </w:rPr>
        <w:t xml:space="preserve">: </w:t>
      </w:r>
    </w:p>
    <w:p w:rsidR="002C2FE9" w:rsidRPr="007446B0" w:rsidRDefault="00C66808" w:rsidP="00CB27A0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7446B0">
        <w:rPr>
          <w:rFonts w:ascii="GHEA Grapalat" w:hAnsi="GHEA Grapalat" w:cs="Sylfaen"/>
          <w:sz w:val="22"/>
          <w:lang w:val="hy-AM" w:eastAsia="en-US"/>
        </w:rPr>
        <w:t>2.</w:t>
      </w:r>
      <w:r w:rsidR="00151844" w:rsidRPr="007446B0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0C5A36" w:rsidRPr="007446B0">
        <w:rPr>
          <w:rFonts w:ascii="GHEA Grapalat" w:hAnsi="GHEA Grapalat" w:cs="Sylfaen"/>
          <w:sz w:val="22"/>
          <w:lang w:val="en-US" w:eastAsia="en-US"/>
        </w:rPr>
        <w:t>Ընկերությ</w:t>
      </w:r>
      <w:r w:rsidR="000C5A36" w:rsidRPr="007446B0">
        <w:rPr>
          <w:rFonts w:ascii="GHEA Grapalat" w:hAnsi="GHEA Grapalat" w:cs="Sylfaen"/>
          <w:sz w:val="22"/>
          <w:lang w:val="ru-RU" w:eastAsia="en-US"/>
        </w:rPr>
        <w:t>ունների</w:t>
      </w:r>
      <w:r w:rsidR="00151844" w:rsidRPr="007446B0">
        <w:rPr>
          <w:rFonts w:ascii="GHEA Grapalat" w:hAnsi="GHEA Grapalat" w:cs="Sylfaen"/>
          <w:sz w:val="22"/>
          <w:lang w:val="en-US" w:eastAsia="en-US"/>
        </w:rPr>
        <w:t xml:space="preserve"> բացարձակ իրացվելիության ցուցանիշ</w:t>
      </w:r>
      <w:r w:rsidR="000C5A36" w:rsidRPr="007446B0">
        <w:rPr>
          <w:rFonts w:ascii="GHEA Grapalat" w:hAnsi="GHEA Grapalat" w:cs="Sylfaen"/>
          <w:sz w:val="22"/>
          <w:lang w:val="ru-RU" w:eastAsia="en-US"/>
        </w:rPr>
        <w:t>ներ</w:t>
      </w:r>
      <w:r w:rsidR="00151844" w:rsidRPr="007446B0">
        <w:rPr>
          <w:rFonts w:ascii="GHEA Grapalat" w:hAnsi="GHEA Grapalat" w:cs="Sylfaen"/>
          <w:sz w:val="22"/>
          <w:lang w:val="en-US" w:eastAsia="en-US"/>
        </w:rPr>
        <w:t xml:space="preserve">ը </w:t>
      </w:r>
      <w:r w:rsidR="00A44643" w:rsidRPr="007446B0">
        <w:rPr>
          <w:rFonts w:ascii="GHEA Grapalat" w:hAnsi="GHEA Grapalat" w:cs="Sylfaen"/>
          <w:sz w:val="22"/>
          <w:lang w:val="hy-AM" w:eastAsia="en-US"/>
        </w:rPr>
        <w:t>բարձր են</w:t>
      </w:r>
      <w:r w:rsidR="000C5A36" w:rsidRPr="007446B0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1844" w:rsidRPr="007446B0">
        <w:rPr>
          <w:rFonts w:ascii="GHEA Grapalat" w:hAnsi="GHEA Grapalat" w:cs="Sylfaen"/>
          <w:sz w:val="22"/>
          <w:lang w:val="en-US" w:eastAsia="en-US"/>
        </w:rPr>
        <w:t xml:space="preserve"> թույլատրելի սահմանային </w:t>
      </w:r>
      <w:r w:rsidR="000C5A36" w:rsidRPr="007446B0">
        <w:rPr>
          <w:rFonts w:ascii="GHEA Grapalat" w:hAnsi="GHEA Grapalat" w:cs="Sylfaen"/>
          <w:sz w:val="22"/>
          <w:lang w:val="en-US" w:eastAsia="en-US"/>
        </w:rPr>
        <w:t>նորմայի</w:t>
      </w:r>
      <w:r w:rsidR="00A44643" w:rsidRPr="007446B0">
        <w:rPr>
          <w:rFonts w:ascii="GHEA Grapalat" w:hAnsi="GHEA Grapalat" w:cs="Sylfaen"/>
          <w:sz w:val="22"/>
          <w:lang w:val="hy-AM" w:eastAsia="en-US"/>
        </w:rPr>
        <w:t>ց</w:t>
      </w:r>
      <w:r w:rsidR="00151844" w:rsidRPr="007446B0">
        <w:rPr>
          <w:rFonts w:ascii="GHEA Grapalat" w:hAnsi="GHEA Grapalat" w:cs="Sylfaen"/>
          <w:sz w:val="22"/>
          <w:lang w:val="en-US" w:eastAsia="en-US"/>
        </w:rPr>
        <w:t>, ինչը ցույց է</w:t>
      </w:r>
      <w:r w:rsidR="002C2FE9" w:rsidRPr="007446B0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2C2FE9" w:rsidRPr="007446B0">
        <w:rPr>
          <w:rFonts w:ascii="GHEA Grapalat" w:hAnsi="GHEA Grapalat" w:cs="Sylfaen"/>
          <w:sz w:val="22"/>
          <w:lang w:val="en-GB" w:eastAsia="en-US"/>
        </w:rPr>
        <w:t>տալիս, որ</w:t>
      </w:r>
      <w:r w:rsidR="00A44643" w:rsidRPr="007446B0">
        <w:rPr>
          <w:rFonts w:ascii="GHEA Grapalat" w:hAnsi="GHEA Grapalat" w:cs="Sylfaen"/>
          <w:sz w:val="22"/>
          <w:lang w:val="hy-AM" w:eastAsia="en-US"/>
        </w:rPr>
        <w:t xml:space="preserve"> ընկերությունների մոտ</w:t>
      </w:r>
      <w:r w:rsidR="00307F7F" w:rsidRPr="007446B0">
        <w:rPr>
          <w:rFonts w:ascii="GHEA Grapalat" w:hAnsi="GHEA Grapalat"/>
          <w:sz w:val="22"/>
          <w:lang w:val="en-US"/>
        </w:rPr>
        <w:t xml:space="preserve"> </w:t>
      </w:r>
      <w:r w:rsidR="002C2FE9" w:rsidRPr="007446B0">
        <w:rPr>
          <w:rFonts w:ascii="GHEA Grapalat" w:hAnsi="GHEA Grapalat"/>
          <w:sz w:val="22"/>
          <w:lang w:val="hy-AM"/>
        </w:rPr>
        <w:t>առկա է դրամական միջոցների կուտակում</w:t>
      </w:r>
      <w:r w:rsidR="002C2FE9" w:rsidRPr="007446B0">
        <w:rPr>
          <w:rFonts w:ascii="GHEA Grapalat" w:hAnsi="GHEA Grapalat" w:cs="Sylfaen"/>
          <w:sz w:val="22"/>
          <w:lang w:val="en-US"/>
        </w:rPr>
        <w:t>:</w:t>
      </w:r>
    </w:p>
    <w:p w:rsidR="00A44643" w:rsidRPr="007446B0" w:rsidRDefault="000C5A36" w:rsidP="00CB27A0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en-US"/>
        </w:rPr>
        <w:t xml:space="preserve">3. </w:t>
      </w:r>
      <w:r w:rsidRPr="007446B0">
        <w:rPr>
          <w:rFonts w:ascii="GHEA Grapalat" w:hAnsi="GHEA Grapalat" w:cs="Sylfaen"/>
          <w:sz w:val="22"/>
          <w:lang w:val="ru-RU"/>
        </w:rPr>
        <w:t>Ընկերություններու</w:t>
      </w:r>
      <w:r w:rsidR="00B3089C" w:rsidRPr="007446B0">
        <w:rPr>
          <w:rFonts w:ascii="GHEA Grapalat" w:hAnsi="GHEA Grapalat" w:cs="Sylfaen"/>
          <w:sz w:val="22"/>
          <w:lang w:val="ru-RU"/>
        </w:rPr>
        <w:t>մ</w:t>
      </w:r>
      <w:r w:rsidR="00424BAF" w:rsidRPr="007446B0">
        <w:rPr>
          <w:rFonts w:ascii="GHEA Grapalat" w:hAnsi="GHEA Grapalat" w:cs="Sylfaen"/>
          <w:sz w:val="22"/>
          <w:lang w:val="en-US"/>
        </w:rPr>
        <w:t xml:space="preserve"> </w:t>
      </w:r>
      <w:r w:rsidR="00674865" w:rsidRPr="007446B0">
        <w:rPr>
          <w:rFonts w:ascii="GHEA Grapalat" w:hAnsi="GHEA Grapalat"/>
          <w:sz w:val="22"/>
          <w:lang w:val="hy-AM"/>
        </w:rPr>
        <w:t>ֆինանսական անկախության և ֆինանսավորման գործակիցները</w:t>
      </w:r>
      <w:r w:rsidRPr="007446B0">
        <w:rPr>
          <w:rFonts w:ascii="GHEA Grapalat" w:hAnsi="GHEA Grapalat"/>
          <w:sz w:val="22"/>
          <w:lang w:val="hy-AM"/>
        </w:rPr>
        <w:t xml:space="preserve"> համապատասխանում են պրակտիկայում ընդունված թույլատրելի սահմանային նորմաներին</w:t>
      </w:r>
      <w:r w:rsidR="00674865" w:rsidRPr="007446B0">
        <w:rPr>
          <w:rFonts w:ascii="GHEA Grapalat" w:hAnsi="GHEA Grapalat"/>
          <w:sz w:val="22"/>
          <w:lang w:val="hy-AM"/>
        </w:rPr>
        <w:t>, այսինքն</w:t>
      </w:r>
      <w:r w:rsidRPr="007446B0">
        <w:rPr>
          <w:rFonts w:ascii="GHEA Grapalat" w:hAnsi="GHEA Grapalat"/>
          <w:sz w:val="22"/>
          <w:lang w:val="hy-AM"/>
        </w:rPr>
        <w:t xml:space="preserve"> բարձր է շրջանառու միջոցների ձևավորմանը սեփական կապիտալի մասնակցության աստիճանը:</w:t>
      </w:r>
    </w:p>
    <w:p w:rsidR="00A44643" w:rsidRPr="007446B0" w:rsidRDefault="00A44643" w:rsidP="00A44643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4. Ներդրման գործակիցը ցույց է տալիս, սեփական կապիտալի արտադրական ներդրումների ծածկման աստիճանը։ «Սալսա դիվելոփմենթ» ՓԲԸ-ի մոտ  գործակիցը  հավասար է 9.266, իսկ  </w:t>
      </w:r>
      <w:r w:rsidRPr="007446B0">
        <w:rPr>
          <w:rFonts w:ascii="GHEA Grapalat" w:hAnsi="GHEA Grapalat"/>
          <w:sz w:val="22"/>
          <w:lang w:val="hy-AM"/>
        </w:rPr>
        <w:t xml:space="preserve">«Քաղաքաշինական ծրագրերի փորձագիտական կոմիտե» ԲԲԸ-ի  մոտ </w:t>
      </w:r>
      <w:r w:rsidRPr="007446B0">
        <w:rPr>
          <w:rFonts w:ascii="GHEA Grapalat" w:hAnsi="GHEA Grapalat" w:cs="Sylfaen"/>
          <w:sz w:val="22"/>
          <w:lang w:val="hy-AM"/>
        </w:rPr>
        <w:t xml:space="preserve">0.642։ </w:t>
      </w:r>
    </w:p>
    <w:p w:rsidR="00424BAF" w:rsidRPr="007446B0" w:rsidRDefault="00A44643" w:rsidP="00CB27A0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5</w:t>
      </w:r>
      <w:r w:rsidR="001726C8" w:rsidRPr="007446B0">
        <w:rPr>
          <w:rFonts w:ascii="GHEA Grapalat" w:hAnsi="GHEA Grapalat"/>
          <w:sz w:val="22"/>
          <w:lang w:val="hy-AM"/>
        </w:rPr>
        <w:t>.</w:t>
      </w:r>
      <w:r w:rsidR="00424BAF" w:rsidRPr="007446B0">
        <w:rPr>
          <w:rFonts w:ascii="GHEA Grapalat" w:hAnsi="GHEA Grapalat"/>
          <w:sz w:val="22"/>
          <w:lang w:val="hy-AM"/>
        </w:rPr>
        <w:t xml:space="preserve"> Ակտիվների շրջանառելիությ</w:t>
      </w:r>
      <w:r w:rsidR="001726C8" w:rsidRPr="007446B0">
        <w:rPr>
          <w:rFonts w:ascii="GHEA Grapalat" w:hAnsi="GHEA Grapalat"/>
          <w:sz w:val="22"/>
          <w:lang w:val="hy-AM"/>
        </w:rPr>
        <w:t>ան գործակիցը բնութագրում է ընկերության բոլոր միջոցների շրջապտույտի արագությունը՝ անկա</w:t>
      </w:r>
      <w:r w:rsidR="003A26DC" w:rsidRPr="007446B0">
        <w:rPr>
          <w:rFonts w:ascii="GHEA Grapalat" w:hAnsi="GHEA Grapalat"/>
          <w:sz w:val="22"/>
          <w:lang w:val="hy-AM"/>
        </w:rPr>
        <w:t xml:space="preserve">խ դրանց ձևավորման աղբյուրից և </w:t>
      </w:r>
      <w:r w:rsidR="001726C8" w:rsidRPr="007446B0">
        <w:rPr>
          <w:rFonts w:ascii="GHEA Grapalat" w:hAnsi="GHEA Grapalat"/>
          <w:sz w:val="22"/>
          <w:lang w:val="hy-AM"/>
        </w:rPr>
        <w:t>ո</w:t>
      </w:r>
      <w:r w:rsidR="00424BAF" w:rsidRPr="007446B0">
        <w:rPr>
          <w:rFonts w:ascii="GHEA Grapalat" w:hAnsi="GHEA Grapalat"/>
          <w:sz w:val="22"/>
          <w:lang w:val="hy-AM"/>
        </w:rPr>
        <w:t>րքան մեծ է այս ցուցանիշը,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lang w:val="hy-AM"/>
        </w:rPr>
        <w:t xml:space="preserve"> «Սալսա դիվելոփմենթ»</w:t>
      </w:r>
      <w:r w:rsidR="001726C8" w:rsidRPr="007446B0">
        <w:rPr>
          <w:rFonts w:ascii="GHEA Grapalat" w:hAnsi="GHEA Grapalat" w:cs="Sylfaen"/>
          <w:sz w:val="22"/>
          <w:lang w:val="hy-AM"/>
        </w:rPr>
        <w:t xml:space="preserve"> ՓԲԸ</w:t>
      </w:r>
      <w:r w:rsidR="00087941" w:rsidRPr="007446B0">
        <w:rPr>
          <w:rFonts w:ascii="GHEA Grapalat" w:hAnsi="GHEA Grapalat" w:cs="Sylfaen"/>
          <w:sz w:val="22"/>
          <w:lang w:val="hy-AM"/>
        </w:rPr>
        <w:t>-ի</w:t>
      </w:r>
      <w:r w:rsidR="001726C8" w:rsidRPr="007446B0">
        <w:rPr>
          <w:rFonts w:ascii="GHEA Grapalat" w:hAnsi="GHEA Grapalat" w:cs="Sylfaen"/>
          <w:sz w:val="22"/>
          <w:lang w:val="hy-AM"/>
        </w:rPr>
        <w:t xml:space="preserve"> մոտ</w:t>
      </w:r>
      <w:r w:rsidRPr="007446B0">
        <w:rPr>
          <w:rFonts w:ascii="GHEA Grapalat" w:hAnsi="GHEA Grapalat" w:cs="Sylfaen"/>
          <w:sz w:val="22"/>
          <w:lang w:val="hy-AM"/>
        </w:rPr>
        <w:t>, ինչպես նախորդ տարի,</w:t>
      </w:r>
      <w:r w:rsidR="001726C8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1726C8" w:rsidRPr="007446B0">
        <w:rPr>
          <w:rFonts w:ascii="GHEA Grapalat" w:hAnsi="GHEA Grapalat" w:cs="Sylfaen"/>
          <w:sz w:val="22"/>
          <w:lang w:val="hy-AM" w:eastAsia="en-US"/>
        </w:rPr>
        <w:t>ակտիվներն ըն</w:t>
      </w:r>
      <w:r w:rsidRPr="007446B0">
        <w:rPr>
          <w:rFonts w:ascii="GHEA Grapalat" w:hAnsi="GHEA Grapalat" w:cs="Sylfaen"/>
          <w:sz w:val="22"/>
          <w:lang w:val="hy-AM" w:eastAsia="en-US"/>
        </w:rPr>
        <w:t>դհանրապես չեն շրջանառվել, իսկ «</w:t>
      </w:r>
      <w:r w:rsidR="001726C8" w:rsidRPr="007446B0">
        <w:rPr>
          <w:rFonts w:ascii="GHEA Grapalat" w:hAnsi="GHEA Grapalat" w:cs="Sylfaen"/>
          <w:sz w:val="22"/>
          <w:lang w:val="hy-AM" w:eastAsia="en-US"/>
        </w:rPr>
        <w:t>Քաղաքաշինակա</w:t>
      </w:r>
      <w:r w:rsidRPr="007446B0">
        <w:rPr>
          <w:rFonts w:ascii="GHEA Grapalat" w:hAnsi="GHEA Grapalat" w:cs="Sylfaen"/>
          <w:sz w:val="22"/>
          <w:lang w:val="hy-AM" w:eastAsia="en-US"/>
        </w:rPr>
        <w:t>ն ծրագրերի փորձագիտական կոմիտե» ԲԲԸ-ի մոտ հավասար է 0,156</w:t>
      </w:r>
      <w:r w:rsidR="001726C8" w:rsidRPr="007446B0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237FB1" w:rsidRPr="007446B0" w:rsidRDefault="00A44643" w:rsidP="00CB27A0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6</w:t>
      </w:r>
      <w:r w:rsidR="00237FB1" w:rsidRPr="007446B0">
        <w:rPr>
          <w:rFonts w:ascii="GHEA Grapalat" w:hAnsi="GHEA Grapalat" w:cs="Sylfaen"/>
          <w:sz w:val="22"/>
          <w:lang w:val="hy-AM"/>
        </w:rPr>
        <w:t xml:space="preserve">. </w:t>
      </w:r>
      <w:r w:rsidR="00151844" w:rsidRPr="007446B0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</w:t>
      </w:r>
      <w:r w:rsidR="0006239A" w:rsidRPr="007446B0">
        <w:rPr>
          <w:rFonts w:ascii="GHEA Grapalat" w:hAnsi="GHEA Grapalat" w:cs="Sylfaen"/>
          <w:sz w:val="22"/>
          <w:lang w:val="hy-AM"/>
        </w:rPr>
        <w:t>է կառավարման արդյունավետությունը և ցույց է տալիս</w:t>
      </w:r>
      <w:r w:rsidR="00151844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06239A" w:rsidRPr="007446B0">
        <w:rPr>
          <w:rFonts w:ascii="GHEA Grapalat" w:hAnsi="GHEA Grapalat" w:cs="Sylfaen"/>
          <w:sz w:val="22"/>
          <w:lang w:val="hy-AM"/>
        </w:rPr>
        <w:t>միավոր ակտիվների հաշվով շահույթի մեծությունը</w:t>
      </w:r>
      <w:r w:rsidR="00151844" w:rsidRPr="007446B0">
        <w:rPr>
          <w:rFonts w:ascii="GHEA Grapalat" w:hAnsi="GHEA Grapalat" w:cs="Sylfaen"/>
          <w:sz w:val="22"/>
          <w:lang w:val="hy-AM"/>
        </w:rPr>
        <w:t>: Շահութաբերության հետ կապված բոլոր ցուցանիշները</w:t>
      </w:r>
      <w:r w:rsidR="000C5A36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5F1D2F" w:rsidRPr="007446B0">
        <w:rPr>
          <w:rFonts w:ascii="GHEA Grapalat" w:hAnsi="GHEA Grapalat" w:cs="Sylfaen"/>
          <w:sz w:val="22"/>
          <w:lang w:val="hy-AM"/>
        </w:rPr>
        <w:t>երկու ընկերությունների</w:t>
      </w:r>
      <w:r w:rsidR="000C5A36" w:rsidRPr="007446B0">
        <w:rPr>
          <w:rFonts w:ascii="GHEA Grapalat" w:hAnsi="GHEA Grapalat" w:cs="Sylfaen"/>
          <w:sz w:val="22"/>
          <w:lang w:val="hy-AM"/>
        </w:rPr>
        <w:t xml:space="preserve"> մոտ</w:t>
      </w:r>
      <w:r w:rsidR="00BE15CF" w:rsidRPr="007446B0">
        <w:rPr>
          <w:rFonts w:ascii="GHEA Grapalat" w:hAnsi="GHEA Grapalat" w:cs="Sylfaen"/>
          <w:sz w:val="22"/>
          <w:lang w:val="hy-AM"/>
        </w:rPr>
        <w:t xml:space="preserve"> բացասական մեծություն են, այսինքն կազմակերպություններն իրենց գործառնական ծախսերը կառավարելիս չեն պահպանել ծախսերի այնպիսի մակարդակ, որից հետո կապահովեին շահույթ</w:t>
      </w:r>
      <w:r w:rsidR="00087941" w:rsidRPr="007446B0">
        <w:rPr>
          <w:rFonts w:ascii="GHEA Grapalat" w:hAnsi="GHEA Grapalat" w:cs="Sylfaen"/>
          <w:sz w:val="22"/>
          <w:lang w:val="hy-AM"/>
        </w:rPr>
        <w:t xml:space="preserve"> և գործակից «Սալսա դիվելոփմենթ» ՓԲԸ-ի մոտ  հավասար է  -0.07-ի, իսկ </w:t>
      </w:r>
      <w:r w:rsidR="00087941" w:rsidRPr="007446B0">
        <w:rPr>
          <w:rFonts w:ascii="GHEA Grapalat" w:hAnsi="GHEA Grapalat"/>
          <w:sz w:val="22"/>
          <w:lang w:val="hy-AM"/>
        </w:rPr>
        <w:t>«Քաղաքաշինական ծրագրերի փորձագիտական կոմիտե» ԲԲԸ-ի  մոտ</w:t>
      </w:r>
      <w:r w:rsidR="00621627" w:rsidRPr="007446B0">
        <w:rPr>
          <w:rFonts w:ascii="GHEA Grapalat" w:hAnsi="GHEA Grapalat"/>
          <w:sz w:val="22"/>
          <w:lang w:val="hy-AM"/>
        </w:rPr>
        <w:t>՝</w:t>
      </w:r>
      <w:r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087941" w:rsidRPr="007446B0">
        <w:rPr>
          <w:rFonts w:ascii="GHEA Grapalat" w:hAnsi="GHEA Grapalat" w:cs="Sylfaen"/>
          <w:sz w:val="22"/>
          <w:lang w:val="hy-AM"/>
        </w:rPr>
        <w:t>-</w:t>
      </w:r>
      <w:r w:rsidR="00621627" w:rsidRPr="007446B0">
        <w:rPr>
          <w:rFonts w:ascii="GHEA Grapalat" w:hAnsi="GHEA Grapalat" w:cs="Sylfaen"/>
          <w:sz w:val="22"/>
          <w:lang w:val="hy-AM"/>
        </w:rPr>
        <w:t>15.8-ի։</w:t>
      </w:r>
    </w:p>
    <w:p w:rsidR="00C868BE" w:rsidRPr="007446B0" w:rsidRDefault="003D04AC" w:rsidP="00CB27A0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7</w:t>
      </w:r>
      <w:r w:rsidR="00151844" w:rsidRPr="007446B0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Pr="007446B0">
        <w:rPr>
          <w:rFonts w:ascii="GHEA Grapalat" w:hAnsi="GHEA Grapalat" w:cs="Sylfaen"/>
          <w:sz w:val="22"/>
          <w:lang w:val="hy-AM"/>
        </w:rPr>
        <w:t>«</w:t>
      </w:r>
      <w:r w:rsidR="00147A7C" w:rsidRPr="007446B0">
        <w:rPr>
          <w:rFonts w:ascii="GHEA Grapalat" w:hAnsi="GHEA Grapalat" w:cs="Sylfaen"/>
          <w:sz w:val="22"/>
          <w:lang w:val="hy-AM"/>
        </w:rPr>
        <w:t>Քաղաքաշինակա</w:t>
      </w:r>
      <w:r w:rsidRPr="007446B0">
        <w:rPr>
          <w:rFonts w:ascii="GHEA Grapalat" w:hAnsi="GHEA Grapalat" w:cs="Sylfaen"/>
          <w:sz w:val="22"/>
          <w:lang w:val="hy-AM"/>
        </w:rPr>
        <w:t>ն ծրագրերի փորձագիտական կոմիտե»</w:t>
      </w:r>
      <w:r w:rsidR="00147A7C" w:rsidRPr="007446B0">
        <w:rPr>
          <w:rFonts w:ascii="GHEA Grapalat" w:hAnsi="GHEA Grapalat" w:cs="Sylfaen"/>
          <w:sz w:val="22"/>
          <w:lang w:val="hy-AM"/>
        </w:rPr>
        <w:t xml:space="preserve"> ԲԲԸ-ի մոտ </w:t>
      </w:r>
      <w:r w:rsidR="00DE7A01" w:rsidRPr="007446B0">
        <w:rPr>
          <w:rFonts w:ascii="GHEA Grapalat" w:hAnsi="GHEA Grapalat" w:cs="Sylfaen"/>
          <w:sz w:val="22"/>
          <w:lang w:val="hy-AM"/>
        </w:rPr>
        <w:t>եկամուտները</w:t>
      </w:r>
      <w:r w:rsidRPr="007446B0">
        <w:rPr>
          <w:rFonts w:ascii="GHEA Grapalat" w:hAnsi="GHEA Grapalat" w:cs="Sylfaen"/>
          <w:sz w:val="22"/>
          <w:lang w:val="hy-AM"/>
        </w:rPr>
        <w:t xml:space="preserve"> հիմնականում</w:t>
      </w:r>
      <w:r w:rsidR="00DE7A01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DE7A01" w:rsidRPr="007446B0">
        <w:rPr>
          <w:rFonts w:ascii="GHEA Grapalat" w:hAnsi="GHEA Grapalat" w:cs="Sylfaen"/>
          <w:sz w:val="22"/>
          <w:lang w:val="hy-AM"/>
        </w:rPr>
        <w:lastRenderedPageBreak/>
        <w:t xml:space="preserve">ձևավորվել են </w:t>
      </w:r>
      <w:r w:rsidRPr="007446B0">
        <w:rPr>
          <w:rFonts w:ascii="GHEA Grapalat" w:hAnsi="GHEA Grapalat" w:cs="Sylfaen"/>
          <w:sz w:val="22"/>
          <w:lang w:val="hy-AM"/>
        </w:rPr>
        <w:t>ոչ հիմնականում</w:t>
      </w:r>
      <w:r w:rsidR="00DE7A01" w:rsidRPr="007446B0">
        <w:rPr>
          <w:rFonts w:ascii="GHEA Grapalat" w:hAnsi="GHEA Grapalat" w:cs="Sylfaen"/>
          <w:sz w:val="22"/>
          <w:lang w:val="hy-AM"/>
        </w:rPr>
        <w:t xml:space="preserve"> գործունեությունից</w:t>
      </w:r>
      <w:r w:rsidRPr="007446B0">
        <w:rPr>
          <w:rFonts w:ascii="GHEA Grapalat" w:hAnsi="GHEA Grapalat" w:cs="Sylfaen"/>
          <w:sz w:val="22"/>
          <w:lang w:val="hy-AM"/>
        </w:rPr>
        <w:t xml:space="preserve">՝ ակտիվների օտարում, իսկ «Սալսա դիվելոփմենթ» </w:t>
      </w:r>
      <w:r w:rsidR="00147A7C" w:rsidRPr="007446B0">
        <w:rPr>
          <w:rFonts w:ascii="GHEA Grapalat" w:hAnsi="GHEA Grapalat" w:cs="Sylfaen"/>
          <w:sz w:val="22"/>
          <w:lang w:val="hy-AM"/>
        </w:rPr>
        <w:t>ՓԲԸ-ն ե</w:t>
      </w:r>
      <w:r w:rsidRPr="007446B0">
        <w:rPr>
          <w:rFonts w:ascii="GHEA Grapalat" w:hAnsi="GHEA Grapalat" w:cs="Sylfaen"/>
          <w:sz w:val="22"/>
          <w:lang w:val="hy-AM"/>
        </w:rPr>
        <w:t>կամուտներ գրեթե չի ձևավորել՝ 43.5 հազ դրամի եկամուտն</w:t>
      </w:r>
      <w:r w:rsidR="003A26DC" w:rsidRPr="007446B0">
        <w:rPr>
          <w:rFonts w:ascii="GHEA Grapalat" w:hAnsi="GHEA Grapalat" w:cs="Sylfaen"/>
          <w:sz w:val="22"/>
          <w:lang w:val="hy-AM"/>
        </w:rPr>
        <w:t xml:space="preserve"> իրենից ներկայացնում է</w:t>
      </w:r>
      <w:r w:rsidR="00A62D48" w:rsidRPr="007446B0">
        <w:rPr>
          <w:rFonts w:ascii="GHEA Grapalat" w:hAnsi="GHEA Grapalat" w:cs="Sylfaen"/>
          <w:sz w:val="22"/>
          <w:lang w:val="hy-AM"/>
        </w:rPr>
        <w:t xml:space="preserve"> փոխարժեքային տարբերությունից առաջացած եկամուտ:</w:t>
      </w:r>
      <w:r w:rsidR="00374F40" w:rsidRPr="007446B0">
        <w:rPr>
          <w:rFonts w:ascii="GHEA Grapalat" w:hAnsi="GHEA Grapalat" w:cs="Sylfaen"/>
          <w:sz w:val="22"/>
          <w:lang w:val="hy-AM"/>
        </w:rPr>
        <w:t xml:space="preserve"> </w:t>
      </w:r>
    </w:p>
    <w:p w:rsidR="00151844" w:rsidRPr="007446B0" w:rsidRDefault="003A26DC" w:rsidP="00CB27A0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="00151844" w:rsidRPr="007446B0">
        <w:rPr>
          <w:rFonts w:ascii="GHEA Grapalat" w:hAnsi="GHEA Grapalat" w:cs="Sylfaen"/>
          <w:sz w:val="22"/>
          <w:lang w:val="hy-AM"/>
        </w:rPr>
        <w:t>1</w:t>
      </w:r>
      <w:r w:rsidR="00C82773" w:rsidRPr="007446B0">
        <w:rPr>
          <w:rFonts w:ascii="GHEA Grapalat" w:hAnsi="GHEA Grapalat" w:cs="Sylfaen"/>
          <w:sz w:val="22"/>
          <w:lang w:val="hy-AM"/>
        </w:rPr>
        <w:t>2</w:t>
      </w:r>
      <w:r w:rsidR="00151844" w:rsidRPr="007446B0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C73BFF" w:rsidRPr="007446B0" w:rsidRDefault="001C54A0" w:rsidP="00237FB1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="00843565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151844" w:rsidRPr="007446B0">
        <w:rPr>
          <w:rFonts w:ascii="GHEA Grapalat" w:hAnsi="GHEA Grapalat" w:cs="Sylfaen"/>
          <w:sz w:val="22"/>
          <w:lang w:val="hy-AM"/>
        </w:rPr>
        <w:t>201</w:t>
      </w:r>
      <w:r w:rsidR="00751E40" w:rsidRPr="007446B0">
        <w:rPr>
          <w:rFonts w:ascii="GHEA Grapalat" w:hAnsi="GHEA Grapalat" w:cs="Sylfaen"/>
          <w:sz w:val="22"/>
          <w:lang w:val="hy-AM"/>
        </w:rPr>
        <w:t>8</w:t>
      </w:r>
      <w:r w:rsidR="00151844" w:rsidRPr="007446B0">
        <w:rPr>
          <w:rFonts w:ascii="GHEA Grapalat" w:hAnsi="GHEA Grapalat" w:cs="Sylfaen"/>
          <w:sz w:val="22"/>
          <w:lang w:val="hy-AM"/>
        </w:rPr>
        <w:t xml:space="preserve">թ. տարեկան տվյալներով ՀՀ քաղաքաշինության </w:t>
      </w:r>
      <w:r w:rsidR="00BE15CF" w:rsidRPr="007446B0">
        <w:rPr>
          <w:rFonts w:ascii="GHEA Grapalat" w:hAnsi="GHEA Grapalat" w:cs="Sylfaen"/>
          <w:sz w:val="22"/>
          <w:lang w:val="hy-AM"/>
        </w:rPr>
        <w:t>պետական կոմիտեի</w:t>
      </w:r>
      <w:r w:rsidR="00151844" w:rsidRPr="007446B0">
        <w:rPr>
          <w:rFonts w:ascii="GHEA Grapalat" w:hAnsi="GHEA Grapalat" w:cs="Sylfaen"/>
          <w:sz w:val="22"/>
          <w:lang w:val="hy-AM"/>
        </w:rPr>
        <w:t xml:space="preserve"> ենթակայության </w:t>
      </w:r>
      <w:r w:rsidR="00A20EE4" w:rsidRPr="007446B0">
        <w:rPr>
          <w:rFonts w:ascii="GHEA Grapalat" w:hAnsi="GHEA Grapalat" w:cs="Sylfaen"/>
          <w:sz w:val="22"/>
          <w:lang w:val="hy-AM"/>
        </w:rPr>
        <w:t xml:space="preserve"> երկու </w:t>
      </w:r>
      <w:r w:rsidR="00147A7C" w:rsidRPr="007446B0">
        <w:rPr>
          <w:rFonts w:ascii="GHEA Grapalat" w:hAnsi="GHEA Grapalat" w:cs="Sylfaen"/>
          <w:sz w:val="22"/>
          <w:lang w:val="hy-AM"/>
        </w:rPr>
        <w:t>ընկերություններ</w:t>
      </w:r>
      <w:r w:rsidR="003D04AC" w:rsidRPr="007446B0">
        <w:rPr>
          <w:rFonts w:ascii="GHEA Grapalat" w:hAnsi="GHEA Grapalat" w:cs="Sylfaen"/>
          <w:sz w:val="22"/>
          <w:lang w:val="hy-AM"/>
        </w:rPr>
        <w:t>ը դարձյալ</w:t>
      </w:r>
      <w:r w:rsidR="00621627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3D04AC" w:rsidRPr="007446B0">
        <w:rPr>
          <w:rFonts w:ascii="GHEA Grapalat" w:hAnsi="GHEA Grapalat" w:cs="Sylfaen"/>
          <w:sz w:val="22"/>
          <w:lang w:val="hy-AM"/>
        </w:rPr>
        <w:t xml:space="preserve">ձևավորել են վնասներ։ «Քաղաքաշինական ծրագրերի փորձագիտական կոմիտե» ԲԲԸ-ի </w:t>
      </w:r>
      <w:r w:rsidR="003D04AC" w:rsidRPr="007446B0">
        <w:rPr>
          <w:rFonts w:ascii="GHEA Grapalat" w:hAnsi="GHEA Grapalat" w:cs="Sylfaen"/>
          <w:sz w:val="22"/>
          <w:lang w:val="hy-AM" w:eastAsia="en-US"/>
        </w:rPr>
        <w:t>մոտ նկատ</w:t>
      </w:r>
      <w:r w:rsidR="006B29A2" w:rsidRPr="007446B0">
        <w:rPr>
          <w:rFonts w:ascii="GHEA Grapalat" w:hAnsi="GHEA Grapalat" w:cs="Sylfaen"/>
          <w:sz w:val="22"/>
          <w:lang w:val="hy-AM"/>
        </w:rPr>
        <w:t>վել է ֆինանսատնտեսական վիճա</w:t>
      </w:r>
      <w:r w:rsidR="003D04AC" w:rsidRPr="007446B0">
        <w:rPr>
          <w:rFonts w:ascii="GHEA Grapalat" w:hAnsi="GHEA Grapalat" w:cs="Sylfaen"/>
          <w:sz w:val="22"/>
          <w:lang w:val="hy-AM"/>
        </w:rPr>
        <w:t xml:space="preserve">կի վատթարացում, ընկերության զուտ վնասի ծավալը նախորդ տարվա նկատմամբ աճել է 3.94 անգամ, </w:t>
      </w:r>
      <w:r w:rsidR="00621627" w:rsidRPr="007446B0">
        <w:rPr>
          <w:rFonts w:ascii="GHEA Grapalat" w:hAnsi="GHEA Grapalat" w:cs="Sylfaen"/>
          <w:sz w:val="22"/>
          <w:lang w:val="hy-AM"/>
        </w:rPr>
        <w:t>իսկ կուտակված վնասն աճել է</w:t>
      </w:r>
      <w:r w:rsidR="003D04AC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3D04AC" w:rsidRPr="007446B0">
        <w:rPr>
          <w:rFonts w:ascii="GHEA Grapalat" w:hAnsi="GHEA Grapalat" w:cs="Sylfaen"/>
          <w:sz w:val="22"/>
          <w:lang w:val="hy-AM" w:eastAsia="en-US"/>
        </w:rPr>
        <w:t>237.2%-ով</w:t>
      </w:r>
      <w:r w:rsidR="008A69EC" w:rsidRPr="007446B0">
        <w:rPr>
          <w:rFonts w:ascii="GHEA Grapalat" w:hAnsi="GHEA Grapalat" w:cs="Sylfaen"/>
          <w:sz w:val="22"/>
          <w:lang w:val="hy-AM" w:eastAsia="en-US"/>
        </w:rPr>
        <w:t xml:space="preserve"> և կազմել 245,150.0 հազ. դրամ</w:t>
      </w:r>
      <w:r w:rsidR="00C73BFF" w:rsidRPr="007446B0">
        <w:rPr>
          <w:rFonts w:ascii="GHEA Grapalat" w:hAnsi="GHEA Grapalat" w:cs="Sylfaen"/>
          <w:sz w:val="22"/>
          <w:lang w:val="hy-AM" w:eastAsia="en-US"/>
        </w:rPr>
        <w:t>։</w:t>
      </w:r>
      <w:r w:rsidR="00621627" w:rsidRPr="007446B0">
        <w:rPr>
          <w:rFonts w:ascii="GHEA Grapalat" w:hAnsi="GHEA Grapalat" w:cs="Sylfaen"/>
          <w:sz w:val="22"/>
          <w:highlight w:val="green"/>
          <w:lang w:val="hy-AM"/>
        </w:rPr>
        <w:t xml:space="preserve"> </w:t>
      </w:r>
    </w:p>
    <w:p w:rsidR="00235742" w:rsidRPr="007446B0" w:rsidRDefault="00C73BFF" w:rsidP="00235742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b/>
          <w:i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="00235742" w:rsidRPr="007446B0">
        <w:rPr>
          <w:rFonts w:ascii="GHEA Grapalat" w:hAnsi="GHEA Grapalat" w:cs="Sylfaen"/>
          <w:b/>
          <w:i/>
          <w:sz w:val="22"/>
          <w:lang w:val="hy-AM"/>
        </w:rPr>
        <w:t>Ելնելով վերը նշված փաստից և հիմք ընդունելով  ՀՀ կառավարության 2017թ. հոկտեմբերի 5-ի թիվ 1262-Ն որոշման Հավելված 1-ով հաստատված կարգը՝ հաշվետու տարում դրան նախորդող տարվա համեմատությամբ կազմակերպության կուտակված վնասի տարեկան աճը 50 տոկոսից ավելի է, և եթե կազմակերպությունը ՀՀ կառավարության 2019թ. զարգացման ծրագրի առանձին ոլորտների շրջանակներում չունի իրեն համար սահմանված առաջադրանքներ առաջարկվում է լուծարել ընկերությունը, կամ ներկայացնել մասնավորեցման։</w:t>
      </w:r>
    </w:p>
    <w:p w:rsidR="008A69EC" w:rsidRPr="007446B0" w:rsidRDefault="008A69EC" w:rsidP="00237FB1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  <w:t xml:space="preserve">«Սալսա դիվելոփմենթ» ՓԲԸ-ն չնայած նույնպես ձևավորել է վնաս, սակայն նախորդ տարվա նկատմամբ նվազել է զուտ վնասի ծավալը 40.4 անգամ, իսկ կուտակված շահույթն աճել է 3.55 անգամ և կազմել 1880,687.6 հազ. դրամ։ </w:t>
      </w:r>
    </w:p>
    <w:p w:rsidR="00BD70A4" w:rsidRPr="007446B0" w:rsidRDefault="00BD70A4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60D72" w:rsidRPr="007446B0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60D72" w:rsidRPr="007446B0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60D72" w:rsidRPr="007446B0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5342BD" w:rsidRPr="007446B0" w:rsidRDefault="00F5297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C82773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3</w:t>
      </w:r>
      <w:r w:rsidR="00BD70A4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</w:t>
      </w:r>
      <w:r w:rsidR="005B23D6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ՀՀ</w:t>
      </w:r>
      <w:r w:rsidR="00AC5BFB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5B23D6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3E7F7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ԷՆԵՐԳԵՏԻԿ ԵՆԹԱԿԱՌՈՒՑՎԱԾՔՆԵՐԻ և ԲՆԱԿԱՆ ՊԱՇԱՐՆԵՐԻ</w:t>
      </w:r>
      <w:r w:rsidR="003E7F7A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3E7F7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ՆԱԽԱՐԱՐՈՒԹՅԱՆ</w:t>
      </w: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ՋՐԱՅԻՆ  ՏՆՏԵՍՈՒԹՅԱՆ ԿՈՄԻՏԵ</w:t>
      </w:r>
      <w:r w:rsidR="005342B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F52976" w:rsidRPr="007446B0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AB4CBB" w:rsidRPr="007446B0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3</w:t>
      </w:r>
      <w:r w:rsidRPr="007446B0">
        <w:rPr>
          <w:rFonts w:ascii="GHEA Grapalat" w:hAnsi="GHEA Grapalat"/>
          <w:sz w:val="22"/>
          <w:szCs w:val="22"/>
          <w:lang w:val="hy-AM"/>
        </w:rPr>
        <w:t>.1 Կոմիտեի</w:t>
      </w:r>
      <w:r w:rsidR="007F73A3" w:rsidRPr="007446B0">
        <w:rPr>
          <w:rFonts w:ascii="GHEA Grapalat" w:hAnsi="GHEA Grapalat"/>
          <w:sz w:val="22"/>
          <w:szCs w:val="22"/>
          <w:lang w:val="hy-AM"/>
        </w:rPr>
        <w:t xml:space="preserve"> ենթակայությամբ</w:t>
      </w:r>
      <w:r w:rsidR="001B2D9F" w:rsidRPr="007446B0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="001B2D9F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="005766F1" w:rsidRPr="007446B0">
        <w:rPr>
          <w:rFonts w:ascii="GHEA Grapalat" w:hAnsi="GHEA Grapalat"/>
          <w:sz w:val="22"/>
          <w:szCs w:val="22"/>
          <w:lang w:val="hy-AM"/>
        </w:rPr>
        <w:t>են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թվով</w:t>
      </w:r>
      <w:r w:rsidR="00515D9C" w:rsidRPr="007446B0">
        <w:rPr>
          <w:rFonts w:ascii="GHEA Grapalat" w:hAnsi="GHEA Grapalat"/>
          <w:sz w:val="22"/>
          <w:szCs w:val="22"/>
          <w:lang w:val="hy-AM"/>
        </w:rPr>
        <w:t xml:space="preserve"> 6</w:t>
      </w:r>
      <w:r w:rsidR="00352A9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hy-AM"/>
        </w:rPr>
        <w:t>պետական մասնակցությամ</w:t>
      </w:r>
      <w:r w:rsidR="006460E6" w:rsidRPr="007446B0">
        <w:rPr>
          <w:rFonts w:ascii="GHEA Grapalat" w:hAnsi="GHEA Grapalat"/>
          <w:sz w:val="22"/>
          <w:szCs w:val="22"/>
          <w:lang w:val="hy-AM"/>
        </w:rPr>
        <w:t>բ առևտրային կազմակերպություն</w:t>
      </w:r>
      <w:r w:rsidR="00515D9C"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F52976" w:rsidRPr="007446B0" w:rsidRDefault="005A5520" w:rsidP="00F52976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3</w:t>
      </w:r>
      <w:r w:rsidR="00F52976" w:rsidRPr="007446B0">
        <w:rPr>
          <w:rFonts w:ascii="GHEA Grapalat" w:hAnsi="GHEA Grapalat"/>
          <w:sz w:val="22"/>
          <w:szCs w:val="22"/>
          <w:lang w:val="hy-AM"/>
        </w:rPr>
        <w:t xml:space="preserve">.2 </w:t>
      </w:r>
      <w:r w:rsidR="00E62544" w:rsidRPr="007446B0">
        <w:rPr>
          <w:rFonts w:ascii="GHEA Grapalat" w:hAnsi="GHEA Grapalat"/>
          <w:sz w:val="22"/>
          <w:szCs w:val="22"/>
          <w:lang w:val="hy-AM"/>
        </w:rPr>
        <w:t>Ը</w:t>
      </w:r>
      <w:r w:rsidR="00E62544" w:rsidRPr="007446B0">
        <w:rPr>
          <w:rFonts w:ascii="GHEA Grapalat" w:hAnsi="GHEA Grapalat" w:cs="Sylfaen"/>
          <w:sz w:val="22"/>
          <w:szCs w:val="22"/>
          <w:lang w:val="hy-AM"/>
        </w:rPr>
        <w:t>նկերություններում</w:t>
      </w:r>
      <w:r w:rsidR="003A7D3A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աշխատողների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F4030" w:rsidRPr="007446B0">
        <w:rPr>
          <w:rFonts w:ascii="GHEA Grapalat" w:hAnsi="GHEA Grapalat" w:cs="Sylfaen"/>
          <w:sz w:val="22"/>
          <w:szCs w:val="22"/>
          <w:lang w:val="hy-AM"/>
        </w:rPr>
        <w:t xml:space="preserve">ընդհանուր 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 xml:space="preserve">թվաքանակը կազմել է </w:t>
      </w:r>
      <w:r w:rsidR="00E62544" w:rsidRPr="007446B0">
        <w:rPr>
          <w:rFonts w:ascii="GHEA Grapalat" w:hAnsi="GHEA Grapalat" w:cs="Sylfaen"/>
          <w:sz w:val="22"/>
          <w:szCs w:val="22"/>
          <w:lang w:val="hy-AM"/>
        </w:rPr>
        <w:t xml:space="preserve">442 </w:t>
      </w:r>
      <w:r w:rsidR="00E03F1F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E62544" w:rsidRPr="007446B0">
        <w:rPr>
          <w:rFonts w:ascii="GHEA Grapalat" w:hAnsi="GHEA Grapalat" w:cs="Sylfaen"/>
          <w:sz w:val="22"/>
          <w:szCs w:val="22"/>
          <w:lang w:val="hy-AM"/>
        </w:rPr>
        <w:t>։</w:t>
      </w:r>
      <w:r w:rsidR="00E03F1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595DBA" w:rsidRPr="007446B0" w:rsidRDefault="005A5520" w:rsidP="00595DBA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3</w:t>
      </w:r>
      <w:r w:rsidR="00F52976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="00F5297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</w:t>
      </w:r>
      <w:r w:rsidR="000723AD" w:rsidRPr="007446B0">
        <w:rPr>
          <w:rFonts w:ascii="GHEA Grapalat" w:hAnsi="GHEA Grapalat" w:cs="Sylfaen"/>
          <w:sz w:val="22"/>
          <w:szCs w:val="22"/>
          <w:lang w:val="hy-AM"/>
        </w:rPr>
        <w:t>.</w:t>
      </w:r>
      <w:r w:rsidR="00F5297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7446B0">
        <w:rPr>
          <w:rFonts w:ascii="GHEA Grapalat" w:hAnsi="GHEA Grapalat"/>
          <w:sz w:val="22"/>
          <w:szCs w:val="22"/>
          <w:lang w:val="hy-AM"/>
        </w:rPr>
        <w:tab/>
        <w:t xml:space="preserve"> </w:t>
      </w:r>
      <w:r w:rsidR="00F52976" w:rsidRPr="007446B0">
        <w:rPr>
          <w:rFonts w:ascii="GHEA Grapalat" w:hAnsi="GHEA Grapalat"/>
          <w:sz w:val="22"/>
          <w:szCs w:val="22"/>
          <w:lang w:val="hy-AM"/>
        </w:rPr>
        <w:tab/>
      </w:r>
      <w:r w:rsidR="00F52976" w:rsidRPr="007446B0">
        <w:rPr>
          <w:rFonts w:ascii="GHEA Grapalat" w:hAnsi="GHEA Grapalat"/>
          <w:sz w:val="22"/>
          <w:szCs w:val="22"/>
          <w:lang w:val="hy-AM"/>
        </w:rPr>
        <w:tab/>
      </w:r>
      <w:r w:rsidR="00F52976" w:rsidRPr="007446B0">
        <w:rPr>
          <w:rFonts w:ascii="GHEA Grapalat" w:hAnsi="GHEA Grapalat"/>
          <w:sz w:val="22"/>
          <w:szCs w:val="22"/>
          <w:lang w:val="hy-AM"/>
        </w:rPr>
        <w:tab/>
      </w:r>
      <w:r w:rsidR="00F52976" w:rsidRPr="007446B0">
        <w:rPr>
          <w:rFonts w:ascii="GHEA Grapalat" w:hAnsi="GHEA Grapalat"/>
          <w:sz w:val="22"/>
          <w:szCs w:val="22"/>
          <w:lang w:val="hy-AM"/>
        </w:rPr>
        <w:tab/>
      </w:r>
      <w:r w:rsidR="00F52976" w:rsidRPr="007446B0">
        <w:rPr>
          <w:rFonts w:ascii="GHEA Grapalat" w:hAnsi="GHEA Grapalat"/>
          <w:sz w:val="22"/>
          <w:szCs w:val="22"/>
          <w:lang w:val="hy-AM"/>
        </w:rPr>
        <w:tab/>
      </w:r>
    </w:p>
    <w:p w:rsidR="00595DBA" w:rsidRPr="007446B0" w:rsidRDefault="00595DBA" w:rsidP="00595DBA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E62544" w:rsidRPr="007446B0">
        <w:rPr>
          <w:rFonts w:ascii="GHEA Grapalat" w:hAnsi="GHEA Grapalat"/>
          <w:i/>
          <w:iCs/>
          <w:sz w:val="22"/>
          <w:szCs w:val="22"/>
        </w:rPr>
        <w:t>(</w:t>
      </w:r>
      <w:r w:rsidR="00E62544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595DBA" w:rsidRPr="007446B0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տարեկան</w:t>
            </w:r>
          </w:p>
        </w:tc>
      </w:tr>
      <w:tr w:rsidR="00595DBA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7446B0" w:rsidRDefault="00856A82" w:rsidP="00E424E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/>
                <w:bCs/>
                <w:sz w:val="22"/>
                <w:szCs w:val="22"/>
              </w:rPr>
              <w:t>14,368,084.5</w:t>
            </w:r>
          </w:p>
        </w:tc>
      </w:tr>
      <w:tr w:rsidR="00595DBA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7446B0" w:rsidRDefault="00E62544" w:rsidP="00E424E6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595DBA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7446B0" w:rsidRDefault="00E62544" w:rsidP="00E424E6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595DBA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</w:rPr>
              <w:t xml:space="preserve"> (վնաս) չեն ձևավորել 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62544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7446B0" w:rsidRDefault="00595DBA" w:rsidP="00E424E6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595DBA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7446B0" w:rsidRDefault="00E62544" w:rsidP="00E424E6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595DBA" w:rsidRPr="007446B0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7446B0" w:rsidRDefault="00E62544" w:rsidP="00E424E6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247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787.3</w:t>
            </w:r>
          </w:p>
        </w:tc>
      </w:tr>
      <w:tr w:rsidR="00595DBA" w:rsidRPr="007446B0" w:rsidTr="009234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7446B0" w:rsidRDefault="00E62544" w:rsidP="00E424E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="00BF08F2"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619</w:t>
            </w:r>
            <w:r w:rsidR="00BF08F2"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374.2</w:t>
            </w:r>
          </w:p>
          <w:p w:rsidR="00BF08F2" w:rsidRPr="007446B0" w:rsidRDefault="00BF08F2" w:rsidP="00E424E6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="00CF5E6B"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609</w:t>
            </w:r>
            <w:r w:rsidR="00CF5E6B"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676.2</w:t>
            </w:r>
          </w:p>
          <w:p w:rsidR="00BF08F2" w:rsidRPr="007446B0" w:rsidRDefault="00BF08F2" w:rsidP="00E424E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95DBA" w:rsidRPr="007446B0" w:rsidTr="009234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7446B0" w:rsidRDefault="00BF08F2" w:rsidP="00E424E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274"/>
                <w:tab w:val="left" w:pos="720"/>
                <w:tab w:val="center" w:pos="972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ab/>
              <w:t>7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864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247.5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ab/>
              <w:t>7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575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461.8</w:t>
            </w:r>
          </w:p>
          <w:p w:rsidR="00595DBA" w:rsidRPr="007446B0" w:rsidRDefault="00595DBA" w:rsidP="00E424E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95DBA" w:rsidRPr="007446B0" w:rsidTr="009234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08F2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99,780,622.6</w:t>
            </w:r>
          </w:p>
          <w:p w:rsidR="00BF08F2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80,644.3</w:t>
            </w:r>
          </w:p>
          <w:p w:rsidR="00BF08F2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2,649,399.0</w:t>
            </w:r>
          </w:p>
          <w:p w:rsidR="00BF08F2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31,129.6</w:t>
            </w:r>
          </w:p>
          <w:p w:rsidR="00595DBA" w:rsidRPr="007446B0" w:rsidRDefault="00595DBA" w:rsidP="00E424E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595DBA" w:rsidRPr="007446B0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08F2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38,022,814.0</w:t>
            </w:r>
          </w:p>
          <w:p w:rsidR="00BF08F2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11,393,964.0</w:t>
            </w:r>
          </w:p>
          <w:p w:rsidR="00595DBA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83,617.7</w:t>
            </w:r>
          </w:p>
        </w:tc>
      </w:tr>
      <w:tr w:rsidR="00595DBA" w:rsidRPr="007446B0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08F2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3,704,112.0</w:t>
            </w:r>
          </w:p>
          <w:p w:rsidR="00BF08F2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1,461,246.0</w:t>
            </w:r>
          </w:p>
          <w:p w:rsidR="00595DBA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215,415.0</w:t>
            </w:r>
          </w:p>
        </w:tc>
      </w:tr>
      <w:tr w:rsidR="00595DBA" w:rsidRPr="007446B0" w:rsidTr="0092347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7446B0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08F2" w:rsidRPr="007446B0" w:rsidRDefault="00BF08F2" w:rsidP="00E424E6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1,981,323.8</w:t>
            </w:r>
          </w:p>
          <w:p w:rsidR="00595DBA" w:rsidRPr="007446B0" w:rsidRDefault="00595DBA" w:rsidP="00E424E6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F52976" w:rsidRPr="007446B0" w:rsidRDefault="00F52976" w:rsidP="0048271D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F7294" w:rsidRPr="007446B0" w:rsidRDefault="00C82773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13</w:t>
      </w:r>
      <w:r w:rsidR="00F52976" w:rsidRPr="007446B0">
        <w:rPr>
          <w:rFonts w:ascii="GHEA Grapalat" w:hAnsi="GHEA Grapalat"/>
          <w:sz w:val="22"/>
          <w:szCs w:val="22"/>
        </w:rPr>
        <w:t>.4 Առևտրային կազմակերպութ</w:t>
      </w:r>
      <w:r w:rsidR="008F7294" w:rsidRPr="007446B0">
        <w:rPr>
          <w:rFonts w:ascii="GHEA Grapalat" w:hAnsi="GHEA Grapalat"/>
          <w:sz w:val="22"/>
          <w:szCs w:val="22"/>
        </w:rPr>
        <w:t>յունների</w:t>
      </w:r>
      <w:r w:rsidR="00F52976" w:rsidRPr="007446B0">
        <w:rPr>
          <w:rFonts w:ascii="GHEA Grapalat" w:hAnsi="GHEA Grapalat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F52976" w:rsidRPr="007446B0">
        <w:rPr>
          <w:rFonts w:ascii="GHEA Grapalat" w:hAnsi="GHEA Grapalat"/>
          <w:sz w:val="22"/>
          <w:szCs w:val="22"/>
        </w:rPr>
        <w:tab/>
        <w:t xml:space="preserve"> </w:t>
      </w:r>
    </w:p>
    <w:p w:rsidR="00EC28D7" w:rsidRPr="007446B0" w:rsidRDefault="00EC28D7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EC28D7" w:rsidRPr="007446B0" w:rsidRDefault="00EC28D7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8F7294" w:rsidRPr="007446B0" w:rsidRDefault="008F7294" w:rsidP="008F7294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>թ</w:t>
      </w:r>
      <w:r w:rsidRPr="007446B0">
        <w:rPr>
          <w:rFonts w:ascii="GHEA Grapalat" w:hAnsi="GHEA Grapalat" w:cs="Sylfaen"/>
          <w:sz w:val="22"/>
          <w:szCs w:val="22"/>
          <w:lang w:val="ru-RU"/>
        </w:rPr>
        <w:t>. տարեկան</w:t>
      </w:r>
    </w:p>
    <w:p w:rsidR="008F7294" w:rsidRPr="007446B0" w:rsidRDefault="008F7294" w:rsidP="008F7294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F7294" w:rsidRPr="007446B0" w:rsidTr="0010302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F7294" w:rsidRPr="007446B0" w:rsidTr="0010302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7446B0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7446B0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F7294" w:rsidRPr="007446B0" w:rsidTr="0010302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7446B0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7446B0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F7294" w:rsidRPr="007446B0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F7294" w:rsidRPr="007446B0" w:rsidTr="0010302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F7294" w:rsidRPr="007446B0" w:rsidRDefault="00CF5E6B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F7294" w:rsidRPr="007446B0" w:rsidRDefault="00CF5E6B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7446B0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7446B0" w:rsidTr="0010302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7446B0" w:rsidRDefault="00CF5E6B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7446B0" w:rsidRDefault="00CF5E6B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7446B0" w:rsidTr="0010302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7446B0" w:rsidRDefault="00CF5E6B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7446B0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7446B0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7446B0" w:rsidRDefault="00CF5E6B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7446B0" w:rsidRDefault="00CF5E6B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7446B0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7446B0" w:rsidRDefault="00423BC7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7446B0" w:rsidRDefault="00CF5E6B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F7294" w:rsidRPr="007446B0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7446B0" w:rsidRDefault="00CF5E6B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</w:tbl>
    <w:p w:rsidR="008F7294" w:rsidRPr="007446B0" w:rsidRDefault="008F7294" w:rsidP="008F7294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F52976" w:rsidRPr="007446B0" w:rsidRDefault="00503DE7" w:rsidP="006274A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</w:t>
      </w:r>
      <w:r w:rsidR="00C82773" w:rsidRPr="007446B0">
        <w:rPr>
          <w:rFonts w:ascii="GHEA Grapalat" w:hAnsi="GHEA Grapalat"/>
          <w:sz w:val="22"/>
          <w:szCs w:val="22"/>
        </w:rPr>
        <w:t>3</w:t>
      </w:r>
      <w:r w:rsidR="008F7294" w:rsidRPr="007446B0">
        <w:rPr>
          <w:rFonts w:ascii="GHEA Grapalat" w:hAnsi="GHEA Grapalat"/>
          <w:sz w:val="22"/>
          <w:szCs w:val="22"/>
        </w:rPr>
        <w:t xml:space="preserve">.5 </w:t>
      </w:r>
      <w:r w:rsidR="008F7294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8F7294" w:rsidRPr="007446B0">
        <w:rPr>
          <w:rFonts w:ascii="GHEA Grapalat" w:hAnsi="GHEA Grapalat"/>
          <w:sz w:val="22"/>
          <w:szCs w:val="22"/>
        </w:rPr>
        <w:t xml:space="preserve"> </w:t>
      </w:r>
    </w:p>
    <w:p w:rsidR="00856A82" w:rsidRPr="007446B0" w:rsidRDefault="00F52976" w:rsidP="00856A82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t xml:space="preserve">1. </w:t>
      </w:r>
      <w:r w:rsidR="00853F57" w:rsidRPr="007446B0">
        <w:rPr>
          <w:rFonts w:ascii="GHEA Grapalat" w:hAnsi="GHEA Grapalat"/>
          <w:sz w:val="22"/>
          <w:szCs w:val="22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="00853F57" w:rsidRPr="007446B0">
        <w:rPr>
          <w:rFonts w:ascii="GHEA Grapalat" w:hAnsi="GHEA Grapalat"/>
          <w:sz w:val="22"/>
          <w:szCs w:val="22"/>
        </w:rPr>
        <w:t>թ.</w:t>
      </w:r>
      <w:r w:rsidR="00634D15" w:rsidRPr="007446B0">
        <w:rPr>
          <w:rFonts w:ascii="GHEA Grapalat" w:hAnsi="GHEA Grapalat"/>
          <w:sz w:val="22"/>
          <w:szCs w:val="22"/>
        </w:rPr>
        <w:t>-ի</w:t>
      </w:r>
      <w:r w:rsidR="00853F57" w:rsidRPr="007446B0">
        <w:rPr>
          <w:rFonts w:ascii="GHEA Grapalat" w:hAnsi="GHEA Grapalat"/>
          <w:sz w:val="22"/>
          <w:szCs w:val="22"/>
        </w:rPr>
        <w:t xml:space="preserve"> </w:t>
      </w:r>
      <w:r w:rsidR="008F7294" w:rsidRPr="007446B0">
        <w:rPr>
          <w:rFonts w:ascii="GHEA Grapalat" w:hAnsi="GHEA Grapalat"/>
          <w:sz w:val="22"/>
          <w:szCs w:val="22"/>
          <w:lang w:val="ru-RU"/>
        </w:rPr>
        <w:t>տարեկան</w:t>
      </w:r>
      <w:r w:rsidR="008F7294" w:rsidRPr="007446B0">
        <w:rPr>
          <w:rFonts w:ascii="GHEA Grapalat" w:hAnsi="GHEA Grapalat"/>
          <w:sz w:val="22"/>
          <w:szCs w:val="22"/>
        </w:rPr>
        <w:t xml:space="preserve"> </w:t>
      </w:r>
      <w:r w:rsidR="00B269C1" w:rsidRPr="007446B0">
        <w:rPr>
          <w:rFonts w:ascii="GHEA Grapalat" w:hAnsi="GHEA Grapalat"/>
          <w:sz w:val="22"/>
          <w:szCs w:val="22"/>
        </w:rPr>
        <w:t>տվյալներով</w:t>
      </w:r>
      <w:r w:rsidR="00C020D3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5E6B" w:rsidRPr="007446B0">
        <w:rPr>
          <w:rFonts w:ascii="GHEA Grapalat" w:hAnsi="GHEA Grapalat" w:cs="Sylfaen"/>
          <w:sz w:val="22"/>
          <w:szCs w:val="22"/>
          <w:lang w:val="hy-AM"/>
        </w:rPr>
        <w:t>կոմիտեի ենթականության բոլոր ընկերությունները ձևավորել են վնասներ։</w:t>
      </w:r>
    </w:p>
    <w:p w:rsidR="00856A82" w:rsidRPr="007446B0" w:rsidRDefault="00AA16F2" w:rsidP="00856A82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95F07" w:rsidRPr="007446B0">
        <w:rPr>
          <w:rFonts w:ascii="GHEA Grapalat" w:hAnsi="GHEA Grapalat" w:cs="Sylfaen"/>
          <w:sz w:val="22"/>
          <w:lang w:val="hy-AM"/>
        </w:rPr>
        <w:t>2</w:t>
      </w:r>
      <w:r w:rsidR="00856A82" w:rsidRPr="007446B0">
        <w:rPr>
          <w:rFonts w:ascii="GHEA Grapalat" w:hAnsi="GHEA Grapalat" w:cs="Sylfaen"/>
          <w:sz w:val="22"/>
          <w:lang w:val="hy-AM"/>
        </w:rPr>
        <w:t>. Համակարգի թվով 4 ընկերությունների՝ «Մելորացիա», «Հայջրմուղկոյուղի»,</w:t>
      </w:r>
      <w:r w:rsidR="00E95F07" w:rsidRPr="007446B0">
        <w:rPr>
          <w:rFonts w:ascii="GHEA Grapalat" w:hAnsi="GHEA Grapalat" w:cs="Sylfaen"/>
          <w:sz w:val="22"/>
          <w:szCs w:val="22"/>
          <w:lang w:val="hy-AM"/>
        </w:rPr>
        <w:t xml:space="preserve"> «Շիրակ-Ջրմուղկոյուղի»</w:t>
      </w:r>
      <w:r w:rsidR="00856A82" w:rsidRPr="007446B0">
        <w:rPr>
          <w:rFonts w:ascii="GHEA Grapalat" w:hAnsi="GHEA Grapalat" w:cs="Sylfaen"/>
          <w:sz w:val="22"/>
          <w:lang w:val="hy-AM"/>
        </w:rPr>
        <w:t xml:space="preserve"> և «Նոր-Ակունք» ՓԲԸ-ների սեփական կապիտալի մեծությունը փոքր է կանոնադրական  (բաժնեհավաք) կապիտալի զուտ գումարից, ընդ որում վերջին երեք ընկերության մոտ այն բացասական մեծություն է։</w:t>
      </w:r>
    </w:p>
    <w:p w:rsidR="00950138" w:rsidRPr="007446B0" w:rsidRDefault="00E95F07" w:rsidP="006274AB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3</w:t>
      </w:r>
      <w:r w:rsidR="00853F57" w:rsidRPr="007446B0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CF5E6B" w:rsidRPr="007446B0">
        <w:rPr>
          <w:rFonts w:ascii="GHEA Grapalat" w:hAnsi="GHEA Grapalat" w:cs="Sylfaen"/>
          <w:sz w:val="22"/>
          <w:szCs w:val="22"/>
          <w:lang w:val="hy-AM"/>
        </w:rPr>
        <w:t>Բոլոր ընկերությունների մոտ, բացի «Մելորացիա» և «Ջրառ» ՓԲԸ-ների,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 xml:space="preserve"> բացարձակ իրացվելիության </w:t>
      </w:r>
      <w:r w:rsidR="00042544" w:rsidRPr="007446B0">
        <w:rPr>
          <w:rFonts w:ascii="GHEA Grapalat" w:hAnsi="GHEA Grapalat" w:cs="Sylfaen"/>
          <w:sz w:val="22"/>
          <w:szCs w:val="22"/>
          <w:lang w:val="hy-AM"/>
        </w:rPr>
        <w:t>գործակիցները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60F90" w:rsidRPr="007446B0">
        <w:rPr>
          <w:rFonts w:ascii="GHEA Grapalat" w:hAnsi="GHEA Grapalat" w:cs="Sylfaen"/>
          <w:sz w:val="22"/>
          <w:szCs w:val="22"/>
          <w:lang w:val="hy-AM"/>
        </w:rPr>
        <w:t>ցածր են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 xml:space="preserve"> թույլա</w:t>
      </w:r>
      <w:r w:rsidR="00704A08" w:rsidRPr="007446B0">
        <w:rPr>
          <w:rFonts w:ascii="GHEA Grapalat" w:hAnsi="GHEA Grapalat" w:cs="Sylfaen"/>
          <w:sz w:val="22"/>
          <w:szCs w:val="22"/>
          <w:lang w:val="hy-AM"/>
        </w:rPr>
        <w:t>տ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>րելի սահմանային նորմա</w:t>
      </w:r>
      <w:r w:rsidR="00260F90" w:rsidRPr="007446B0">
        <w:rPr>
          <w:rFonts w:ascii="GHEA Grapalat" w:hAnsi="GHEA Grapalat" w:cs="Sylfaen"/>
          <w:sz w:val="22"/>
          <w:szCs w:val="22"/>
          <w:lang w:val="hy-AM"/>
        </w:rPr>
        <w:t>ներից</w:t>
      </w:r>
      <w:r w:rsidR="0022229B" w:rsidRPr="007446B0">
        <w:rPr>
          <w:rFonts w:ascii="GHEA Grapalat" w:hAnsi="GHEA Grapalat" w:cs="Sylfaen"/>
          <w:sz w:val="22"/>
          <w:szCs w:val="22"/>
          <w:lang w:val="hy-AM"/>
        </w:rPr>
        <w:t>, այսինքն ընկերություններն իրացվելիության առումով ունեն դժվարություններ</w:t>
      </w:r>
      <w:r w:rsidR="00AA16F2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942C12" w:rsidRPr="007446B0">
        <w:rPr>
          <w:rFonts w:ascii="GHEA Grapalat" w:hAnsi="GHEA Grapalat" w:cs="Sylfaen"/>
          <w:sz w:val="22"/>
          <w:szCs w:val="22"/>
          <w:lang w:val="hy-AM"/>
        </w:rPr>
        <w:t xml:space="preserve"> ինչպես նաև</w:t>
      </w:r>
      <w:r w:rsidR="00AA16F2" w:rsidRPr="007446B0">
        <w:rPr>
          <w:rFonts w:ascii="GHEA Grapalat" w:hAnsi="GHEA Grapalat" w:cs="Sylfaen"/>
          <w:sz w:val="22"/>
          <w:szCs w:val="22"/>
          <w:lang w:val="hy-AM"/>
        </w:rPr>
        <w:t xml:space="preserve"> կարճաժամկետ </w:t>
      </w:r>
      <w:r w:rsidR="00F6599F" w:rsidRPr="007446B0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="00AA16F2" w:rsidRPr="007446B0">
        <w:rPr>
          <w:rFonts w:ascii="GHEA Grapalat" w:hAnsi="GHEA Grapalat" w:cs="Sylfaen"/>
          <w:sz w:val="22"/>
          <w:szCs w:val="22"/>
          <w:lang w:val="hy-AM"/>
        </w:rPr>
        <w:t xml:space="preserve"> դրամական միջոցներով և դրանց համարժեքներով ապահովվածության ցածր աստիճան:</w:t>
      </w:r>
    </w:p>
    <w:p w:rsidR="00F52976" w:rsidRPr="007446B0" w:rsidRDefault="00E95F07" w:rsidP="006274AB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4</w:t>
      </w:r>
      <w:r w:rsidR="002B512C" w:rsidRPr="007446B0">
        <w:rPr>
          <w:rFonts w:ascii="GHEA Grapalat" w:hAnsi="GHEA Grapalat"/>
          <w:sz w:val="22"/>
          <w:szCs w:val="22"/>
          <w:lang w:val="hy-AM"/>
        </w:rPr>
        <w:t>.</w:t>
      </w:r>
      <w:r w:rsidR="00260F9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633290" w:rsidRPr="007446B0">
        <w:rPr>
          <w:rFonts w:ascii="GHEA Grapalat" w:hAnsi="GHEA Grapalat" w:cs="Sylfaen"/>
          <w:sz w:val="22"/>
          <w:szCs w:val="22"/>
          <w:lang w:val="hy-AM"/>
        </w:rPr>
        <w:t>«Շիրակ-Ջրմուղկոյուղի» ՓԲԸ-</w:t>
      </w:r>
      <w:r w:rsidR="00260F90" w:rsidRPr="007446B0">
        <w:rPr>
          <w:rFonts w:ascii="GHEA Grapalat" w:hAnsi="GHEA Grapalat" w:cs="Sylfaen"/>
          <w:sz w:val="22"/>
          <w:szCs w:val="22"/>
          <w:lang w:val="hy-AM"/>
        </w:rPr>
        <w:t>ի մոտ</w:t>
      </w:r>
      <w:r w:rsidR="0022229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B3E39" w:rsidRPr="007446B0">
        <w:rPr>
          <w:rFonts w:ascii="GHEA Grapalat" w:hAnsi="GHEA Grapalat"/>
          <w:sz w:val="22"/>
          <w:szCs w:val="22"/>
          <w:lang w:val="hy-AM"/>
        </w:rPr>
        <w:t>ս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>եփական շրջանառու միջոցներով ապահովվածության գործակից</w:t>
      </w:r>
      <w:r w:rsidR="00853F57" w:rsidRPr="007446B0">
        <w:rPr>
          <w:rFonts w:ascii="GHEA Grapalat" w:hAnsi="GHEA Grapalat" w:cs="Sylfaen"/>
          <w:sz w:val="22"/>
          <w:szCs w:val="22"/>
          <w:lang w:val="hy-AM"/>
        </w:rPr>
        <w:t>ը</w:t>
      </w:r>
      <w:r w:rsidR="00177479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8F7294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7479" w:rsidRPr="007446B0">
        <w:rPr>
          <w:rFonts w:ascii="GHEA Grapalat" w:hAnsi="GHEA Grapalat" w:cs="Sylfaen"/>
          <w:sz w:val="22"/>
          <w:szCs w:val="22"/>
          <w:lang w:val="hy-AM"/>
        </w:rPr>
        <w:t xml:space="preserve">չի համապատասխանում 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 xml:space="preserve">սահմանային նորմային, որը </w:t>
      </w:r>
      <w:r w:rsidR="00D42AFE" w:rsidRPr="007446B0">
        <w:rPr>
          <w:rFonts w:ascii="GHEA Grapalat" w:hAnsi="GHEA Grapalat" w:cs="Sylfaen"/>
          <w:sz w:val="22"/>
          <w:szCs w:val="22"/>
          <w:lang w:val="hy-AM"/>
        </w:rPr>
        <w:t xml:space="preserve"> խոսում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 xml:space="preserve"> է </w:t>
      </w:r>
      <w:r w:rsidR="00D42AFE" w:rsidRPr="007446B0">
        <w:rPr>
          <w:rFonts w:ascii="GHEA Grapalat" w:hAnsi="GHEA Grapalat" w:cs="Sylfaen"/>
          <w:sz w:val="22"/>
          <w:szCs w:val="22"/>
          <w:lang w:val="hy-AM"/>
        </w:rPr>
        <w:t>ընկերու</w:t>
      </w:r>
      <w:r w:rsidR="0022229B" w:rsidRPr="007446B0">
        <w:rPr>
          <w:rFonts w:ascii="GHEA Grapalat" w:hAnsi="GHEA Grapalat" w:cs="Sylfaen"/>
          <w:sz w:val="22"/>
          <w:szCs w:val="22"/>
          <w:lang w:val="hy-AM"/>
        </w:rPr>
        <w:t>թյ</w:t>
      </w:r>
      <w:r w:rsidR="00633290" w:rsidRPr="007446B0">
        <w:rPr>
          <w:rFonts w:ascii="GHEA Grapalat" w:hAnsi="GHEA Grapalat" w:cs="Sylfaen"/>
          <w:sz w:val="22"/>
          <w:szCs w:val="22"/>
          <w:lang w:val="hy-AM"/>
        </w:rPr>
        <w:t>ան</w:t>
      </w:r>
      <w:r w:rsidR="0022229B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>շրջանառու միջոցների ձևավորմանը սե</w:t>
      </w:r>
      <w:r w:rsidR="00704A08" w:rsidRPr="007446B0">
        <w:rPr>
          <w:rFonts w:ascii="GHEA Grapalat" w:hAnsi="GHEA Grapalat" w:cs="Sylfaen"/>
          <w:sz w:val="22"/>
          <w:szCs w:val="22"/>
          <w:lang w:val="hy-AM"/>
        </w:rPr>
        <w:t>փ</w:t>
      </w:r>
      <w:r w:rsidR="00853F57" w:rsidRPr="007446B0">
        <w:rPr>
          <w:rFonts w:ascii="GHEA Grapalat" w:hAnsi="GHEA Grapalat" w:cs="Sylfaen"/>
          <w:sz w:val="22"/>
          <w:szCs w:val="22"/>
          <w:lang w:val="hy-AM"/>
        </w:rPr>
        <w:t xml:space="preserve">ական կապիտալի մասնակցության </w:t>
      </w:r>
      <w:r w:rsidR="00DA01F7" w:rsidRPr="007446B0">
        <w:rPr>
          <w:rFonts w:ascii="GHEA Grapalat" w:hAnsi="GHEA Grapalat" w:cs="Sylfaen"/>
          <w:sz w:val="22"/>
          <w:szCs w:val="22"/>
          <w:lang w:val="hy-AM"/>
        </w:rPr>
        <w:t>ցածր</w:t>
      </w:r>
      <w:r w:rsidR="00F5297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42AFE" w:rsidRPr="007446B0">
        <w:rPr>
          <w:rFonts w:ascii="GHEA Grapalat" w:hAnsi="GHEA Grapalat" w:cs="Sylfaen"/>
          <w:sz w:val="22"/>
          <w:szCs w:val="22"/>
          <w:lang w:val="hy-AM"/>
        </w:rPr>
        <w:t>աստիճանի մասին</w:t>
      </w:r>
      <w:r w:rsidR="00611B9B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77479" w:rsidRPr="007446B0" w:rsidRDefault="00633290" w:rsidP="006274AB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7446B0">
        <w:rPr>
          <w:rFonts w:ascii="GHEA Grapalat" w:hAnsi="GHEA Grapalat"/>
          <w:sz w:val="22"/>
          <w:lang w:val="hy-AM"/>
        </w:rPr>
        <w:t>5</w:t>
      </w:r>
      <w:r w:rsidR="00177479" w:rsidRPr="007446B0">
        <w:rPr>
          <w:rFonts w:ascii="GHEA Grapalat" w:hAnsi="GHEA Grapalat"/>
          <w:sz w:val="22"/>
          <w:lang w:val="hy-AM"/>
        </w:rPr>
        <w:t xml:space="preserve">. Ակտիվների շրջանառելիության գործակիցը բնութագրում է ընկերության բոլոր միջոցների շրջապտույտի արագությունը՝ անկախ դրանց </w:t>
      </w:r>
      <w:r w:rsidR="00260F90" w:rsidRPr="007446B0">
        <w:rPr>
          <w:rFonts w:ascii="GHEA Grapalat" w:hAnsi="GHEA Grapalat"/>
          <w:sz w:val="22"/>
          <w:lang w:val="hy-AM"/>
        </w:rPr>
        <w:t>ձևավորման աղբյուրից և  որքան մեծ է այս ցուցանիշն</w:t>
      </w:r>
      <w:r w:rsidR="00177479" w:rsidRPr="007446B0">
        <w:rPr>
          <w:rFonts w:ascii="GHEA Grapalat" w:hAnsi="GHEA Grapalat"/>
          <w:sz w:val="22"/>
          <w:lang w:val="hy-AM"/>
        </w:rPr>
        <w:t xml:space="preserve">, </w:t>
      </w:r>
      <w:r w:rsidR="00177479" w:rsidRPr="007446B0">
        <w:rPr>
          <w:rFonts w:ascii="GHEA Grapalat" w:hAnsi="GHEA Grapalat"/>
          <w:sz w:val="22"/>
          <w:lang w:val="hy-AM"/>
        </w:rPr>
        <w:lastRenderedPageBreak/>
        <w:t>այնքան արդյունավետորեն են օգտագործվում ակտիվները: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 xml:space="preserve"> «</w:t>
      </w:r>
      <w:r w:rsidR="00177479" w:rsidRPr="007446B0">
        <w:rPr>
          <w:rFonts w:ascii="GHEA Grapalat" w:hAnsi="GHEA Grapalat" w:cs="Sylfaen"/>
          <w:sz w:val="22"/>
          <w:lang w:val="hy-AM"/>
        </w:rPr>
        <w:t>Ջրառ</w:t>
      </w:r>
      <w:r w:rsidRPr="007446B0">
        <w:rPr>
          <w:rFonts w:ascii="GHEA Grapalat" w:hAnsi="GHEA Grapalat" w:cs="Sylfaen"/>
          <w:sz w:val="22"/>
          <w:lang w:val="hy-AM"/>
        </w:rPr>
        <w:t>»</w:t>
      </w:r>
      <w:r w:rsidR="00177479" w:rsidRPr="007446B0">
        <w:rPr>
          <w:rFonts w:ascii="GHEA Grapalat" w:hAnsi="GHEA Grapalat" w:cs="Sylfaen"/>
          <w:sz w:val="22"/>
          <w:lang w:val="hy-AM"/>
        </w:rPr>
        <w:t xml:space="preserve"> ՓԲԸ մոտ </w:t>
      </w:r>
      <w:r w:rsidR="00177479" w:rsidRPr="007446B0">
        <w:rPr>
          <w:rFonts w:ascii="GHEA Grapalat" w:hAnsi="GHEA Grapalat" w:cs="Sylfaen"/>
          <w:sz w:val="22"/>
          <w:lang w:val="hy-AM" w:eastAsia="en-US"/>
        </w:rPr>
        <w:t>գործակիցը</w:t>
      </w:r>
      <w:r w:rsidRPr="007446B0">
        <w:rPr>
          <w:rFonts w:ascii="GHEA Grapalat" w:hAnsi="GHEA Grapalat" w:cs="Sylfaen"/>
          <w:sz w:val="22"/>
          <w:lang w:val="hy-AM" w:eastAsia="en-US"/>
        </w:rPr>
        <w:t xml:space="preserve"> հավասար է 0,025</w:t>
      </w:r>
      <w:r w:rsidR="00177479" w:rsidRPr="007446B0">
        <w:rPr>
          <w:rFonts w:ascii="GHEA Grapalat" w:hAnsi="GHEA Grapalat" w:cs="Sylfaen"/>
          <w:sz w:val="22"/>
          <w:lang w:val="hy-AM" w:eastAsia="en-US"/>
        </w:rPr>
        <w:t xml:space="preserve">, իսկ </w:t>
      </w:r>
      <w:r w:rsidRPr="007446B0">
        <w:rPr>
          <w:rFonts w:ascii="GHEA Grapalat" w:hAnsi="GHEA Grapalat" w:cs="Sylfaen"/>
          <w:sz w:val="22"/>
          <w:szCs w:val="22"/>
          <w:lang w:val="hy-AM"/>
        </w:rPr>
        <w:t>«Մելորացիա»</w:t>
      </w:r>
      <w:r w:rsidR="00177479" w:rsidRPr="007446B0">
        <w:rPr>
          <w:rFonts w:ascii="GHEA Grapalat" w:hAnsi="GHEA Grapalat" w:cs="Sylfaen"/>
          <w:sz w:val="22"/>
          <w:szCs w:val="22"/>
          <w:lang w:val="hy-AM"/>
        </w:rPr>
        <w:t xml:space="preserve">ՓԲԸ-ում </w:t>
      </w:r>
      <w:r w:rsidR="00177479" w:rsidRPr="007446B0">
        <w:rPr>
          <w:rFonts w:ascii="GHEA Grapalat" w:hAnsi="GHEA Grapalat" w:cs="Sylfaen"/>
          <w:sz w:val="22"/>
          <w:lang w:val="hy-AM" w:eastAsia="en-US"/>
        </w:rPr>
        <w:t xml:space="preserve"> հավասար է 0,1</w:t>
      </w:r>
      <w:r w:rsidRPr="007446B0">
        <w:rPr>
          <w:rFonts w:ascii="GHEA Grapalat" w:hAnsi="GHEA Grapalat" w:cs="Sylfaen"/>
          <w:sz w:val="22"/>
          <w:lang w:val="hy-AM" w:eastAsia="en-US"/>
        </w:rPr>
        <w:t>85</w:t>
      </w:r>
      <w:r w:rsidR="00177479" w:rsidRPr="007446B0">
        <w:rPr>
          <w:rFonts w:ascii="GHEA Grapalat" w:hAnsi="GHEA Grapalat" w:cs="Sylfaen"/>
          <w:sz w:val="22"/>
          <w:lang w:val="hy-AM" w:eastAsia="en-US"/>
        </w:rPr>
        <w:t xml:space="preserve">: </w:t>
      </w:r>
      <w:r w:rsidR="00E95F07" w:rsidRPr="007446B0">
        <w:rPr>
          <w:rFonts w:ascii="GHEA Grapalat" w:hAnsi="GHEA Grapalat" w:cs="Sylfaen"/>
          <w:sz w:val="22"/>
          <w:lang w:val="hy-AM" w:eastAsia="en-US"/>
        </w:rPr>
        <w:t>Մնացած 4 ըներությունների մոտ ակտիվները չեն շրջանառվել։</w:t>
      </w:r>
    </w:p>
    <w:p w:rsidR="00260F90" w:rsidRPr="007446B0" w:rsidRDefault="00E95F07" w:rsidP="00260F90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6</w:t>
      </w:r>
      <w:r w:rsidR="00177479" w:rsidRPr="007446B0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C87515" w:rsidRPr="007446B0">
        <w:rPr>
          <w:rFonts w:ascii="GHEA Grapalat" w:hAnsi="GHEA Grapalat" w:cs="Sylfaen"/>
          <w:sz w:val="22"/>
          <w:lang w:val="hy-AM"/>
        </w:rPr>
        <w:t xml:space="preserve">ընկերությունների մոտ </w:t>
      </w:r>
      <w:r w:rsidR="00177479" w:rsidRPr="007446B0">
        <w:rPr>
          <w:rFonts w:ascii="GHEA Grapalat" w:hAnsi="GHEA Grapalat" w:cs="Sylfaen"/>
          <w:sz w:val="22"/>
          <w:lang w:val="hy-AM"/>
        </w:rPr>
        <w:t>բացասական մեծություն են</w:t>
      </w:r>
      <w:r w:rsidR="00260F90" w:rsidRPr="007446B0">
        <w:rPr>
          <w:rFonts w:ascii="GHEA Grapalat" w:hAnsi="GHEA Grapalat" w:cs="Sylfaen"/>
          <w:sz w:val="22"/>
          <w:lang w:val="hy-AM"/>
        </w:rPr>
        <w:t>,</w:t>
      </w:r>
      <w:r w:rsidR="00EC28D7" w:rsidRPr="007446B0">
        <w:rPr>
          <w:rFonts w:ascii="GHEA Grapalat" w:hAnsi="GHEA Grapalat" w:cs="Sylfaen"/>
          <w:sz w:val="22"/>
          <w:lang w:val="hy-AM"/>
        </w:rPr>
        <w:t xml:space="preserve"> այսինքն կազմակերպությունն</w:t>
      </w:r>
      <w:r w:rsidR="00C87515" w:rsidRPr="007446B0">
        <w:rPr>
          <w:rFonts w:ascii="GHEA Grapalat" w:hAnsi="GHEA Grapalat" w:cs="Sylfaen"/>
          <w:sz w:val="22"/>
          <w:lang w:val="hy-AM"/>
        </w:rPr>
        <w:t>երն</w:t>
      </w:r>
      <w:r w:rsidR="00EC28D7" w:rsidRPr="007446B0">
        <w:rPr>
          <w:rFonts w:ascii="GHEA Grapalat" w:hAnsi="GHEA Grapalat" w:cs="Sylfaen"/>
          <w:sz w:val="22"/>
          <w:lang w:val="hy-AM"/>
        </w:rPr>
        <w:t xml:space="preserve"> իր</w:t>
      </w:r>
      <w:r w:rsidR="00C87515" w:rsidRPr="007446B0">
        <w:rPr>
          <w:rFonts w:ascii="GHEA Grapalat" w:hAnsi="GHEA Grapalat" w:cs="Sylfaen"/>
          <w:sz w:val="22"/>
          <w:lang w:val="hy-AM"/>
        </w:rPr>
        <w:t>ենց</w:t>
      </w:r>
      <w:r w:rsidR="00260F90" w:rsidRPr="007446B0">
        <w:rPr>
          <w:rFonts w:ascii="GHEA Grapalat" w:hAnsi="GHEA Grapalat" w:cs="Sylfaen"/>
          <w:sz w:val="22"/>
          <w:lang w:val="hy-AM"/>
        </w:rPr>
        <w:t xml:space="preserve"> գո</w:t>
      </w:r>
      <w:r w:rsidR="00C87515" w:rsidRPr="007446B0">
        <w:rPr>
          <w:rFonts w:ascii="GHEA Grapalat" w:hAnsi="GHEA Grapalat" w:cs="Sylfaen"/>
          <w:sz w:val="22"/>
          <w:lang w:val="hy-AM"/>
        </w:rPr>
        <w:t>րծառնական ծախսերը կառավարելիս չեն</w:t>
      </w:r>
      <w:r w:rsidR="00260F90" w:rsidRPr="007446B0">
        <w:rPr>
          <w:rFonts w:ascii="GHEA Grapalat" w:hAnsi="GHEA Grapalat" w:cs="Sylfaen"/>
          <w:sz w:val="22"/>
          <w:lang w:val="hy-AM"/>
        </w:rPr>
        <w:t xml:space="preserve"> պահպանել ծախսերի այնպիսի մակարդակ, որից հետո կապահովվի շահույթ:</w:t>
      </w:r>
    </w:p>
    <w:p w:rsidR="000D18D1" w:rsidRPr="007446B0" w:rsidRDefault="00C87515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F52976" w:rsidRPr="007446B0">
        <w:rPr>
          <w:rFonts w:ascii="GHEA Grapalat" w:hAnsi="GHEA Grapalat"/>
          <w:sz w:val="22"/>
          <w:lang w:val="hy-AM"/>
        </w:rPr>
        <w:t xml:space="preserve">. Եկամուտների ընդհանուր ծավալի և այդ թվում հիմնական գործունեությունից եկամուտների, </w:t>
      </w:r>
      <w:r w:rsidR="00F270B7" w:rsidRPr="007446B0">
        <w:rPr>
          <w:rFonts w:ascii="GHEA Grapalat" w:hAnsi="GHEA Grapalat"/>
          <w:sz w:val="22"/>
          <w:lang w:val="hy-AM"/>
        </w:rPr>
        <w:t xml:space="preserve">    </w:t>
      </w:r>
      <w:r w:rsidR="00F52976" w:rsidRPr="007446B0">
        <w:rPr>
          <w:rFonts w:ascii="GHEA Grapalat" w:hAnsi="GHEA Grapalat"/>
          <w:sz w:val="22"/>
          <w:lang w:val="hy-AM"/>
        </w:rPr>
        <w:t xml:space="preserve">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Pr="007446B0">
        <w:rPr>
          <w:rFonts w:ascii="GHEA Grapalat" w:hAnsi="GHEA Grapalat"/>
          <w:sz w:val="22"/>
          <w:lang w:val="hy-AM"/>
        </w:rPr>
        <w:t>«</w:t>
      </w:r>
      <w:r w:rsidR="00853F57" w:rsidRPr="007446B0">
        <w:rPr>
          <w:rFonts w:ascii="GHEA Grapalat" w:hAnsi="GHEA Grapalat"/>
          <w:sz w:val="22"/>
          <w:lang w:val="hy-AM"/>
        </w:rPr>
        <w:t>Մելորացիա</w:t>
      </w:r>
      <w:r w:rsidRPr="007446B0">
        <w:rPr>
          <w:rFonts w:ascii="GHEA Grapalat" w:hAnsi="GHEA Grapalat"/>
          <w:sz w:val="22"/>
          <w:lang w:val="hy-AM"/>
        </w:rPr>
        <w:t xml:space="preserve">» և «Ջրառ» ՓԲԸ </w:t>
      </w:r>
      <w:r w:rsidR="00264455" w:rsidRPr="007446B0">
        <w:rPr>
          <w:rFonts w:ascii="GHEA Grapalat" w:hAnsi="GHEA Grapalat"/>
          <w:sz w:val="22"/>
          <w:lang w:val="hy-AM"/>
        </w:rPr>
        <w:t>Փ</w:t>
      </w:r>
      <w:r w:rsidR="002F4030" w:rsidRPr="007446B0">
        <w:rPr>
          <w:rFonts w:ascii="GHEA Grapalat" w:hAnsi="GHEA Grapalat"/>
          <w:sz w:val="22"/>
          <w:lang w:val="hy-AM"/>
        </w:rPr>
        <w:t>Բ</w:t>
      </w:r>
      <w:r w:rsidR="00F6599F" w:rsidRPr="007446B0">
        <w:rPr>
          <w:rFonts w:ascii="GHEA Grapalat" w:hAnsi="GHEA Grapalat"/>
          <w:sz w:val="22"/>
          <w:lang w:val="hy-AM"/>
        </w:rPr>
        <w:t xml:space="preserve">Ը-ում </w:t>
      </w:r>
      <w:r w:rsidR="00F52976" w:rsidRPr="007446B0">
        <w:rPr>
          <w:rFonts w:ascii="GHEA Grapalat" w:hAnsi="GHEA Grapalat"/>
          <w:sz w:val="22"/>
          <w:lang w:val="hy-AM"/>
        </w:rPr>
        <w:t xml:space="preserve">եկամուտներն </w:t>
      </w:r>
      <w:r w:rsidR="00151E43" w:rsidRPr="007446B0">
        <w:rPr>
          <w:rFonts w:ascii="GHEA Grapalat" w:hAnsi="GHEA Grapalat"/>
          <w:sz w:val="22"/>
          <w:lang w:val="hy-AM"/>
        </w:rPr>
        <w:t>ամբողջությամբ</w:t>
      </w:r>
      <w:r w:rsidR="00F52976" w:rsidRPr="007446B0">
        <w:rPr>
          <w:rFonts w:ascii="GHEA Grapalat" w:hAnsi="GHEA Grapalat"/>
          <w:sz w:val="22"/>
          <w:lang w:val="hy-AM"/>
        </w:rPr>
        <w:t xml:space="preserve"> ձևավորվել են հիմնական գործունեությունից</w:t>
      </w:r>
      <w:r w:rsidR="00264455" w:rsidRPr="007446B0">
        <w:rPr>
          <w:rFonts w:ascii="GHEA Grapalat" w:hAnsi="GHEA Grapalat"/>
          <w:sz w:val="22"/>
          <w:lang w:val="hy-AM"/>
        </w:rPr>
        <w:t>, իսկ</w:t>
      </w:r>
      <w:r w:rsidR="00151E43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lang w:val="hy-AM"/>
        </w:rPr>
        <w:t>մնացած ընկերություններն ընդհանրապես եկամուտներ չեն ձևավորել։</w:t>
      </w:r>
      <w:r w:rsidR="002A39A5" w:rsidRPr="007446B0">
        <w:rPr>
          <w:rFonts w:ascii="GHEA Grapalat" w:hAnsi="GHEA Grapalat"/>
          <w:sz w:val="22"/>
          <w:lang w:val="hy-AM"/>
        </w:rPr>
        <w:t xml:space="preserve"> </w:t>
      </w:r>
    </w:p>
    <w:p w:rsidR="0048271D" w:rsidRPr="007446B0" w:rsidRDefault="00177479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ab/>
      </w:r>
      <w:r w:rsidR="00617959" w:rsidRPr="007446B0">
        <w:rPr>
          <w:rFonts w:ascii="GHEA Grapalat" w:hAnsi="GHEA Grapalat"/>
          <w:sz w:val="22"/>
          <w:lang w:val="hy-AM"/>
        </w:rPr>
        <w:t>1</w:t>
      </w:r>
      <w:r w:rsidR="00C82773" w:rsidRPr="007446B0">
        <w:rPr>
          <w:rFonts w:ascii="GHEA Grapalat" w:hAnsi="GHEA Grapalat"/>
          <w:sz w:val="22"/>
          <w:lang w:val="hy-AM"/>
        </w:rPr>
        <w:t>3</w:t>
      </w:r>
      <w:r w:rsidR="00503DE7" w:rsidRPr="007446B0">
        <w:rPr>
          <w:rFonts w:ascii="GHEA Grapalat" w:hAnsi="GHEA Grapalat"/>
          <w:sz w:val="22"/>
          <w:lang w:val="hy-AM"/>
        </w:rPr>
        <w:t>.6</w:t>
      </w:r>
      <w:r w:rsidR="00F52976" w:rsidRPr="007446B0">
        <w:rPr>
          <w:rFonts w:ascii="GHEA Grapalat" w:hAnsi="GHEA Grapalat"/>
          <w:sz w:val="22"/>
          <w:lang w:val="hy-AM"/>
        </w:rPr>
        <w:t xml:space="preserve"> Եզրակացություն</w:t>
      </w:r>
    </w:p>
    <w:p w:rsidR="006D7666" w:rsidRPr="007446B0" w:rsidRDefault="00751E40" w:rsidP="009812B6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Pr="007446B0">
        <w:rPr>
          <w:rFonts w:ascii="GHEA Grapalat" w:hAnsi="GHEA Grapalat" w:cs="Sylfaen"/>
          <w:sz w:val="22"/>
          <w:lang w:val="hy-AM" w:eastAsia="en-US"/>
        </w:rPr>
        <w:t>2018</w:t>
      </w:r>
      <w:r w:rsidR="00C146E2" w:rsidRPr="007446B0">
        <w:rPr>
          <w:rFonts w:ascii="GHEA Grapalat" w:hAnsi="GHEA Grapalat" w:cs="Sylfaen"/>
          <w:sz w:val="22"/>
          <w:lang w:val="hy-AM" w:eastAsia="en-US"/>
        </w:rPr>
        <w:t xml:space="preserve">թ. տարեկան տվյալներով ՀՀ էներգետիկ ենթակառուցվածքների և բնական պաշարների  </w:t>
      </w:r>
      <w:r w:rsidR="00C87515" w:rsidRPr="007446B0">
        <w:rPr>
          <w:rFonts w:ascii="GHEA Grapalat" w:hAnsi="GHEA Grapalat" w:cs="Sylfaen"/>
          <w:sz w:val="22"/>
          <w:lang w:val="hy-AM" w:eastAsia="en-US"/>
        </w:rPr>
        <w:t>նախարարության ջրային տնտեսության</w:t>
      </w:r>
      <w:r w:rsidR="00260F90" w:rsidRPr="007446B0">
        <w:rPr>
          <w:rFonts w:ascii="GHEA Grapalat" w:hAnsi="GHEA Grapalat" w:cs="Sylfaen"/>
          <w:sz w:val="22"/>
          <w:lang w:val="hy-AM" w:eastAsia="en-US"/>
        </w:rPr>
        <w:t xml:space="preserve"> կոմիտեի</w:t>
      </w:r>
      <w:r w:rsidR="00C146E2"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C87515" w:rsidRPr="007446B0">
        <w:rPr>
          <w:rFonts w:ascii="GHEA Grapalat" w:hAnsi="GHEA Grapalat" w:cs="Sylfaen"/>
          <w:sz w:val="22"/>
          <w:lang w:val="hy-AM" w:eastAsia="en-US"/>
        </w:rPr>
        <w:t>բոլոր ընկերությունները ձևավորել են վնասներ՝ վնասի մեծությունը կազմել է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C87515" w:rsidRPr="007446B0">
        <w:rPr>
          <w:rFonts w:ascii="GHEA Grapalat" w:hAnsi="GHEA Grapalat" w:cs="Sylfaen"/>
          <w:sz w:val="22"/>
          <w:lang w:val="hy-AM" w:eastAsia="en-US"/>
        </w:rPr>
        <w:t xml:space="preserve">4,247,787.3 հազ. </w:t>
      </w:r>
      <w:r w:rsidR="006274AB" w:rsidRPr="007446B0">
        <w:rPr>
          <w:rFonts w:ascii="GHEA Grapalat" w:hAnsi="GHEA Grapalat" w:cs="Sylfaen"/>
          <w:sz w:val="22"/>
          <w:lang w:val="hy-AM" w:eastAsia="en-US"/>
        </w:rPr>
        <w:t>դրամ։ Հաշվետու տարում</w:t>
      </w:r>
      <w:r w:rsidR="00C87515"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 xml:space="preserve">ընկերությունների մոտ նկատվել է ֆինանսատնտեսական վիճակի անկում՝ «Մելորացիա» </w:t>
      </w:r>
      <w:r w:rsidR="00C146E2" w:rsidRPr="007446B0">
        <w:rPr>
          <w:rFonts w:ascii="GHEA Grapalat" w:hAnsi="GHEA Grapalat" w:cs="Sylfaen"/>
          <w:sz w:val="22"/>
          <w:lang w:val="hy-AM" w:eastAsia="en-US"/>
        </w:rPr>
        <w:t>ՓԲԸ-ն ձևավ</w:t>
      </w:r>
      <w:r w:rsidR="00EC28D7" w:rsidRPr="007446B0">
        <w:rPr>
          <w:rFonts w:ascii="GHEA Grapalat" w:hAnsi="GHEA Grapalat" w:cs="Sylfaen"/>
          <w:sz w:val="22"/>
          <w:lang w:val="hy-AM" w:eastAsia="en-US"/>
        </w:rPr>
        <w:t xml:space="preserve">որել է 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>5,413.0 հազ. դրամի վնաս</w:t>
      </w:r>
      <w:r w:rsidR="00EC28D7" w:rsidRPr="007446B0">
        <w:rPr>
          <w:rFonts w:ascii="GHEA Grapalat" w:hAnsi="GHEA Grapalat" w:cs="Sylfaen"/>
          <w:sz w:val="22"/>
          <w:lang w:val="hy-AM" w:eastAsia="en-US"/>
        </w:rPr>
        <w:t>՝ նախորդ տար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>վա 44</w:t>
      </w:r>
      <w:r w:rsidR="00FF6B7D" w:rsidRPr="007446B0">
        <w:rPr>
          <w:rFonts w:ascii="GHEA Grapalat" w:hAnsi="GHEA Grapalat" w:cs="Sylfaen"/>
          <w:sz w:val="22"/>
          <w:lang w:val="hy-AM" w:eastAsia="en-US"/>
        </w:rPr>
        <w:t>,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>745.3</w:t>
      </w:r>
      <w:r w:rsidR="00C146E2" w:rsidRPr="007446B0">
        <w:rPr>
          <w:rFonts w:ascii="GHEA Grapalat" w:hAnsi="GHEA Grapalat" w:cs="Sylfaen"/>
          <w:sz w:val="22"/>
          <w:lang w:val="hy-AM" w:eastAsia="en-US"/>
        </w:rPr>
        <w:t xml:space="preserve"> դազ.դրամ 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>շահույթի</w:t>
      </w:r>
      <w:r w:rsidR="00FF6B7D" w:rsidRPr="007446B0">
        <w:rPr>
          <w:rFonts w:ascii="GHEA Grapalat" w:hAnsi="GHEA Grapalat" w:cs="Sylfaen"/>
          <w:sz w:val="22"/>
          <w:lang w:val="hy-AM" w:eastAsia="en-US"/>
        </w:rPr>
        <w:t xml:space="preserve"> համեմատ</w:t>
      </w:r>
      <w:r w:rsidR="00C146E2" w:rsidRPr="007446B0">
        <w:rPr>
          <w:rFonts w:ascii="GHEA Grapalat" w:hAnsi="GHEA Grapalat" w:cs="Sylfaen"/>
          <w:sz w:val="22"/>
          <w:lang w:val="hy-AM" w:eastAsia="en-US"/>
        </w:rPr>
        <w:t>,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 xml:space="preserve"> կուտակված վնասն աճել է </w:t>
      </w:r>
      <w:r w:rsidR="00FF6B7D" w:rsidRPr="007446B0">
        <w:rPr>
          <w:rFonts w:ascii="GHEA Grapalat" w:hAnsi="GHEA Grapalat" w:cs="Sylfaen"/>
          <w:sz w:val="22"/>
          <w:lang w:val="hy-AM" w:eastAsia="en-US"/>
        </w:rPr>
        <w:t xml:space="preserve"> 2.3 %-ով կամ 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>2</w:t>
      </w:r>
      <w:r w:rsidR="00FF6B7D" w:rsidRPr="007446B0">
        <w:rPr>
          <w:rFonts w:ascii="GHEA Grapalat" w:hAnsi="GHEA Grapalat" w:cs="Sylfaen"/>
          <w:sz w:val="22"/>
          <w:lang w:val="hy-AM" w:eastAsia="en-US"/>
        </w:rPr>
        <w:t>,113.8 հազ. դրամով,</w:t>
      </w:r>
      <w:r w:rsidR="00C146E2" w:rsidRPr="007446B0">
        <w:rPr>
          <w:rFonts w:ascii="GHEA Grapalat" w:hAnsi="GHEA Grapalat" w:cs="Sylfaen"/>
          <w:sz w:val="22"/>
          <w:lang w:val="hy-AM" w:eastAsia="en-US"/>
        </w:rPr>
        <w:t xml:space="preserve"> իսկ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 xml:space="preserve">  «Ջրառ» ՓԲԸ-</w:t>
      </w:r>
      <w:r w:rsidR="006274AB" w:rsidRPr="007446B0">
        <w:rPr>
          <w:rFonts w:ascii="GHEA Grapalat" w:hAnsi="GHEA Grapalat" w:cs="Sylfaen"/>
          <w:sz w:val="22"/>
          <w:lang w:val="hy-AM" w:eastAsia="en-US"/>
        </w:rPr>
        <w:t>ի զ</w:t>
      </w:r>
      <w:r w:rsidR="00F439C4" w:rsidRPr="007446B0">
        <w:rPr>
          <w:rFonts w:ascii="GHEA Grapalat" w:hAnsi="GHEA Grapalat" w:cs="Sylfaen"/>
          <w:sz w:val="22"/>
          <w:lang w:val="hy-AM" w:eastAsia="en-US"/>
        </w:rPr>
        <w:t xml:space="preserve">ուտ վանասի և կուտակված վնասի ծավալներն աճել են համապատասխանաբար՝ </w:t>
      </w:r>
      <w:r w:rsidR="00C146E2"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FF6B7D" w:rsidRPr="007446B0">
        <w:rPr>
          <w:rFonts w:ascii="GHEA Grapalat" w:hAnsi="GHEA Grapalat" w:cs="Sylfaen"/>
          <w:sz w:val="22"/>
          <w:lang w:val="hy-AM" w:eastAsia="en-US"/>
        </w:rPr>
        <w:t>13.58</w:t>
      </w:r>
      <w:r w:rsidR="006274AB" w:rsidRPr="007446B0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FF6B7D" w:rsidRPr="007446B0">
        <w:rPr>
          <w:rFonts w:ascii="GHEA Grapalat" w:hAnsi="GHEA Grapalat" w:cs="Sylfaen"/>
          <w:sz w:val="22"/>
          <w:lang w:val="hy-AM" w:eastAsia="en-US"/>
        </w:rPr>
        <w:t>%-ով՝</w:t>
      </w:r>
      <w:r w:rsidR="006274AB" w:rsidRPr="007446B0">
        <w:rPr>
          <w:rFonts w:ascii="GHEA Grapalat" w:hAnsi="GHEA Grapalat" w:cs="Sylfaen"/>
          <w:sz w:val="22"/>
          <w:lang w:val="hy-AM" w:eastAsia="en-US"/>
        </w:rPr>
        <w:t xml:space="preserve"> կազմելով 4,170,198.5 հազ. դրամ և 1.15 անգամ կազմելով 30,689,494.5 հազ. դրամ։</w:t>
      </w:r>
    </w:p>
    <w:p w:rsidR="00430760" w:rsidRPr="007446B0" w:rsidRDefault="006D7666" w:rsidP="00430760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b/>
          <w:i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="00430760" w:rsidRPr="007446B0">
        <w:rPr>
          <w:rFonts w:ascii="GHEA Grapalat" w:hAnsi="GHEA Grapalat" w:cs="Sylfaen"/>
          <w:b/>
          <w:i/>
          <w:sz w:val="22"/>
          <w:lang w:val="hy-AM"/>
        </w:rPr>
        <w:t>«Հայջրմուղկոյուղի»,</w:t>
      </w:r>
      <w:r w:rsidR="00430760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«Շիրակ-Ջրմուղկոյուղի»</w:t>
      </w:r>
      <w:r w:rsidR="00430760" w:rsidRPr="007446B0">
        <w:rPr>
          <w:rFonts w:ascii="GHEA Grapalat" w:hAnsi="GHEA Grapalat" w:cs="Sylfaen"/>
          <w:b/>
          <w:i/>
          <w:sz w:val="22"/>
          <w:lang w:val="hy-AM"/>
        </w:rPr>
        <w:t xml:space="preserve"> և «Նոր-Ակունք» ՓԲԸ-ների մոտ սեփական կապիտալը բացասական մեծեություն է։ Հիմք ընդունելով ՀՀ կառավարության 2017թ. հոկտեմբերի 5-ի թիվ 1262-Ն որոշման Հավելված 1-ով հաստատված կարգը առաջարկվում է ընկերությունները ներկայացնել լուծարման։</w:t>
      </w:r>
    </w:p>
    <w:p w:rsidR="00E424E6" w:rsidRPr="007446B0" w:rsidRDefault="00E424E6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424E6" w:rsidRPr="007446B0" w:rsidRDefault="00E424E6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424E6" w:rsidRPr="007446B0" w:rsidRDefault="00E424E6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A17E5" w:rsidRPr="007446B0" w:rsidRDefault="00CA17E5" w:rsidP="00D0791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C82773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4</w:t>
      </w: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 </w:t>
      </w:r>
      <w:r w:rsidR="00074312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ՀՀ ՀԱՆՐԱՅԻՆ ՀԵՌՈՒՍՏԱՌԱԴԻՈԸՆԿԵՐՈՒԹՅԱՆ ԽՈՐՀՈՒՐԴ</w:t>
      </w:r>
    </w:p>
    <w:p w:rsidR="00CA17E5" w:rsidRPr="007446B0" w:rsidRDefault="00CA17E5" w:rsidP="00D0791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44A11" w:rsidRPr="007446B0" w:rsidRDefault="00244A11" w:rsidP="00D0791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lastRenderedPageBreak/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4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.1 </w:t>
      </w:r>
      <w:r w:rsidR="000975F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6A1BC5" w:rsidRPr="007446B0">
        <w:rPr>
          <w:rFonts w:ascii="GHEA Grapalat" w:hAnsi="GHEA Grapalat"/>
          <w:sz w:val="22"/>
          <w:szCs w:val="22"/>
          <w:lang w:val="hy-AM"/>
        </w:rPr>
        <w:t>ՀՀ Հ</w:t>
      </w:r>
      <w:r w:rsidR="00074312" w:rsidRPr="007446B0">
        <w:rPr>
          <w:rFonts w:ascii="GHEA Grapalat" w:hAnsi="GHEA Grapalat"/>
          <w:sz w:val="22"/>
          <w:szCs w:val="22"/>
          <w:lang w:val="hy-AM"/>
        </w:rPr>
        <w:t xml:space="preserve">անրային հեռուստառադիոընկերության խորհուրդի </w:t>
      </w:r>
      <w:r w:rsidR="006A1BC5" w:rsidRPr="007446B0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3D618A" w:rsidRPr="007446B0">
        <w:rPr>
          <w:rFonts w:ascii="GHEA Grapalat" w:hAnsi="GHEA Grapalat"/>
          <w:sz w:val="22"/>
          <w:szCs w:val="22"/>
          <w:lang w:val="hy-AM"/>
        </w:rPr>
        <w:t xml:space="preserve"> առկա են թվով 5</w:t>
      </w:r>
      <w:r w:rsidR="0011372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D618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6A1BC5" w:rsidRPr="007446B0">
        <w:rPr>
          <w:rFonts w:ascii="GHEA Grapalat" w:hAnsi="GHEA Grapalat"/>
          <w:sz w:val="22"/>
          <w:szCs w:val="22"/>
          <w:lang w:val="hy-AM"/>
        </w:rPr>
        <w:t>100% պետական</w:t>
      </w:r>
      <w:r w:rsidR="0011372E" w:rsidRPr="007446B0">
        <w:rPr>
          <w:rFonts w:ascii="GHEA Grapalat" w:hAnsi="GHEA Grapalat"/>
          <w:sz w:val="22"/>
          <w:szCs w:val="22"/>
          <w:lang w:val="hy-AM"/>
        </w:rPr>
        <w:t xml:space="preserve"> մասնակցությամբ</w:t>
      </w:r>
      <w:r w:rsidR="006A1BC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D618A" w:rsidRPr="007446B0">
        <w:rPr>
          <w:rFonts w:ascii="GHEA Grapalat" w:hAnsi="GHEA Grapalat"/>
          <w:sz w:val="22"/>
          <w:szCs w:val="22"/>
          <w:lang w:val="hy-AM"/>
        </w:rPr>
        <w:t>ընկերություններ</w:t>
      </w:r>
      <w:r w:rsidR="000975F4" w:rsidRPr="007446B0">
        <w:rPr>
          <w:rFonts w:ascii="GHEA Grapalat" w:hAnsi="GHEA Grapalat"/>
          <w:sz w:val="22"/>
          <w:szCs w:val="22"/>
          <w:lang w:val="hy-AM"/>
        </w:rPr>
        <w:t>:</w:t>
      </w:r>
      <w:r w:rsidR="0059334E" w:rsidRPr="007446B0">
        <w:rPr>
          <w:rFonts w:ascii="GHEA Grapalat" w:hAnsi="GHEA Grapalat"/>
          <w:sz w:val="22"/>
          <w:szCs w:val="22"/>
          <w:lang w:val="hy-AM"/>
        </w:rPr>
        <w:t xml:space="preserve"> Ընկերությունների թիվը նախորդ տարվա նկատմամբ մնացել է անփոփոխ։</w:t>
      </w:r>
    </w:p>
    <w:p w:rsidR="00244A11" w:rsidRPr="007446B0" w:rsidRDefault="00244A11" w:rsidP="00D0791E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4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.2 </w:t>
      </w:r>
      <w:r w:rsidR="00F6599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01D2" w:rsidRPr="007446B0">
        <w:rPr>
          <w:rFonts w:ascii="GHEA Grapalat" w:hAnsi="GHEA Grapalat"/>
          <w:sz w:val="22"/>
          <w:szCs w:val="22"/>
          <w:lang w:val="hy-AM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/>
          <w:sz w:val="22"/>
          <w:szCs w:val="22"/>
          <w:lang w:val="hy-AM"/>
        </w:rPr>
        <w:t>թ</w:t>
      </w:r>
      <w:r w:rsidR="004462E3" w:rsidRPr="007446B0">
        <w:rPr>
          <w:rFonts w:ascii="GHEA Grapalat" w:hAnsi="GHEA Grapalat"/>
          <w:sz w:val="22"/>
          <w:szCs w:val="22"/>
          <w:lang w:val="hy-AM"/>
        </w:rPr>
        <w:t>.-ի</w:t>
      </w:r>
      <w:r w:rsidR="00993D15" w:rsidRPr="007446B0">
        <w:rPr>
          <w:rFonts w:ascii="GHEA Grapalat" w:hAnsi="GHEA Grapalat"/>
          <w:sz w:val="22"/>
          <w:szCs w:val="22"/>
          <w:lang w:val="hy-AM"/>
        </w:rPr>
        <w:t xml:space="preserve"> տարեկան տվյալներով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D618A" w:rsidRPr="007446B0">
        <w:rPr>
          <w:rFonts w:ascii="GHEA Grapalat" w:hAnsi="GHEA Grapalat"/>
          <w:sz w:val="22"/>
          <w:szCs w:val="22"/>
          <w:lang w:val="hy-AM"/>
        </w:rPr>
        <w:t>Ընկերությունների</w:t>
      </w:r>
      <w:r w:rsidR="00F6599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A17E5" w:rsidRPr="007446B0">
        <w:rPr>
          <w:rFonts w:ascii="GHEA Grapalat" w:hAnsi="GHEA Grapalat" w:cs="Sylfaen"/>
          <w:sz w:val="22"/>
          <w:szCs w:val="22"/>
          <w:lang w:val="hy-AM"/>
        </w:rPr>
        <w:t>աշխատողների թվաքանակը կազմել է</w:t>
      </w:r>
      <w:r w:rsidR="007E19AE" w:rsidRPr="007446B0">
        <w:rPr>
          <w:rFonts w:ascii="GHEA Grapalat" w:hAnsi="GHEA Grapalat" w:cs="Sylfaen"/>
          <w:sz w:val="22"/>
          <w:szCs w:val="22"/>
          <w:lang w:val="hy-AM"/>
        </w:rPr>
        <w:t xml:space="preserve"> 814 աշխատող՝</w:t>
      </w:r>
      <w:r w:rsidR="0011372E" w:rsidRPr="007446B0">
        <w:rPr>
          <w:rFonts w:ascii="GHEA Grapalat" w:hAnsi="GHEA Grapalat" w:cs="Sylfaen"/>
          <w:sz w:val="22"/>
          <w:szCs w:val="22"/>
          <w:lang w:val="hy-AM"/>
        </w:rPr>
        <w:t xml:space="preserve">  նախորդ տարվա նկատմամբ </w:t>
      </w:r>
      <w:r w:rsidR="0036234D" w:rsidRPr="007446B0">
        <w:rPr>
          <w:rFonts w:ascii="GHEA Grapalat" w:hAnsi="GHEA Grapalat" w:cs="Sylfaen"/>
          <w:sz w:val="22"/>
          <w:szCs w:val="22"/>
          <w:lang w:val="hy-AM"/>
        </w:rPr>
        <w:t xml:space="preserve">քանակը </w:t>
      </w:r>
      <w:r w:rsidR="007E19AE" w:rsidRPr="007446B0">
        <w:rPr>
          <w:rFonts w:ascii="GHEA Grapalat" w:hAnsi="GHEA Grapalat" w:cs="Sylfaen"/>
          <w:sz w:val="22"/>
          <w:szCs w:val="22"/>
          <w:lang w:val="hy-AM"/>
        </w:rPr>
        <w:t>նվազել է 45-ով</w:t>
      </w:r>
      <w:r w:rsidR="000C50B5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44A11" w:rsidRPr="007446B0" w:rsidRDefault="00244A11" w:rsidP="00D0791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4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1372E" w:rsidRPr="007446B0" w:rsidRDefault="0011372E" w:rsidP="00D0791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7E19AE" w:rsidRPr="007446B0">
        <w:rPr>
          <w:rFonts w:ascii="GHEA Grapalat" w:hAnsi="GHEA Grapalat"/>
          <w:i/>
          <w:iCs/>
          <w:sz w:val="22"/>
          <w:szCs w:val="22"/>
        </w:rPr>
        <w:t>(</w:t>
      </w:r>
      <w:r w:rsidR="007E19AE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1372E" w:rsidRPr="007446B0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11372E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6,657,562.0</w:t>
            </w:r>
          </w:p>
        </w:tc>
      </w:tr>
      <w:tr w:rsidR="0011372E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7E19AE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E19AE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E19AE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7446B0" w:rsidRDefault="001E6085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11372E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7E19AE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E19AE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E19AE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7446B0" w:rsidRDefault="007E19A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11372E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7E19A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11372E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7446B0" w:rsidRDefault="007E19A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1372E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7446B0" w:rsidRDefault="007E19A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120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</w:rPr>
              <w:t>154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.0</w:t>
            </w:r>
          </w:p>
        </w:tc>
      </w:tr>
      <w:tr w:rsidR="0011372E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7446B0" w:rsidRDefault="007E19AE" w:rsidP="00D0791E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22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</w:rPr>
              <w:t>248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.0</w:t>
            </w:r>
          </w:p>
        </w:tc>
      </w:tr>
      <w:tr w:rsidR="0011372E" w:rsidRPr="007446B0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E19A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7,598,466.0</w:t>
            </w:r>
          </w:p>
          <w:p w:rsidR="0011372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7,482,960.0</w:t>
            </w:r>
          </w:p>
        </w:tc>
      </w:tr>
      <w:tr w:rsidR="0011372E" w:rsidRPr="007446B0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E19A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7,569,041.0</w:t>
            </w:r>
          </w:p>
          <w:p w:rsidR="0011372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7,388,909.0</w:t>
            </w:r>
          </w:p>
        </w:tc>
      </w:tr>
      <w:tr w:rsidR="0011372E" w:rsidRPr="007446B0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E19A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1,099,643.0</w:t>
            </w:r>
          </w:p>
          <w:p w:rsidR="007E19A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208,887.0</w:t>
            </w:r>
          </w:p>
          <w:p w:rsidR="007E19A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73,994.0</w:t>
            </w:r>
          </w:p>
          <w:p w:rsidR="007E19A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201,386.0</w:t>
            </w:r>
          </w:p>
          <w:p w:rsidR="0011372E" w:rsidRPr="007446B0" w:rsidRDefault="0011372E" w:rsidP="00D0791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1372E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E19A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4,649,663.0</w:t>
            </w:r>
          </w:p>
          <w:p w:rsidR="007E19A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45,985.0</w:t>
            </w:r>
          </w:p>
          <w:p w:rsidR="0011372E" w:rsidRPr="007446B0" w:rsidRDefault="007E19AE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7,611.0</w:t>
            </w:r>
          </w:p>
        </w:tc>
      </w:tr>
      <w:tr w:rsidR="0011372E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81106" w:rsidRPr="007446B0" w:rsidRDefault="00281106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6,931,905.0</w:t>
            </w:r>
          </w:p>
          <w:p w:rsidR="00281106" w:rsidRPr="007446B0" w:rsidRDefault="00281106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618,544.0</w:t>
            </w:r>
          </w:p>
          <w:p w:rsidR="0011372E" w:rsidRPr="007446B0" w:rsidRDefault="00281106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5,548,646.0</w:t>
            </w:r>
          </w:p>
        </w:tc>
      </w:tr>
      <w:tr w:rsidR="0011372E" w:rsidRPr="007446B0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81106" w:rsidRPr="007446B0" w:rsidRDefault="00281106" w:rsidP="00D0791E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7,482,960.0</w:t>
            </w:r>
          </w:p>
          <w:p w:rsidR="0011372E" w:rsidRPr="007446B0" w:rsidRDefault="0011372E" w:rsidP="00D0791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874A4B" w:rsidRPr="007446B0" w:rsidRDefault="00874A4B" w:rsidP="00D0791E">
      <w:pPr>
        <w:pStyle w:val="BodyTextIndent"/>
        <w:tabs>
          <w:tab w:val="clear" w:pos="540"/>
          <w:tab w:val="left" w:pos="720"/>
        </w:tabs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74A4B" w:rsidRPr="007446B0" w:rsidRDefault="00874A4B" w:rsidP="00E424E6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14.4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7446B0">
        <w:rPr>
          <w:rFonts w:ascii="GHEA Grapalat" w:hAnsi="GHEA Grapalat"/>
          <w:sz w:val="22"/>
          <w:szCs w:val="22"/>
        </w:rPr>
        <w:tab/>
        <w:t xml:space="preserve"> </w:t>
      </w:r>
    </w:p>
    <w:p w:rsidR="00874A4B" w:rsidRPr="007446B0" w:rsidRDefault="00874A4B" w:rsidP="00D0791E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>թ</w:t>
      </w:r>
      <w:r w:rsidRPr="007446B0">
        <w:rPr>
          <w:rFonts w:ascii="GHEA Grapalat" w:hAnsi="GHEA Grapalat" w:cs="Sylfaen"/>
          <w:sz w:val="22"/>
          <w:szCs w:val="22"/>
          <w:lang w:val="ru-RU"/>
        </w:rPr>
        <w:t>. տարեկան</w:t>
      </w:r>
    </w:p>
    <w:p w:rsidR="00874A4B" w:rsidRPr="007446B0" w:rsidRDefault="00874A4B" w:rsidP="00D0791E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74A4B" w:rsidRPr="007446B0" w:rsidTr="000975F4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74A4B" w:rsidRPr="007446B0" w:rsidTr="000975F4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7446B0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74A4B" w:rsidRPr="007446B0" w:rsidTr="000975F4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7446B0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74A4B" w:rsidRPr="007446B0" w:rsidRDefault="00874A4B" w:rsidP="00D0791E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74A4B" w:rsidRPr="007446B0" w:rsidTr="000975F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874A4B" w:rsidRPr="007446B0" w:rsidTr="000975F4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7446B0" w:rsidTr="000975F4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7446B0" w:rsidRDefault="00281106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7446B0" w:rsidRDefault="00281106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7446B0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7446B0" w:rsidRDefault="00281106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7446B0" w:rsidRDefault="00281106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7446B0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7446B0" w:rsidRDefault="00874A4B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7446B0" w:rsidRDefault="00281106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74A4B" w:rsidRPr="007446B0" w:rsidRDefault="00281106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7446B0" w:rsidRDefault="00281106" w:rsidP="00D079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874A4B" w:rsidRPr="007446B0" w:rsidRDefault="00874A4B" w:rsidP="00D0791E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874A4B" w:rsidRPr="007446B0" w:rsidRDefault="00874A4B" w:rsidP="00D0791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 xml:space="preserve">14.5 </w:t>
      </w:r>
      <w:r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7446B0">
        <w:rPr>
          <w:rFonts w:ascii="GHEA Grapalat" w:hAnsi="GHEA Grapalat"/>
          <w:sz w:val="22"/>
          <w:szCs w:val="22"/>
        </w:rPr>
        <w:t xml:space="preserve"> </w:t>
      </w:r>
    </w:p>
    <w:p w:rsidR="00244A11" w:rsidRPr="007446B0" w:rsidRDefault="004462E3" w:rsidP="00D0791E">
      <w:pPr>
        <w:pStyle w:val="BodyTextIndent"/>
        <w:tabs>
          <w:tab w:val="clear" w:pos="540"/>
          <w:tab w:val="left" w:pos="720"/>
        </w:tabs>
        <w:ind w:right="-338"/>
        <w:rPr>
          <w:rFonts w:ascii="GHEA Grapalat" w:hAnsi="GHEA Grapalat"/>
          <w:i/>
          <w:iCs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</w:t>
      </w:r>
      <w:r w:rsidR="00244A11" w:rsidRPr="007446B0">
        <w:rPr>
          <w:rFonts w:ascii="GHEA Grapalat" w:hAnsi="GHEA Grapalat"/>
          <w:sz w:val="22"/>
          <w:szCs w:val="22"/>
        </w:rPr>
        <w:tab/>
      </w:r>
      <w:r w:rsidR="00244A11" w:rsidRPr="007446B0">
        <w:rPr>
          <w:rFonts w:ascii="GHEA Grapalat" w:hAnsi="GHEA Grapalat"/>
          <w:sz w:val="22"/>
          <w:szCs w:val="22"/>
        </w:rPr>
        <w:tab/>
      </w:r>
      <w:r w:rsidR="00244A11" w:rsidRPr="007446B0">
        <w:rPr>
          <w:rFonts w:ascii="GHEA Grapalat" w:hAnsi="GHEA Grapalat"/>
          <w:sz w:val="22"/>
          <w:szCs w:val="22"/>
        </w:rPr>
        <w:tab/>
      </w:r>
    </w:p>
    <w:p w:rsidR="00874A4B" w:rsidRPr="007446B0" w:rsidRDefault="00874A4B" w:rsidP="00D0791E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t>1.</w:t>
      </w:r>
      <w:r w:rsidR="00025678" w:rsidRPr="007446B0">
        <w:rPr>
          <w:rFonts w:ascii="GHEA Grapalat" w:hAnsi="GHEA Grapalat"/>
          <w:sz w:val="22"/>
          <w:szCs w:val="22"/>
        </w:rPr>
        <w:t xml:space="preserve"> </w:t>
      </w:r>
      <w:r w:rsidR="00025678" w:rsidRPr="007446B0">
        <w:rPr>
          <w:rFonts w:ascii="GHEA Grapalat" w:hAnsi="GHEA Grapalat"/>
          <w:sz w:val="22"/>
          <w:szCs w:val="22"/>
          <w:lang w:val="hy-AM"/>
        </w:rPr>
        <w:t>Խորհրդի</w:t>
      </w:r>
      <w:r w:rsidR="006D115A" w:rsidRPr="007446B0">
        <w:rPr>
          <w:rFonts w:ascii="GHEA Grapalat" w:hAnsi="GHEA Grapalat"/>
          <w:sz w:val="22"/>
          <w:szCs w:val="22"/>
        </w:rPr>
        <w:t xml:space="preserve"> </w:t>
      </w:r>
      <w:r w:rsidR="001E6085" w:rsidRPr="007446B0">
        <w:rPr>
          <w:rFonts w:ascii="GHEA Grapalat" w:hAnsi="GHEA Grapalat"/>
          <w:sz w:val="22"/>
          <w:szCs w:val="22"/>
        </w:rPr>
        <w:t>ենթակայության</w:t>
      </w:r>
      <w:r w:rsidR="00025678" w:rsidRPr="007446B0">
        <w:rPr>
          <w:rFonts w:ascii="GHEA Grapalat" w:hAnsi="GHEA Grapalat"/>
          <w:sz w:val="22"/>
          <w:szCs w:val="22"/>
          <w:lang w:val="hy-AM"/>
        </w:rPr>
        <w:t>՝</w:t>
      </w:r>
      <w:r w:rsidR="001E6085" w:rsidRPr="007446B0">
        <w:rPr>
          <w:rFonts w:ascii="GHEA Grapalat" w:hAnsi="GHEA Grapalat"/>
          <w:sz w:val="22"/>
          <w:szCs w:val="22"/>
        </w:rPr>
        <w:t xml:space="preserve"> </w:t>
      </w:r>
      <w:r w:rsidR="007A479C" w:rsidRPr="007446B0">
        <w:rPr>
          <w:rFonts w:ascii="GHEA Grapalat" w:hAnsi="GHEA Grapalat"/>
          <w:sz w:val="22"/>
          <w:szCs w:val="22"/>
          <w:lang w:val="hy-AM"/>
        </w:rPr>
        <w:t>«Հոգևոր-մշակութային հանրային հեռուստաընկերություն» և «Հասարակական կարծիքի ուսումնասիրման կենտրոն»</w:t>
      </w:r>
      <w:r w:rsidR="00BE58A5" w:rsidRPr="007446B0">
        <w:rPr>
          <w:rFonts w:ascii="GHEA Grapalat" w:hAnsi="GHEA Grapalat"/>
          <w:sz w:val="22"/>
          <w:szCs w:val="22"/>
          <w:lang w:val="hy-AM"/>
        </w:rPr>
        <w:t xml:space="preserve"> ՓԲԸ-ներն</w:t>
      </w:r>
      <w:r w:rsidR="00025678" w:rsidRPr="007446B0">
        <w:rPr>
          <w:rFonts w:ascii="GHEA Grapalat" w:hAnsi="GHEA Grapalat"/>
          <w:sz w:val="22"/>
          <w:szCs w:val="22"/>
          <w:lang w:val="hy-AM"/>
        </w:rPr>
        <w:t xml:space="preserve"> ձևավորել </w:t>
      </w:r>
      <w:r w:rsidR="007A479C" w:rsidRPr="007446B0">
        <w:rPr>
          <w:rFonts w:ascii="GHEA Grapalat" w:hAnsi="GHEA Grapalat"/>
          <w:sz w:val="22"/>
          <w:szCs w:val="22"/>
          <w:lang w:val="hy-AM"/>
        </w:rPr>
        <w:t>են</w:t>
      </w:r>
      <w:r w:rsidR="00BE58A5" w:rsidRPr="007446B0">
        <w:rPr>
          <w:rFonts w:ascii="GHEA Grapalat" w:hAnsi="GHEA Grapalat"/>
          <w:sz w:val="22"/>
          <w:szCs w:val="22"/>
          <w:lang w:val="hy-AM"/>
        </w:rPr>
        <w:t xml:space="preserve"> վնաս</w:t>
      </w:r>
      <w:r w:rsidR="00025678" w:rsidRPr="007446B0">
        <w:rPr>
          <w:rFonts w:ascii="GHEA Grapalat" w:hAnsi="GHEA Grapalat"/>
          <w:sz w:val="22"/>
          <w:szCs w:val="22"/>
          <w:lang w:val="hy-AM"/>
        </w:rPr>
        <w:t>ներ</w:t>
      </w:r>
      <w:r w:rsidR="00BE58A5" w:rsidRPr="007446B0">
        <w:rPr>
          <w:rFonts w:ascii="GHEA Grapalat" w:hAnsi="GHEA Grapalat"/>
          <w:sz w:val="22"/>
          <w:szCs w:val="22"/>
          <w:lang w:val="hy-AM"/>
        </w:rPr>
        <w:t xml:space="preserve"> ի</w:t>
      </w:r>
      <w:r w:rsidR="007A479C" w:rsidRPr="007446B0">
        <w:rPr>
          <w:rFonts w:ascii="GHEA Grapalat" w:hAnsi="GHEA Grapalat"/>
          <w:sz w:val="22"/>
          <w:szCs w:val="22"/>
          <w:lang w:val="hy-AM"/>
        </w:rPr>
        <w:t>սկ «</w:t>
      </w:r>
      <w:r w:rsidR="001E6085" w:rsidRPr="007446B0">
        <w:rPr>
          <w:rFonts w:ascii="GHEA Grapalat" w:hAnsi="GHEA Grapalat"/>
          <w:sz w:val="22"/>
          <w:szCs w:val="22"/>
          <w:lang w:val="hy-AM"/>
        </w:rPr>
        <w:t>Հայաստանի հանրային ռադիոընկերություն</w:t>
      </w:r>
      <w:r w:rsidR="007A479C" w:rsidRPr="007446B0">
        <w:rPr>
          <w:rFonts w:ascii="GHEA Grapalat" w:hAnsi="GHEA Grapalat"/>
          <w:sz w:val="22"/>
          <w:szCs w:val="22"/>
          <w:lang w:val="hy-AM"/>
        </w:rPr>
        <w:t>»</w:t>
      </w:r>
      <w:r w:rsidR="00BE58A5" w:rsidRPr="007446B0">
        <w:rPr>
          <w:rFonts w:ascii="GHEA Grapalat" w:hAnsi="GHEA Grapalat"/>
          <w:sz w:val="22"/>
          <w:szCs w:val="22"/>
          <w:lang w:val="hy-AM"/>
        </w:rPr>
        <w:t>, «Հայաստանի հանրային հեռուստաընկերություն» և «Շիրակի հանրային հեռուստառադիո»  ՓԲԸ-ներն աշխատել են շահույթով:</w:t>
      </w:r>
      <w:r w:rsidR="002E42B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6D115A" w:rsidRPr="007446B0" w:rsidRDefault="00244A11" w:rsidP="00D0791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2.</w:t>
      </w:r>
      <w:r w:rsidR="006D115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6D2B82" w:rsidRPr="007446B0">
        <w:rPr>
          <w:rFonts w:ascii="GHEA Grapalat" w:hAnsi="GHEA Grapalat"/>
          <w:sz w:val="22"/>
          <w:szCs w:val="22"/>
          <w:lang w:val="hy-AM"/>
        </w:rPr>
        <w:t>Բոլոր ը</w:t>
      </w:r>
      <w:r w:rsidR="006D115A" w:rsidRPr="007446B0">
        <w:rPr>
          <w:rFonts w:ascii="GHEA Grapalat" w:hAnsi="GHEA Grapalat" w:cs="Sylfaen"/>
          <w:sz w:val="22"/>
          <w:szCs w:val="22"/>
          <w:lang w:val="hy-AM"/>
        </w:rPr>
        <w:t>նկերություններում</w:t>
      </w:r>
      <w:r w:rsidR="002E42BF" w:rsidRPr="007446B0">
        <w:rPr>
          <w:rFonts w:ascii="GHEA Grapalat" w:hAnsi="GHEA Grapalat" w:cs="Sylfaen"/>
          <w:sz w:val="22"/>
          <w:szCs w:val="22"/>
          <w:lang w:val="hy-AM"/>
        </w:rPr>
        <w:t xml:space="preserve">, բացի </w:t>
      </w:r>
      <w:r w:rsidR="00BE58A5" w:rsidRPr="007446B0">
        <w:rPr>
          <w:rFonts w:ascii="GHEA Grapalat" w:hAnsi="GHEA Grapalat"/>
          <w:sz w:val="22"/>
          <w:szCs w:val="22"/>
          <w:lang w:val="hy-AM"/>
        </w:rPr>
        <w:t>«Շիրակի հանրային հեռուստառադիո» ՓԲԸ</w:t>
      </w:r>
      <w:r w:rsidR="002E42BF" w:rsidRPr="007446B0">
        <w:rPr>
          <w:rFonts w:ascii="GHEA Grapalat" w:hAnsi="GHEA Grapalat"/>
          <w:sz w:val="22"/>
          <w:szCs w:val="22"/>
          <w:lang w:val="hy-AM"/>
        </w:rPr>
        <w:t>-ի,</w:t>
      </w:r>
      <w:r w:rsidR="006D115A" w:rsidRPr="007446B0">
        <w:rPr>
          <w:rFonts w:ascii="GHEA Grapalat" w:hAnsi="GHEA Grapalat" w:cs="Sylfaen"/>
          <w:sz w:val="22"/>
          <w:szCs w:val="22"/>
          <w:lang w:val="hy-AM"/>
        </w:rPr>
        <w:t xml:space="preserve"> բացարձակ իրացվելիության</w:t>
      </w:r>
      <w:r w:rsidR="004375A2" w:rsidRPr="007446B0">
        <w:rPr>
          <w:rFonts w:ascii="GHEA Grapalat" w:hAnsi="GHEA Grapalat" w:cs="Sylfaen"/>
          <w:sz w:val="22"/>
          <w:szCs w:val="22"/>
          <w:lang w:val="hy-AM"/>
        </w:rPr>
        <w:t xml:space="preserve"> գործակից</w:t>
      </w:r>
      <w:r w:rsidR="00874A4B" w:rsidRPr="007446B0">
        <w:rPr>
          <w:rFonts w:ascii="GHEA Grapalat" w:hAnsi="GHEA Grapalat" w:cs="Sylfaen"/>
          <w:sz w:val="22"/>
          <w:szCs w:val="22"/>
          <w:lang w:val="hy-AM"/>
        </w:rPr>
        <w:t>ները</w:t>
      </w:r>
      <w:r w:rsidR="006D115A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E58A5" w:rsidRPr="007446B0">
        <w:rPr>
          <w:rFonts w:ascii="GHEA Grapalat" w:hAnsi="GHEA Grapalat" w:cs="Sylfaen"/>
          <w:sz w:val="22"/>
          <w:szCs w:val="22"/>
          <w:lang w:val="hy-AM"/>
        </w:rPr>
        <w:t>չեն համապատասխանում</w:t>
      </w:r>
      <w:r w:rsidR="006D115A" w:rsidRPr="007446B0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</w:t>
      </w:r>
      <w:r w:rsidR="006D115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6D115A" w:rsidRPr="007446B0">
        <w:rPr>
          <w:rFonts w:ascii="GHEA Grapalat" w:hAnsi="GHEA Grapalat" w:cs="Sylfaen"/>
          <w:sz w:val="22"/>
          <w:szCs w:val="22"/>
          <w:lang w:val="hy-AM"/>
        </w:rPr>
        <w:t>նորմաներն, ինչը նշանակում է, որ</w:t>
      </w:r>
      <w:r w:rsidR="0036234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6234D"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ընկերություններն իրացվելիության առումով ունեն դժվարությու</w:t>
      </w:r>
      <w:r w:rsidR="00BE58A5" w:rsidRPr="007446B0">
        <w:rPr>
          <w:rFonts w:ascii="GHEA Grapalat" w:hAnsi="GHEA Grapalat" w:cs="Sylfaen"/>
          <w:sz w:val="22"/>
          <w:szCs w:val="22"/>
          <w:lang w:val="hy-AM"/>
        </w:rPr>
        <w:t>ներ</w:t>
      </w:r>
      <w:r w:rsidR="0036234D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6D115A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375A2" w:rsidRPr="007446B0">
        <w:rPr>
          <w:rFonts w:ascii="GHEA Grapalat" w:hAnsi="GHEA Grapalat" w:cs="Sylfaen"/>
          <w:sz w:val="22"/>
          <w:szCs w:val="22"/>
          <w:lang w:val="hy-AM"/>
        </w:rPr>
        <w:t>ցածր է</w:t>
      </w:r>
      <w:r w:rsidR="0096415C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6D115A" w:rsidRPr="007446B0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պարտավորությունների ընթացիկ ակտիվներով ապահովվածության</w:t>
      </w:r>
      <w:r w:rsidR="0096415C" w:rsidRPr="007446B0">
        <w:rPr>
          <w:rFonts w:ascii="GHEA Grapalat" w:hAnsi="GHEA Grapalat" w:cs="Sylfaen"/>
          <w:sz w:val="22"/>
          <w:szCs w:val="22"/>
          <w:lang w:val="hy-AM"/>
        </w:rPr>
        <w:t xml:space="preserve"> աստիճանը</w:t>
      </w:r>
      <w:r w:rsidR="006D115A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6D2B82" w:rsidRPr="007446B0" w:rsidRDefault="006D2B82" w:rsidP="00D0791E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3. 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«Հոգևոր-մշակութային հանրային հեռուստաընկերություն» ՓԲԸ-ի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սեփական կապիտալի մեծությունը փոքր է կանոնադրական (բաժնեհավաք) կապիտալի զուտ գումարից, ընդ որում այն բացասական մեծություն է։</w:t>
      </w:r>
    </w:p>
    <w:p w:rsidR="004375A2" w:rsidRPr="007446B0" w:rsidRDefault="006D2B82" w:rsidP="00D0791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4</w:t>
      </w:r>
      <w:r w:rsidR="004375A2" w:rsidRPr="007446B0">
        <w:rPr>
          <w:rFonts w:ascii="GHEA Grapalat" w:hAnsi="GHEA Grapalat"/>
          <w:sz w:val="22"/>
          <w:szCs w:val="22"/>
          <w:lang w:val="hy-AM"/>
        </w:rPr>
        <w:t>.</w:t>
      </w:r>
      <w:r w:rsidR="000764BA" w:rsidRPr="007446B0">
        <w:rPr>
          <w:rFonts w:ascii="GHEA Grapalat" w:hAnsi="GHEA Grapalat"/>
          <w:sz w:val="22"/>
          <w:szCs w:val="22"/>
          <w:lang w:val="hy-AM"/>
        </w:rPr>
        <w:t xml:space="preserve"> Երկու ը</w:t>
      </w:r>
      <w:r w:rsidR="004375A2" w:rsidRPr="007446B0">
        <w:rPr>
          <w:rFonts w:ascii="GHEA Grapalat" w:hAnsi="GHEA Grapalat"/>
          <w:sz w:val="22"/>
          <w:szCs w:val="22"/>
          <w:lang w:val="hy-AM"/>
        </w:rPr>
        <w:t>նկերությունների մոտ</w:t>
      </w:r>
      <w:r w:rsidR="000764BA" w:rsidRPr="007446B0">
        <w:rPr>
          <w:rFonts w:ascii="GHEA Grapalat" w:hAnsi="GHEA Grapalat"/>
          <w:sz w:val="22"/>
          <w:szCs w:val="22"/>
          <w:lang w:val="hy-AM"/>
        </w:rPr>
        <w:t>՝</w:t>
      </w:r>
      <w:r w:rsidR="004375A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764BA" w:rsidRPr="007446B0">
        <w:rPr>
          <w:rFonts w:ascii="GHEA Grapalat" w:hAnsi="GHEA Grapalat"/>
          <w:sz w:val="22"/>
          <w:szCs w:val="22"/>
          <w:lang w:val="hy-AM"/>
        </w:rPr>
        <w:t xml:space="preserve">«Հայաստանի հանրային հեռուստաընկերություն» և «Շիրակի հանրային հեռուստառադիո» ՓԲԸ-ների </w:t>
      </w:r>
      <w:r w:rsidR="004375A2" w:rsidRPr="007446B0">
        <w:rPr>
          <w:rFonts w:ascii="GHEA Grapalat" w:hAnsi="GHEA Grapalat"/>
          <w:sz w:val="22"/>
          <w:szCs w:val="22"/>
          <w:lang w:val="hy-AM"/>
        </w:rPr>
        <w:t>ս</w:t>
      </w:r>
      <w:r w:rsidR="004375A2" w:rsidRPr="007446B0">
        <w:rPr>
          <w:rFonts w:ascii="GHEA Grapalat" w:hAnsi="GHEA Grapalat" w:cs="Sylfaen"/>
          <w:sz w:val="22"/>
          <w:szCs w:val="22"/>
          <w:lang w:val="hy-AM"/>
        </w:rPr>
        <w:t>եփական շրջանառու միջոցներով ապահովվածության գործակիցը ցածր է սահմանային նորմայից, որը խոսում է ընկերությունների շրջանառու միջոցների ձևավորմանը սեփական կապիտալի մասնակցության ցածր աստիճանի մասին:</w:t>
      </w:r>
    </w:p>
    <w:p w:rsidR="000764BA" w:rsidRPr="007446B0" w:rsidRDefault="006D2B82" w:rsidP="00D0791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5</w:t>
      </w:r>
      <w:r w:rsidR="000764BA" w:rsidRPr="007446B0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0764BA" w:rsidRPr="007446B0">
        <w:rPr>
          <w:rFonts w:ascii="GHEA Grapalat" w:hAnsi="GHEA Grapalat"/>
          <w:sz w:val="22"/>
          <w:szCs w:val="22"/>
          <w:lang w:val="hy-AM"/>
        </w:rPr>
        <w:t xml:space="preserve">«Հոգևոր-մշակութային հանրային հեռուստաընկերություն» </w:t>
      </w:r>
      <w:r w:rsidR="000764BA" w:rsidRPr="007446B0">
        <w:rPr>
          <w:rFonts w:ascii="GHEA Grapalat" w:hAnsi="GHEA Grapalat" w:cs="Sylfaen"/>
          <w:sz w:val="22"/>
          <w:szCs w:val="22"/>
          <w:lang w:val="hy-AM"/>
        </w:rPr>
        <w:t xml:space="preserve">ՓԲԸ-ի մոտ 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գործակիցը </w:t>
      </w:r>
      <w:r w:rsidR="000764BA" w:rsidRPr="007446B0">
        <w:rPr>
          <w:rFonts w:ascii="GHEA Grapalat" w:hAnsi="GHEA Grapalat" w:cs="Sylfaen"/>
          <w:sz w:val="22"/>
          <w:szCs w:val="22"/>
          <w:lang w:val="hy-AM"/>
        </w:rPr>
        <w:t xml:space="preserve">բացասական մեծություն է և հավասար է </w:t>
      </w:r>
      <w:r w:rsidRPr="007446B0">
        <w:rPr>
          <w:rFonts w:ascii="GHEA Grapalat" w:hAnsi="GHEA Grapalat" w:cs="Sylfaen"/>
          <w:sz w:val="22"/>
          <w:szCs w:val="22"/>
          <w:lang w:val="hy-AM"/>
        </w:rPr>
        <w:t>-</w:t>
      </w:r>
      <w:r w:rsidR="000764BA" w:rsidRPr="007446B0">
        <w:rPr>
          <w:rFonts w:ascii="GHEA Grapalat" w:hAnsi="GHEA Grapalat" w:cs="Sylfaen"/>
          <w:sz w:val="22"/>
          <w:szCs w:val="22"/>
          <w:lang w:val="hy-AM"/>
        </w:rPr>
        <w:t>960.6, իսկ մյուս ընկերությունների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մոտ գործակիցը</w:t>
      </w:r>
      <w:r w:rsidR="000764BA" w:rsidRPr="007446B0">
        <w:rPr>
          <w:rFonts w:ascii="GHEA Grapalat" w:hAnsi="GHEA Grapalat" w:cs="Sylfaen"/>
          <w:sz w:val="22"/>
          <w:szCs w:val="22"/>
          <w:lang w:val="hy-AM"/>
        </w:rPr>
        <w:t xml:space="preserve"> ընկած է 0.347-1.487։ </w:t>
      </w:r>
    </w:p>
    <w:p w:rsidR="006D2B82" w:rsidRPr="007446B0" w:rsidRDefault="006D2B82" w:rsidP="00D0791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6</w:t>
      </w:r>
      <w:r w:rsidR="00874A4B" w:rsidRPr="007446B0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</w:t>
      </w:r>
      <w:r w:rsidR="005E3FB4" w:rsidRPr="007446B0">
        <w:rPr>
          <w:rFonts w:ascii="GHEA Grapalat" w:hAnsi="GHEA Grapalat"/>
          <w:sz w:val="22"/>
          <w:szCs w:val="22"/>
          <w:lang w:val="hy-AM"/>
        </w:rPr>
        <w:t>ւթյունն</w:t>
      </w:r>
      <w:r w:rsidR="00874A4B" w:rsidRPr="007446B0">
        <w:rPr>
          <w:rFonts w:ascii="GHEA Grapalat" w:hAnsi="GHEA Grapalat"/>
          <w:sz w:val="22"/>
          <w:szCs w:val="22"/>
          <w:lang w:val="hy-AM"/>
        </w:rPr>
        <w:t>՝ անկ</w:t>
      </w:r>
      <w:r w:rsidR="005E3FB4" w:rsidRPr="007446B0">
        <w:rPr>
          <w:rFonts w:ascii="GHEA Grapalat" w:hAnsi="GHEA Grapalat"/>
          <w:sz w:val="22"/>
          <w:szCs w:val="22"/>
          <w:lang w:val="hy-AM"/>
        </w:rPr>
        <w:t>ախ դրանց ձևավորման աղբյուրից և</w:t>
      </w:r>
      <w:r w:rsidR="00874A4B" w:rsidRPr="007446B0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ցուցանիշը, այնքան արդյունավետորեն են օգտագործվում ակտիվները:</w:t>
      </w:r>
      <w:r w:rsidR="00874A4B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764BA" w:rsidRPr="007446B0">
        <w:rPr>
          <w:rFonts w:ascii="GHEA Grapalat" w:hAnsi="GHEA Grapalat" w:cs="Sylfaen"/>
          <w:sz w:val="22"/>
          <w:szCs w:val="22"/>
          <w:lang w:val="hy-AM"/>
        </w:rPr>
        <w:t>Ը</w:t>
      </w:r>
      <w:r w:rsidR="00874A4B" w:rsidRPr="007446B0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</w:t>
      </w:r>
      <w:r w:rsidR="00BA7A07" w:rsidRPr="007446B0">
        <w:rPr>
          <w:rFonts w:ascii="GHEA Grapalat" w:hAnsi="GHEA Grapalat" w:cs="Sylfaen"/>
          <w:sz w:val="22"/>
          <w:szCs w:val="22"/>
          <w:lang w:val="hy-AM"/>
        </w:rPr>
        <w:t>մոտ այս ցուցանիշն</w:t>
      </w:r>
      <w:r w:rsidR="00874A4B" w:rsidRPr="007446B0">
        <w:rPr>
          <w:rFonts w:ascii="GHEA Grapalat" w:hAnsi="GHEA Grapalat" w:cs="Sylfaen"/>
          <w:sz w:val="22"/>
          <w:szCs w:val="22"/>
          <w:lang w:val="hy-AM"/>
        </w:rPr>
        <w:t xml:space="preserve"> ընկած է </w:t>
      </w:r>
      <w:r w:rsidR="000764BA" w:rsidRPr="007446B0">
        <w:rPr>
          <w:rFonts w:ascii="GHEA Grapalat" w:hAnsi="GHEA Grapalat" w:cs="Sylfaen"/>
          <w:sz w:val="22"/>
          <w:szCs w:val="22"/>
          <w:lang w:val="hy-AM"/>
        </w:rPr>
        <w:t xml:space="preserve"> 0.223- 56.328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միջակայքում՝ ամենաբարձր ցուցանիշը </w:t>
      </w:r>
      <w:r w:rsidRPr="007446B0">
        <w:rPr>
          <w:rFonts w:ascii="GHEA Grapalat" w:hAnsi="GHEA Grapalat"/>
          <w:sz w:val="22"/>
          <w:szCs w:val="22"/>
          <w:lang w:val="hy-AM"/>
        </w:rPr>
        <w:t>«Հոգևոր-մշակութային հանրային հեռուստաընկերություն» ՓԲԸ-ին է։</w:t>
      </w:r>
    </w:p>
    <w:p w:rsidR="00874A4B" w:rsidRPr="007446B0" w:rsidRDefault="00E424E6" w:rsidP="00D0791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874A4B" w:rsidRPr="007446B0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</w:t>
      </w:r>
      <w:r w:rsidR="00BA7A07" w:rsidRPr="007446B0">
        <w:rPr>
          <w:rFonts w:ascii="GHEA Grapalat" w:hAnsi="GHEA Grapalat" w:cs="Sylfaen"/>
          <w:sz w:val="22"/>
          <w:szCs w:val="22"/>
          <w:lang w:val="hy-AM"/>
        </w:rPr>
        <w:t xml:space="preserve"> հետ կապված բոլոր</w:t>
      </w:r>
      <w:r w:rsidR="002E42B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A7A07" w:rsidRPr="007446B0">
        <w:rPr>
          <w:rFonts w:ascii="GHEA Grapalat" w:hAnsi="GHEA Grapalat" w:cs="Sylfaen"/>
          <w:sz w:val="22"/>
          <w:szCs w:val="22"/>
          <w:lang w:val="hy-AM"/>
        </w:rPr>
        <w:t xml:space="preserve"> ցուցանիշները </w:t>
      </w:r>
      <w:r w:rsidR="005E3FB4" w:rsidRPr="007446B0">
        <w:rPr>
          <w:rFonts w:ascii="GHEA Grapalat" w:hAnsi="GHEA Grapalat" w:cs="Sylfaen"/>
          <w:sz w:val="22"/>
          <w:szCs w:val="22"/>
          <w:lang w:val="hy-AM"/>
        </w:rPr>
        <w:t>շ</w:t>
      </w:r>
      <w:r w:rsidR="002E42BF" w:rsidRPr="007446B0">
        <w:rPr>
          <w:rFonts w:ascii="GHEA Grapalat" w:hAnsi="GHEA Grapalat" w:cs="Sylfaen"/>
          <w:sz w:val="22"/>
          <w:szCs w:val="22"/>
          <w:lang w:val="hy-AM"/>
        </w:rPr>
        <w:t xml:space="preserve">ահույթով աշխատող ընկերությունների </w:t>
      </w:r>
      <w:r w:rsidR="005E3FB4" w:rsidRPr="007446B0">
        <w:rPr>
          <w:rFonts w:ascii="GHEA Grapalat" w:hAnsi="GHEA Grapalat" w:cs="Sylfaen"/>
          <w:sz w:val="22"/>
          <w:szCs w:val="22"/>
          <w:lang w:val="hy-AM"/>
        </w:rPr>
        <w:t>մոտ</w:t>
      </w:r>
      <w:r w:rsidR="002E42BF" w:rsidRPr="007446B0">
        <w:rPr>
          <w:rFonts w:ascii="GHEA Grapalat" w:hAnsi="GHEA Grapalat" w:cs="Sylfaen"/>
          <w:sz w:val="22"/>
          <w:szCs w:val="22"/>
          <w:lang w:val="hy-AM"/>
        </w:rPr>
        <w:t xml:space="preserve"> ընկած են</w:t>
      </w:r>
      <w:r w:rsidR="000764BA" w:rsidRPr="007446B0">
        <w:rPr>
          <w:rFonts w:ascii="GHEA Grapalat" w:hAnsi="GHEA Grapalat" w:cs="Sylfaen"/>
          <w:sz w:val="22"/>
          <w:szCs w:val="22"/>
          <w:lang w:val="hy-AM"/>
        </w:rPr>
        <w:t xml:space="preserve"> 0.34</w:t>
      </w:r>
      <w:r w:rsidR="002E42BF" w:rsidRPr="007446B0">
        <w:rPr>
          <w:rFonts w:ascii="GHEA Grapalat" w:hAnsi="GHEA Grapalat" w:cs="Sylfaen"/>
          <w:sz w:val="22"/>
          <w:szCs w:val="22"/>
          <w:lang w:val="hy-AM"/>
        </w:rPr>
        <w:t>-</w:t>
      </w:r>
      <w:r w:rsidR="00876CC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E42BF"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876CCF" w:rsidRPr="007446B0">
        <w:rPr>
          <w:rFonts w:ascii="GHEA Grapalat" w:hAnsi="GHEA Grapalat" w:cs="Sylfaen"/>
          <w:sz w:val="22"/>
          <w:szCs w:val="22"/>
          <w:lang w:val="hy-AM"/>
        </w:rPr>
        <w:t>.21</w:t>
      </w:r>
      <w:r w:rsidR="00BA7A07"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միջակայքում:</w:t>
      </w:r>
    </w:p>
    <w:p w:rsidR="000D18D1" w:rsidRPr="007446B0" w:rsidRDefault="00E424E6" w:rsidP="00D0791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="00244A11" w:rsidRPr="007446B0">
        <w:rPr>
          <w:rFonts w:ascii="GHEA Grapalat" w:hAnsi="GHEA Grapalat" w:cs="Sylfaen"/>
          <w:sz w:val="22"/>
          <w:szCs w:val="22"/>
          <w:lang w:val="hy-AM"/>
        </w:rPr>
        <w:t>.</w:t>
      </w:r>
      <w:r w:rsidR="00D665E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4A11" w:rsidRPr="007446B0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ընկերությունում եկամուտներ</w:t>
      </w:r>
      <w:r w:rsidR="00BA7A07" w:rsidRPr="007446B0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="004375A2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E3FB4" w:rsidRPr="007446B0">
        <w:rPr>
          <w:rFonts w:ascii="GHEA Grapalat" w:hAnsi="GHEA Grapalat" w:cs="Sylfaen"/>
          <w:sz w:val="22"/>
          <w:szCs w:val="22"/>
          <w:lang w:val="hy-AM"/>
        </w:rPr>
        <w:t xml:space="preserve">հիմնականում </w:t>
      </w:r>
      <w:r w:rsidR="004375A2" w:rsidRPr="007446B0">
        <w:rPr>
          <w:rFonts w:ascii="GHEA Grapalat" w:hAnsi="GHEA Grapalat" w:cs="Sylfaen"/>
          <w:sz w:val="22"/>
          <w:szCs w:val="22"/>
          <w:lang w:val="hy-AM"/>
        </w:rPr>
        <w:t>ձևավորվել են հիմնական գործունեությունից</w:t>
      </w:r>
      <w:r w:rsidR="004447F3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44A11" w:rsidRPr="007446B0" w:rsidRDefault="00244A11" w:rsidP="00D0791E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1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4</w:t>
      </w:r>
      <w:r w:rsidRPr="007446B0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876CCF" w:rsidRPr="007446B0" w:rsidRDefault="00244A11" w:rsidP="00D0791E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201</w:t>
      </w:r>
      <w:r w:rsidR="00751E40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6A1BC5" w:rsidRPr="007446B0">
        <w:rPr>
          <w:rFonts w:ascii="GHEA Grapalat" w:hAnsi="GHEA Grapalat"/>
          <w:sz w:val="22"/>
          <w:szCs w:val="22"/>
          <w:lang w:val="hy-AM"/>
        </w:rPr>
        <w:t>ՀՀ հ</w:t>
      </w:r>
      <w:r w:rsidR="004375A2" w:rsidRPr="007446B0">
        <w:rPr>
          <w:rFonts w:ascii="GHEA Grapalat" w:hAnsi="GHEA Grapalat"/>
          <w:sz w:val="22"/>
          <w:szCs w:val="22"/>
          <w:lang w:val="hy-AM"/>
        </w:rPr>
        <w:t>անրային հեռուստառադիոընկերության խորհուրդի</w:t>
      </w:r>
      <w:r w:rsidR="00BA7A07" w:rsidRPr="007446B0">
        <w:rPr>
          <w:rFonts w:ascii="GHEA Grapalat" w:hAnsi="GHEA Grapalat"/>
          <w:sz w:val="22"/>
          <w:szCs w:val="22"/>
          <w:lang w:val="hy-AM"/>
        </w:rPr>
        <w:t xml:space="preserve"> կամակերպություններից </w:t>
      </w:r>
      <w:r w:rsidR="005E3FB4" w:rsidRPr="007446B0">
        <w:rPr>
          <w:rFonts w:ascii="GHEA Grapalat" w:hAnsi="GHEA Grapalat"/>
          <w:sz w:val="22"/>
          <w:szCs w:val="22"/>
          <w:lang w:val="hy-AM"/>
        </w:rPr>
        <w:t>երկու</w:t>
      </w:r>
      <w:r w:rsidR="00BA7A07" w:rsidRPr="007446B0">
        <w:rPr>
          <w:rFonts w:ascii="GHEA Grapalat" w:hAnsi="GHEA Grapalat"/>
          <w:sz w:val="22"/>
          <w:szCs w:val="22"/>
          <w:lang w:val="hy-AM"/>
        </w:rPr>
        <w:t xml:space="preserve"> ընկերության</w:t>
      </w:r>
      <w:r w:rsidR="005E3FB4" w:rsidRPr="007446B0">
        <w:rPr>
          <w:rFonts w:ascii="GHEA Grapalat" w:hAnsi="GHEA Grapalat"/>
          <w:sz w:val="22"/>
          <w:szCs w:val="22"/>
          <w:lang w:val="hy-AM"/>
        </w:rPr>
        <w:t xml:space="preserve"> մետ նկատվել է ֆինանսատնտեսական վիճակի վատթարացում</w:t>
      </w:r>
      <w:r w:rsidR="00BA7A07" w:rsidRPr="007446B0">
        <w:rPr>
          <w:rFonts w:ascii="GHEA Grapalat" w:hAnsi="GHEA Grapalat"/>
          <w:sz w:val="22"/>
          <w:szCs w:val="22"/>
          <w:lang w:val="hy-AM"/>
        </w:rPr>
        <w:t xml:space="preserve">՝ </w:t>
      </w:r>
      <w:r w:rsidR="00876CCF" w:rsidRPr="007446B0">
        <w:rPr>
          <w:rFonts w:ascii="GHEA Grapalat" w:hAnsi="GHEA Grapalat"/>
          <w:sz w:val="22"/>
          <w:szCs w:val="22"/>
          <w:lang w:val="hy-AM"/>
        </w:rPr>
        <w:t xml:space="preserve">«Հոգևոր-մշակութային հանրային հեռուստաընկերություն» և «Հասարակական կարծիքի ուսումնասիրման կենտրոն» ՓԲԸ-ներ։ «Հոգևոր-մշակութային հանրային հեռուստաընկերություն» ՓԲԸ-ն նախորդ տարի </w:t>
      </w:r>
      <w:r w:rsidR="00D0791E" w:rsidRPr="007446B0">
        <w:rPr>
          <w:rFonts w:ascii="GHEA Grapalat" w:hAnsi="GHEA Grapalat" w:cs="Sylfaen"/>
          <w:sz w:val="22"/>
          <w:szCs w:val="22"/>
          <w:lang w:val="hy-AM"/>
        </w:rPr>
        <w:t>շահույթ (վնաս) չէ</w:t>
      </w:r>
      <w:r w:rsidR="00876CCF" w:rsidRPr="007446B0">
        <w:rPr>
          <w:rFonts w:ascii="GHEA Grapalat" w:hAnsi="GHEA Grapalat" w:cs="Sylfaen"/>
          <w:sz w:val="22"/>
          <w:szCs w:val="22"/>
          <w:lang w:val="hy-AM"/>
        </w:rPr>
        <w:t>ր ձևավորել՝ հաշ</w:t>
      </w:r>
      <w:r w:rsidR="00D0791E" w:rsidRPr="007446B0">
        <w:rPr>
          <w:rFonts w:ascii="GHEA Grapalat" w:hAnsi="GHEA Grapalat" w:cs="Sylfaen"/>
          <w:sz w:val="22"/>
          <w:szCs w:val="22"/>
          <w:lang w:val="hy-AM"/>
        </w:rPr>
        <w:t>վետու տարում ձևավորել է 22,200.</w:t>
      </w:r>
      <w:r w:rsidR="00876CCF" w:rsidRPr="007446B0">
        <w:rPr>
          <w:rFonts w:ascii="GHEA Grapalat" w:hAnsi="GHEA Grapalat" w:cs="Sylfaen"/>
          <w:sz w:val="22"/>
          <w:szCs w:val="22"/>
          <w:lang w:val="hy-AM"/>
        </w:rPr>
        <w:t xml:space="preserve"> հազ դրամի վնաս, նույն չափով ավելացել է կուտակված վնասի չափը։ </w:t>
      </w:r>
      <w:r w:rsidR="00876CCF" w:rsidRPr="007446B0">
        <w:rPr>
          <w:rFonts w:ascii="GHEA Grapalat" w:hAnsi="GHEA Grapalat"/>
          <w:sz w:val="22"/>
          <w:szCs w:val="22"/>
          <w:lang w:val="hy-AM"/>
        </w:rPr>
        <w:t xml:space="preserve">«Հասարակական կարծիքի ուսումնասիրման կենտրոն» ՓԲԸ-ն նախարդ տրվա </w:t>
      </w:r>
      <w:r w:rsidR="00D0791E" w:rsidRPr="007446B0">
        <w:rPr>
          <w:rFonts w:ascii="GHEA Grapalat" w:hAnsi="GHEA Grapalat"/>
          <w:sz w:val="22"/>
          <w:szCs w:val="22"/>
          <w:lang w:val="hy-AM"/>
        </w:rPr>
        <w:t xml:space="preserve">17.6 հազ. դրամ </w:t>
      </w:r>
      <w:r w:rsidR="00D0791E" w:rsidRPr="007446B0">
        <w:rPr>
          <w:rFonts w:ascii="GHEA Grapalat" w:hAnsi="GHEA Grapalat"/>
          <w:sz w:val="22"/>
          <w:szCs w:val="22"/>
          <w:lang w:val="hy-AM"/>
        </w:rPr>
        <w:lastRenderedPageBreak/>
        <w:t>շահույթի համեմատ</w:t>
      </w:r>
      <w:r w:rsidR="00876CCF" w:rsidRPr="007446B0">
        <w:rPr>
          <w:rFonts w:ascii="GHEA Grapalat" w:hAnsi="GHEA Grapalat"/>
          <w:sz w:val="22"/>
          <w:szCs w:val="22"/>
          <w:lang w:val="hy-AM"/>
        </w:rPr>
        <w:t xml:space="preserve"> ձևավորել է </w:t>
      </w:r>
      <w:r w:rsidR="00AE3D4B" w:rsidRPr="007446B0">
        <w:rPr>
          <w:rFonts w:ascii="GHEA Grapalat" w:hAnsi="GHEA Grapalat"/>
          <w:sz w:val="22"/>
          <w:szCs w:val="22"/>
          <w:lang w:val="hy-AM"/>
        </w:rPr>
        <w:t xml:space="preserve">48.0 հազ. դրամի վնաս, աճել է նաև </w:t>
      </w:r>
      <w:r w:rsidR="00D0791E" w:rsidRPr="007446B0">
        <w:rPr>
          <w:rFonts w:ascii="GHEA Grapalat" w:hAnsi="GHEA Grapalat"/>
          <w:sz w:val="22"/>
          <w:szCs w:val="22"/>
          <w:lang w:val="hy-AM"/>
        </w:rPr>
        <w:t xml:space="preserve">կուտակված վնասի չափը՝ 3.5 անգամ և կազմել </w:t>
      </w:r>
      <w:r w:rsidR="00AE3D4B" w:rsidRPr="007446B0">
        <w:rPr>
          <w:rFonts w:ascii="GHEA Grapalat" w:hAnsi="GHEA Grapalat"/>
          <w:sz w:val="22"/>
          <w:szCs w:val="22"/>
          <w:lang w:val="hy-AM"/>
        </w:rPr>
        <w:t>67.0 հազ. դրամ։</w:t>
      </w:r>
    </w:p>
    <w:p w:rsidR="00AE3D4B" w:rsidRPr="007446B0" w:rsidRDefault="00AE3D4B" w:rsidP="00D0791E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Շահույթ ձևավորած</w:t>
      </w:r>
      <w:r w:rsidR="00D0791E" w:rsidRPr="007446B0">
        <w:rPr>
          <w:rFonts w:ascii="GHEA Grapalat" w:hAnsi="GHEA Grapalat"/>
          <w:sz w:val="22"/>
          <w:szCs w:val="22"/>
          <w:lang w:val="hy-AM"/>
        </w:rPr>
        <w:t>՝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D0791E" w:rsidRPr="007446B0">
        <w:rPr>
          <w:rFonts w:ascii="GHEA Grapalat" w:hAnsi="GHEA Grapalat"/>
          <w:sz w:val="22"/>
          <w:szCs w:val="22"/>
          <w:lang w:val="hy-AM"/>
        </w:rPr>
        <w:t>«Հայաստանի հանրային ռադիոընկերություն», «Հայաստանի հանրային հեռուստաընկերություն» և «Շիրակի հանրային հեռուստառադիո»  ՓԲ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ընկերությունների մոտ</w:t>
      </w:r>
      <w:r w:rsidR="00D0791E" w:rsidRPr="007446B0">
        <w:rPr>
          <w:rFonts w:ascii="GHEA Grapalat" w:hAnsi="GHEA Grapalat"/>
          <w:sz w:val="22"/>
          <w:szCs w:val="22"/>
          <w:lang w:val="hy-AM"/>
        </w:rPr>
        <w:t xml:space="preserve"> նկատվել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է ֆինանսատնտ</w:t>
      </w:r>
      <w:r w:rsidR="00E02394" w:rsidRPr="007446B0">
        <w:rPr>
          <w:rFonts w:ascii="GHEA Grapalat" w:hAnsi="GHEA Grapalat"/>
          <w:sz w:val="22"/>
          <w:szCs w:val="22"/>
          <w:lang w:val="hy-AM"/>
        </w:rPr>
        <w:t>եսական վիճակի բարելավում</w:t>
      </w:r>
      <w:r w:rsidRPr="007446B0">
        <w:rPr>
          <w:rFonts w:ascii="GHEA Grapalat" w:hAnsi="GHEA Grapalat"/>
          <w:sz w:val="22"/>
          <w:szCs w:val="22"/>
          <w:lang w:val="hy-AM"/>
        </w:rPr>
        <w:t>՝</w:t>
      </w:r>
      <w:r w:rsidR="00E02394" w:rsidRPr="007446B0">
        <w:rPr>
          <w:rFonts w:ascii="GHEA Grapalat" w:hAnsi="GHEA Grapalat"/>
          <w:sz w:val="22"/>
          <w:szCs w:val="22"/>
          <w:lang w:val="hy-AM"/>
        </w:rPr>
        <w:t xml:space="preserve"> աճել են զուտ շահույթի և կուտակված շահույթի մեծո</w:t>
      </w:r>
      <w:r w:rsidR="00D0791E" w:rsidRPr="007446B0">
        <w:rPr>
          <w:rFonts w:ascii="GHEA Grapalat" w:hAnsi="GHEA Grapalat"/>
          <w:sz w:val="22"/>
          <w:szCs w:val="22"/>
          <w:lang w:val="hy-AM"/>
        </w:rPr>
        <w:t xml:space="preserve">ւթյունները, հատկապես դա նկատելի </w:t>
      </w:r>
      <w:r w:rsidR="00E02394" w:rsidRPr="007446B0">
        <w:rPr>
          <w:rFonts w:ascii="GHEA Grapalat" w:hAnsi="GHEA Grapalat"/>
          <w:sz w:val="22"/>
          <w:szCs w:val="22"/>
          <w:lang w:val="hy-AM"/>
        </w:rPr>
        <w:t>է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«Հայաստանի հանրայ</w:t>
      </w:r>
      <w:r w:rsidR="00D0791E" w:rsidRPr="007446B0">
        <w:rPr>
          <w:rFonts w:ascii="GHEA Grapalat" w:hAnsi="GHEA Grapalat"/>
          <w:sz w:val="22"/>
          <w:szCs w:val="22"/>
          <w:lang w:val="hy-AM"/>
        </w:rPr>
        <w:t>ին ռադիոընկերություն» ՓԲԸ-ի մոտ՝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նախորդ տարի ձևավորած 181,360.0 հ</w:t>
      </w:r>
      <w:r w:rsidR="00D0791E" w:rsidRPr="007446B0">
        <w:rPr>
          <w:rFonts w:ascii="GHEA Grapalat" w:hAnsi="GHEA Grapalat"/>
          <w:sz w:val="22"/>
          <w:szCs w:val="22"/>
          <w:lang w:val="hy-AM"/>
        </w:rPr>
        <w:t>ազ դրամ վնասի համեմատ հաշվետու տ</w:t>
      </w:r>
      <w:r w:rsidRPr="007446B0">
        <w:rPr>
          <w:rFonts w:ascii="GHEA Grapalat" w:hAnsi="GHEA Grapalat"/>
          <w:sz w:val="22"/>
          <w:szCs w:val="22"/>
          <w:lang w:val="hy-AM"/>
        </w:rPr>
        <w:t>արում ձևավորել է  56,650.0 հազ. դրամի</w:t>
      </w:r>
      <w:r w:rsidR="00E02394" w:rsidRPr="007446B0">
        <w:rPr>
          <w:rFonts w:ascii="GHEA Grapalat" w:hAnsi="GHEA Grapalat"/>
          <w:sz w:val="22"/>
          <w:szCs w:val="22"/>
          <w:lang w:val="hy-AM"/>
        </w:rPr>
        <w:t xml:space="preserve"> շահույթ, իսկ կուտակված շահույթն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աճել է  1.3 անգամ և կազմել 718,264.0 հազ. դրամ։</w:t>
      </w:r>
    </w:p>
    <w:p w:rsidR="005A35C9" w:rsidRPr="007446B0" w:rsidRDefault="00FE6905" w:rsidP="005A35C9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b/>
          <w:i/>
          <w:sz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="005A35C9" w:rsidRPr="007446B0">
        <w:rPr>
          <w:rFonts w:ascii="GHEA Grapalat" w:hAnsi="GHEA Grapalat"/>
          <w:b/>
          <w:i/>
          <w:sz w:val="22"/>
          <w:szCs w:val="22"/>
          <w:lang w:val="hy-AM"/>
        </w:rPr>
        <w:t xml:space="preserve">«Հոգևոր-մշակութային հանրային հեռուստաընկերություն» ՓԲԸ-ի մոտ </w:t>
      </w:r>
      <w:r w:rsidR="005A35C9" w:rsidRPr="007446B0">
        <w:rPr>
          <w:rFonts w:ascii="GHEA Grapalat" w:hAnsi="GHEA Grapalat" w:cs="Sylfaen"/>
          <w:b/>
          <w:i/>
          <w:sz w:val="22"/>
          <w:szCs w:val="22"/>
          <w:lang w:val="hy-AM"/>
        </w:rPr>
        <w:t>սեփական կապիտալի մեծությունը բացասական է՝ առաջարկվում է լուծարել ընկերությունները, հ</w:t>
      </w:r>
      <w:r w:rsidR="005A35C9" w:rsidRPr="007446B0">
        <w:rPr>
          <w:rFonts w:ascii="GHEA Grapalat" w:hAnsi="GHEA Grapalat" w:cs="Sylfaen"/>
          <w:b/>
          <w:i/>
          <w:sz w:val="22"/>
          <w:lang w:val="hy-AM"/>
        </w:rPr>
        <w:t>իմք ընդունելով ՀՀ կառավարության 2017թ. հոկտեմբերի 5-ի թիվ 1262-Ն որոշման Հավելված 1-ով հաստատված կարգը առաջարկվում է ընկերությունները ներկայացնել լուծարման։</w:t>
      </w:r>
    </w:p>
    <w:p w:rsidR="00D0791E" w:rsidRPr="007446B0" w:rsidRDefault="00D0791E" w:rsidP="005A35C9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876CCF" w:rsidRPr="007446B0" w:rsidRDefault="00876CCF" w:rsidP="00B43BB3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635241" w:rsidRPr="007446B0" w:rsidRDefault="00635241" w:rsidP="00B43BB3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F6701" w:rsidRPr="007446B0" w:rsidRDefault="00EF6701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</w:p>
    <w:p w:rsidR="00EF6701" w:rsidRPr="007446B0" w:rsidRDefault="00EF6701" w:rsidP="00DA7EC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af-ZA"/>
        </w:rPr>
      </w:pPr>
    </w:p>
    <w:p w:rsidR="00C82773" w:rsidRPr="007446B0" w:rsidRDefault="00C82773" w:rsidP="00DA7EC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af-ZA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af-ZA"/>
        </w:rPr>
        <w:t>15</w:t>
      </w:r>
      <w:r w:rsidR="00BC3EEC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.</w:t>
      </w: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FA7ED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Հ</w:t>
      </w:r>
      <w:r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  </w:t>
      </w: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ՈՍՏԻԿԱՆՈՒԹՅՈՒՆ</w:t>
      </w:r>
    </w:p>
    <w:p w:rsidR="00C82773" w:rsidRPr="007446B0" w:rsidRDefault="00C82773" w:rsidP="00DA7EC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af-ZA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C82773" w:rsidRPr="007446B0" w:rsidRDefault="00C82773" w:rsidP="00DA7EC2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af-ZA"/>
        </w:rPr>
        <w:t>15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.1 </w:t>
      </w:r>
      <w:r w:rsidRPr="007446B0">
        <w:rPr>
          <w:rFonts w:ascii="GHEA Grapalat" w:hAnsi="GHEA Grapalat"/>
          <w:sz w:val="22"/>
          <w:szCs w:val="22"/>
          <w:lang w:val="en-GB"/>
        </w:rPr>
        <w:t>ՀՀ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Ոստիկանության </w:t>
      </w:r>
      <w:r w:rsidRPr="007446B0">
        <w:rPr>
          <w:rFonts w:ascii="GHEA Grapalat" w:hAnsi="GHEA Grapalat"/>
          <w:sz w:val="22"/>
          <w:szCs w:val="22"/>
          <w:lang w:val="en-GB"/>
        </w:rPr>
        <w:t>ենթակայությամբ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Pr="007446B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Pr="007446B0">
        <w:rPr>
          <w:rFonts w:ascii="GHEA Grapalat" w:hAnsi="GHEA Grapalat"/>
          <w:sz w:val="22"/>
          <w:szCs w:val="22"/>
        </w:rPr>
        <w:t>է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թվով </w:t>
      </w:r>
      <w:r w:rsidRPr="007446B0">
        <w:rPr>
          <w:rFonts w:ascii="GHEA Grapalat" w:hAnsi="GHEA Grapalat"/>
          <w:sz w:val="22"/>
          <w:szCs w:val="22"/>
          <w:lang w:val="ru-RU"/>
        </w:rPr>
        <w:t>մեկ</w:t>
      </w:r>
      <w:r w:rsidRPr="007446B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7446B0">
        <w:rPr>
          <w:rFonts w:ascii="GHEA Grapalat" w:hAnsi="GHEA Grapalat"/>
          <w:sz w:val="22"/>
          <w:szCs w:val="22"/>
          <w:lang w:val="hy-AM"/>
        </w:rPr>
        <w:t>պետական մասնակցությամբ</w:t>
      </w:r>
      <w:r w:rsidRPr="007446B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hy-AM"/>
        </w:rPr>
        <w:t>առևտրային կազմակերպություն`</w:t>
      </w:r>
      <w:r w:rsidRPr="007446B0">
        <w:rPr>
          <w:rFonts w:ascii="GHEA Grapalat" w:hAnsi="GHEA Grapalat"/>
          <w:sz w:val="22"/>
          <w:szCs w:val="22"/>
          <w:lang w:val="af-ZA"/>
        </w:rPr>
        <w:t xml:space="preserve"> </w:t>
      </w:r>
      <w:r w:rsidR="00BC3EEC" w:rsidRPr="007446B0">
        <w:rPr>
          <w:rFonts w:ascii="GHEA Grapalat" w:hAnsi="GHEA Grapalat"/>
          <w:sz w:val="22"/>
          <w:szCs w:val="22"/>
          <w:lang w:val="hy-AM"/>
        </w:rPr>
        <w:t>«</w:t>
      </w:r>
      <w:r w:rsidRPr="007446B0">
        <w:rPr>
          <w:rFonts w:ascii="GHEA Grapalat" w:hAnsi="GHEA Grapalat"/>
          <w:sz w:val="22"/>
          <w:szCs w:val="22"/>
          <w:lang w:val="hy-AM"/>
        </w:rPr>
        <w:t>02</w:t>
      </w:r>
      <w:r w:rsidRPr="007446B0">
        <w:rPr>
          <w:rFonts w:ascii="GHEA Grapalat" w:hAnsi="GHEA Grapalat"/>
          <w:sz w:val="22"/>
          <w:szCs w:val="22"/>
          <w:lang w:val="af-ZA"/>
        </w:rPr>
        <w:t xml:space="preserve"> </w:t>
      </w:r>
      <w:r w:rsidR="00BC3EEC" w:rsidRPr="007446B0">
        <w:rPr>
          <w:rFonts w:ascii="GHEA Grapalat" w:hAnsi="GHEA Grapalat"/>
          <w:sz w:val="22"/>
          <w:szCs w:val="22"/>
          <w:lang w:val="hy-AM"/>
        </w:rPr>
        <w:t>շաբաթաթերթ»</w:t>
      </w:r>
      <w:r w:rsidRPr="007446B0">
        <w:rPr>
          <w:rFonts w:ascii="GHEA Grapalat" w:hAnsi="GHEA Grapalat"/>
          <w:sz w:val="22"/>
          <w:szCs w:val="22"/>
          <w:lang w:val="af-ZA"/>
        </w:rPr>
        <w:t xml:space="preserve"> </w:t>
      </w:r>
      <w:r w:rsidR="00DA7EC2" w:rsidRPr="007446B0">
        <w:rPr>
          <w:rFonts w:ascii="GHEA Grapalat" w:hAnsi="GHEA Grapalat"/>
          <w:sz w:val="22"/>
          <w:szCs w:val="22"/>
          <w:lang w:val="hy-AM"/>
        </w:rPr>
        <w:t>ՓԲԸ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C82773" w:rsidRPr="007446B0" w:rsidRDefault="00C82773" w:rsidP="00DA7EC2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15.2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Ընկերության աշ</w:t>
      </w:r>
      <w:r w:rsidR="00BC3EEC" w:rsidRPr="007446B0">
        <w:rPr>
          <w:rFonts w:ascii="GHEA Grapalat" w:hAnsi="GHEA Grapalat" w:cs="Sylfaen"/>
          <w:sz w:val="22"/>
          <w:szCs w:val="22"/>
          <w:lang w:val="hy-AM"/>
        </w:rPr>
        <w:t xml:space="preserve">խատողների թվաքանակը կազմել է 14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աշխատող՝ </w:t>
      </w:r>
      <w:r w:rsidR="00DA7EC2" w:rsidRPr="007446B0">
        <w:rPr>
          <w:rFonts w:ascii="GHEA Grapalat" w:hAnsi="GHEA Grapalat" w:cs="Sylfaen"/>
          <w:sz w:val="22"/>
          <w:szCs w:val="22"/>
          <w:lang w:val="hy-AM"/>
        </w:rPr>
        <w:t>նախորդ տարվա նկատմամբ նվազել</w:t>
      </w:r>
      <w:r w:rsidR="00BC3EEC" w:rsidRPr="007446B0">
        <w:rPr>
          <w:rFonts w:ascii="GHEA Grapalat" w:hAnsi="GHEA Grapalat" w:cs="Sylfaen"/>
          <w:sz w:val="22"/>
          <w:szCs w:val="22"/>
          <w:lang w:val="hy-AM"/>
        </w:rPr>
        <w:t xml:space="preserve"> է 1-ով։</w:t>
      </w:r>
    </w:p>
    <w:p w:rsidR="00C82773" w:rsidRPr="007446B0" w:rsidRDefault="00C82773" w:rsidP="00DA7EC2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15.3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C82773" w:rsidRPr="007446B0" w:rsidRDefault="00C82773" w:rsidP="00DA7EC2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C82773" w:rsidRPr="007446B0" w:rsidRDefault="00C82773" w:rsidP="00DA7EC2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BC3EEC" w:rsidRPr="007446B0">
        <w:rPr>
          <w:rFonts w:ascii="GHEA Grapalat" w:hAnsi="GHEA Grapalat"/>
          <w:i/>
          <w:iCs/>
          <w:sz w:val="22"/>
          <w:szCs w:val="22"/>
        </w:rPr>
        <w:t>(</w:t>
      </w:r>
      <w:r w:rsidR="00BC3EEC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7446B0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BC3EEC" w:rsidP="00E424E6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17,092.4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BC3EEC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="00C82773" w:rsidRPr="007446B0">
              <w:rPr>
                <w:rFonts w:ascii="GHEA Grapalat" w:hAnsi="GHEA Grapalat" w:cs="Sylfaen"/>
                <w:sz w:val="22"/>
                <w:szCs w:val="22"/>
              </w:rPr>
              <w:t xml:space="preserve"> շահույթով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3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BC3EEC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7,200.4</w:t>
            </w:r>
          </w:p>
        </w:tc>
      </w:tr>
      <w:tr w:rsidR="00C82773" w:rsidRPr="007446B0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3EEC" w:rsidRPr="007446B0" w:rsidRDefault="00BC3EEC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51,736.2</w:t>
            </w:r>
          </w:p>
          <w:p w:rsidR="00C82773" w:rsidRPr="007446B0" w:rsidRDefault="00BC3EEC" w:rsidP="00E424E6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51,736.2</w:t>
            </w:r>
          </w:p>
        </w:tc>
      </w:tr>
      <w:tr w:rsidR="00C82773" w:rsidRPr="007446B0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3EEC" w:rsidRPr="007446B0" w:rsidRDefault="00BC3EEC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43,095.7</w:t>
            </w:r>
          </w:p>
          <w:p w:rsidR="00C82773" w:rsidRPr="007446B0" w:rsidRDefault="00BC3EEC" w:rsidP="00E424E6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33,169.0</w:t>
            </w:r>
          </w:p>
        </w:tc>
      </w:tr>
      <w:tr w:rsidR="00C82773" w:rsidRPr="007446B0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3EEC" w:rsidRPr="007446B0" w:rsidRDefault="00BC3EEC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1,712.1</w:t>
            </w:r>
          </w:p>
          <w:p w:rsidR="00BC3EEC" w:rsidRPr="007446B0" w:rsidRDefault="00BC3EEC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911.1</w:t>
            </w:r>
          </w:p>
          <w:p w:rsidR="00BC3EEC" w:rsidRPr="007446B0" w:rsidRDefault="00BC3EEC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738.0</w:t>
            </w:r>
          </w:p>
          <w:p w:rsidR="00BC3EEC" w:rsidRPr="007446B0" w:rsidRDefault="00BC3EEC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50.4</w:t>
            </w:r>
          </w:p>
          <w:p w:rsidR="00C82773" w:rsidRPr="007446B0" w:rsidRDefault="00C82773" w:rsidP="00DA7E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C82773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3EEC" w:rsidRPr="007446B0" w:rsidRDefault="00BC3EEC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18,536.5</w:t>
            </w:r>
          </w:p>
          <w:p w:rsidR="00BC3EEC" w:rsidRPr="007446B0" w:rsidRDefault="00BC3EEC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13,390.8</w:t>
            </w:r>
          </w:p>
          <w:p w:rsidR="00C82773" w:rsidRPr="007446B0" w:rsidRDefault="00BC3EEC" w:rsidP="00FE6905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4,252.1</w:t>
            </w:r>
          </w:p>
        </w:tc>
      </w:tr>
      <w:tr w:rsidR="00C82773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C82773" w:rsidRPr="007446B0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D7120" w:rsidRPr="007446B0" w:rsidRDefault="00DD7120" w:rsidP="00DA7EC2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50.4</w:t>
            </w:r>
          </w:p>
          <w:p w:rsidR="00C82773" w:rsidRPr="007446B0" w:rsidRDefault="00C82773" w:rsidP="00DA7E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</w:p>
        </w:tc>
      </w:tr>
    </w:tbl>
    <w:p w:rsidR="00C82773" w:rsidRPr="007446B0" w:rsidRDefault="00C82773" w:rsidP="00DA7EC2">
      <w:pPr>
        <w:pStyle w:val="BodyTextIndent"/>
        <w:tabs>
          <w:tab w:val="clear" w:pos="540"/>
          <w:tab w:val="left" w:pos="720"/>
        </w:tabs>
        <w:ind w:right="567"/>
        <w:jc w:val="right"/>
        <w:rPr>
          <w:rFonts w:ascii="GHEA Grapalat" w:hAnsi="GHEA Grapalat" w:cs="Sylfaen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ru-RU"/>
        </w:rPr>
        <w:tab/>
        <w:t xml:space="preserve"> </w:t>
      </w:r>
      <w:r w:rsidRPr="007446B0">
        <w:rPr>
          <w:rFonts w:ascii="GHEA Grapalat" w:hAnsi="GHEA Grapalat"/>
          <w:sz w:val="22"/>
          <w:szCs w:val="22"/>
          <w:lang w:val="ru-RU"/>
        </w:rPr>
        <w:tab/>
      </w:r>
      <w:r w:rsidRPr="007446B0">
        <w:rPr>
          <w:rFonts w:ascii="GHEA Grapalat" w:hAnsi="GHEA Grapalat"/>
          <w:sz w:val="22"/>
          <w:szCs w:val="22"/>
          <w:lang w:val="ru-RU"/>
        </w:rPr>
        <w:tab/>
      </w:r>
      <w:r w:rsidRPr="007446B0">
        <w:rPr>
          <w:rFonts w:ascii="GHEA Grapalat" w:hAnsi="GHEA Grapalat"/>
          <w:sz w:val="22"/>
          <w:szCs w:val="22"/>
          <w:lang w:val="ru-RU"/>
        </w:rPr>
        <w:tab/>
      </w:r>
      <w:r w:rsidRPr="007446B0">
        <w:rPr>
          <w:rFonts w:ascii="GHEA Grapalat" w:hAnsi="GHEA Grapalat"/>
          <w:sz w:val="22"/>
          <w:szCs w:val="22"/>
          <w:lang w:val="ru-RU"/>
        </w:rPr>
        <w:tab/>
      </w:r>
      <w:r w:rsidRPr="007446B0">
        <w:rPr>
          <w:rFonts w:ascii="GHEA Grapalat" w:hAnsi="GHEA Grapalat"/>
          <w:sz w:val="22"/>
          <w:szCs w:val="22"/>
          <w:lang w:val="ru-RU"/>
        </w:rPr>
        <w:tab/>
      </w:r>
    </w:p>
    <w:p w:rsidR="00C82773" w:rsidRPr="007446B0" w:rsidRDefault="00C82773" w:rsidP="00DA7EC2">
      <w:pPr>
        <w:pStyle w:val="BodyTextIndent"/>
        <w:rPr>
          <w:rFonts w:ascii="GHEA Grapalat" w:hAnsi="GHEA Grapalat" w:cs="Sylfaen"/>
          <w:sz w:val="22"/>
          <w:szCs w:val="22"/>
          <w:lang w:val="ru-RU"/>
        </w:rPr>
      </w:pP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15.4 </w:t>
      </w:r>
      <w:r w:rsidRPr="007446B0">
        <w:rPr>
          <w:rFonts w:ascii="GHEA Grapalat" w:hAnsi="GHEA Grapalat" w:cs="Sylfaen"/>
          <w:sz w:val="22"/>
          <w:szCs w:val="22"/>
        </w:rPr>
        <w:t>Առևտրային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կազմակերպության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պետական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բաժնեմասի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կառավարման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արդյունավետության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գնահատումն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ըստ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պրակտիկայում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ընդունված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թույլատրելի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սահմանային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նորմաների</w:t>
      </w:r>
      <w:r w:rsidRPr="007446B0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C82773" w:rsidRPr="007446B0" w:rsidRDefault="00C82773" w:rsidP="00DA7EC2">
      <w:pPr>
        <w:pStyle w:val="BodyTextIndent"/>
        <w:rPr>
          <w:rFonts w:ascii="GHEA Grapalat" w:hAnsi="GHEA Grapalat"/>
          <w:sz w:val="22"/>
          <w:szCs w:val="22"/>
          <w:lang w:val="ru-RU"/>
        </w:rPr>
      </w:pPr>
      <w:r w:rsidRPr="007446B0">
        <w:rPr>
          <w:rFonts w:ascii="GHEA Grapalat" w:hAnsi="GHEA Grapalat" w:cs="Sylfaen"/>
          <w:sz w:val="22"/>
          <w:szCs w:val="22"/>
          <w:lang w:val="ru-RU"/>
        </w:rPr>
        <w:t>1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751E40" w:rsidRPr="007446B0">
        <w:rPr>
          <w:rFonts w:ascii="GHEA Grapalat" w:hAnsi="GHEA Grapalat" w:cs="Sylfaen"/>
          <w:sz w:val="22"/>
          <w:szCs w:val="22"/>
          <w:lang w:val="ru-RU"/>
        </w:rPr>
        <w:t>201</w:t>
      </w:r>
      <w:r w:rsidR="00751E40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>թ</w:t>
      </w:r>
      <w:r w:rsidRPr="007446B0">
        <w:rPr>
          <w:rFonts w:ascii="GHEA Grapalat" w:hAnsi="GHEA Grapalat" w:cs="Sylfaen"/>
          <w:sz w:val="22"/>
          <w:szCs w:val="22"/>
          <w:lang w:val="ru-RU"/>
        </w:rPr>
        <w:t>.-</w:t>
      </w:r>
      <w:r w:rsidRPr="007446B0">
        <w:rPr>
          <w:rFonts w:ascii="GHEA Grapalat" w:hAnsi="GHEA Grapalat" w:cs="Sylfaen"/>
          <w:sz w:val="22"/>
          <w:szCs w:val="22"/>
        </w:rPr>
        <w:t>ի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տվյալներով  </w:t>
      </w:r>
      <w:r w:rsidR="005C58F6" w:rsidRPr="007446B0">
        <w:rPr>
          <w:rFonts w:ascii="GHEA Grapalat" w:hAnsi="GHEA Grapalat"/>
          <w:sz w:val="22"/>
          <w:szCs w:val="22"/>
          <w:lang w:val="hy-AM"/>
        </w:rPr>
        <w:t>«02 շաբաթաթերթ»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ՓԲԸ-</w:t>
      </w:r>
      <w:r w:rsidRPr="007446B0">
        <w:rPr>
          <w:rFonts w:ascii="GHEA Grapalat" w:hAnsi="GHEA Grapalat"/>
          <w:sz w:val="22"/>
          <w:szCs w:val="22"/>
          <w:lang w:val="en-GB"/>
        </w:rPr>
        <w:t>ն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դարձյալ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աշխատել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է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շահույթով և</w:t>
      </w:r>
      <w:r w:rsidR="00573C75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573C75" w:rsidRPr="007446B0">
        <w:rPr>
          <w:rFonts w:ascii="GHEA Grapalat" w:hAnsi="GHEA Grapalat"/>
          <w:sz w:val="22"/>
          <w:szCs w:val="22"/>
        </w:rPr>
        <w:t>զուտ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շահույթը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5C58F6" w:rsidRPr="007446B0">
        <w:rPr>
          <w:rFonts w:ascii="GHEA Grapalat" w:hAnsi="GHEA Grapalat"/>
          <w:sz w:val="22"/>
          <w:szCs w:val="22"/>
          <w:lang w:val="hy-AM"/>
        </w:rPr>
        <w:t>կազմել է 7,200.0 հազ. դրամ</w:t>
      </w:r>
      <w:r w:rsidRPr="007446B0">
        <w:rPr>
          <w:rFonts w:ascii="GHEA Grapalat" w:hAnsi="GHEA Grapalat"/>
          <w:sz w:val="22"/>
          <w:szCs w:val="22"/>
          <w:lang w:val="ru-RU"/>
        </w:rPr>
        <w:t>:</w:t>
      </w:r>
    </w:p>
    <w:p w:rsidR="00C82773" w:rsidRPr="007446B0" w:rsidRDefault="00573C75" w:rsidP="00DA7EC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ru-RU"/>
        </w:rPr>
        <w:t xml:space="preserve">2. </w:t>
      </w:r>
      <w:r w:rsidRPr="007446B0">
        <w:rPr>
          <w:rFonts w:ascii="GHEA Grapalat" w:hAnsi="GHEA Grapalat"/>
          <w:sz w:val="22"/>
          <w:szCs w:val="22"/>
          <w:lang w:val="en-US"/>
        </w:rPr>
        <w:t>Ը</w:t>
      </w:r>
      <w:r w:rsidR="00C82773" w:rsidRPr="007446B0">
        <w:rPr>
          <w:rFonts w:ascii="GHEA Grapalat" w:hAnsi="GHEA Grapalat"/>
          <w:sz w:val="22"/>
          <w:szCs w:val="22"/>
        </w:rPr>
        <w:t>նկերությ</w:t>
      </w:r>
      <w:r w:rsidR="00C82773" w:rsidRPr="007446B0">
        <w:rPr>
          <w:rFonts w:ascii="GHEA Grapalat" w:hAnsi="GHEA Grapalat"/>
          <w:sz w:val="22"/>
          <w:szCs w:val="22"/>
          <w:lang w:val="en-US"/>
        </w:rPr>
        <w:t>ան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վերլուծության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ենթարկված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ցուցանիշները</w:t>
      </w:r>
      <w:r w:rsidR="005C58F6" w:rsidRPr="007446B0">
        <w:rPr>
          <w:rFonts w:ascii="GHEA Grapalat" w:hAnsi="GHEA Grapalat"/>
          <w:sz w:val="22"/>
          <w:szCs w:val="22"/>
          <w:lang w:val="ru-RU"/>
        </w:rPr>
        <w:t>՝ (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բացի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բացարձակ իրացվելիության</w:t>
      </w:r>
      <w:r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en-US"/>
        </w:rPr>
        <w:t>ցուցանիշի</w:t>
      </w:r>
      <w:r w:rsidR="005C58F6" w:rsidRPr="007446B0">
        <w:rPr>
          <w:rFonts w:ascii="GHEA Grapalat" w:hAnsi="GHEA Grapalat"/>
          <w:sz w:val="22"/>
          <w:szCs w:val="22"/>
          <w:lang w:val="ru-RU"/>
        </w:rPr>
        <w:t>)</w:t>
      </w:r>
      <w:r w:rsidR="00DA7EC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իրացվելիության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ընդհանուր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գործակից</w:t>
      </w:r>
      <w:r w:rsidR="00172DCB" w:rsidRPr="007446B0">
        <w:rPr>
          <w:rFonts w:ascii="GHEA Grapalat" w:hAnsi="GHEA Grapalat"/>
          <w:sz w:val="22"/>
          <w:szCs w:val="22"/>
          <w:lang w:val="en-GB"/>
        </w:rPr>
        <w:t>ը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, ֆինանսական անկախության,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պարտավորությունների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և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սեփական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կապիտալի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հարաբերակցության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գործակիցները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համապատասխանում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են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ֆինանսական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վերլուծության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պրակտիկայում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ընդունված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թույլատրելի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սահմանային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նորմաներին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>:</w:t>
      </w:r>
      <w:r w:rsidR="00DA7EC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Բա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ցարձակ իրացվելիության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ցուցանիշը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բարձր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en-GB"/>
        </w:rPr>
        <w:t>է</w:t>
      </w:r>
      <w:r w:rsidR="00C8277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թույլատրելի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սահմանային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</w:rPr>
        <w:t>նորմաներից</w:t>
      </w:r>
      <w:r w:rsidR="00C82773" w:rsidRPr="007446B0">
        <w:rPr>
          <w:rFonts w:ascii="GHEA Grapalat" w:hAnsi="GHEA Grapalat"/>
          <w:sz w:val="22"/>
          <w:szCs w:val="22"/>
          <w:lang w:val="ru-RU"/>
        </w:rPr>
        <w:t>,</w:t>
      </w:r>
      <w:r w:rsidR="00C82773" w:rsidRPr="007446B0">
        <w:rPr>
          <w:rFonts w:ascii="GHEA Grapalat" w:hAnsi="GHEA Grapalat" w:cs="Sylfaen"/>
          <w:sz w:val="22"/>
          <w:szCs w:val="22"/>
          <w:lang w:val="ru-RU"/>
        </w:rPr>
        <w:t xml:space="preserve"> ինչը նշանակում </w:t>
      </w:r>
      <w:r w:rsidR="00C82773" w:rsidRPr="007446B0">
        <w:rPr>
          <w:rFonts w:ascii="GHEA Grapalat" w:hAnsi="GHEA Grapalat" w:cs="Sylfaen"/>
          <w:sz w:val="22"/>
          <w:szCs w:val="22"/>
        </w:rPr>
        <w:t>է</w:t>
      </w:r>
      <w:r w:rsidR="00C82773" w:rsidRPr="007446B0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C82773" w:rsidRPr="007446B0">
        <w:rPr>
          <w:rFonts w:ascii="GHEA Grapalat" w:hAnsi="GHEA Grapalat" w:cs="Sylfaen"/>
          <w:sz w:val="22"/>
          <w:szCs w:val="22"/>
        </w:rPr>
        <w:t>որ</w:t>
      </w:r>
      <w:r w:rsidR="00C82773" w:rsidRPr="007446B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82773" w:rsidRPr="007446B0">
        <w:rPr>
          <w:rFonts w:ascii="GHEA Grapalat" w:hAnsi="GHEA Grapalat" w:cs="Sylfaen"/>
          <w:sz w:val="22"/>
          <w:szCs w:val="22"/>
        </w:rPr>
        <w:t>ընկերությունում</w:t>
      </w:r>
      <w:r w:rsidR="00C82773" w:rsidRPr="007446B0">
        <w:rPr>
          <w:rFonts w:ascii="GHEA Grapalat" w:hAnsi="GHEA Grapalat" w:cs="Sylfaen"/>
          <w:sz w:val="22"/>
          <w:szCs w:val="22"/>
          <w:lang w:val="ru-RU"/>
        </w:rPr>
        <w:t xml:space="preserve"> առկա է դրամական միջոցների կուտակում</w:t>
      </w:r>
      <w:r w:rsidR="00C82773" w:rsidRPr="007446B0">
        <w:rPr>
          <w:rFonts w:ascii="GHEA Grapalat" w:hAnsi="GHEA Grapalat" w:cs="Sylfaen"/>
          <w:sz w:val="22"/>
          <w:szCs w:val="22"/>
          <w:lang w:val="en-US"/>
        </w:rPr>
        <w:t>՝</w:t>
      </w:r>
      <w:r w:rsidR="00C82773" w:rsidRPr="007446B0">
        <w:rPr>
          <w:rFonts w:ascii="GHEA Grapalat" w:hAnsi="GHEA Grapalat" w:cs="Sylfaen"/>
          <w:sz w:val="22"/>
          <w:szCs w:val="22"/>
          <w:lang w:val="ru-RU"/>
        </w:rPr>
        <w:t xml:space="preserve"> այսինքն դրամական մրջոցների որոշակի անգործություն</w:t>
      </w:r>
      <w:r w:rsidR="00172DCB" w:rsidRPr="007446B0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DA7EC2" w:rsidRPr="007446B0" w:rsidRDefault="00DA7EC2" w:rsidP="00DA7EC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3 Ներդրման գործակիցը ցույց է տալիս, սեփական կապիտալի արտադրական ներդրումների ծածկման աստիճանը։ Ընկերության մոտ գործակիցը բավականին բարձր է և  հավասար 63.778։</w:t>
      </w:r>
    </w:p>
    <w:p w:rsidR="00C82773" w:rsidRPr="007446B0" w:rsidRDefault="00DA7EC2" w:rsidP="00DA7EC2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4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.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172DCB" w:rsidRPr="007446B0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՝ անկախ դրանց </w:t>
      </w:r>
      <w:r w:rsidR="00172DCB" w:rsidRPr="007446B0">
        <w:rPr>
          <w:rFonts w:ascii="GHEA Grapalat" w:hAnsi="GHEA Grapalat"/>
          <w:sz w:val="22"/>
          <w:szCs w:val="22"/>
          <w:lang w:val="hy-AM"/>
        </w:rPr>
        <w:t xml:space="preserve">ձևավորման աղբյուրից և 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</w:t>
      </w:r>
      <w:r w:rsidR="00C82773" w:rsidRPr="007446B0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</w:t>
      </w:r>
      <w:r w:rsidR="005C58F6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2.927</w:t>
      </w:r>
      <w:r w:rsidR="00172DCB" w:rsidRPr="007446B0">
        <w:rPr>
          <w:rFonts w:ascii="GHEA Grapalat" w:hAnsi="GHEA Grapalat" w:cs="Sylfaen"/>
          <w:sz w:val="22"/>
          <w:szCs w:val="22"/>
          <w:lang w:val="hy-AM" w:eastAsia="en-US"/>
        </w:rPr>
        <w:t>-ի</w:t>
      </w:r>
      <w:r w:rsidR="00C82773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C82773" w:rsidRPr="007446B0" w:rsidRDefault="00DA7EC2" w:rsidP="00DA7EC2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5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 գործակիցը</w:t>
      </w:r>
      <w:r w:rsidR="00172DCB" w:rsidRPr="007446B0">
        <w:rPr>
          <w:rFonts w:ascii="GHEA Grapalat" w:hAnsi="GHEA Grapalat" w:cs="Sylfaen"/>
          <w:sz w:val="22"/>
          <w:szCs w:val="22"/>
          <w:lang w:val="hy-AM"/>
        </w:rPr>
        <w:t xml:space="preserve"> բավականին բարձր է և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հավասար է </w:t>
      </w:r>
      <w:r w:rsidR="005C58F6" w:rsidRPr="007446B0">
        <w:rPr>
          <w:rFonts w:ascii="GHEA Grapalat" w:hAnsi="GHEA Grapalat" w:cs="Sylfaen"/>
          <w:sz w:val="22"/>
          <w:szCs w:val="22"/>
          <w:lang w:val="hy-AM"/>
        </w:rPr>
        <w:t>26.59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: Շահութաբերության հետ կապված մնացած ցուցանիշները  ընկերության մոտ նույնպես բարձր են:</w:t>
      </w:r>
    </w:p>
    <w:p w:rsidR="00C82773" w:rsidRPr="007446B0" w:rsidRDefault="00DA7EC2" w:rsidP="00DA7EC2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ընկերությունում </w:t>
      </w:r>
      <w:r w:rsidR="005C58F6" w:rsidRPr="007446B0">
        <w:rPr>
          <w:rFonts w:ascii="GHEA Grapalat" w:hAnsi="GHEA Grapalat" w:cs="Sylfaen"/>
          <w:sz w:val="22"/>
          <w:szCs w:val="22"/>
          <w:lang w:val="hy-AM"/>
        </w:rPr>
        <w:t>եկամուտներn ամբողջությամբ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 ձևավորվել են հիմնական գործունեությունից:</w:t>
      </w:r>
    </w:p>
    <w:p w:rsidR="00C82773" w:rsidRPr="007446B0" w:rsidRDefault="00C82773" w:rsidP="00DA7EC2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15.5  Եզրակացություն</w:t>
      </w:r>
    </w:p>
    <w:p w:rsidR="00C82773" w:rsidRPr="007446B0" w:rsidRDefault="00751E40" w:rsidP="00DA7EC2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ստիկանության ենթակայության </w:t>
      </w:r>
      <w:r w:rsidR="005C58F6" w:rsidRPr="007446B0">
        <w:rPr>
          <w:rFonts w:ascii="GHEA Grapalat" w:hAnsi="GHEA Grapalat"/>
          <w:sz w:val="22"/>
          <w:szCs w:val="22"/>
          <w:lang w:val="hy-AM"/>
        </w:rPr>
        <w:t>«02 շաբաթաթերթ»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մոտ նկատվել է ֆինանսատնտեսական վիճակի</w:t>
      </w:r>
      <w:r w:rsidR="00DA7EC2" w:rsidRPr="007446B0">
        <w:rPr>
          <w:rFonts w:ascii="GHEA Grapalat" w:hAnsi="GHEA Grapalat" w:cs="Sylfaen"/>
          <w:sz w:val="22"/>
          <w:szCs w:val="22"/>
          <w:lang w:val="hy-AM"/>
        </w:rPr>
        <w:t xml:space="preserve"> որոշակի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բարելավում, ընկերությունը հաշվետու տարում դարձյալ</w:t>
      </w:r>
      <w:r w:rsidR="00DA7EC2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աշխատել է շահույթով, ընդ որում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73C75" w:rsidRPr="007446B0">
        <w:rPr>
          <w:rFonts w:ascii="GHEA Grapalat" w:hAnsi="GHEA Grapalat" w:cs="Sylfaen"/>
          <w:sz w:val="22"/>
          <w:szCs w:val="22"/>
          <w:lang w:val="hy-AM"/>
        </w:rPr>
        <w:t xml:space="preserve">զուտ 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շահույթը ն</w:t>
      </w:r>
      <w:r w:rsidR="00172DCB" w:rsidRPr="007446B0">
        <w:rPr>
          <w:rFonts w:ascii="GHEA Grapalat" w:hAnsi="GHEA Grapalat"/>
          <w:sz w:val="22"/>
          <w:szCs w:val="22"/>
          <w:lang w:val="hy-AM"/>
        </w:rPr>
        <w:t xml:space="preserve">ախորդ տարվա նկատմամբ ավելացել է </w:t>
      </w:r>
      <w:r w:rsidR="005C58F6" w:rsidRPr="007446B0">
        <w:rPr>
          <w:rFonts w:ascii="GHEA Grapalat" w:hAnsi="GHEA Grapalat"/>
          <w:sz w:val="22"/>
          <w:szCs w:val="22"/>
          <w:lang w:val="hy-AM"/>
        </w:rPr>
        <w:t>գրեթե երկու անգամ</w:t>
      </w:r>
      <w:r w:rsidR="00172DCB" w:rsidRPr="007446B0">
        <w:rPr>
          <w:rFonts w:ascii="GHEA Grapalat" w:hAnsi="GHEA Grapalat"/>
          <w:sz w:val="22"/>
          <w:szCs w:val="22"/>
          <w:lang w:val="hy-AM"/>
        </w:rPr>
        <w:t>:</w:t>
      </w:r>
    </w:p>
    <w:p w:rsidR="00C82773" w:rsidRPr="007446B0" w:rsidRDefault="00751E40" w:rsidP="00DA7EC2">
      <w:pPr>
        <w:tabs>
          <w:tab w:val="left" w:pos="0"/>
        </w:tabs>
        <w:spacing w:line="360" w:lineRule="auto"/>
        <w:ind w:right="-142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թ.-ին ընկերության կուտակված շահույթը նախորդ տարվա նկատմամբ աճել է </w:t>
      </w:r>
      <w:r w:rsidR="005C58F6" w:rsidRPr="007446B0">
        <w:rPr>
          <w:rFonts w:ascii="GHEA Grapalat" w:hAnsi="GHEA Grapalat" w:cs="Sylfaen"/>
          <w:sz w:val="22"/>
          <w:szCs w:val="22"/>
          <w:lang w:val="hy-AM"/>
        </w:rPr>
        <w:t>5</w:t>
      </w:r>
      <w:r w:rsidR="00DA7EC2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5C58F6" w:rsidRPr="007446B0">
        <w:rPr>
          <w:rFonts w:ascii="GHEA Grapalat" w:hAnsi="GHEA Grapalat" w:cs="Sylfaen"/>
          <w:sz w:val="22"/>
          <w:szCs w:val="22"/>
          <w:lang w:val="hy-AM"/>
        </w:rPr>
        <w:t>364.3 հազ.դրամով և կազմել 16218.3 հազ. դրամ։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82773" w:rsidRPr="007446B0" w:rsidRDefault="00C82773" w:rsidP="00DA7EC2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23BA1" w:rsidRPr="007446B0" w:rsidRDefault="00123BA1" w:rsidP="00DA7EC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F6701" w:rsidRPr="007446B0" w:rsidRDefault="00EF670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lang w:val="hy-AM"/>
        </w:rPr>
      </w:pPr>
    </w:p>
    <w:p w:rsidR="00ED4D46" w:rsidRPr="007446B0" w:rsidRDefault="00ED4D46" w:rsidP="00FA7ED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16. </w:t>
      </w:r>
      <w:r w:rsidR="00FA7EDA" w:rsidRPr="007446B0">
        <w:rPr>
          <w:rFonts w:ascii="GHEA Grapalat" w:hAnsi="GHEA Grapalat" w:cs="Sylfaen"/>
          <w:b/>
          <w:sz w:val="22"/>
          <w:u w:val="single"/>
          <w:lang w:val="hy-AM"/>
        </w:rPr>
        <w:t>ՀՀ ՏՐԱՆՍՊՈՐՏԻ, ԿԱՊԻ ԵՎ ՏԵՂԵԿԱՏՎԱԿԱՆ ՏԵԽՆՈԼՈԳԻԱՆԵՐԻ ՆԱԽԱՐԱՐՈՒԹՅԱՆ ՔԱՂԱՔԱՑԻԱԿԱՆ ԱՎԻԱՑԻԱՅԻ ԿՈՄԻՏԵ</w:t>
      </w: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ED4D46" w:rsidRPr="007446B0" w:rsidRDefault="005135AF" w:rsidP="005C665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16.1 Կոմիտեի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02818" w:rsidRPr="007446B0">
        <w:rPr>
          <w:rFonts w:ascii="GHEA Grapalat" w:hAnsi="GHEA Grapalat"/>
          <w:sz w:val="22"/>
          <w:szCs w:val="22"/>
          <w:lang w:val="hy-AM"/>
        </w:rPr>
        <w:t>ենթակայությամբ 2018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ED4D46" w:rsidRPr="007446B0">
        <w:rPr>
          <w:rFonts w:ascii="GHEA Grapalat" w:hAnsi="GHEA Grapalat"/>
          <w:sz w:val="22"/>
          <w:szCs w:val="22"/>
          <w:lang w:val="af-ZA"/>
        </w:rPr>
        <w:t xml:space="preserve"> 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>առկա են թվով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 xml:space="preserve"> երեք պետական մասնակցությամբ առևտրային կազմակերպություն՝ </w:t>
      </w:r>
      <w:r w:rsidR="00402818" w:rsidRPr="007446B0">
        <w:rPr>
          <w:rFonts w:ascii="GHEA Grapalat" w:hAnsi="GHEA Grapalat"/>
          <w:sz w:val="22"/>
          <w:szCs w:val="22"/>
          <w:lang w:val="hy-AM"/>
        </w:rPr>
        <w:t xml:space="preserve">նախորդ տարվա նկատմամբ </w:t>
      </w:r>
      <w:r w:rsidR="006E252E" w:rsidRPr="007446B0">
        <w:rPr>
          <w:rFonts w:ascii="GHEA Grapalat" w:hAnsi="GHEA Grapalat"/>
          <w:sz w:val="22"/>
          <w:szCs w:val="22"/>
          <w:lang w:val="hy-AM"/>
        </w:rPr>
        <w:t xml:space="preserve">քանակը 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 xml:space="preserve"> մնացել  է անփոփոխ: </w:t>
      </w:r>
    </w:p>
    <w:p w:rsidR="00ED4D46" w:rsidRPr="007446B0" w:rsidRDefault="00ED4D46" w:rsidP="005C665C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16.2 Ը</w:t>
      </w:r>
      <w:r w:rsidRPr="007446B0">
        <w:rPr>
          <w:rFonts w:ascii="GHEA Grapalat" w:hAnsi="GHEA Grapalat" w:cs="Sylfaen"/>
          <w:sz w:val="22"/>
          <w:szCs w:val="22"/>
          <w:lang w:val="hy-AM"/>
        </w:rPr>
        <w:t>նկերությունների աշխատողների ընդհանուր թվաքանակը նշված ժամանակահատվածում կազմել է 4</w:t>
      </w:r>
      <w:r w:rsidR="005135AF" w:rsidRPr="007446B0">
        <w:rPr>
          <w:rFonts w:ascii="GHEA Grapalat" w:hAnsi="GHEA Grapalat" w:cs="Sylfaen"/>
          <w:sz w:val="22"/>
          <w:szCs w:val="22"/>
          <w:lang w:val="hy-AM"/>
        </w:rPr>
        <w:t>50 աշխատող (</w:t>
      </w:r>
      <w:r w:rsidRPr="007446B0">
        <w:rPr>
          <w:rFonts w:ascii="GHEA Grapalat" w:hAnsi="GHEA Grapalat" w:cs="Sylfaen"/>
          <w:sz w:val="22"/>
          <w:szCs w:val="22"/>
          <w:lang w:val="hy-AM"/>
        </w:rPr>
        <w:t>նախոր</w:t>
      </w:r>
      <w:r w:rsidR="005135AF" w:rsidRPr="007446B0">
        <w:rPr>
          <w:rFonts w:ascii="GHEA Grapalat" w:hAnsi="GHEA Grapalat" w:cs="Sylfaen"/>
          <w:sz w:val="22"/>
          <w:szCs w:val="22"/>
          <w:lang w:val="hy-AM"/>
        </w:rPr>
        <w:t xml:space="preserve">դ տարվա համեմատ այն կրճատվել է </w:t>
      </w:r>
      <w:r w:rsidRPr="007446B0">
        <w:rPr>
          <w:rFonts w:ascii="GHEA Grapalat" w:hAnsi="GHEA Grapalat" w:cs="Sylfaen"/>
          <w:sz w:val="22"/>
          <w:szCs w:val="22"/>
          <w:lang w:val="hy-AM"/>
        </w:rPr>
        <w:t>1</w:t>
      </w:r>
      <w:r w:rsidR="005135AF" w:rsidRPr="007446B0">
        <w:rPr>
          <w:rFonts w:ascii="GHEA Grapalat" w:hAnsi="GHEA Grapalat" w:cs="Sylfaen"/>
          <w:sz w:val="22"/>
          <w:szCs w:val="22"/>
          <w:lang w:val="hy-AM"/>
        </w:rPr>
        <w:t>3</w:t>
      </w:r>
      <w:r w:rsidRPr="007446B0">
        <w:rPr>
          <w:rFonts w:ascii="GHEA Grapalat" w:hAnsi="GHEA Grapalat" w:cs="Sylfaen"/>
          <w:sz w:val="22"/>
          <w:szCs w:val="22"/>
          <w:lang w:val="hy-AM"/>
        </w:rPr>
        <w:t>-ով</w:t>
      </w:r>
      <w:r w:rsidR="005135AF" w:rsidRPr="007446B0">
        <w:rPr>
          <w:rFonts w:ascii="GHEA Grapalat" w:hAnsi="GHEA Grapalat" w:cs="Sylfaen"/>
          <w:sz w:val="22"/>
          <w:szCs w:val="22"/>
          <w:lang w:val="hy-AM"/>
        </w:rPr>
        <w:t>)</w:t>
      </w:r>
      <w:r w:rsidR="00751E40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համապատասխանաբար</w:t>
      </w:r>
      <w:r w:rsidR="005135AF" w:rsidRPr="007446B0">
        <w:rPr>
          <w:rFonts w:ascii="GHEA Grapalat" w:hAnsi="GHEA Grapalat"/>
          <w:sz w:val="22"/>
          <w:szCs w:val="22"/>
          <w:lang w:val="hy-AM"/>
        </w:rPr>
        <w:t xml:space="preserve">` ««Ավիաբուժ» ՓԲԸ 75 աշխատող (նախորդ տարվա նկատմամբ մնացել է </w:t>
      </w:r>
      <w:r w:rsidR="005135AF" w:rsidRPr="007446B0">
        <w:rPr>
          <w:rFonts w:ascii="GHEA Grapalat" w:hAnsi="GHEA Grapalat"/>
          <w:sz w:val="22"/>
          <w:szCs w:val="22"/>
          <w:lang w:val="hy-AM"/>
        </w:rPr>
        <w:lastRenderedPageBreak/>
        <w:t>անփոփոխ),  «</w:t>
      </w:r>
      <w:r w:rsidRPr="007446B0">
        <w:rPr>
          <w:rFonts w:ascii="GHEA Grapalat" w:hAnsi="GHEA Grapalat"/>
          <w:sz w:val="22"/>
          <w:szCs w:val="22"/>
          <w:lang w:val="hy-AM"/>
        </w:rPr>
        <w:t>Ավիաուսու</w:t>
      </w:r>
      <w:r w:rsidR="005135AF" w:rsidRPr="007446B0">
        <w:rPr>
          <w:rFonts w:ascii="GHEA Grapalat" w:hAnsi="GHEA Grapalat"/>
          <w:sz w:val="22"/>
          <w:szCs w:val="22"/>
          <w:lang w:val="hy-AM"/>
        </w:rPr>
        <w:t>մնական կենտրոն»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ՓԲԸ </w:t>
      </w:r>
      <w:r w:rsidR="005135AF" w:rsidRPr="007446B0">
        <w:rPr>
          <w:rFonts w:ascii="GHEA Grapalat" w:hAnsi="GHEA Grapalat"/>
          <w:sz w:val="22"/>
          <w:szCs w:val="22"/>
          <w:lang w:val="hy-AM"/>
        </w:rPr>
        <w:t>33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աշխատող (նախորդ տարի</w:t>
      </w:r>
      <w:r w:rsidR="00573C75" w:rsidRPr="007446B0">
        <w:rPr>
          <w:rFonts w:ascii="GHEA Grapalat" w:hAnsi="GHEA Grapalat"/>
          <w:sz w:val="22"/>
          <w:szCs w:val="22"/>
          <w:lang w:val="hy-AM"/>
        </w:rPr>
        <w:t>՝</w:t>
      </w:r>
      <w:r w:rsidR="005135AF" w:rsidRPr="007446B0">
        <w:rPr>
          <w:rFonts w:ascii="GHEA Grapalat" w:hAnsi="GHEA Grapalat"/>
          <w:sz w:val="22"/>
          <w:szCs w:val="22"/>
          <w:lang w:val="hy-AM"/>
        </w:rPr>
        <w:t xml:space="preserve"> 35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5135AF" w:rsidRPr="007446B0">
        <w:rPr>
          <w:rFonts w:ascii="GHEA Grapalat" w:hAnsi="GHEA Grapalat"/>
          <w:sz w:val="22"/>
          <w:szCs w:val="22"/>
          <w:lang w:val="hy-AM"/>
        </w:rPr>
        <w:t>«Հայաերոնավիգացիա» ՓԲԸ՝  342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աշխատող ( նախորդ տարի`  3</w:t>
      </w:r>
      <w:r w:rsidR="005135AF" w:rsidRPr="007446B0">
        <w:rPr>
          <w:rFonts w:ascii="GHEA Grapalat" w:hAnsi="GHEA Grapalat"/>
          <w:sz w:val="22"/>
          <w:szCs w:val="22"/>
          <w:lang w:val="hy-AM"/>
        </w:rPr>
        <w:t>53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 աշխատող): </w:t>
      </w:r>
    </w:p>
    <w:p w:rsidR="00ED4D46" w:rsidRPr="007446B0" w:rsidRDefault="00B34D68" w:rsidP="005C665C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16.3.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ED4D46" w:rsidRPr="007446B0" w:rsidRDefault="00ED4D46" w:rsidP="005C665C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5135AF" w:rsidRPr="007446B0">
        <w:rPr>
          <w:rFonts w:ascii="GHEA Grapalat" w:hAnsi="GHEA Grapalat"/>
          <w:i/>
          <w:iCs/>
          <w:sz w:val="22"/>
          <w:szCs w:val="22"/>
          <w:lang w:val="hy-AM"/>
        </w:rPr>
        <w:t>(</w:t>
      </w:r>
      <w:r w:rsidR="005135AF" w:rsidRPr="007446B0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D4D46" w:rsidRPr="007446B0" w:rsidTr="006F709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տարեկան</w:t>
            </w:r>
          </w:p>
        </w:tc>
      </w:tr>
      <w:tr w:rsidR="00ED4D46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7446B0" w:rsidRDefault="005135AF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8,968,149.0</w:t>
            </w:r>
          </w:p>
        </w:tc>
      </w:tr>
      <w:tr w:rsidR="00ED4D46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շահույթով</w:t>
            </w:r>
            <w:r w:rsidR="005135AF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ED4D46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="005135AF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5135AF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5135AF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135AF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D46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5135AF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="004A5421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4A5421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վնաս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 չեն ձևավորել (</w:t>
            </w:r>
            <w:r w:rsidR="00ED4D46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ED4D46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1,816,982.3</w:t>
            </w:r>
          </w:p>
        </w:tc>
      </w:tr>
      <w:tr w:rsidR="00ED4D46" w:rsidRPr="007446B0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D46" w:rsidRPr="007446B0" w:rsidTr="006F709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7,813,982.2</w:t>
            </w:r>
          </w:p>
          <w:p w:rsidR="00ED4D46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7,614,070.0</w:t>
            </w:r>
          </w:p>
        </w:tc>
      </w:tr>
      <w:tr w:rsidR="00ED4D46" w:rsidRPr="007446B0" w:rsidTr="006F709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5,463,444.8</w:t>
            </w:r>
          </w:p>
          <w:p w:rsidR="00ED4D46" w:rsidRPr="007446B0" w:rsidRDefault="004A5421" w:rsidP="00FE6905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5,198,297.2</w:t>
            </w:r>
          </w:p>
        </w:tc>
      </w:tr>
      <w:tr w:rsidR="00ED4D46" w:rsidRPr="007446B0" w:rsidTr="006F709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968,713.0</w:t>
            </w:r>
          </w:p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69,579.0</w:t>
            </w:r>
          </w:p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596,137.0</w:t>
            </w:r>
          </w:p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54,438.0</w:t>
            </w:r>
          </w:p>
          <w:p w:rsidR="00ED4D46" w:rsidRPr="007446B0" w:rsidRDefault="00ED4D46" w:rsidP="005C66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ED4D46" w:rsidRPr="007446B0" w:rsidTr="006F709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5,248,333.0</w:t>
            </w:r>
          </w:p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1,042,001.0</w:t>
            </w:r>
          </w:p>
          <w:p w:rsidR="00ED4D46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4,022,312.0</w:t>
            </w:r>
          </w:p>
        </w:tc>
      </w:tr>
      <w:tr w:rsidR="00ED4D46" w:rsidRPr="007446B0" w:rsidTr="006F709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494,788.0</w:t>
            </w:r>
          </w:p>
          <w:p w:rsidR="004A5421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4,650.0</w:t>
            </w:r>
          </w:p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D46" w:rsidRPr="007446B0" w:rsidTr="006F709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7446B0" w:rsidRDefault="00ED4D46" w:rsidP="005C665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7446B0" w:rsidRDefault="004A5421" w:rsidP="005C665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7,614,070.0</w:t>
            </w:r>
          </w:p>
        </w:tc>
      </w:tr>
    </w:tbl>
    <w:p w:rsidR="00ED4D46" w:rsidRPr="007446B0" w:rsidRDefault="00ED4D46" w:rsidP="005C665C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</w:t>
      </w:r>
    </w:p>
    <w:p w:rsidR="00ED4D46" w:rsidRPr="007446B0" w:rsidRDefault="00ED4D46" w:rsidP="005C665C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lastRenderedPageBreak/>
        <w:t>16.4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7446B0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ED4D46" w:rsidRPr="007446B0" w:rsidRDefault="00ED4D46" w:rsidP="005C665C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 </w:t>
      </w:r>
      <w:r w:rsidRPr="007446B0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ED4D46" w:rsidRPr="007446B0" w:rsidRDefault="00ED4D46" w:rsidP="005C665C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ED4D46" w:rsidRPr="007446B0" w:rsidTr="006F709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ED4D46" w:rsidRPr="007446B0" w:rsidTr="006F709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7446B0" w:rsidRDefault="00ED4D46" w:rsidP="005C665C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ED4D46" w:rsidRPr="007446B0" w:rsidTr="006F709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7446B0" w:rsidRDefault="00ED4D46" w:rsidP="005C665C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D4D46" w:rsidRPr="007446B0" w:rsidRDefault="00ED4D46" w:rsidP="005C665C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ED4D46" w:rsidRPr="007446B0" w:rsidTr="006F709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ED4D46" w:rsidRPr="007446B0" w:rsidTr="006F709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D46" w:rsidRPr="007446B0" w:rsidTr="006F709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D46" w:rsidRPr="007446B0" w:rsidTr="006F709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7446B0" w:rsidRDefault="004A5421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7446B0" w:rsidRDefault="004A5421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D46" w:rsidRPr="007446B0" w:rsidTr="006F709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7446B0" w:rsidRDefault="0007439C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ED4D46" w:rsidRPr="007446B0" w:rsidRDefault="00ED4D46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7446B0" w:rsidRDefault="0007439C" w:rsidP="005C665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ED4D46" w:rsidRPr="007446B0" w:rsidRDefault="00ED4D46" w:rsidP="005C665C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ED4D46" w:rsidRPr="007446B0" w:rsidRDefault="00ED4D46" w:rsidP="00E424E6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 xml:space="preserve">16.5 </w:t>
      </w:r>
      <w:r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  <w:t xml:space="preserve">            </w:t>
      </w:r>
    </w:p>
    <w:p w:rsidR="00ED4D46" w:rsidRPr="007446B0" w:rsidRDefault="00751E40" w:rsidP="005C665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  <w:lang w:val="en-US"/>
        </w:rPr>
        <w:t>1. 201</w:t>
      </w:r>
      <w:r w:rsidRPr="007446B0">
        <w:rPr>
          <w:rFonts w:ascii="GHEA Grapalat" w:hAnsi="GHEA Grapalat"/>
          <w:sz w:val="22"/>
          <w:szCs w:val="22"/>
          <w:lang w:val="hy-AM"/>
        </w:rPr>
        <w:t>8</w:t>
      </w:r>
      <w:r w:rsidR="00ED4D46" w:rsidRPr="007446B0">
        <w:rPr>
          <w:rFonts w:ascii="GHEA Grapalat" w:hAnsi="GHEA Grapalat"/>
          <w:sz w:val="22"/>
          <w:szCs w:val="22"/>
          <w:lang w:val="ru-RU"/>
        </w:rPr>
        <w:t>թ</w:t>
      </w:r>
      <w:r w:rsidR="00ED4D46" w:rsidRPr="007446B0">
        <w:rPr>
          <w:rFonts w:ascii="GHEA Grapalat" w:hAnsi="GHEA Grapalat"/>
          <w:sz w:val="22"/>
          <w:szCs w:val="22"/>
          <w:lang w:val="en-US"/>
        </w:rPr>
        <w:t>.-</w:t>
      </w:r>
      <w:r w:rsidR="00ED4D46" w:rsidRPr="007446B0">
        <w:rPr>
          <w:rFonts w:ascii="GHEA Grapalat" w:hAnsi="GHEA Grapalat"/>
          <w:sz w:val="22"/>
          <w:szCs w:val="22"/>
          <w:lang w:val="ru-RU"/>
        </w:rPr>
        <w:t>ի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D4D46" w:rsidRPr="007446B0">
        <w:rPr>
          <w:rFonts w:ascii="GHEA Grapalat" w:hAnsi="GHEA Grapalat"/>
          <w:sz w:val="22"/>
          <w:szCs w:val="22"/>
          <w:lang w:val="en-US"/>
        </w:rPr>
        <w:t>տարեկան տվյալներով</w:t>
      </w:r>
      <w:r w:rsidR="00ED4D46" w:rsidRPr="007446B0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="00B34D68" w:rsidRPr="007446B0">
        <w:rPr>
          <w:rFonts w:ascii="GHEA Grapalat" w:hAnsi="GHEA Grapalat" w:cs="Sylfaen"/>
          <w:sz w:val="22"/>
          <w:szCs w:val="22"/>
          <w:lang w:val="en-US"/>
        </w:rPr>
        <w:t>համակարգի բոլոր ընկերություններ</w:t>
      </w:r>
      <w:r w:rsidR="00B34D68" w:rsidRPr="007446B0">
        <w:rPr>
          <w:rFonts w:ascii="GHEA Grapalat" w:hAnsi="GHEA Grapalat" w:cs="Sylfaen"/>
          <w:sz w:val="22"/>
          <w:szCs w:val="22"/>
          <w:lang w:val="hy-AM"/>
        </w:rPr>
        <w:t>ն</w:t>
      </w:r>
      <w:r w:rsidR="00B34D68" w:rsidRPr="007446B0">
        <w:rPr>
          <w:rFonts w:ascii="GHEA Grapalat" w:hAnsi="GHEA Grapalat" w:cs="Sylfaen"/>
          <w:sz w:val="22"/>
          <w:szCs w:val="22"/>
          <w:lang w:val="en-US"/>
        </w:rPr>
        <w:t>, ինչպես նախորդ</w:t>
      </w:r>
      <w:r w:rsidR="0007439C" w:rsidRPr="007446B0">
        <w:rPr>
          <w:rFonts w:ascii="GHEA Grapalat" w:hAnsi="GHEA Grapalat" w:cs="Sylfaen"/>
          <w:sz w:val="22"/>
          <w:szCs w:val="22"/>
          <w:lang w:val="hy-AM"/>
        </w:rPr>
        <w:t xml:space="preserve"> երկու </w:t>
      </w:r>
      <w:r w:rsidR="00ED4D46" w:rsidRPr="007446B0">
        <w:rPr>
          <w:rFonts w:ascii="GHEA Grapalat" w:hAnsi="GHEA Grapalat" w:cs="Sylfaen"/>
          <w:sz w:val="22"/>
          <w:szCs w:val="22"/>
          <w:lang w:val="en-US"/>
        </w:rPr>
        <w:t>տարի</w:t>
      </w:r>
      <w:r w:rsidR="0007439C" w:rsidRPr="007446B0">
        <w:rPr>
          <w:rFonts w:ascii="GHEA Grapalat" w:hAnsi="GHEA Grapalat" w:cs="Sylfaen"/>
          <w:sz w:val="22"/>
          <w:szCs w:val="22"/>
          <w:lang w:val="hy-AM"/>
        </w:rPr>
        <w:t>ներին</w:t>
      </w:r>
      <w:r w:rsidR="00ED4D46" w:rsidRPr="007446B0">
        <w:rPr>
          <w:rFonts w:ascii="GHEA Grapalat" w:hAnsi="GHEA Grapalat" w:cs="Sylfaen"/>
          <w:sz w:val="22"/>
          <w:szCs w:val="22"/>
          <w:lang w:val="en-US"/>
        </w:rPr>
        <w:t xml:space="preserve"> աշխատել են շահույթով:</w:t>
      </w:r>
    </w:p>
    <w:p w:rsidR="0007439C" w:rsidRPr="007446B0" w:rsidRDefault="00ED4D46" w:rsidP="005C665C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t>2</w:t>
      </w:r>
      <w:r w:rsidRPr="007446B0">
        <w:rPr>
          <w:rFonts w:ascii="GHEA Grapalat" w:hAnsi="GHEA Grapalat"/>
          <w:sz w:val="22"/>
          <w:szCs w:val="22"/>
          <w:lang w:val="hy-AM"/>
        </w:rPr>
        <w:t>.</w:t>
      </w:r>
      <w:r w:rsidR="0007439C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73C75" w:rsidRPr="007446B0">
        <w:rPr>
          <w:rFonts w:ascii="GHEA Grapalat" w:hAnsi="GHEA Grapalat"/>
          <w:sz w:val="22"/>
          <w:szCs w:val="22"/>
        </w:rPr>
        <w:t>Ե</w:t>
      </w:r>
      <w:r w:rsidRPr="007446B0">
        <w:rPr>
          <w:rFonts w:ascii="GHEA Grapalat" w:hAnsi="GHEA Grapalat"/>
          <w:sz w:val="22"/>
          <w:szCs w:val="22"/>
        </w:rPr>
        <w:t>րկու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ընկերությ</w:t>
      </w:r>
      <w:r w:rsidR="006E252E" w:rsidRPr="007446B0">
        <w:rPr>
          <w:rFonts w:ascii="GHEA Grapalat" w:hAnsi="GHEA Grapalat"/>
          <w:sz w:val="22"/>
          <w:szCs w:val="22"/>
          <w:lang w:val="en-GB"/>
        </w:rPr>
        <w:t>ան</w:t>
      </w:r>
      <w:r w:rsidRPr="007446B0">
        <w:rPr>
          <w:rFonts w:ascii="GHEA Grapalat" w:hAnsi="GHEA Grapalat"/>
          <w:sz w:val="22"/>
          <w:szCs w:val="22"/>
        </w:rPr>
        <w:t xml:space="preserve">՝ </w:t>
      </w:r>
      <w:r w:rsidR="0007439C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Pr="007446B0">
        <w:rPr>
          <w:rFonts w:ascii="GHEA Grapalat" w:hAnsi="GHEA Grapalat" w:cs="Sylfaen"/>
          <w:sz w:val="22"/>
          <w:szCs w:val="22"/>
          <w:lang w:val="ru-RU"/>
        </w:rPr>
        <w:t>Ավիաուսումնական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07439C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07439C" w:rsidRPr="007446B0">
        <w:rPr>
          <w:rFonts w:ascii="GHEA Grapalat" w:hAnsi="GHEA Grapalat" w:cs="Sylfaen"/>
          <w:sz w:val="22"/>
          <w:szCs w:val="22"/>
        </w:rPr>
        <w:t xml:space="preserve"> և </w:t>
      </w:r>
      <w:r w:rsidR="0007439C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07439C" w:rsidRPr="007446B0">
        <w:rPr>
          <w:rFonts w:ascii="GHEA Grapalat" w:hAnsi="GHEA Grapalat" w:cs="Sylfaen"/>
          <w:sz w:val="22"/>
          <w:szCs w:val="22"/>
        </w:rPr>
        <w:t>Հայաէրոնավիգացիա</w:t>
      </w:r>
      <w:r w:rsidR="0007439C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ՓԲԸ</w:t>
      </w:r>
      <w:r w:rsidRPr="007446B0">
        <w:rPr>
          <w:rFonts w:ascii="GHEA Grapalat" w:hAnsi="GHEA Grapalat" w:cs="Sylfaen"/>
          <w:sz w:val="22"/>
          <w:szCs w:val="22"/>
        </w:rPr>
        <w:t>-</w:t>
      </w:r>
      <w:r w:rsidRPr="007446B0">
        <w:rPr>
          <w:rFonts w:ascii="GHEA Grapalat" w:hAnsi="GHEA Grapalat" w:cs="Sylfaen"/>
          <w:sz w:val="22"/>
          <w:szCs w:val="22"/>
          <w:lang w:val="ru-RU"/>
        </w:rPr>
        <w:t>ների</w:t>
      </w:r>
      <w:r w:rsidR="0007439C" w:rsidRPr="007446B0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բացարձակ իրացվելիության գործակցները</w:t>
      </w:r>
      <w:r w:rsidRPr="007446B0">
        <w:rPr>
          <w:rFonts w:ascii="GHEA Grapalat" w:hAnsi="GHEA Grapalat"/>
          <w:sz w:val="22"/>
          <w:szCs w:val="22"/>
        </w:rPr>
        <w:t xml:space="preserve"> գերազանցում են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 նորմաների</w:t>
      </w:r>
      <w:r w:rsidRPr="007446B0">
        <w:rPr>
          <w:rFonts w:ascii="GHEA Grapalat" w:hAnsi="GHEA Grapalat"/>
          <w:sz w:val="22"/>
          <w:szCs w:val="22"/>
        </w:rPr>
        <w:t>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7446B0">
        <w:rPr>
          <w:rFonts w:ascii="GHEA Grapalat" w:hAnsi="GHEA Grapalat"/>
          <w:sz w:val="22"/>
          <w:szCs w:val="22"/>
        </w:rPr>
        <w:t xml:space="preserve"> այսինքն </w:t>
      </w:r>
      <w:r w:rsidRPr="007446B0">
        <w:rPr>
          <w:rFonts w:ascii="GHEA Grapalat" w:hAnsi="GHEA Grapalat" w:cs="Sylfaen"/>
          <w:sz w:val="22"/>
          <w:szCs w:val="22"/>
        </w:rPr>
        <w:t>առկա է դրամական միջոցների կուտակում, որը խոսում է  դրամական միջացների որ</w:t>
      </w:r>
      <w:r w:rsidR="0007439C" w:rsidRPr="007446B0">
        <w:rPr>
          <w:rFonts w:ascii="GHEA Grapalat" w:hAnsi="GHEA Grapalat" w:cs="Sylfaen"/>
          <w:sz w:val="22"/>
          <w:szCs w:val="22"/>
        </w:rPr>
        <w:t>ոշակի անգործության մասին</w:t>
      </w:r>
      <w:r w:rsidR="0007439C" w:rsidRPr="007446B0">
        <w:rPr>
          <w:rFonts w:ascii="GHEA Grapalat" w:hAnsi="GHEA Grapalat" w:cs="Sylfaen"/>
          <w:sz w:val="22"/>
          <w:szCs w:val="22"/>
          <w:lang w:val="hy-AM"/>
        </w:rPr>
        <w:t>։</w:t>
      </w:r>
      <w:r w:rsidR="0007439C" w:rsidRPr="007446B0">
        <w:rPr>
          <w:rFonts w:ascii="GHEA Grapalat" w:hAnsi="GHEA Grapalat" w:cs="Sylfaen"/>
          <w:sz w:val="22"/>
          <w:szCs w:val="22"/>
        </w:rPr>
        <w:t xml:space="preserve"> </w:t>
      </w:r>
    </w:p>
    <w:p w:rsidR="00090B27" w:rsidRPr="007446B0" w:rsidRDefault="00090B27" w:rsidP="005C665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 գործակիցը բոլոր ընկերությունների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մոտ  համապատասխանում է սահմանված նորմային, որը խոսում է ընկերությունների շրջանառու միջոցների ձևավորմանը սեփական կապիտալի մասնակցության բարձր աստիճանի մասին: </w:t>
      </w:r>
    </w:p>
    <w:p w:rsidR="00090B27" w:rsidRPr="007446B0" w:rsidRDefault="00090B27" w:rsidP="005C665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աստիճանը։ Ընկերությունների մոտ գործակիցն ընկած է 0.987-</w:t>
      </w:r>
      <w:r w:rsidR="00B34D68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4.308 միջակայքում։</w:t>
      </w:r>
    </w:p>
    <w:p w:rsidR="00ED4D46" w:rsidRPr="007446B0" w:rsidRDefault="00DA3DB1" w:rsidP="005C665C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lastRenderedPageBreak/>
        <w:t>5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</w:t>
      </w:r>
      <w:r w:rsidR="00573C75" w:rsidRPr="007446B0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>՝ անկախ դրանց ձևավորման աղբյո</w:t>
      </w:r>
      <w:r w:rsidR="006E252E" w:rsidRPr="007446B0">
        <w:rPr>
          <w:rFonts w:ascii="GHEA Grapalat" w:hAnsi="GHEA Grapalat"/>
          <w:sz w:val="22"/>
          <w:szCs w:val="22"/>
          <w:lang w:val="hy-AM"/>
        </w:rPr>
        <w:t>ւրից և որքան մեծ է այս ցուցանիշն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>, այնքան արդյունավետորեն են օգտագործվում ակտիվները: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այս ցուցանիշն ընկած է</w:t>
      </w:r>
      <w:r w:rsidR="00090B27" w:rsidRPr="007446B0">
        <w:rPr>
          <w:rFonts w:ascii="GHEA Grapalat" w:hAnsi="GHEA Grapalat" w:cs="Sylfaen"/>
          <w:sz w:val="22"/>
          <w:szCs w:val="22"/>
          <w:lang w:val="hy-AM"/>
        </w:rPr>
        <w:t xml:space="preserve"> 0.674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090B27" w:rsidRPr="007446B0">
        <w:rPr>
          <w:rFonts w:ascii="GHEA Grapalat" w:hAnsi="GHEA Grapalat" w:cs="Sylfaen"/>
          <w:sz w:val="22"/>
          <w:szCs w:val="22"/>
          <w:lang w:val="hy-AM"/>
        </w:rPr>
        <w:t xml:space="preserve">4.857 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 xml:space="preserve">միջակայքում: </w:t>
      </w:r>
    </w:p>
    <w:p w:rsidR="00ED4D46" w:rsidRPr="007446B0" w:rsidRDefault="00DA3DB1" w:rsidP="005C665C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</w:t>
      </w:r>
      <w:r w:rsidR="00090B27" w:rsidRPr="007446B0">
        <w:rPr>
          <w:rFonts w:ascii="GHEA Grapalat" w:hAnsi="GHEA Grapalat" w:cs="Sylfaen"/>
          <w:sz w:val="22"/>
          <w:szCs w:val="22"/>
          <w:lang w:val="hy-AM"/>
        </w:rPr>
        <w:t>ն հետ կապված բոլոր ցուցանիշներն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ED4D4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6E252E" w:rsidRPr="007446B0">
        <w:rPr>
          <w:rFonts w:ascii="GHEA Grapalat" w:hAnsi="GHEA Grapalat" w:cs="Sylfaen"/>
          <w:sz w:val="22"/>
          <w:szCs w:val="22"/>
          <w:lang w:val="hy-AM"/>
        </w:rPr>
        <w:t xml:space="preserve">մոտ բարձր են և ընկած </w:t>
      </w:r>
      <w:r w:rsidR="00090B27" w:rsidRPr="007446B0">
        <w:rPr>
          <w:rFonts w:ascii="GHEA Grapalat" w:hAnsi="GHEA Grapalat" w:cs="Sylfaen"/>
          <w:sz w:val="22"/>
          <w:szCs w:val="22"/>
          <w:lang w:val="hy-AM"/>
        </w:rPr>
        <w:t>են  4.61 – 11.78</w:t>
      </w:r>
      <w:r w:rsidR="006E252E"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միջակայքում:</w:t>
      </w:r>
    </w:p>
    <w:p w:rsidR="00ED4D46" w:rsidRPr="007446B0" w:rsidRDefault="00DA3DB1" w:rsidP="005C665C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ED4D46" w:rsidRPr="007446B0" w:rsidRDefault="006E252E" w:rsidP="005C665C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>16.5  Եզրակացություններ</w:t>
      </w:r>
    </w:p>
    <w:p w:rsidR="00AD69C0" w:rsidRPr="007446B0" w:rsidRDefault="00751E40" w:rsidP="005C665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 xml:space="preserve"> 2018</w:t>
      </w:r>
      <w:r w:rsidR="00090B27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Քաղաքացիական ավիացիայի կոմիտեի 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>ենթակայության բոլոր ընկերություններն աշխատել են շահույթով, վերլուծության ենթարկված ցուցանիշները հիմնականում համապատասխանում են պրակտիկայում ընդունված սահմաններին, ընդ որում</w:t>
      </w:r>
      <w:r w:rsidR="00090B27" w:rsidRPr="007446B0">
        <w:rPr>
          <w:rFonts w:ascii="GHEA Grapalat" w:hAnsi="GHEA Grapalat" w:cs="Sylfaen"/>
          <w:sz w:val="22"/>
          <w:szCs w:val="22"/>
          <w:lang w:val="hy-AM"/>
        </w:rPr>
        <w:t xml:space="preserve"> «Ավիաուսումնական կենտրոն» ՓԲԸ-ի մոտ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 xml:space="preserve"> նկատվել է ֆին</w:t>
      </w:r>
      <w:r w:rsidR="005C665C" w:rsidRPr="007446B0">
        <w:rPr>
          <w:rFonts w:ascii="GHEA Grapalat" w:hAnsi="GHEA Grapalat" w:cs="Sylfaen"/>
          <w:sz w:val="22"/>
          <w:szCs w:val="22"/>
          <w:lang w:val="hy-AM"/>
        </w:rPr>
        <w:t>անսատնտեսական վիճակի բարելավում՝</w:t>
      </w:r>
      <w:r w:rsidR="00ED4D4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90B27" w:rsidRPr="007446B0">
        <w:rPr>
          <w:rFonts w:ascii="GHEA Grapalat" w:hAnsi="GHEA Grapalat" w:cs="Sylfaen"/>
          <w:sz w:val="22"/>
          <w:szCs w:val="22"/>
          <w:lang w:val="hy-AM"/>
        </w:rPr>
        <w:t>նկատվել է շուտ շահույթի և կուտակված շահույթի աճ համապատասխանաբար</w:t>
      </w:r>
      <w:r w:rsidR="00AD69C0" w:rsidRPr="007446B0">
        <w:rPr>
          <w:rFonts w:ascii="GHEA Grapalat" w:hAnsi="GHEA Grapalat" w:cs="Sylfaen"/>
          <w:sz w:val="22"/>
          <w:szCs w:val="22"/>
          <w:lang w:val="hy-AM"/>
        </w:rPr>
        <w:t>՝</w:t>
      </w:r>
      <w:r w:rsidR="00090B27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252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D69C0" w:rsidRPr="007446B0">
        <w:rPr>
          <w:rFonts w:ascii="GHEA Grapalat" w:hAnsi="GHEA Grapalat" w:cs="Sylfaen"/>
          <w:sz w:val="22"/>
          <w:szCs w:val="22"/>
          <w:lang w:val="hy-AM"/>
        </w:rPr>
        <w:t>10,859.1 հազ. դրամի և 8,207.0 հազ. դրամի</w:t>
      </w:r>
      <w:r w:rsidR="005C665C" w:rsidRPr="007446B0">
        <w:rPr>
          <w:rFonts w:ascii="GHEA Grapalat" w:hAnsi="GHEA Grapalat" w:cs="Sylfaen"/>
          <w:sz w:val="22"/>
          <w:szCs w:val="22"/>
          <w:lang w:val="hy-AM"/>
        </w:rPr>
        <w:t xml:space="preserve"> չափով</w:t>
      </w:r>
      <w:r w:rsidR="00AD69C0" w:rsidRPr="007446B0">
        <w:rPr>
          <w:rFonts w:ascii="GHEA Grapalat" w:hAnsi="GHEA Grapalat" w:cs="Sylfaen"/>
          <w:sz w:val="22"/>
          <w:szCs w:val="22"/>
          <w:lang w:val="hy-AM"/>
        </w:rPr>
        <w:t>։ Մյուս երկու ընկերությունների մոտ նախորդ տարվա համեմատ նկատվել է ֆինանսատնտես</w:t>
      </w:r>
      <w:r w:rsidR="005C665C" w:rsidRPr="007446B0">
        <w:rPr>
          <w:rFonts w:ascii="GHEA Grapalat" w:hAnsi="GHEA Grapalat" w:cs="Sylfaen"/>
          <w:sz w:val="22"/>
          <w:szCs w:val="22"/>
          <w:lang w:val="hy-AM"/>
        </w:rPr>
        <w:t xml:space="preserve">ական վիճակի որոշակի վատթարացում, «Հայաէրոնավիգացիա» ՓԲԸ-ի մոտ զուտ շահույթի մեծությունը նվազել է </w:t>
      </w:r>
      <w:r w:rsidR="00AD69C0" w:rsidRPr="007446B0">
        <w:rPr>
          <w:rFonts w:ascii="GHEA Grapalat" w:hAnsi="GHEA Grapalat" w:cs="Sylfaen"/>
          <w:sz w:val="22"/>
          <w:szCs w:val="22"/>
          <w:lang w:val="hy-AM"/>
        </w:rPr>
        <w:t>1.34 անգամ</w:t>
      </w:r>
      <w:r w:rsidR="005C665C" w:rsidRPr="007446B0">
        <w:rPr>
          <w:rFonts w:ascii="GHEA Grapalat" w:hAnsi="GHEA Grapalat" w:cs="Sylfaen"/>
          <w:sz w:val="22"/>
          <w:szCs w:val="22"/>
          <w:lang w:val="hy-AM"/>
        </w:rPr>
        <w:t>՝ կազմելով 1,794,986.2 հազ. դրամ, իսկ «Ավիաբուժ բ/կ» ՓԲԸ-ի մոտ զուտ շահույթի մեծությունը նվազել է 2.65 ագամ՝ կազմելով 3,051.0 հազ. դրամ</w:t>
      </w:r>
      <w:r w:rsidR="00DA3DB1" w:rsidRPr="007446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EF6701" w:rsidRPr="007446B0" w:rsidRDefault="00EF6701" w:rsidP="005C665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9D1762" w:rsidRPr="007446B0" w:rsidRDefault="002E6C85" w:rsidP="00C82773">
      <w:pPr>
        <w:pStyle w:val="BodyTextIndent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ab/>
        <w:t xml:space="preserve"> </w:t>
      </w:r>
    </w:p>
    <w:p w:rsidR="002E6C85" w:rsidRPr="007446B0" w:rsidRDefault="00C82773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u w:val="single"/>
          <w:lang w:val="hy-AM"/>
        </w:rPr>
        <w:t>17</w:t>
      </w:r>
      <w:r w:rsidR="002E6C85" w:rsidRPr="007446B0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FE6905" w:rsidRPr="007446B0">
        <w:rPr>
          <w:rFonts w:ascii="GHEA Grapalat" w:hAnsi="GHEA Grapalat" w:cs="Sylfaen"/>
          <w:b/>
          <w:sz w:val="22"/>
          <w:u w:val="single"/>
          <w:lang w:val="hy-AM"/>
        </w:rPr>
        <w:t>Հ</w:t>
      </w:r>
      <w:r w:rsidR="002E6C85" w:rsidRPr="007446B0">
        <w:rPr>
          <w:rFonts w:ascii="GHEA Grapalat" w:hAnsi="GHEA Grapalat" w:cs="Sylfaen"/>
          <w:b/>
          <w:sz w:val="22"/>
          <w:u w:val="single"/>
          <w:lang w:val="hy-AM"/>
        </w:rPr>
        <w:t>Հ  ԱՐՄԱՎԻՐԻ ՄԱՐԶՊԵՏԱՐԱՆ</w:t>
      </w:r>
    </w:p>
    <w:p w:rsidR="00032353" w:rsidRPr="007446B0" w:rsidRDefault="00032353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E6C85" w:rsidRPr="007446B0" w:rsidRDefault="00C82773" w:rsidP="005226B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17</w:t>
      </w:r>
      <w:r w:rsidR="006D6BE8" w:rsidRPr="007446B0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2E6C8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41C60" w:rsidRPr="007446B0">
        <w:rPr>
          <w:rFonts w:ascii="GHEA Grapalat" w:hAnsi="GHEA Grapalat"/>
          <w:sz w:val="22"/>
          <w:szCs w:val="22"/>
          <w:lang w:val="hy-AM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="00141C60" w:rsidRPr="007446B0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880C89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E718B" w:rsidRPr="007446B0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E1562B" w:rsidRPr="007446B0">
        <w:rPr>
          <w:rFonts w:ascii="GHEA Grapalat" w:hAnsi="GHEA Grapalat"/>
          <w:sz w:val="22"/>
          <w:szCs w:val="22"/>
          <w:lang w:val="hy-AM"/>
        </w:rPr>
        <w:t>6</w:t>
      </w:r>
      <w:r w:rsidR="00520F1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E6C85" w:rsidRPr="007446B0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</w:t>
      </w:r>
      <w:r w:rsidR="006C7ADE" w:rsidRPr="007446B0">
        <w:rPr>
          <w:rFonts w:ascii="GHEA Grapalat" w:hAnsi="GHEA Grapalat"/>
          <w:sz w:val="22"/>
          <w:szCs w:val="22"/>
          <w:lang w:val="hy-AM"/>
        </w:rPr>
        <w:t xml:space="preserve">` նախորդ տարվա նկատմամբ </w:t>
      </w:r>
      <w:r w:rsidR="00B437A9" w:rsidRPr="007446B0">
        <w:rPr>
          <w:rFonts w:ascii="GHEA Grapalat" w:hAnsi="GHEA Grapalat"/>
          <w:sz w:val="22"/>
          <w:szCs w:val="22"/>
          <w:lang w:val="hy-AM"/>
        </w:rPr>
        <w:t>ք</w:t>
      </w:r>
      <w:r w:rsidR="00573C75" w:rsidRPr="007446B0">
        <w:rPr>
          <w:rFonts w:ascii="GHEA Grapalat" w:hAnsi="GHEA Grapalat"/>
          <w:sz w:val="22"/>
          <w:szCs w:val="22"/>
          <w:lang w:val="hy-AM"/>
        </w:rPr>
        <w:t>ա</w:t>
      </w:r>
      <w:r w:rsidR="00B437A9" w:rsidRPr="007446B0">
        <w:rPr>
          <w:rFonts w:ascii="GHEA Grapalat" w:hAnsi="GHEA Grapalat"/>
          <w:sz w:val="22"/>
          <w:szCs w:val="22"/>
          <w:lang w:val="hy-AM"/>
        </w:rPr>
        <w:t xml:space="preserve">նակը </w:t>
      </w:r>
      <w:r w:rsidR="00903195" w:rsidRPr="007446B0">
        <w:rPr>
          <w:rFonts w:ascii="GHEA Grapalat" w:hAnsi="GHEA Grapalat"/>
          <w:sz w:val="22"/>
          <w:szCs w:val="22"/>
          <w:lang w:val="hy-AM"/>
        </w:rPr>
        <w:t>մնացել է անփոփոխ։</w:t>
      </w:r>
    </w:p>
    <w:p w:rsidR="002E6C85" w:rsidRPr="007446B0" w:rsidRDefault="00C82773" w:rsidP="005226B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17</w:t>
      </w:r>
      <w:r w:rsidR="002E6C85" w:rsidRPr="007446B0">
        <w:rPr>
          <w:rFonts w:ascii="GHEA Grapalat" w:hAnsi="GHEA Grapalat"/>
          <w:sz w:val="22"/>
          <w:szCs w:val="22"/>
          <w:lang w:val="hy-AM"/>
        </w:rPr>
        <w:t>.2 Կազ</w:t>
      </w:r>
      <w:r w:rsidR="00B437A9" w:rsidRPr="007446B0">
        <w:rPr>
          <w:rFonts w:ascii="GHEA Grapalat" w:hAnsi="GHEA Grapalat"/>
          <w:sz w:val="22"/>
          <w:szCs w:val="22"/>
          <w:lang w:val="hy-AM"/>
        </w:rPr>
        <w:t>մակերպություններում աշխատողների</w:t>
      </w:r>
      <w:r w:rsidR="002E6C85" w:rsidRPr="007446B0">
        <w:rPr>
          <w:rFonts w:ascii="GHEA Grapalat" w:hAnsi="GHEA Grapalat"/>
          <w:sz w:val="22"/>
          <w:szCs w:val="22"/>
          <w:lang w:val="hy-AM"/>
        </w:rPr>
        <w:t xml:space="preserve"> ընդհանուր թիվը </w:t>
      </w:r>
      <w:r w:rsidR="00B437A9" w:rsidRPr="007446B0">
        <w:rPr>
          <w:rFonts w:ascii="GHEA Grapalat" w:hAnsi="GHEA Grapalat"/>
          <w:sz w:val="22"/>
          <w:szCs w:val="22"/>
          <w:lang w:val="hy-AM"/>
        </w:rPr>
        <w:t xml:space="preserve">կազմում է </w:t>
      </w:r>
      <w:r w:rsidR="00903195" w:rsidRPr="007446B0">
        <w:rPr>
          <w:rFonts w:ascii="GHEA Grapalat" w:hAnsi="GHEA Grapalat"/>
          <w:sz w:val="22"/>
          <w:szCs w:val="22"/>
          <w:lang w:val="hy-AM"/>
        </w:rPr>
        <w:t xml:space="preserve">1302 </w:t>
      </w:r>
      <w:r w:rsidR="006C7ADE" w:rsidRPr="007446B0">
        <w:rPr>
          <w:rFonts w:ascii="GHEA Grapalat" w:hAnsi="GHEA Grapalat"/>
          <w:sz w:val="22"/>
          <w:szCs w:val="22"/>
          <w:lang w:val="hy-AM"/>
        </w:rPr>
        <w:t>աշխատող</w:t>
      </w:r>
      <w:r w:rsidR="00BB0B9B" w:rsidRPr="007446B0">
        <w:rPr>
          <w:rFonts w:ascii="GHEA Grapalat" w:hAnsi="GHEA Grapalat"/>
          <w:sz w:val="22"/>
          <w:szCs w:val="22"/>
          <w:lang w:val="hy-AM"/>
        </w:rPr>
        <w:t xml:space="preserve">՝  նախորդ տարվա համեմատ </w:t>
      </w:r>
      <w:r w:rsidR="00B437A9" w:rsidRPr="007446B0">
        <w:rPr>
          <w:rFonts w:ascii="GHEA Grapalat" w:hAnsi="GHEA Grapalat"/>
          <w:sz w:val="22"/>
          <w:szCs w:val="22"/>
          <w:lang w:val="hy-AM"/>
        </w:rPr>
        <w:t xml:space="preserve">քանակը </w:t>
      </w:r>
      <w:r w:rsidR="00BB0B9B" w:rsidRPr="007446B0">
        <w:rPr>
          <w:rFonts w:ascii="GHEA Grapalat" w:hAnsi="GHEA Grapalat"/>
          <w:sz w:val="22"/>
          <w:szCs w:val="22"/>
          <w:lang w:val="hy-AM"/>
        </w:rPr>
        <w:t xml:space="preserve">նվազել է </w:t>
      </w:r>
      <w:r w:rsidR="00903195" w:rsidRPr="007446B0">
        <w:rPr>
          <w:rFonts w:ascii="GHEA Grapalat" w:hAnsi="GHEA Grapalat"/>
          <w:sz w:val="22"/>
          <w:szCs w:val="22"/>
          <w:lang w:val="hy-AM"/>
        </w:rPr>
        <w:t>20</w:t>
      </w:r>
      <w:r w:rsidR="00573C75" w:rsidRPr="007446B0">
        <w:rPr>
          <w:rFonts w:ascii="GHEA Grapalat" w:hAnsi="GHEA Grapalat"/>
          <w:sz w:val="22"/>
          <w:szCs w:val="22"/>
          <w:lang w:val="hy-AM"/>
        </w:rPr>
        <w:t>-ով</w:t>
      </w:r>
      <w:r w:rsidR="00ED43F4" w:rsidRPr="007446B0">
        <w:rPr>
          <w:rFonts w:ascii="GHEA Grapalat" w:hAnsi="GHEA Grapalat"/>
          <w:sz w:val="22"/>
          <w:szCs w:val="22"/>
          <w:lang w:val="hy-AM"/>
        </w:rPr>
        <w:t>:</w:t>
      </w:r>
      <w:r w:rsidR="002E6C85" w:rsidRPr="007446B0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E424E6" w:rsidRPr="007446B0" w:rsidRDefault="00C82773" w:rsidP="005226BD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17</w:t>
      </w:r>
      <w:r w:rsidR="002E6C85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2E6C85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2E6C8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E6C85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2E6C85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</w:t>
      </w:r>
    </w:p>
    <w:p w:rsidR="00BB0B9B" w:rsidRPr="007446B0" w:rsidRDefault="00BB0B9B" w:rsidP="005226BD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903195" w:rsidRPr="007446B0">
        <w:rPr>
          <w:rFonts w:ascii="GHEA Grapalat" w:hAnsi="GHEA Grapalat"/>
          <w:i/>
          <w:iCs/>
          <w:sz w:val="22"/>
          <w:szCs w:val="22"/>
        </w:rPr>
        <w:t>(</w:t>
      </w:r>
      <w:r w:rsidR="00903195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B0B9B" w:rsidRPr="007446B0" w:rsidTr="00BB0B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51E40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BB0B9B" w:rsidRPr="007446B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7446B0" w:rsidRDefault="00A857FA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861,704.5</w:t>
            </w:r>
          </w:p>
        </w:tc>
      </w:tr>
      <w:tr w:rsidR="00BB0B9B" w:rsidRPr="007446B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</w:tr>
      <w:tr w:rsidR="00BB0B9B" w:rsidRPr="007446B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BB0B9B" w:rsidRPr="007446B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</w:rPr>
              <w:t>հույթ (վնաս) չեն ձևավորել 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903195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B0B9B" w:rsidRPr="007446B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7446B0" w:rsidRDefault="00502743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29,208.5</w:t>
            </w:r>
          </w:p>
        </w:tc>
      </w:tr>
      <w:tr w:rsidR="00BB0B9B" w:rsidRPr="007446B0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7446B0" w:rsidRDefault="00502743" w:rsidP="005226BD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13,002.4</w:t>
            </w:r>
          </w:p>
        </w:tc>
      </w:tr>
      <w:tr w:rsidR="00BB0B9B" w:rsidRPr="007446B0" w:rsidTr="00BB0B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02743" w:rsidRPr="007446B0" w:rsidRDefault="00502743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2,736,387.0</w:t>
            </w:r>
          </w:p>
          <w:p w:rsidR="00BB0B9B" w:rsidRPr="007446B0" w:rsidRDefault="00502743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2,445,244.6</w:t>
            </w:r>
          </w:p>
        </w:tc>
      </w:tr>
      <w:tr w:rsidR="00BB0B9B" w:rsidRPr="007446B0" w:rsidTr="00BB0B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02743" w:rsidRPr="007446B0" w:rsidRDefault="00502743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2,713,259.8</w:t>
            </w:r>
          </w:p>
          <w:p w:rsidR="00BB0B9B" w:rsidRPr="007446B0" w:rsidRDefault="00502743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2,663,973.7</w:t>
            </w:r>
          </w:p>
        </w:tc>
      </w:tr>
      <w:tr w:rsidR="00BB0B9B" w:rsidRPr="007446B0" w:rsidTr="00BB0B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02743" w:rsidRPr="007446B0" w:rsidRDefault="00502743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163,749.6</w:t>
            </w:r>
          </w:p>
          <w:p w:rsidR="00502743" w:rsidRPr="007446B0" w:rsidRDefault="00502743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87,114.3</w:t>
            </w:r>
          </w:p>
          <w:p w:rsidR="00502743" w:rsidRPr="007446B0" w:rsidRDefault="00502743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22,645</w:t>
            </w:r>
          </w:p>
          <w:p w:rsidR="00BB0B9B" w:rsidRPr="007446B0" w:rsidRDefault="00502743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13,333.5</w:t>
            </w:r>
          </w:p>
        </w:tc>
      </w:tr>
      <w:tr w:rsidR="00BB0B9B" w:rsidRPr="007446B0" w:rsidTr="00BB0B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02743" w:rsidRPr="007446B0" w:rsidRDefault="00502743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434,587.0</w:t>
            </w:r>
          </w:p>
          <w:p w:rsidR="00A857FA" w:rsidRPr="007446B0" w:rsidRDefault="00A857FA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123,397.4</w:t>
            </w:r>
          </w:p>
          <w:p w:rsidR="00BB0B9B" w:rsidRPr="007446B0" w:rsidRDefault="00A857FA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97,351.4</w:t>
            </w:r>
          </w:p>
        </w:tc>
      </w:tr>
      <w:tr w:rsidR="00BB0B9B" w:rsidRPr="007446B0" w:rsidTr="00BB0B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74360" w:rsidRPr="007446B0" w:rsidRDefault="00974360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862,512.7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BB0B9B" w:rsidRPr="007446B0" w:rsidRDefault="00A857FA" w:rsidP="00E424E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833,908.2</w:t>
            </w:r>
          </w:p>
        </w:tc>
      </w:tr>
      <w:tr w:rsidR="00BB0B9B" w:rsidRPr="007446B0" w:rsidTr="00BB0B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95418" w:rsidRPr="007446B0" w:rsidRDefault="00D95418" w:rsidP="005226B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2,439,089.2</w:t>
            </w:r>
          </w:p>
          <w:p w:rsidR="00BB0B9B" w:rsidRPr="007446B0" w:rsidRDefault="00BB0B9B" w:rsidP="005226B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2E6C85" w:rsidRPr="007446B0" w:rsidRDefault="002E6C85" w:rsidP="005226BD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966F1D" w:rsidRPr="007446B0" w:rsidRDefault="00C82773" w:rsidP="005226BD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17</w:t>
      </w:r>
      <w:r w:rsidR="002E6C85" w:rsidRPr="007446B0">
        <w:rPr>
          <w:rFonts w:ascii="GHEA Grapalat" w:hAnsi="GHEA Grapalat"/>
          <w:sz w:val="22"/>
          <w:szCs w:val="22"/>
          <w:lang w:val="hy-AM"/>
        </w:rPr>
        <w:t>.</w:t>
      </w:r>
      <w:r w:rsidR="0011606B" w:rsidRPr="007446B0">
        <w:rPr>
          <w:rFonts w:ascii="GHEA Grapalat" w:hAnsi="GHEA Grapalat"/>
          <w:sz w:val="22"/>
          <w:szCs w:val="22"/>
          <w:lang w:val="hy-AM"/>
        </w:rPr>
        <w:t>4</w:t>
      </w:r>
      <w:r w:rsidR="00E1562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E6C85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2E6C85" w:rsidRPr="007446B0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D93878" w:rsidRPr="007446B0" w:rsidRDefault="00D93878" w:rsidP="005226BD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2E6C85" w:rsidRPr="007446B0" w:rsidRDefault="002E6C85" w:rsidP="005226BD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751E40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 </w:t>
      </w:r>
      <w:r w:rsidRPr="007446B0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2E6C85" w:rsidRPr="007446B0" w:rsidRDefault="002E6C85" w:rsidP="005226BD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E6C85" w:rsidRPr="007446B0" w:rsidTr="00CC3E4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E6C85" w:rsidRPr="007446B0" w:rsidTr="00CC3E4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7446B0" w:rsidRDefault="002E6C85" w:rsidP="005226BD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5226BD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E6C85" w:rsidRPr="007446B0" w:rsidTr="00CC3E4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7446B0" w:rsidRDefault="002E6C85" w:rsidP="005226BD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5226BD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E6C85" w:rsidRPr="007446B0" w:rsidRDefault="002E6C85" w:rsidP="005226BD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E6C85" w:rsidRPr="007446B0" w:rsidTr="00CC3E4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E6C85" w:rsidRPr="007446B0" w:rsidRDefault="00D95418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E6C85" w:rsidRPr="007446B0" w:rsidRDefault="00D95418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7446B0" w:rsidRDefault="00D95418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2E6C85" w:rsidRPr="007446B0" w:rsidTr="00CC3E4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7446B0" w:rsidRDefault="00D95418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7446B0" w:rsidRDefault="007049B1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6C85" w:rsidRPr="007446B0" w:rsidTr="00CC3E4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7446B0" w:rsidRDefault="00D95418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7446B0" w:rsidRDefault="00D95418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6C85" w:rsidRPr="007446B0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7446B0" w:rsidRDefault="002C1F03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7446B0" w:rsidRDefault="00E1562B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6C85" w:rsidRPr="007446B0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7446B0" w:rsidRDefault="002E6C85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7446B0" w:rsidRDefault="00423BC7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7446B0" w:rsidRDefault="00D95418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E6C85" w:rsidRPr="007446B0" w:rsidRDefault="00E1562B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7446B0" w:rsidRDefault="00D95418" w:rsidP="005226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2E6C85" w:rsidRPr="007446B0" w:rsidRDefault="002E6C85" w:rsidP="005226BD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E6C85" w:rsidRPr="007446B0" w:rsidRDefault="00C82773" w:rsidP="005226B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17</w:t>
      </w:r>
      <w:r w:rsidR="0011606B" w:rsidRPr="007446B0">
        <w:rPr>
          <w:rFonts w:ascii="GHEA Grapalat" w:hAnsi="GHEA Grapalat"/>
          <w:sz w:val="22"/>
          <w:szCs w:val="22"/>
        </w:rPr>
        <w:t>.5</w:t>
      </w:r>
      <w:r w:rsidR="002E6C85" w:rsidRPr="007446B0">
        <w:rPr>
          <w:rFonts w:ascii="GHEA Grapalat" w:hAnsi="GHEA Grapalat"/>
          <w:sz w:val="22"/>
          <w:szCs w:val="22"/>
        </w:rPr>
        <w:t xml:space="preserve"> </w:t>
      </w:r>
      <w:r w:rsidR="002E6C85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2E6C85" w:rsidRPr="007446B0">
        <w:rPr>
          <w:rFonts w:ascii="GHEA Grapalat" w:hAnsi="GHEA Grapalat"/>
          <w:sz w:val="22"/>
          <w:szCs w:val="22"/>
        </w:rPr>
        <w:t xml:space="preserve"> </w:t>
      </w:r>
    </w:p>
    <w:p w:rsidR="00CC4864" w:rsidRPr="007446B0" w:rsidRDefault="002E6C85" w:rsidP="005226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t>1. 201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թ.-ի </w:t>
      </w:r>
      <w:r w:rsidRPr="007446B0">
        <w:rPr>
          <w:rFonts w:ascii="GHEA Grapalat" w:hAnsi="GHEA Grapalat" w:cs="Sylfaen"/>
          <w:sz w:val="22"/>
          <w:szCs w:val="22"/>
          <w:lang w:val="en-US"/>
        </w:rPr>
        <w:t>տարեկան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032353" w:rsidRPr="007446B0">
        <w:rPr>
          <w:rFonts w:ascii="GHEA Grapalat" w:hAnsi="GHEA Grapalat" w:cs="Sylfaen"/>
          <w:sz w:val="22"/>
          <w:szCs w:val="22"/>
        </w:rPr>
        <w:t xml:space="preserve"> </w:t>
      </w:r>
      <w:r w:rsidR="00032353" w:rsidRPr="007446B0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CC4864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C4864" w:rsidRPr="007446B0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032353" w:rsidRPr="007446B0">
        <w:rPr>
          <w:rFonts w:ascii="GHEA Grapalat" w:hAnsi="GHEA Grapalat" w:cs="Sylfaen"/>
          <w:sz w:val="22"/>
          <w:szCs w:val="22"/>
          <w:lang w:val="en-US"/>
        </w:rPr>
        <w:t xml:space="preserve"> ընկերություններ</w:t>
      </w:r>
      <w:r w:rsidR="00CC4864" w:rsidRPr="007446B0">
        <w:rPr>
          <w:rFonts w:ascii="GHEA Grapalat" w:hAnsi="GHEA Grapalat" w:cs="Sylfaen"/>
          <w:sz w:val="22"/>
          <w:szCs w:val="22"/>
          <w:lang w:val="ru-RU"/>
        </w:rPr>
        <w:t>ը</w:t>
      </w:r>
      <w:r w:rsidR="00CC4864" w:rsidRPr="007446B0">
        <w:rPr>
          <w:rFonts w:ascii="GHEA Grapalat" w:hAnsi="GHEA Grapalat" w:cs="Sylfaen"/>
          <w:sz w:val="22"/>
          <w:szCs w:val="22"/>
        </w:rPr>
        <w:t xml:space="preserve">, </w:t>
      </w:r>
      <w:r w:rsidR="00CC4864" w:rsidRPr="007446B0">
        <w:rPr>
          <w:rFonts w:ascii="GHEA Grapalat" w:hAnsi="GHEA Grapalat" w:cs="Sylfaen"/>
          <w:sz w:val="22"/>
          <w:szCs w:val="22"/>
          <w:lang w:val="ru-RU"/>
        </w:rPr>
        <w:t>բացի</w:t>
      </w:r>
      <w:r w:rsidR="00CC4864" w:rsidRPr="007446B0">
        <w:rPr>
          <w:rFonts w:ascii="GHEA Grapalat" w:hAnsi="GHEA Grapalat" w:cs="Sylfaen"/>
          <w:sz w:val="22"/>
          <w:szCs w:val="22"/>
        </w:rPr>
        <w:t xml:space="preserve"> </w:t>
      </w:r>
      <w:r w:rsidR="00032353"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95418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CC4864" w:rsidRPr="007446B0">
        <w:rPr>
          <w:rFonts w:ascii="GHEA Grapalat" w:hAnsi="GHEA Grapalat" w:cs="Sylfaen"/>
          <w:sz w:val="22"/>
          <w:szCs w:val="22"/>
          <w:lang w:val="ru-RU"/>
        </w:rPr>
        <w:t>Վաղարշապատի</w:t>
      </w:r>
      <w:r w:rsidR="00CC4864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C4864" w:rsidRPr="007446B0">
        <w:rPr>
          <w:rFonts w:ascii="GHEA Grapalat" w:hAnsi="GHEA Grapalat" w:cs="Sylfaen"/>
          <w:sz w:val="22"/>
          <w:szCs w:val="22"/>
          <w:lang w:val="en-US"/>
        </w:rPr>
        <w:t>հիվանդանոց</w:t>
      </w:r>
      <w:r w:rsidR="00D95418"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CC4864" w:rsidRPr="007446B0">
        <w:rPr>
          <w:rFonts w:ascii="GHEA Grapalat" w:hAnsi="GHEA Grapalat" w:cs="Sylfaen"/>
          <w:sz w:val="22"/>
          <w:szCs w:val="22"/>
        </w:rPr>
        <w:t xml:space="preserve">  ՓԲԸ</w:t>
      </w:r>
      <w:r w:rsidR="00B437A9" w:rsidRPr="007446B0">
        <w:rPr>
          <w:rFonts w:ascii="GHEA Grapalat" w:hAnsi="GHEA Grapalat" w:cs="Sylfaen"/>
          <w:sz w:val="22"/>
          <w:szCs w:val="22"/>
        </w:rPr>
        <w:t>-ի</w:t>
      </w:r>
      <w:r w:rsidR="00D12E76" w:rsidRPr="007446B0">
        <w:rPr>
          <w:rFonts w:ascii="GHEA Grapalat" w:hAnsi="GHEA Grapalat" w:cs="Sylfaen"/>
          <w:sz w:val="22"/>
          <w:szCs w:val="22"/>
        </w:rPr>
        <w:t>,</w:t>
      </w:r>
      <w:r w:rsidR="00CC4864"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032353" w:rsidRPr="007446B0">
        <w:rPr>
          <w:rFonts w:ascii="GHEA Grapalat" w:hAnsi="GHEA Grapalat" w:cs="Sylfaen"/>
          <w:sz w:val="22"/>
          <w:szCs w:val="22"/>
          <w:lang w:val="en-US"/>
        </w:rPr>
        <w:t>աշխատել են շահույթով</w:t>
      </w:r>
      <w:r w:rsidR="00CC4864" w:rsidRPr="007446B0">
        <w:rPr>
          <w:rFonts w:ascii="GHEA Grapalat" w:hAnsi="GHEA Grapalat" w:cs="Sylfaen"/>
          <w:sz w:val="22"/>
          <w:szCs w:val="22"/>
        </w:rPr>
        <w:t>:</w:t>
      </w:r>
      <w:r w:rsidR="00D95418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C4864" w:rsidRPr="007446B0" w:rsidRDefault="00CC4864" w:rsidP="005226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2. Ընկերությունների բացարձակ իրացվելիության ցուցանիշները չեն համապատասխանում թույլատրելի սահմանային նորմային, ինչը ցույց է տալիս, որ ընկերությունների մոտ </w:t>
      </w:r>
      <w:r w:rsidRPr="007446B0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, </w:t>
      </w:r>
      <w:r w:rsidR="00174A09" w:rsidRPr="007446B0">
        <w:rPr>
          <w:rFonts w:ascii="GHEA Grapalat" w:hAnsi="GHEA Grapalat"/>
          <w:sz w:val="22"/>
          <w:szCs w:val="22"/>
          <w:lang w:val="hy-AM"/>
        </w:rPr>
        <w:t xml:space="preserve">իսկ </w:t>
      </w:r>
      <w:r w:rsidR="00174A09" w:rsidRPr="007446B0">
        <w:rPr>
          <w:rFonts w:ascii="GHEA Grapalat" w:hAnsi="GHEA Grapalat" w:cs="Sylfaen"/>
          <w:sz w:val="22"/>
          <w:szCs w:val="22"/>
          <w:lang w:val="hy-AM"/>
        </w:rPr>
        <w:t>«Վաղարշապատի հիվանդանոց» ՓԲԸ-ի</w:t>
      </w:r>
      <w:r w:rsidR="00174A09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hy-AM"/>
        </w:rPr>
        <w:t>առկա է դրամական միջոցների կուտակում</w:t>
      </w:r>
      <w:r w:rsidRPr="007446B0">
        <w:rPr>
          <w:rFonts w:ascii="GHEA Grapalat" w:hAnsi="GHEA Grapalat" w:cs="Sylfaen"/>
          <w:sz w:val="22"/>
          <w:szCs w:val="22"/>
          <w:lang w:val="hy-AM"/>
        </w:rPr>
        <w:t>:</w:t>
      </w:r>
      <w:r w:rsidR="00174A09" w:rsidRPr="007446B0">
        <w:rPr>
          <w:rFonts w:ascii="GHEA Grapalat" w:hAnsi="GHEA Grapalat" w:cs="Sylfaen"/>
          <w:sz w:val="22"/>
          <w:szCs w:val="22"/>
          <w:lang w:val="hy-AM"/>
        </w:rPr>
        <w:t xml:space="preserve"> «Արմավիրի արյան փոխներարկման կայ</w:t>
      </w:r>
      <w:r w:rsidR="00567C5C" w:rsidRPr="007446B0">
        <w:rPr>
          <w:rFonts w:ascii="GHEA Grapalat" w:hAnsi="GHEA Grapalat" w:cs="Sylfaen"/>
          <w:sz w:val="22"/>
          <w:szCs w:val="22"/>
          <w:lang w:val="hy-AM"/>
        </w:rPr>
        <w:t>ան»</w:t>
      </w:r>
      <w:r w:rsidR="00174A09" w:rsidRPr="007446B0">
        <w:rPr>
          <w:rFonts w:ascii="GHEA Grapalat" w:hAnsi="GHEA Grapalat" w:cs="Sylfaen"/>
          <w:sz w:val="22"/>
          <w:szCs w:val="22"/>
          <w:lang w:val="hy-AM"/>
        </w:rPr>
        <w:t xml:space="preserve"> ՓԲԸ-ի մոտ բացարձակ իրացվելիության գործակիցը չի հաշվարկվել, քանի որ ընկերությունը չունի ընթացիկ պարտ</w:t>
      </w:r>
      <w:r w:rsidR="00C62C40" w:rsidRPr="007446B0">
        <w:rPr>
          <w:rFonts w:ascii="GHEA Grapalat" w:hAnsi="GHEA Grapalat" w:cs="Sylfaen"/>
          <w:sz w:val="22"/>
          <w:szCs w:val="22"/>
          <w:lang w:val="hy-AM"/>
        </w:rPr>
        <w:t xml:space="preserve">ավորություններ։ Նման իրավիճակը այլ հավասար պայմաններում վկայում է այն մասին, որ կազմակերպությունները ոչ միայն չունեն զարգացմանը միտված ծրագրեր, այլ գործնականում աշխատանքներ չեն տարվում կազմակերպությունները «լճացման« վիճակից հանելու համար։ </w:t>
      </w:r>
    </w:p>
    <w:p w:rsidR="00CC4864" w:rsidRPr="007446B0" w:rsidRDefault="00CC4864" w:rsidP="005226B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3.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B437A9" w:rsidRPr="007446B0">
        <w:rPr>
          <w:rFonts w:ascii="GHEA Grapalat" w:hAnsi="GHEA Grapalat"/>
          <w:sz w:val="22"/>
          <w:szCs w:val="22"/>
          <w:lang w:val="hy-AM"/>
        </w:rPr>
        <w:t>ւրից և որքան մեծ է այս ցուցանիշն, այնքան արդյունավետո</w:t>
      </w:r>
      <w:r w:rsidRPr="007446B0">
        <w:rPr>
          <w:rFonts w:ascii="GHEA Grapalat" w:hAnsi="GHEA Grapalat"/>
          <w:sz w:val="22"/>
          <w:szCs w:val="22"/>
          <w:lang w:val="hy-AM"/>
        </w:rPr>
        <w:t>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այս ցուցանիշն ընկած է 0.</w:t>
      </w:r>
      <w:r w:rsidR="00174A09" w:rsidRPr="007446B0">
        <w:rPr>
          <w:rFonts w:ascii="GHEA Grapalat" w:hAnsi="GHEA Grapalat" w:cs="Sylfaen"/>
          <w:sz w:val="22"/>
          <w:szCs w:val="22"/>
          <w:lang w:val="hy-AM"/>
        </w:rPr>
        <w:t>836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174A09" w:rsidRPr="007446B0">
        <w:rPr>
          <w:rFonts w:ascii="GHEA Grapalat" w:hAnsi="GHEA Grapalat" w:cs="Sylfaen"/>
          <w:sz w:val="22"/>
          <w:szCs w:val="22"/>
          <w:lang w:val="hy-AM"/>
        </w:rPr>
        <w:t>1.743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:</w:t>
      </w:r>
      <w:r w:rsidR="00B437A9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CC4864" w:rsidRPr="007446B0" w:rsidRDefault="00CC4864" w:rsidP="005226BD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4.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</w:t>
      </w:r>
      <w:r w:rsidR="00174A09" w:rsidRPr="007446B0">
        <w:rPr>
          <w:rFonts w:ascii="GHEA Grapalat" w:hAnsi="GHEA Grapalat" w:cs="Sylfaen"/>
          <w:sz w:val="22"/>
          <w:szCs w:val="22"/>
          <w:lang w:val="hy-AM"/>
        </w:rPr>
        <w:t>հետ կապված բոլոր ցուցանիշները «Վաղարշապատի հիվանդանոց»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ՓԲԸ</w:t>
      </w:r>
      <w:r w:rsidR="00174A09" w:rsidRPr="007446B0">
        <w:rPr>
          <w:rFonts w:ascii="GHEA Grapalat" w:hAnsi="GHEA Grapalat"/>
          <w:sz w:val="22"/>
          <w:szCs w:val="22"/>
          <w:lang w:val="hy-AM"/>
        </w:rPr>
        <w:t>-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ի </w:t>
      </w:r>
      <w:r w:rsidR="00174A09" w:rsidRPr="007446B0">
        <w:rPr>
          <w:rFonts w:ascii="GHEA Grapalat" w:hAnsi="GHEA Grapalat" w:cs="Sylfaen"/>
          <w:sz w:val="22"/>
          <w:szCs w:val="22"/>
          <w:lang w:val="hy-AM"/>
        </w:rPr>
        <w:t>մոտ բացասական մեծություն են՝ գործակիցը հավասար է -2.75, իսկ շահույթ ձևավորած ընկերությունների մոտ գործակիցն ընկած է 0.14</w:t>
      </w:r>
      <w:r w:rsidR="00567C5C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4A09" w:rsidRPr="007446B0">
        <w:rPr>
          <w:rFonts w:ascii="GHEA Grapalat" w:hAnsi="GHEA Grapalat" w:cs="Sylfaen"/>
          <w:sz w:val="22"/>
          <w:szCs w:val="22"/>
          <w:lang w:val="hy-AM"/>
        </w:rPr>
        <w:t>-</w:t>
      </w:r>
      <w:r w:rsidR="00567C5C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4A09" w:rsidRPr="007446B0">
        <w:rPr>
          <w:rFonts w:ascii="GHEA Grapalat" w:hAnsi="GHEA Grapalat" w:cs="Sylfaen"/>
          <w:sz w:val="22"/>
          <w:szCs w:val="22"/>
          <w:lang w:val="hy-AM"/>
        </w:rPr>
        <w:t>4.06 միջակայքում</w:t>
      </w:r>
      <w:r w:rsidR="00567C5C" w:rsidRPr="007446B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174A09" w:rsidRPr="007446B0" w:rsidRDefault="00174A09" w:rsidP="005226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5. Ներդրման գործակիցը ցույց է տալիս, սեփական կապիտալի արտադրական ներդրումների ծածկման աստիճանը։ Ընկերությունն</w:t>
      </w:r>
      <w:r w:rsidR="000326BE" w:rsidRPr="007446B0">
        <w:rPr>
          <w:rFonts w:ascii="GHEA Grapalat" w:hAnsi="GHEA Grapalat" w:cs="Sylfaen"/>
          <w:sz w:val="22"/>
          <w:szCs w:val="22"/>
          <w:lang w:val="hy-AM"/>
        </w:rPr>
        <w:t>երի մոտ գործակիցն  ընկած է 0.</w:t>
      </w:r>
      <w:r w:rsidR="00567C5C" w:rsidRPr="007446B0">
        <w:rPr>
          <w:rFonts w:ascii="GHEA Grapalat" w:hAnsi="GHEA Grapalat" w:cs="Sylfaen"/>
          <w:sz w:val="22"/>
          <w:szCs w:val="22"/>
          <w:lang w:val="hy-AM"/>
        </w:rPr>
        <w:t xml:space="preserve">326 </w:t>
      </w:r>
      <w:r w:rsidRPr="007446B0">
        <w:rPr>
          <w:rFonts w:ascii="GHEA Grapalat" w:hAnsi="GHEA Grapalat" w:cs="Sylfaen"/>
          <w:sz w:val="22"/>
          <w:szCs w:val="22"/>
          <w:lang w:val="hy-AM"/>
        </w:rPr>
        <w:t>-</w:t>
      </w:r>
      <w:r w:rsidR="000326BE" w:rsidRPr="007446B0">
        <w:rPr>
          <w:rFonts w:ascii="GHEA Grapalat" w:hAnsi="GHEA Grapalat" w:cs="Sylfaen"/>
          <w:sz w:val="22"/>
          <w:szCs w:val="22"/>
          <w:lang w:val="hy-AM"/>
        </w:rPr>
        <w:t>1.479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CC4864" w:rsidRPr="007446B0" w:rsidRDefault="000326BE" w:rsidP="005226BD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CC4864" w:rsidRPr="007446B0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CC4864" w:rsidRPr="007446B0" w:rsidRDefault="00925004" w:rsidP="005226BD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17</w:t>
      </w:r>
      <w:r w:rsidR="00CC4864" w:rsidRPr="007446B0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FF555E" w:rsidRPr="007446B0" w:rsidRDefault="005352A7" w:rsidP="005226BD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 xml:space="preserve"> 2018</w:t>
      </w:r>
      <w:r w:rsidR="00CC4864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D12E76" w:rsidRPr="007446B0">
        <w:rPr>
          <w:rFonts w:ascii="GHEA Grapalat" w:hAnsi="GHEA Grapalat" w:cs="Sylfaen"/>
          <w:sz w:val="22"/>
          <w:szCs w:val="22"/>
          <w:lang w:val="hy-AM"/>
        </w:rPr>
        <w:t xml:space="preserve">ՀՀ Արմավիրի </w:t>
      </w:r>
      <w:r w:rsidR="00CC4864" w:rsidRPr="007446B0">
        <w:rPr>
          <w:rFonts w:ascii="GHEA Grapalat" w:hAnsi="GHEA Grapalat" w:cs="Sylfaen"/>
          <w:sz w:val="22"/>
          <w:szCs w:val="22"/>
          <w:lang w:val="hy-AM"/>
        </w:rPr>
        <w:t>մարզպետարանի ենթակայության ընկերությունների</w:t>
      </w:r>
      <w:r w:rsidR="000326BE" w:rsidRPr="007446B0">
        <w:rPr>
          <w:rFonts w:ascii="GHEA Grapalat" w:hAnsi="GHEA Grapalat" w:cs="Sylfaen"/>
          <w:sz w:val="22"/>
          <w:szCs w:val="22"/>
          <w:lang w:val="hy-AM"/>
        </w:rPr>
        <w:t>ց, ինչպես նախորդ տարի</w:t>
      </w:r>
      <w:r w:rsidR="00D12E7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26BE" w:rsidRPr="007446B0">
        <w:rPr>
          <w:rFonts w:ascii="GHEA Grapalat" w:hAnsi="GHEA Grapalat" w:cs="Sylfaen"/>
          <w:sz w:val="22"/>
          <w:szCs w:val="22"/>
          <w:lang w:val="hy-AM"/>
        </w:rPr>
        <w:t>«Վաղարշապատի հիվանդանոց» ՓԲԸ</w:t>
      </w:r>
      <w:r w:rsidR="000326BE" w:rsidRPr="007446B0">
        <w:rPr>
          <w:rFonts w:ascii="GHEA Grapalat" w:hAnsi="GHEA Grapalat"/>
          <w:sz w:val="22"/>
          <w:szCs w:val="22"/>
          <w:lang w:val="hy-AM"/>
        </w:rPr>
        <w:t>–ն դարձյալ աշխատել է վնասով և վնասը նախորդ տարվա նկատմամբ ավելացել է 10,922.9 հազ. դրամով</w:t>
      </w:r>
      <w:r w:rsidR="002112CB" w:rsidRPr="007446B0">
        <w:rPr>
          <w:rFonts w:ascii="GHEA Grapalat" w:hAnsi="GHEA Grapalat"/>
          <w:sz w:val="22"/>
          <w:szCs w:val="22"/>
          <w:lang w:val="hy-AM"/>
        </w:rPr>
        <w:t>, իսկ կուտակված վնասի ծավալն աճել է 13,930.0 հազ. դրամով։</w:t>
      </w:r>
      <w:r w:rsidR="000326B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21E38" w:rsidRPr="007446B0">
        <w:rPr>
          <w:rFonts w:ascii="GHEA Grapalat" w:hAnsi="GHEA Grapalat"/>
          <w:sz w:val="22"/>
          <w:szCs w:val="22"/>
          <w:lang w:val="hy-AM"/>
        </w:rPr>
        <w:t>«Մեծամորի բժշկական կենտրոն»</w:t>
      </w:r>
      <w:r w:rsidR="00FB14B9" w:rsidRPr="007446B0">
        <w:rPr>
          <w:rFonts w:ascii="GHEA Grapalat" w:hAnsi="GHEA Grapalat"/>
          <w:sz w:val="22"/>
          <w:szCs w:val="22"/>
          <w:lang w:val="hy-AM"/>
        </w:rPr>
        <w:t xml:space="preserve"> ՓԲԸ</w:t>
      </w:r>
      <w:r w:rsidR="00421E38" w:rsidRPr="007446B0">
        <w:rPr>
          <w:rFonts w:ascii="GHEA Grapalat" w:hAnsi="GHEA Grapalat"/>
          <w:sz w:val="22"/>
          <w:szCs w:val="22"/>
          <w:lang w:val="hy-AM"/>
        </w:rPr>
        <w:t xml:space="preserve"> և «Էջմիածնի բժշկական կենտրոն»</w:t>
      </w:r>
      <w:r w:rsidR="00D12E76" w:rsidRPr="007446B0">
        <w:rPr>
          <w:rFonts w:ascii="GHEA Grapalat" w:hAnsi="GHEA Grapalat"/>
          <w:sz w:val="22"/>
          <w:szCs w:val="22"/>
          <w:lang w:val="hy-AM"/>
        </w:rPr>
        <w:t xml:space="preserve"> ՓԲԸ-ների մոտ</w:t>
      </w:r>
      <w:r w:rsidR="00CC4864" w:rsidRPr="007446B0">
        <w:rPr>
          <w:rFonts w:ascii="GHEA Grapalat" w:hAnsi="GHEA Grapalat"/>
          <w:sz w:val="22"/>
          <w:szCs w:val="22"/>
          <w:lang w:val="hy-AM"/>
        </w:rPr>
        <w:t xml:space="preserve"> նկատվել է ֆին</w:t>
      </w:r>
      <w:r w:rsidR="00421E38" w:rsidRPr="007446B0">
        <w:rPr>
          <w:rFonts w:ascii="GHEA Grapalat" w:hAnsi="GHEA Grapalat"/>
          <w:sz w:val="22"/>
          <w:szCs w:val="22"/>
          <w:lang w:val="hy-AM"/>
        </w:rPr>
        <w:t>անսատնտեսական վիճակի բարելավում։ Մնացած ընկերություններում  նկատվել է</w:t>
      </w:r>
      <w:r w:rsidR="00D34091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21E38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D34091" w:rsidRPr="007446B0">
        <w:rPr>
          <w:rFonts w:ascii="GHEA Grapalat" w:hAnsi="GHEA Grapalat"/>
          <w:sz w:val="22"/>
          <w:szCs w:val="22"/>
          <w:lang w:val="hy-AM"/>
        </w:rPr>
        <w:t xml:space="preserve">նախորդ տարվա </w:t>
      </w:r>
      <w:r w:rsidR="00421E38" w:rsidRPr="007446B0">
        <w:rPr>
          <w:rFonts w:ascii="GHEA Grapalat" w:hAnsi="GHEA Grapalat"/>
          <w:sz w:val="22"/>
          <w:szCs w:val="22"/>
          <w:lang w:val="hy-AM"/>
        </w:rPr>
        <w:t>նույն պատկերը։</w:t>
      </w:r>
      <w:r w:rsidR="004E0BEB" w:rsidRPr="007446B0">
        <w:rPr>
          <w:rFonts w:ascii="GHEA Grapalat" w:hAnsi="GHEA Grapalat"/>
          <w:sz w:val="22"/>
          <w:szCs w:val="22"/>
          <w:lang w:val="hy-AM"/>
        </w:rPr>
        <w:tab/>
      </w:r>
    </w:p>
    <w:p w:rsidR="00C3287F" w:rsidRPr="007446B0" w:rsidRDefault="00CC4864" w:rsidP="005226B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>Հաշվի առնելով, որ մարզպետարանի</w:t>
      </w:r>
      <w:r w:rsidR="005771A7" w:rsidRPr="007446B0">
        <w:rPr>
          <w:rFonts w:ascii="GHEA Grapalat" w:hAnsi="GHEA Grapalat"/>
          <w:sz w:val="22"/>
          <w:szCs w:val="22"/>
          <w:lang w:val="hy-AM"/>
        </w:rPr>
        <w:t xml:space="preserve"> ենթակայության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կազմակերպությունները պետության կողմից ստանում են պետության կողմից երաշխավորված անվճար բժշկական օգնութ</w:t>
      </w:r>
      <w:r w:rsidR="002112CB" w:rsidRPr="007446B0">
        <w:rPr>
          <w:rFonts w:ascii="GHEA Grapalat" w:hAnsi="GHEA Grapalat"/>
          <w:sz w:val="22"/>
          <w:szCs w:val="22"/>
          <w:lang w:val="hy-AM"/>
        </w:rPr>
        <w:t>յան և սպասարկման դիմաց վճարներ (պետպատվեր)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>, ապա իմաստ ունի դիտարկել</w:t>
      </w:r>
      <w:r w:rsidR="00D94C8E" w:rsidRPr="007446B0">
        <w:rPr>
          <w:rFonts w:ascii="GHEA Grapalat" w:hAnsi="GHEA Grapalat"/>
          <w:sz w:val="22"/>
          <w:szCs w:val="22"/>
          <w:lang w:val="hy-AM"/>
        </w:rPr>
        <w:t xml:space="preserve"> և համեմատել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ՀՀ Արմավիրի մարզպետարանի բոլոր ընկերություններին պետպատվերի շրջանակներում հատկացված ընդամենը գումարը կազմում է </w:t>
      </w:r>
      <w:r w:rsidR="002112CB" w:rsidRPr="007446B0">
        <w:rPr>
          <w:rFonts w:ascii="GHEA Grapalat" w:hAnsi="GHEA Grapalat"/>
          <w:sz w:val="22"/>
          <w:szCs w:val="22"/>
          <w:lang w:val="hy-AM"/>
        </w:rPr>
        <w:t>2,020,518.4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 xml:space="preserve"> հազ. դրամ, </w:t>
      </w:r>
      <w:r w:rsidR="001825B5" w:rsidRPr="007446B0">
        <w:rPr>
          <w:rFonts w:ascii="GHEA Grapalat" w:hAnsi="GHEA Grapalat"/>
          <w:sz w:val="22"/>
          <w:szCs w:val="22"/>
          <w:lang w:val="hy-AM"/>
        </w:rPr>
        <w:t>որը կազմում է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 xml:space="preserve"> ընդամենը եկամուտների</w:t>
      </w:r>
      <w:r w:rsidR="002112CB" w:rsidRPr="007446B0">
        <w:rPr>
          <w:rFonts w:ascii="GHEA Grapalat" w:hAnsi="GHEA Grapalat"/>
          <w:sz w:val="22"/>
          <w:szCs w:val="22"/>
          <w:lang w:val="hy-AM"/>
        </w:rPr>
        <w:t xml:space="preserve"> 73.8 %: Ը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>նկերությունների կողմից</w:t>
      </w:r>
      <w:r w:rsidR="002112CB" w:rsidRPr="007446B0">
        <w:rPr>
          <w:rFonts w:ascii="GHEA Grapalat" w:hAnsi="GHEA Grapalat"/>
          <w:sz w:val="22"/>
          <w:szCs w:val="22"/>
          <w:lang w:val="hy-AM"/>
        </w:rPr>
        <w:t xml:space="preserve">, բացի 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«</w:t>
      </w:r>
      <w:r w:rsidR="002112CB" w:rsidRPr="007446B0">
        <w:rPr>
          <w:rFonts w:ascii="GHEA Grapalat" w:hAnsi="GHEA Grapalat"/>
          <w:sz w:val="22"/>
          <w:szCs w:val="22"/>
          <w:lang w:val="hy-AM"/>
        </w:rPr>
        <w:t>Քևօրք և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 xml:space="preserve"> Անիթա Փակումեանների հիշատակի «Հիսուսի մանուկներ» առողջության կենտրոն» </w:t>
      </w:r>
      <w:r w:rsidR="002112CB" w:rsidRPr="007446B0">
        <w:rPr>
          <w:rFonts w:ascii="GHEA Grapalat" w:hAnsi="GHEA Grapalat"/>
          <w:sz w:val="22"/>
          <w:szCs w:val="22"/>
          <w:lang w:val="hy-AM"/>
        </w:rPr>
        <w:t xml:space="preserve">ՓԲԸ, 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>վճարովի բուժօգնության ծառայություններ</w:t>
      </w:r>
      <w:r w:rsidR="005771A7" w:rsidRPr="007446B0">
        <w:rPr>
          <w:rFonts w:ascii="GHEA Grapalat" w:hAnsi="GHEA Grapalat"/>
          <w:sz w:val="22"/>
          <w:szCs w:val="22"/>
          <w:lang w:val="hy-AM"/>
        </w:rPr>
        <w:t>ի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 xml:space="preserve"> գումարը նշված հաշվետու ժամանակաշրջանում կազմել է </w:t>
      </w:r>
      <w:r w:rsidR="002112CB" w:rsidRPr="007446B0">
        <w:rPr>
          <w:rFonts w:ascii="GHEA Grapalat" w:hAnsi="GHEA Grapalat"/>
          <w:sz w:val="22"/>
          <w:szCs w:val="22"/>
          <w:lang w:val="hy-AM"/>
        </w:rPr>
        <w:t>385,804.8</w:t>
      </w:r>
      <w:r w:rsidR="005771A7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>հազ դրամ՝ կամ ընդամենը եկամուտների</w:t>
      </w:r>
      <w:r w:rsidR="00175397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112CB" w:rsidRPr="007446B0">
        <w:rPr>
          <w:rFonts w:ascii="GHEA Grapalat" w:hAnsi="GHEA Grapalat"/>
          <w:sz w:val="22"/>
          <w:szCs w:val="22"/>
          <w:lang w:val="hy-AM"/>
        </w:rPr>
        <w:t>14.1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%՝</w:t>
      </w:r>
      <w:r w:rsidR="00EB00F2" w:rsidRPr="007446B0">
        <w:rPr>
          <w:rFonts w:ascii="GHEA Grapalat" w:hAnsi="GHEA Grapalat"/>
          <w:sz w:val="22"/>
          <w:szCs w:val="22"/>
          <w:lang w:val="hy-AM"/>
        </w:rPr>
        <w:t>: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75397" w:rsidRPr="007446B0">
        <w:rPr>
          <w:rFonts w:ascii="GHEA Grapalat" w:hAnsi="GHEA Grapalat"/>
          <w:sz w:val="22"/>
          <w:szCs w:val="22"/>
          <w:lang w:val="hy-AM"/>
        </w:rPr>
        <w:t xml:space="preserve">Մարզպետարանի թվով 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3</w:t>
      </w:r>
      <w:r w:rsidR="00175397" w:rsidRPr="007446B0">
        <w:rPr>
          <w:rFonts w:ascii="GHEA Grapalat" w:hAnsi="GHEA Grapalat"/>
          <w:sz w:val="22"/>
          <w:szCs w:val="22"/>
          <w:lang w:val="hy-AM"/>
        </w:rPr>
        <w:t xml:space="preserve"> ընկերություններում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՝ «Մեծամորի բժշկական կենտրոն»,</w:t>
      </w:r>
      <w:r w:rsidR="00EB00F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226BD" w:rsidRPr="007446B0">
        <w:rPr>
          <w:rFonts w:ascii="GHEA Grapalat" w:hAnsi="GHEA Grapalat" w:cs="Sylfaen"/>
          <w:sz w:val="22"/>
          <w:szCs w:val="22"/>
          <w:lang w:val="hy-AM"/>
        </w:rPr>
        <w:t>«Վաղարշապատի հիվանդանոց»</w:t>
      </w:r>
      <w:r w:rsidR="00EB00F2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226BD" w:rsidRPr="007446B0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«Քևօրք և Անիթա Փակումեանների հիշատակի «Հիսուսի մանուկներ» առողջության կենտրոն&gt;&gt;</w:t>
      </w:r>
      <w:r w:rsidR="005226B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B00F2" w:rsidRPr="007446B0">
        <w:rPr>
          <w:rFonts w:ascii="GHEA Grapalat" w:hAnsi="GHEA Grapalat" w:cs="Sylfaen"/>
          <w:sz w:val="22"/>
          <w:szCs w:val="22"/>
          <w:lang w:val="hy-AM"/>
        </w:rPr>
        <w:t>ՓԲԸ</w:t>
      </w:r>
      <w:r w:rsidR="00EB00F2" w:rsidRPr="007446B0">
        <w:rPr>
          <w:rFonts w:ascii="GHEA Grapalat" w:hAnsi="GHEA Grapalat"/>
          <w:sz w:val="22"/>
          <w:szCs w:val="22"/>
          <w:lang w:val="hy-AM"/>
        </w:rPr>
        <w:t>–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ն</w:t>
      </w:r>
      <w:r w:rsidR="00EB00F2" w:rsidRPr="007446B0">
        <w:rPr>
          <w:rFonts w:ascii="GHEA Grapalat" w:hAnsi="GHEA Grapalat"/>
          <w:sz w:val="22"/>
          <w:szCs w:val="22"/>
          <w:lang w:val="hy-AM"/>
        </w:rPr>
        <w:t xml:space="preserve">երի </w:t>
      </w:r>
      <w:r w:rsidR="00175397" w:rsidRPr="007446B0">
        <w:rPr>
          <w:rFonts w:ascii="GHEA Grapalat" w:hAnsi="GHEA Grapalat"/>
          <w:sz w:val="22"/>
          <w:szCs w:val="22"/>
          <w:lang w:val="hy-AM"/>
        </w:rPr>
        <w:t xml:space="preserve"> համավճարով կատարված ծառայությունների գումարը կազմել է 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21,009.0</w:t>
      </w:r>
      <w:r w:rsidR="00175397" w:rsidRPr="007446B0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EB00F2" w:rsidRPr="007446B0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 0.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8</w:t>
      </w:r>
      <w:r w:rsidR="00EB00F2" w:rsidRPr="007446B0">
        <w:rPr>
          <w:rFonts w:ascii="GHEA Grapalat" w:hAnsi="GHEA Grapalat"/>
          <w:sz w:val="22"/>
          <w:szCs w:val="22"/>
          <w:lang w:val="hy-AM"/>
        </w:rPr>
        <w:t>%</w:t>
      </w:r>
      <w:r w:rsidR="00175397" w:rsidRPr="007446B0">
        <w:rPr>
          <w:rFonts w:ascii="GHEA Grapalat" w:hAnsi="GHEA Grapalat"/>
          <w:sz w:val="22"/>
          <w:szCs w:val="22"/>
          <w:lang w:val="hy-AM"/>
        </w:rPr>
        <w:t>:</w:t>
      </w:r>
      <w:r w:rsidR="005771A7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>Կազմակերպությունների աշխատակիցներին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 xml:space="preserve"> 2018</w:t>
      </w:r>
      <w:r w:rsidR="005771A7" w:rsidRPr="007446B0">
        <w:rPr>
          <w:rFonts w:ascii="GHEA Grapalat" w:hAnsi="GHEA Grapalat"/>
          <w:sz w:val="22"/>
          <w:szCs w:val="22"/>
          <w:lang w:val="hy-AM"/>
        </w:rPr>
        <w:t>թ.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 xml:space="preserve"> վճարվել է</w:t>
      </w:r>
      <w:r w:rsidR="003C0AA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B00F2" w:rsidRPr="007446B0">
        <w:rPr>
          <w:rFonts w:ascii="GHEA Grapalat" w:hAnsi="GHEA Grapalat"/>
          <w:sz w:val="22"/>
          <w:szCs w:val="22"/>
          <w:lang w:val="hy-AM"/>
        </w:rPr>
        <w:t>1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,958,494.8</w:t>
      </w:r>
      <w:r w:rsidR="006A5D7A" w:rsidRPr="007446B0">
        <w:rPr>
          <w:rFonts w:ascii="GHEA Grapalat" w:hAnsi="GHEA Grapalat"/>
          <w:sz w:val="22"/>
          <w:szCs w:val="22"/>
          <w:lang w:val="hy-AM"/>
        </w:rPr>
        <w:t xml:space="preserve"> հազ. դրամ աշխատավարձ,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A31890" w:rsidRPr="007446B0">
        <w:rPr>
          <w:rFonts w:ascii="GHEA Grapalat" w:hAnsi="GHEA Grapalat"/>
          <w:sz w:val="22"/>
          <w:szCs w:val="22"/>
          <w:lang w:val="hy-AM"/>
        </w:rPr>
        <w:t>որը եթե համադրենք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 xml:space="preserve"> պետությունից ստացված պետական աջակցության 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lastRenderedPageBreak/>
        <w:t>գումարի</w:t>
      </w:r>
      <w:r w:rsidR="00A31890" w:rsidRPr="007446B0">
        <w:rPr>
          <w:rFonts w:ascii="GHEA Grapalat" w:hAnsi="GHEA Grapalat"/>
          <w:sz w:val="22"/>
          <w:szCs w:val="22"/>
          <w:lang w:val="hy-AM"/>
        </w:rPr>
        <w:t xml:space="preserve"> հ</w:t>
      </w:r>
      <w:r w:rsidR="005771A7" w:rsidRPr="007446B0">
        <w:rPr>
          <w:rFonts w:ascii="GHEA Grapalat" w:hAnsi="GHEA Grapalat"/>
          <w:sz w:val="22"/>
          <w:szCs w:val="22"/>
          <w:lang w:val="hy-AM"/>
        </w:rPr>
        <w:t>ետ, ապա այն կկազմի պետպատվերի</w:t>
      </w:r>
      <w:r w:rsidR="006A5D7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>71.6</w:t>
      </w:r>
      <w:r w:rsidR="00B10478" w:rsidRPr="007446B0">
        <w:rPr>
          <w:rFonts w:ascii="GHEA Grapalat" w:hAnsi="GHEA Grapalat"/>
          <w:sz w:val="22"/>
          <w:szCs w:val="22"/>
          <w:lang w:val="hy-AM"/>
        </w:rPr>
        <w:t>%:</w:t>
      </w:r>
      <w:r w:rsidR="00C3287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226BD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84499" w:rsidRPr="007446B0">
        <w:rPr>
          <w:rFonts w:ascii="GHEA Grapalat" w:hAnsi="GHEA Grapalat"/>
          <w:sz w:val="22"/>
          <w:szCs w:val="22"/>
          <w:lang w:val="hy-AM"/>
        </w:rPr>
        <w:t>Նշված տեղեկատվությունն</w:t>
      </w:r>
      <w:r w:rsidR="00C3287F" w:rsidRPr="007446B0">
        <w:rPr>
          <w:rFonts w:ascii="GHEA Grapalat" w:hAnsi="GHEA Grapalat"/>
          <w:sz w:val="22"/>
          <w:szCs w:val="22"/>
          <w:lang w:val="hy-AM"/>
        </w:rPr>
        <w:t xml:space="preserve"> ըստ</w:t>
      </w:r>
      <w:r w:rsidR="00C84499" w:rsidRPr="007446B0">
        <w:rPr>
          <w:rFonts w:ascii="GHEA Grapalat" w:hAnsi="GHEA Grapalat"/>
          <w:sz w:val="22"/>
          <w:szCs w:val="22"/>
          <w:lang w:val="hy-AM"/>
        </w:rPr>
        <w:t xml:space="preserve"> առանձին</w:t>
      </w:r>
      <w:r w:rsidR="00C3287F" w:rsidRPr="007446B0">
        <w:rPr>
          <w:rFonts w:ascii="GHEA Grapalat" w:hAnsi="GHEA Grapalat"/>
          <w:sz w:val="22"/>
          <w:szCs w:val="22"/>
          <w:lang w:val="hy-AM"/>
        </w:rPr>
        <w:t xml:space="preserve"> կազմակերպությունների ներկայացված է </w:t>
      </w:r>
      <w:r w:rsidR="006A5D7A" w:rsidRPr="007446B0">
        <w:rPr>
          <w:rFonts w:ascii="GHEA Grapalat" w:hAnsi="GHEA Grapalat"/>
          <w:b/>
          <w:sz w:val="22"/>
          <w:szCs w:val="22"/>
          <w:lang w:val="hy-AM"/>
        </w:rPr>
        <w:t>հավելված 17</w:t>
      </w:r>
      <w:r w:rsidR="00C3287F" w:rsidRPr="007446B0">
        <w:rPr>
          <w:rFonts w:ascii="GHEA Grapalat" w:hAnsi="GHEA Grapalat"/>
          <w:b/>
          <w:sz w:val="22"/>
          <w:szCs w:val="22"/>
          <w:lang w:val="hy-AM"/>
        </w:rPr>
        <w:t>.1</w:t>
      </w:r>
      <w:r w:rsidR="00C3287F"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B10478" w:rsidRPr="007446B0" w:rsidRDefault="00B10478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1E39A1" w:rsidRPr="007446B0" w:rsidRDefault="001E39A1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1E39A1" w:rsidRPr="007446B0" w:rsidRDefault="001E39A1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A44579" w:rsidRPr="007446B0" w:rsidRDefault="00A44579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A84585" w:rsidRPr="007446B0" w:rsidRDefault="00C82773" w:rsidP="00A857FA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18</w:t>
      </w:r>
      <w:r w:rsidR="009F0F9E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1E39A1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9F0F9E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ԱՐԱԳԱԾՈՏՆԻ  ՄԱՐԶՊԵՏԱՐԱՆ</w:t>
      </w:r>
    </w:p>
    <w:p w:rsidR="0023238A" w:rsidRPr="007446B0" w:rsidRDefault="0023238A" w:rsidP="00A857FA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737485" w:rsidRPr="007446B0" w:rsidRDefault="00C82773" w:rsidP="00A857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18</w:t>
      </w:r>
      <w:r w:rsidR="008B6620" w:rsidRPr="007446B0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1B480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>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թվով </w:t>
      </w:r>
      <w:r w:rsidR="009506F2" w:rsidRPr="007446B0">
        <w:rPr>
          <w:rFonts w:ascii="GHEA Grapalat" w:hAnsi="GHEA Grapalat"/>
          <w:sz w:val="22"/>
          <w:szCs w:val="22"/>
          <w:lang w:val="hy-AM"/>
        </w:rPr>
        <w:t>5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կազմակերպություններ:</w:t>
      </w:r>
      <w:r w:rsidR="00F652F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B26370" w:rsidRPr="007446B0">
        <w:rPr>
          <w:rFonts w:ascii="GHEA Grapalat" w:hAnsi="GHEA Grapalat"/>
          <w:sz w:val="22"/>
          <w:szCs w:val="22"/>
          <w:lang w:val="hy-AM"/>
        </w:rPr>
        <w:t>«Կանթեղ»</w:t>
      </w:r>
      <w:r w:rsidR="0099061B" w:rsidRPr="007446B0">
        <w:rPr>
          <w:rFonts w:ascii="GHEA Grapalat" w:hAnsi="GHEA Grapalat"/>
          <w:sz w:val="22"/>
          <w:szCs w:val="22"/>
          <w:lang w:val="hy-AM"/>
        </w:rPr>
        <w:t>ՓԲԸ-ի համար տեղեկատվություն չի ներկայացվել</w:t>
      </w:r>
      <w:r w:rsidR="00B26370" w:rsidRPr="007446B0">
        <w:rPr>
          <w:rFonts w:ascii="GHEA Grapalat" w:hAnsi="GHEA Grapalat"/>
          <w:sz w:val="22"/>
          <w:szCs w:val="22"/>
          <w:lang w:val="hy-AM"/>
        </w:rPr>
        <w:t>՝ գործունեություն չի իրականացնում</w:t>
      </w:r>
      <w:r w:rsidR="0099061B" w:rsidRPr="007446B0">
        <w:rPr>
          <w:rFonts w:ascii="GHEA Grapalat" w:hAnsi="GHEA Grapalat"/>
          <w:sz w:val="22"/>
          <w:szCs w:val="22"/>
          <w:lang w:val="hy-AM"/>
        </w:rPr>
        <w:t>: Վերլուծությունն իրականացվել է 4 ընկերությունների համար:</w:t>
      </w:r>
    </w:p>
    <w:p w:rsidR="009F0F9E" w:rsidRPr="007446B0" w:rsidRDefault="00C82773" w:rsidP="00A857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18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>.2</w:t>
      </w:r>
      <w:r w:rsidR="008B6620" w:rsidRPr="007446B0">
        <w:rPr>
          <w:rFonts w:ascii="GHEA Grapalat" w:hAnsi="GHEA Grapalat"/>
          <w:sz w:val="22"/>
          <w:szCs w:val="22"/>
          <w:lang w:val="hy-AM"/>
        </w:rPr>
        <w:t xml:space="preserve"> Ընկերություններում աշխատողների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ը</w:t>
      </w:r>
      <w:r w:rsidR="00B26370" w:rsidRPr="007446B0">
        <w:rPr>
          <w:rFonts w:ascii="GHEA Grapalat" w:hAnsi="GHEA Grapalat"/>
          <w:sz w:val="22"/>
          <w:szCs w:val="22"/>
          <w:lang w:val="hy-AM"/>
        </w:rPr>
        <w:t>նդհանուր թիվը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կազմում է</w:t>
      </w:r>
      <w:r w:rsidR="004F5738" w:rsidRPr="007446B0">
        <w:rPr>
          <w:rFonts w:ascii="GHEA Grapalat" w:hAnsi="GHEA Grapalat"/>
          <w:sz w:val="22"/>
          <w:szCs w:val="22"/>
          <w:lang w:val="hy-AM"/>
        </w:rPr>
        <w:t xml:space="preserve"> 709</w:t>
      </w:r>
      <w:r w:rsidR="0099061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A68C8" w:rsidRPr="007446B0">
        <w:rPr>
          <w:rFonts w:ascii="GHEA Grapalat" w:hAnsi="GHEA Grapalat"/>
          <w:sz w:val="22"/>
          <w:szCs w:val="22"/>
          <w:lang w:val="hy-AM"/>
        </w:rPr>
        <w:t xml:space="preserve"> աշխատող, </w:t>
      </w:r>
      <w:r w:rsidR="00D8641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D2896" w:rsidRPr="007446B0">
        <w:rPr>
          <w:rFonts w:ascii="GHEA Grapalat" w:hAnsi="GHEA Grapalat"/>
          <w:sz w:val="22"/>
          <w:szCs w:val="22"/>
          <w:lang w:val="hy-AM"/>
        </w:rPr>
        <w:t>նախորդ տարվա</w:t>
      </w:r>
      <w:r w:rsidR="008F29C6" w:rsidRPr="007446B0">
        <w:rPr>
          <w:rFonts w:ascii="GHEA Grapalat" w:hAnsi="GHEA Grapalat"/>
          <w:sz w:val="22"/>
          <w:szCs w:val="22"/>
          <w:lang w:val="hy-AM"/>
        </w:rPr>
        <w:t xml:space="preserve"> նկատմամբ</w:t>
      </w:r>
      <w:r w:rsidR="0099061B" w:rsidRPr="007446B0">
        <w:rPr>
          <w:rFonts w:ascii="GHEA Grapalat" w:hAnsi="GHEA Grapalat"/>
          <w:sz w:val="22"/>
          <w:szCs w:val="22"/>
          <w:lang w:val="hy-AM"/>
        </w:rPr>
        <w:t xml:space="preserve"> աշխատողների քանակը նվազել է </w:t>
      </w:r>
      <w:r w:rsidR="004F5738" w:rsidRPr="007446B0">
        <w:rPr>
          <w:rFonts w:ascii="GHEA Grapalat" w:hAnsi="GHEA Grapalat"/>
          <w:sz w:val="22"/>
          <w:szCs w:val="22"/>
          <w:lang w:val="hy-AM"/>
        </w:rPr>
        <w:t>19</w:t>
      </w:r>
      <w:r w:rsidR="0099061B" w:rsidRPr="007446B0">
        <w:rPr>
          <w:rFonts w:ascii="GHEA Grapalat" w:hAnsi="GHEA Grapalat"/>
          <w:sz w:val="22"/>
          <w:szCs w:val="22"/>
          <w:lang w:val="hy-AM"/>
        </w:rPr>
        <w:t>-ով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>:</w:t>
      </w:r>
    </w:p>
    <w:p w:rsidR="009F0F9E" w:rsidRPr="007446B0" w:rsidRDefault="00C82773" w:rsidP="00A857F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18</w:t>
      </w:r>
      <w:r w:rsidR="008B6620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99061B" w:rsidRPr="007446B0" w:rsidRDefault="0099061B" w:rsidP="00A857FA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99061B" w:rsidRPr="007446B0" w:rsidRDefault="0099061B" w:rsidP="00A857FA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4F5738" w:rsidRPr="007446B0">
        <w:rPr>
          <w:rFonts w:ascii="GHEA Grapalat" w:hAnsi="GHEA Grapalat"/>
          <w:i/>
          <w:iCs/>
          <w:sz w:val="22"/>
          <w:szCs w:val="22"/>
        </w:rPr>
        <w:t>(</w:t>
      </w:r>
      <w:r w:rsidR="004F5738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9061B" w:rsidRPr="007446B0" w:rsidTr="00CF570F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5352A7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99061B" w:rsidRPr="007446B0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7446B0" w:rsidRDefault="008F1D9B" w:rsidP="00A4457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182,335.4</w:t>
            </w:r>
          </w:p>
        </w:tc>
      </w:tr>
      <w:tr w:rsidR="0099061B" w:rsidRPr="007446B0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4F5738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4F5738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4F5738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F5738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7446B0" w:rsidRDefault="008F1D9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99061B" w:rsidRPr="007446B0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4F5738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4F5738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4F5738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F5738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7446B0" w:rsidRDefault="008F1D9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99061B" w:rsidRPr="007446B0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4F5738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99061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99061B" w:rsidRPr="007446B0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7446B0" w:rsidRDefault="008F1D9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4591.5</w:t>
            </w:r>
          </w:p>
        </w:tc>
      </w:tr>
      <w:tr w:rsidR="0099061B" w:rsidRPr="007446B0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7446B0" w:rsidRDefault="008F1D9B" w:rsidP="00A857FA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1,483.3</w:t>
            </w:r>
          </w:p>
        </w:tc>
      </w:tr>
      <w:tr w:rsidR="0099061B" w:rsidRPr="007446B0" w:rsidTr="00CF570F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1,329,128.1</w:t>
            </w:r>
          </w:p>
          <w:p w:rsidR="0099061B" w:rsidRPr="007446B0" w:rsidRDefault="008F1D9B" w:rsidP="00A4457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1,190,716.0</w:t>
            </w:r>
          </w:p>
        </w:tc>
      </w:tr>
      <w:tr w:rsidR="0099061B" w:rsidRPr="007446B0" w:rsidTr="00CF570F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1,321,059.3</w:t>
            </w:r>
          </w:p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1,317,803.1</w:t>
            </w:r>
          </w:p>
          <w:p w:rsidR="0099061B" w:rsidRPr="007446B0" w:rsidRDefault="0099061B" w:rsidP="00A857F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061B" w:rsidRPr="007446B0" w:rsidTr="00CF570F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9.1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145,438.9</w:t>
            </w:r>
          </w:p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43,840.7</w:t>
            </w:r>
          </w:p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16,312.7</w:t>
            </w:r>
          </w:p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36,659.9</w:t>
            </w:r>
          </w:p>
          <w:p w:rsidR="0099061B" w:rsidRPr="007446B0" w:rsidRDefault="0099061B" w:rsidP="00A857F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99061B" w:rsidRPr="007446B0" w:rsidTr="00CF570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122,163.8</w:t>
            </w:r>
          </w:p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12,159.2</w:t>
            </w:r>
          </w:p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18,237.6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9061B" w:rsidRPr="007446B0" w:rsidTr="00CF570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794,894.9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99061B" w:rsidRPr="007446B0" w:rsidRDefault="008F1D9B" w:rsidP="00A4457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794,894.9</w:t>
            </w:r>
          </w:p>
        </w:tc>
      </w:tr>
      <w:tr w:rsidR="0099061B" w:rsidRPr="007446B0" w:rsidTr="00CF570F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F1D9B" w:rsidRPr="007446B0" w:rsidRDefault="008F1D9B" w:rsidP="00A857F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1,190,774.3</w:t>
            </w:r>
          </w:p>
          <w:p w:rsidR="0099061B" w:rsidRPr="007446B0" w:rsidRDefault="0099061B" w:rsidP="00A857F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99061B" w:rsidRPr="007446B0" w:rsidRDefault="0099061B" w:rsidP="00A857FA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</w:t>
      </w:r>
      <w:r w:rsidR="009A7CEE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</w:t>
      </w:r>
      <w:r w:rsidR="00BB37E4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</w:t>
      </w:r>
      <w:r w:rsidR="00B9119C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</w:t>
      </w:r>
      <w:r w:rsidR="009A7CEE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</w:t>
      </w:r>
      <w:r w:rsidR="00CD2896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</w:t>
      </w:r>
    </w:p>
    <w:p w:rsidR="009F0F9E" w:rsidRPr="007446B0" w:rsidRDefault="00C82773" w:rsidP="00A857FA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8</w:t>
      </w:r>
      <w:r w:rsidR="0011606B" w:rsidRPr="007446B0">
        <w:rPr>
          <w:rFonts w:ascii="GHEA Grapalat" w:hAnsi="GHEA Grapalat"/>
          <w:sz w:val="22"/>
          <w:szCs w:val="22"/>
          <w:lang w:val="hy-AM"/>
        </w:rPr>
        <w:t>.4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9F0F9E" w:rsidRPr="007446B0" w:rsidRDefault="009F0F9E" w:rsidP="00A857FA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>թ.տարեկան</w:t>
      </w:r>
    </w:p>
    <w:p w:rsidR="009F0F9E" w:rsidRPr="007446B0" w:rsidRDefault="009F0F9E" w:rsidP="00A857FA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7446B0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7446B0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7446B0" w:rsidRDefault="009F0F9E" w:rsidP="00A857FA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A857FA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7446B0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7446B0" w:rsidRDefault="009F0F9E" w:rsidP="00A857FA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A857FA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7446B0" w:rsidRDefault="009F0F9E" w:rsidP="00A857FA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7446B0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7446B0" w:rsidRDefault="008F1D9B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7446B0" w:rsidRDefault="00737485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7446B0" w:rsidRDefault="008F1D9B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9F0F9E" w:rsidRPr="007446B0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7446B0" w:rsidRDefault="008F1D9B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7446B0" w:rsidRDefault="008F1D9B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7446B0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7446B0" w:rsidRDefault="008F1D9B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7446B0" w:rsidRDefault="008F1D9B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7446B0" w:rsidRDefault="008B20F9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7446B0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7446B0" w:rsidRDefault="008F29C6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7446B0" w:rsidRDefault="008F29C6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7446B0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7446B0" w:rsidRDefault="009F0F9E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423BC7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8F1D9B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7446B0" w:rsidRDefault="008F1D9B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446B0" w:rsidRDefault="008F1D9B" w:rsidP="00A857F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</w:tbl>
    <w:p w:rsidR="009F0F9E" w:rsidRPr="007446B0" w:rsidRDefault="009F0F9E" w:rsidP="00A857FA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7446B0" w:rsidRDefault="00C82773" w:rsidP="00A857FA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18</w:t>
      </w:r>
      <w:r w:rsidR="0011606B" w:rsidRPr="007446B0">
        <w:rPr>
          <w:rFonts w:ascii="GHEA Grapalat" w:hAnsi="GHEA Grapalat"/>
          <w:sz w:val="22"/>
          <w:szCs w:val="22"/>
        </w:rPr>
        <w:t>.5</w:t>
      </w:r>
      <w:r w:rsidR="009F0F9E" w:rsidRPr="007446B0">
        <w:rPr>
          <w:rFonts w:ascii="GHEA Grapalat" w:hAnsi="GHEA Grapalat"/>
          <w:sz w:val="22"/>
          <w:szCs w:val="22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7446B0">
        <w:rPr>
          <w:rFonts w:ascii="GHEA Grapalat" w:hAnsi="GHEA Grapalat"/>
          <w:sz w:val="22"/>
          <w:szCs w:val="22"/>
        </w:rPr>
        <w:t xml:space="preserve"> </w:t>
      </w:r>
    </w:p>
    <w:p w:rsidR="009F0F9E" w:rsidRPr="007446B0" w:rsidRDefault="000768DB" w:rsidP="00A857FA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 xml:space="preserve">1. </w:t>
      </w:r>
      <w:r w:rsidR="009F0F9E" w:rsidRPr="007446B0">
        <w:rPr>
          <w:rFonts w:ascii="GHEA Grapalat" w:hAnsi="GHEA Grapalat"/>
          <w:sz w:val="22"/>
          <w:szCs w:val="22"/>
        </w:rPr>
        <w:t>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8A3226" w:rsidRPr="007446B0">
        <w:rPr>
          <w:rFonts w:ascii="GHEA Grapalat" w:hAnsi="GHEA Grapalat" w:cs="Sylfaen"/>
          <w:sz w:val="22"/>
          <w:szCs w:val="22"/>
        </w:rPr>
        <w:t>թ.-ի տարեկան տվյալներով</w:t>
      </w:r>
      <w:r w:rsidR="00D9501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D08CA" w:rsidRPr="007446B0">
        <w:rPr>
          <w:rFonts w:ascii="GHEA Grapalat" w:hAnsi="GHEA Grapalat" w:cs="Sylfaen"/>
          <w:sz w:val="22"/>
          <w:szCs w:val="22"/>
          <w:lang w:val="en-US"/>
        </w:rPr>
        <w:t>վերլուծության ենթարկված</w:t>
      </w:r>
      <w:r w:rsidR="008A322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50A9" w:rsidRPr="007446B0">
        <w:rPr>
          <w:rFonts w:ascii="GHEA Grapalat" w:hAnsi="GHEA Grapalat" w:cs="Sylfaen"/>
          <w:sz w:val="22"/>
          <w:szCs w:val="22"/>
          <w:lang w:val="hy-AM"/>
        </w:rPr>
        <w:t>3</w:t>
      </w:r>
      <w:r w:rsidR="008A3226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8150A9" w:rsidRPr="007446B0">
        <w:rPr>
          <w:rFonts w:ascii="GHEA Grapalat" w:hAnsi="GHEA Grapalat" w:cs="Sylfaen"/>
          <w:sz w:val="22"/>
          <w:szCs w:val="22"/>
          <w:lang w:val="hy-AM"/>
        </w:rPr>
        <w:t>ը, բացի «Թալինի բժշկական կենտրոն» ՓԲԸ-ից</w:t>
      </w:r>
      <w:r w:rsidR="00BD08CA" w:rsidRPr="007446B0">
        <w:rPr>
          <w:rFonts w:ascii="GHEA Grapalat" w:hAnsi="GHEA Grapalat" w:cs="Sylfaen"/>
          <w:sz w:val="22"/>
          <w:szCs w:val="22"/>
          <w:lang w:val="en-US"/>
        </w:rPr>
        <w:t>, ինչպես նախորդ տարի</w:t>
      </w:r>
      <w:r w:rsidR="008150A9" w:rsidRPr="007446B0">
        <w:rPr>
          <w:rFonts w:ascii="GHEA Grapalat" w:hAnsi="GHEA Grapalat" w:cs="Sylfaen"/>
          <w:sz w:val="22"/>
          <w:szCs w:val="22"/>
          <w:lang w:val="hy-AM"/>
        </w:rPr>
        <w:t>՝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  աշխատել </w:t>
      </w:r>
      <w:r w:rsidR="008B20F9" w:rsidRPr="007446B0">
        <w:rPr>
          <w:rFonts w:ascii="GHEA Grapalat" w:hAnsi="GHEA Grapalat" w:cs="Sylfaen"/>
          <w:sz w:val="22"/>
          <w:szCs w:val="22"/>
        </w:rPr>
        <w:t>են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8A3226" w:rsidRPr="007446B0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737485" w:rsidRPr="007446B0">
        <w:rPr>
          <w:rFonts w:ascii="GHEA Grapalat" w:hAnsi="GHEA Grapalat" w:cs="Sylfaen"/>
          <w:sz w:val="22"/>
          <w:szCs w:val="22"/>
        </w:rPr>
        <w:t>:</w:t>
      </w:r>
    </w:p>
    <w:p w:rsidR="00466C2E" w:rsidRPr="007446B0" w:rsidRDefault="00BD08CA" w:rsidP="00A857F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2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Մարզպետարանի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150A9" w:rsidRPr="007446B0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8B20F9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8150A9" w:rsidRPr="007446B0">
        <w:rPr>
          <w:rFonts w:ascii="GHEA Grapalat" w:hAnsi="GHEA Grapalat" w:cs="Sylfaen"/>
          <w:sz w:val="22"/>
          <w:szCs w:val="22"/>
          <w:lang w:val="hy-AM"/>
        </w:rPr>
        <w:t>՝ «Ծաղկահովիտի ԱԿ» և «Ապարանի ԲԿ»</w:t>
      </w:r>
      <w:r w:rsidR="008B6620" w:rsidRPr="007446B0">
        <w:rPr>
          <w:rFonts w:ascii="GHEA Grapalat" w:hAnsi="GHEA Grapalat" w:cs="Sylfaen"/>
          <w:sz w:val="22"/>
          <w:szCs w:val="22"/>
          <w:lang w:val="hy-AM"/>
        </w:rPr>
        <w:t xml:space="preserve"> բացարձակ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</w:t>
      </w:r>
      <w:r w:rsidR="008B6620" w:rsidRPr="007446B0">
        <w:rPr>
          <w:rFonts w:ascii="GHEA Grapalat" w:hAnsi="GHEA Grapalat" w:cs="Sylfaen"/>
          <w:sz w:val="22"/>
          <w:szCs w:val="22"/>
          <w:lang w:val="hy-AM"/>
        </w:rPr>
        <w:t>անիշները</w:t>
      </w:r>
      <w:r w:rsidR="008B20F9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50A9" w:rsidRPr="007446B0">
        <w:rPr>
          <w:rFonts w:ascii="GHEA Grapalat" w:hAnsi="GHEA Grapalat" w:cs="Sylfaen"/>
          <w:sz w:val="22"/>
          <w:szCs w:val="22"/>
          <w:lang w:val="hy-AM"/>
        </w:rPr>
        <w:t>ցածր են</w:t>
      </w:r>
      <w:r w:rsidR="008B20F9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B20F9" w:rsidRPr="007446B0">
        <w:rPr>
          <w:rFonts w:ascii="GHEA Grapalat" w:hAnsi="GHEA Grapalat" w:cs="Sylfaen"/>
          <w:sz w:val="22"/>
          <w:szCs w:val="22"/>
          <w:lang w:val="hy-AM"/>
        </w:rPr>
        <w:t>նորմաների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, ինչը ցույց է տալիս, որ այդ ընկերություներնն իրացվելիության առումո</w:t>
      </w:r>
      <w:r w:rsidR="00141C60" w:rsidRPr="007446B0">
        <w:rPr>
          <w:rFonts w:ascii="GHEA Grapalat" w:hAnsi="GHEA Grapalat" w:cs="Sylfaen"/>
          <w:sz w:val="22"/>
          <w:szCs w:val="22"/>
          <w:lang w:val="hy-AM"/>
        </w:rPr>
        <w:t>վ ունեն որոշակի դժվարություններ</w:t>
      </w:r>
      <w:r w:rsidR="00141C60" w:rsidRPr="007446B0">
        <w:rPr>
          <w:rFonts w:ascii="GHEA Grapalat" w:hAnsi="GHEA Grapalat" w:cs="Sylfaen"/>
          <w:sz w:val="22"/>
          <w:szCs w:val="22"/>
        </w:rPr>
        <w:t>,</w:t>
      </w:r>
      <w:r w:rsidR="00141C60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ընկերություների կարճաժամկետ պարտավորությունների ընթացիկ ակտիվներով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ապահովվածության աստիճանը ցածր է:</w:t>
      </w:r>
    </w:p>
    <w:p w:rsidR="00790368" w:rsidRPr="007446B0" w:rsidRDefault="00BD08CA" w:rsidP="00A857F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3</w:t>
      </w:r>
      <w:r w:rsidR="00790368" w:rsidRPr="007446B0">
        <w:rPr>
          <w:rFonts w:ascii="GHEA Grapalat" w:hAnsi="GHEA Grapalat" w:cs="Sylfaen"/>
          <w:sz w:val="22"/>
          <w:szCs w:val="22"/>
          <w:lang w:val="hy-AM" w:eastAsia="en-US"/>
        </w:rPr>
        <w:t>. Սեփական շրջանառու միջոցներով ապա</w:t>
      </w:r>
      <w:r w:rsidR="000044EB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հովվածության </w:t>
      </w:r>
      <w:r w:rsidR="00B42B86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և ֆինանսական անկախության </w:t>
      </w:r>
      <w:r w:rsidR="000044EB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 </w:t>
      </w:r>
      <w:r w:rsidR="00B42B86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գործակիցները </w:t>
      </w:r>
      <w:r w:rsidR="000044EB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բոլոր </w:t>
      </w:r>
      <w:r w:rsidR="00790368" w:rsidRPr="007446B0">
        <w:rPr>
          <w:rFonts w:ascii="GHEA Grapalat" w:hAnsi="GHEA Grapalat" w:cs="Sylfaen"/>
          <w:sz w:val="22"/>
          <w:szCs w:val="22"/>
          <w:lang w:val="hy-AM" w:eastAsia="en-US"/>
        </w:rPr>
        <w:t>ընկերու</w:t>
      </w:r>
      <w:r w:rsidR="000044EB" w:rsidRPr="007446B0">
        <w:rPr>
          <w:rFonts w:ascii="GHEA Grapalat" w:hAnsi="GHEA Grapalat" w:cs="Sylfaen"/>
          <w:sz w:val="22"/>
          <w:szCs w:val="22"/>
          <w:lang w:val="hy-AM" w:eastAsia="en-US"/>
        </w:rPr>
        <w:t>թյունների</w:t>
      </w:r>
      <w:r w:rsidR="00790368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0044EB" w:rsidRPr="007446B0">
        <w:rPr>
          <w:rFonts w:ascii="GHEA Grapalat" w:hAnsi="GHEA Grapalat" w:cs="Sylfaen"/>
          <w:sz w:val="22"/>
          <w:szCs w:val="22"/>
          <w:lang w:val="hy-AM" w:eastAsia="en-US"/>
        </w:rPr>
        <w:t>մ</w:t>
      </w:r>
      <w:r w:rsidR="00085459" w:rsidRPr="007446B0">
        <w:rPr>
          <w:rFonts w:ascii="GHEA Grapalat" w:hAnsi="GHEA Grapalat" w:cs="Sylfaen"/>
          <w:sz w:val="22"/>
          <w:szCs w:val="22"/>
          <w:lang w:val="hy-AM"/>
        </w:rPr>
        <w:t>ոտ</w:t>
      </w:r>
      <w:r w:rsidR="00790368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սահ</w:t>
      </w:r>
      <w:r w:rsidR="00085459" w:rsidRPr="007446B0">
        <w:rPr>
          <w:rFonts w:ascii="GHEA Grapalat" w:hAnsi="GHEA Grapalat" w:cs="Sylfaen"/>
          <w:sz w:val="22"/>
          <w:szCs w:val="22"/>
          <w:lang w:val="hy-AM" w:eastAsia="en-US"/>
        </w:rPr>
        <w:t>մանված նորմային, որը խոսում</w:t>
      </w:r>
      <w:r w:rsidR="00790368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է շրջանառու միջոցների ձևավորմանը սեփական կապիտալ</w:t>
      </w:r>
      <w:r w:rsidR="00085459" w:rsidRPr="007446B0">
        <w:rPr>
          <w:rFonts w:ascii="GHEA Grapalat" w:hAnsi="GHEA Grapalat" w:cs="Sylfaen"/>
          <w:sz w:val="22"/>
          <w:szCs w:val="22"/>
          <w:lang w:val="hy-AM" w:eastAsia="en-US"/>
        </w:rPr>
        <w:t>ի մասնակցության ցածր աստիճանի մասին</w:t>
      </w:r>
      <w:r w:rsidR="00790368" w:rsidRPr="007446B0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B42B86" w:rsidRPr="007446B0" w:rsidRDefault="00B42B86" w:rsidP="00A857FA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Մարզպետարանի երկու ընկերությունների՝ «Ծաղկահովիտի ԱԿ» և «Թալինի բժշկական կենտրոն» ՓԲԸ-ների սեփական կապիտալի մեծությունը փոքր է կանոնադրական  (բաժնեհավաք) կապիտալի զուտ գումարից, ընդ որում առաջին ընկերության մոտ այն բացասական մեծություն է։</w:t>
      </w:r>
    </w:p>
    <w:p w:rsidR="00BD08CA" w:rsidRPr="007446B0" w:rsidRDefault="00B42B86" w:rsidP="00A857FA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5</w:t>
      </w:r>
      <w:r w:rsidR="00BD08CA" w:rsidRPr="007446B0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BD08CA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այս ցուցանիշն ընկած է</w:t>
      </w:r>
      <w:r w:rsidR="000044EB" w:rsidRPr="007446B0">
        <w:rPr>
          <w:rFonts w:ascii="GHEA Grapalat" w:hAnsi="GHEA Grapalat" w:cs="Sylfaen"/>
          <w:sz w:val="22"/>
          <w:szCs w:val="22"/>
          <w:lang w:val="hy-AM"/>
        </w:rPr>
        <w:t xml:space="preserve"> 0.293</w:t>
      </w:r>
      <w:r w:rsidR="00BD08CA" w:rsidRPr="007446B0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0044EB" w:rsidRPr="007446B0">
        <w:rPr>
          <w:rFonts w:ascii="GHEA Grapalat" w:hAnsi="GHEA Grapalat" w:cs="Sylfaen"/>
          <w:sz w:val="22"/>
          <w:szCs w:val="22"/>
          <w:lang w:val="hy-AM"/>
        </w:rPr>
        <w:t>3.022</w:t>
      </w:r>
      <w:r w:rsidR="00BD08CA"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BD08CA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BD08CA" w:rsidRPr="007446B0" w:rsidRDefault="00B42B86" w:rsidP="00A857FA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BD08CA" w:rsidRPr="007446B0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ահույթով աշխատաղ</w:t>
      </w:r>
      <w:r w:rsidR="000044EB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ցուցանիշն</w:t>
      </w:r>
      <w:r w:rsidR="00925004" w:rsidRPr="007446B0">
        <w:rPr>
          <w:rFonts w:ascii="GHEA Grapalat" w:hAnsi="GHEA Grapalat" w:cs="Sylfaen"/>
          <w:sz w:val="22"/>
          <w:szCs w:val="22"/>
          <w:lang w:val="hy-AM"/>
        </w:rPr>
        <w:t xml:space="preserve"> ընկած </w:t>
      </w:r>
      <w:r w:rsidR="000044EB" w:rsidRPr="007446B0">
        <w:rPr>
          <w:rFonts w:ascii="GHEA Grapalat" w:hAnsi="GHEA Grapalat" w:cs="Sylfaen"/>
          <w:sz w:val="22"/>
          <w:szCs w:val="22"/>
          <w:lang w:val="hy-AM"/>
        </w:rPr>
        <w:t xml:space="preserve">է 0.16 – 0.57 </w:t>
      </w:r>
      <w:r w:rsidR="00925004" w:rsidRPr="007446B0">
        <w:rPr>
          <w:rFonts w:ascii="GHEA Grapalat" w:hAnsi="GHEA Grapalat" w:cs="Sylfaen"/>
          <w:sz w:val="22"/>
          <w:szCs w:val="22"/>
          <w:lang w:val="hy-AM"/>
        </w:rPr>
        <w:t>միջակայքում</w:t>
      </w:r>
      <w:r w:rsidR="00BD08CA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BD08CA" w:rsidRPr="007446B0" w:rsidRDefault="00641504" w:rsidP="00A857FA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BD08CA" w:rsidRPr="007446B0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</w:t>
      </w:r>
      <w:r w:rsidRPr="007446B0">
        <w:rPr>
          <w:rFonts w:ascii="GHEA Grapalat" w:hAnsi="GHEA Grapalat" w:cs="Sylfaen"/>
          <w:sz w:val="22"/>
          <w:szCs w:val="22"/>
          <w:lang w:val="hy-AM"/>
        </w:rPr>
        <w:t>ւթյուններում եկամուտները ամբողջությամբ</w:t>
      </w:r>
      <w:r w:rsidR="00BD08CA" w:rsidRPr="007446B0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գործունեությունից: </w:t>
      </w:r>
    </w:p>
    <w:p w:rsidR="009F0F9E" w:rsidRPr="007446B0" w:rsidRDefault="00925004" w:rsidP="00A857FA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C82773" w:rsidRPr="007446B0">
        <w:rPr>
          <w:rFonts w:ascii="GHEA Grapalat" w:hAnsi="GHEA Grapalat"/>
          <w:sz w:val="22"/>
          <w:szCs w:val="22"/>
          <w:lang w:val="hy-AM"/>
        </w:rPr>
        <w:t>18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>.</w:t>
      </w:r>
      <w:r w:rsidR="0011606B" w:rsidRPr="007446B0">
        <w:rPr>
          <w:rFonts w:ascii="GHEA Grapalat" w:hAnsi="GHEA Grapalat"/>
          <w:sz w:val="22"/>
          <w:szCs w:val="22"/>
          <w:lang w:val="hy-AM"/>
        </w:rPr>
        <w:t>6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ab/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Եզրակացություններ</w:t>
      </w:r>
    </w:p>
    <w:p w:rsidR="003D69C8" w:rsidRPr="007446B0" w:rsidRDefault="00925004" w:rsidP="00A857F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</w:t>
      </w:r>
      <w:r w:rsidR="005352A7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Արագածոտնի մարզպետարանի ենթակայության </w:t>
      </w:r>
      <w:r w:rsidR="00641504" w:rsidRPr="007446B0">
        <w:rPr>
          <w:rFonts w:ascii="GHEA Grapalat" w:hAnsi="GHEA Grapalat" w:cs="Sylfaen"/>
          <w:sz w:val="22"/>
          <w:szCs w:val="22"/>
          <w:lang w:val="hy-AM"/>
        </w:rPr>
        <w:t>վերլուծության ենթարկված 3 ընկերությունները, բացի «Թալինի բժշկական կենտր</w:t>
      </w:r>
      <w:r w:rsidR="00B42B86" w:rsidRPr="007446B0">
        <w:rPr>
          <w:rFonts w:ascii="GHEA Grapalat" w:hAnsi="GHEA Grapalat" w:cs="Sylfaen"/>
          <w:sz w:val="22"/>
          <w:szCs w:val="22"/>
          <w:lang w:val="hy-AM"/>
        </w:rPr>
        <w:t>ոն» ՓԲԸ-ից, ինչպես նախորդ տարի՝</w:t>
      </w:r>
      <w:r w:rsidR="00641504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, ընդ որում </w:t>
      </w:r>
      <w:r w:rsidR="00641504" w:rsidRPr="007446B0">
        <w:rPr>
          <w:rFonts w:ascii="GHEA Grapalat" w:hAnsi="GHEA Grapalat" w:cs="Sylfaen"/>
          <w:sz w:val="22"/>
          <w:szCs w:val="22"/>
          <w:lang w:val="hy-AM"/>
        </w:rPr>
        <w:t xml:space="preserve">երկու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ընկերությունների մոտ</w:t>
      </w:r>
      <w:r w:rsidR="00641504" w:rsidRPr="007446B0">
        <w:rPr>
          <w:rFonts w:ascii="GHEA Grapalat" w:hAnsi="GHEA Grapalat" w:cs="Sylfaen"/>
          <w:sz w:val="22"/>
          <w:szCs w:val="22"/>
          <w:lang w:val="hy-AM"/>
        </w:rPr>
        <w:t>՝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41504"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«Ծաղկահովիտի ԲԿ» և «Աշտարակի ԲԿ»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641504" w:rsidRPr="007446B0">
        <w:rPr>
          <w:rFonts w:ascii="GHEA Grapalat" w:hAnsi="GHEA Grapalat" w:cs="Sylfaen"/>
          <w:sz w:val="22"/>
          <w:szCs w:val="22"/>
          <w:lang w:val="hy-AM"/>
        </w:rPr>
        <w:t>ներ</w:t>
      </w:r>
      <w:r w:rsidRPr="007446B0">
        <w:rPr>
          <w:rFonts w:ascii="GHEA Grapalat" w:hAnsi="GHEA Grapalat" w:cs="Sylfaen"/>
          <w:sz w:val="22"/>
          <w:szCs w:val="22"/>
          <w:lang w:val="hy-AM"/>
        </w:rPr>
        <w:t>ի</w:t>
      </w:r>
      <w:r w:rsidR="00641504" w:rsidRPr="007446B0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նկատվել է ֆին</w:t>
      </w:r>
      <w:r w:rsidR="000B011F" w:rsidRPr="007446B0">
        <w:rPr>
          <w:rFonts w:ascii="GHEA Grapalat" w:hAnsi="GHEA Grapalat" w:cs="Sylfaen"/>
          <w:sz w:val="22"/>
          <w:szCs w:val="22"/>
          <w:lang w:val="hy-AM"/>
        </w:rPr>
        <w:t>անսատնտեսական վիճակի</w:t>
      </w:r>
      <w:r w:rsidR="00641504" w:rsidRPr="007446B0">
        <w:rPr>
          <w:rFonts w:ascii="GHEA Grapalat" w:hAnsi="GHEA Grapalat" w:cs="Sylfaen"/>
          <w:sz w:val="22"/>
          <w:szCs w:val="22"/>
          <w:lang w:val="hy-AM"/>
        </w:rPr>
        <w:t xml:space="preserve"> որոշակի </w:t>
      </w:r>
      <w:r w:rsidR="00B42B86" w:rsidRPr="007446B0">
        <w:rPr>
          <w:rFonts w:ascii="GHEA Grapalat" w:hAnsi="GHEA Grapalat" w:cs="Sylfaen"/>
          <w:sz w:val="22"/>
          <w:szCs w:val="22"/>
          <w:lang w:val="hy-AM"/>
        </w:rPr>
        <w:t>բարելավում:</w:t>
      </w:r>
      <w:r w:rsidR="00FF7670" w:rsidRPr="007446B0">
        <w:rPr>
          <w:rFonts w:ascii="GHEA Grapalat" w:hAnsi="GHEA Grapalat" w:cs="Sylfaen"/>
          <w:sz w:val="22"/>
          <w:szCs w:val="22"/>
          <w:lang w:val="hy-AM"/>
        </w:rPr>
        <w:t xml:space="preserve"> «Ապարանի ԲԿ» ՓԲԸ-ն չնայած աշխատել է շահույթով, սակայն նախորդ տարվա նկատմամբ զուտ շահույթի և կուտակված շահույթի ծավալը նվազել են։</w:t>
      </w:r>
    </w:p>
    <w:p w:rsidR="006A37FC" w:rsidRPr="007446B0" w:rsidRDefault="003D69C8" w:rsidP="00A857FA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E45F62" w:rsidRPr="007446B0">
        <w:rPr>
          <w:rFonts w:ascii="GHEA Grapalat" w:hAnsi="GHEA Grapalat" w:cs="Sylfaen"/>
          <w:sz w:val="22"/>
          <w:szCs w:val="22"/>
          <w:lang w:val="hy-AM"/>
        </w:rPr>
        <w:t xml:space="preserve">«Թալինի բժշկական կենտրոն» </w:t>
      </w:r>
      <w:r w:rsidRPr="007446B0">
        <w:rPr>
          <w:rFonts w:ascii="GHEA Grapalat" w:hAnsi="GHEA Grapalat" w:cs="Sylfaen"/>
          <w:sz w:val="22"/>
          <w:szCs w:val="22"/>
          <w:lang w:val="hy-AM"/>
        </w:rPr>
        <w:t>ՓԲԸ-ի մոտ նկատվել է ֆինանսատնտեսական վիճակի  վատթա</w:t>
      </w:r>
      <w:r w:rsidR="000B011F" w:rsidRPr="007446B0">
        <w:rPr>
          <w:rFonts w:ascii="GHEA Grapalat" w:hAnsi="GHEA Grapalat" w:cs="Sylfaen"/>
          <w:sz w:val="22"/>
          <w:szCs w:val="22"/>
          <w:lang w:val="hy-AM"/>
        </w:rPr>
        <w:t xml:space="preserve">րացում, </w:t>
      </w:r>
      <w:r w:rsidR="006A37FC" w:rsidRPr="007446B0">
        <w:rPr>
          <w:rFonts w:ascii="GHEA Grapalat" w:hAnsi="GHEA Grapalat" w:cs="Sylfaen"/>
          <w:sz w:val="22"/>
          <w:szCs w:val="22"/>
          <w:lang w:val="hy-AM"/>
        </w:rPr>
        <w:t>ընկերությունը նախորդ տարվա 1,134.1 հազ. դրամ զուտ շահույթի համեմատ հաշվետու տարում ձևավորել է 1,483.3 հազ. դրամի վնաս, իսկ 11,134.1 հազ. դրամ կուտակված շահույթը դարձել է 42,167.1 հազ. դրամ կուտակված վնաս։</w:t>
      </w:r>
    </w:p>
    <w:p w:rsidR="00386220" w:rsidRPr="007446B0" w:rsidRDefault="00925004" w:rsidP="00A857FA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352AAD" w:rsidRPr="007446B0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մարզպետարանի ենթակայության պետական մասնակցությամբ </w:t>
      </w:r>
      <w:r w:rsidR="00386220" w:rsidRPr="007446B0">
        <w:rPr>
          <w:rFonts w:ascii="GHEA Grapalat" w:hAnsi="GHEA Grapalat" w:cs="Sylfaen"/>
          <w:sz w:val="22"/>
          <w:szCs w:val="22"/>
          <w:lang w:val="hy-AM"/>
        </w:rPr>
        <w:t xml:space="preserve">առողջապահական </w:t>
      </w:r>
      <w:r w:rsidR="00352AAD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կազմակերպությունները պետության կողմից ստանում են պետության կողմից երաշխավորված անվճար բժշկական օգնության և սպասարկ</w:t>
      </w:r>
      <w:r w:rsidR="00386220" w:rsidRPr="007446B0">
        <w:rPr>
          <w:rFonts w:ascii="GHEA Grapalat" w:hAnsi="GHEA Grapalat" w:cs="Sylfaen"/>
          <w:sz w:val="22"/>
          <w:szCs w:val="22"/>
          <w:lang w:val="hy-AM"/>
        </w:rPr>
        <w:t>ման դիմաց վճարներ (պետպատվեր)</w:t>
      </w:r>
      <w:r w:rsidR="00352AAD" w:rsidRPr="007446B0">
        <w:rPr>
          <w:rFonts w:ascii="GHEA Grapalat" w:hAnsi="GHEA Grapalat" w:cs="Sylfaen"/>
          <w:sz w:val="22"/>
          <w:szCs w:val="22"/>
          <w:lang w:val="hy-AM"/>
        </w:rPr>
        <w:t>, ապա իմաստ ունի դիտարկել</w:t>
      </w:r>
      <w:r w:rsidR="00D94C8E" w:rsidRPr="007446B0">
        <w:rPr>
          <w:rFonts w:ascii="GHEA Grapalat" w:hAnsi="GHEA Grapalat" w:cs="Sylfaen"/>
          <w:sz w:val="22"/>
          <w:szCs w:val="22"/>
          <w:lang w:val="hy-AM"/>
        </w:rPr>
        <w:t xml:space="preserve"> և համեմատել</w:t>
      </w:r>
      <w:r w:rsidR="00352AAD" w:rsidRPr="007446B0">
        <w:rPr>
          <w:rFonts w:ascii="GHEA Grapalat" w:hAnsi="GHEA Grapalat" w:cs="Sylfaen"/>
          <w:sz w:val="22"/>
          <w:szCs w:val="22"/>
          <w:lang w:val="hy-AM"/>
        </w:rPr>
        <w:t>, թե կազմակերպությունների ընդամենը եկամուտների որ մասն է կազմում պետպատվերի շրջանակներում հատկացվող գումարները: ՀՀ Արագածոտնի մարզպետարանի բոլոր</w:t>
      </w:r>
      <w:r w:rsidR="00D94C8E" w:rsidRPr="007446B0">
        <w:rPr>
          <w:rFonts w:ascii="GHEA Grapalat" w:hAnsi="GHEA Grapalat" w:cs="Sylfaen"/>
          <w:sz w:val="22"/>
          <w:szCs w:val="22"/>
          <w:lang w:val="hy-AM"/>
        </w:rPr>
        <w:t xml:space="preserve"> 4 առողջապահական</w:t>
      </w:r>
      <w:r w:rsidR="00352AAD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ընկերություններին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 </w:t>
      </w:r>
      <w:r w:rsidR="00386220" w:rsidRPr="007446B0">
        <w:rPr>
          <w:rFonts w:ascii="GHEA Grapalat" w:hAnsi="GHEA Grapalat"/>
          <w:sz w:val="22"/>
          <w:szCs w:val="22"/>
          <w:lang w:val="hy-AM"/>
        </w:rPr>
        <w:t>1,011,254.8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 xml:space="preserve"> հազ. դրամ, որը</w:t>
      </w:r>
      <w:r w:rsidR="001825B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>կազ</w:t>
      </w:r>
      <w:r w:rsidR="00D94C8E" w:rsidRPr="007446B0">
        <w:rPr>
          <w:rFonts w:ascii="GHEA Grapalat" w:hAnsi="GHEA Grapalat"/>
          <w:sz w:val="22"/>
          <w:szCs w:val="22"/>
          <w:lang w:val="hy-AM"/>
        </w:rPr>
        <w:t xml:space="preserve">մում է ընդամենը եկամուտների </w:t>
      </w:r>
      <w:r w:rsidR="00386220" w:rsidRPr="007446B0">
        <w:rPr>
          <w:rFonts w:ascii="GHEA Grapalat" w:hAnsi="GHEA Grapalat"/>
          <w:sz w:val="22"/>
          <w:szCs w:val="22"/>
          <w:lang w:val="hy-AM"/>
        </w:rPr>
        <w:t xml:space="preserve">76.1 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>%: Նշված ընկերությունների կողմից վճարովի բուժօգն</w:t>
      </w:r>
      <w:r w:rsidR="003D69C8" w:rsidRPr="007446B0">
        <w:rPr>
          <w:rFonts w:ascii="GHEA Grapalat" w:hAnsi="GHEA Grapalat"/>
          <w:sz w:val="22"/>
          <w:szCs w:val="22"/>
          <w:lang w:val="hy-AM"/>
        </w:rPr>
        <w:t>ության ծառայությունների գումարը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 xml:space="preserve"> հաշվետու ժ</w:t>
      </w:r>
      <w:r w:rsidR="00D94C8E" w:rsidRPr="007446B0">
        <w:rPr>
          <w:rFonts w:ascii="GHEA Grapalat" w:hAnsi="GHEA Grapalat"/>
          <w:sz w:val="22"/>
          <w:szCs w:val="22"/>
          <w:lang w:val="hy-AM"/>
        </w:rPr>
        <w:t xml:space="preserve">ամանակաշրջանում կազմել է </w:t>
      </w:r>
      <w:r w:rsidR="00386220" w:rsidRPr="007446B0">
        <w:rPr>
          <w:rFonts w:ascii="GHEA Grapalat" w:hAnsi="GHEA Grapalat"/>
          <w:sz w:val="22"/>
          <w:szCs w:val="22"/>
          <w:lang w:val="hy-AM"/>
        </w:rPr>
        <w:t>174,912.5</w:t>
      </w:r>
      <w:r w:rsidR="003D69C8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>հազ դրամ՝ կամ ընդամենը ե</w:t>
      </w:r>
      <w:r w:rsidR="00D94C8E" w:rsidRPr="007446B0">
        <w:rPr>
          <w:rFonts w:ascii="GHEA Grapalat" w:hAnsi="GHEA Grapalat"/>
          <w:sz w:val="22"/>
          <w:szCs w:val="22"/>
          <w:lang w:val="hy-AM"/>
        </w:rPr>
        <w:t xml:space="preserve">կամուտների </w:t>
      </w:r>
      <w:r w:rsidR="00386220" w:rsidRPr="007446B0">
        <w:rPr>
          <w:rFonts w:ascii="GHEA Grapalat" w:hAnsi="GHEA Grapalat"/>
          <w:sz w:val="22"/>
          <w:szCs w:val="22"/>
          <w:lang w:val="hy-AM"/>
        </w:rPr>
        <w:t>13.2</w:t>
      </w:r>
      <w:r w:rsidR="004B0320" w:rsidRPr="007446B0">
        <w:rPr>
          <w:rFonts w:ascii="GHEA Grapalat" w:hAnsi="GHEA Grapalat"/>
          <w:sz w:val="22"/>
          <w:szCs w:val="22"/>
          <w:lang w:val="hy-AM"/>
        </w:rPr>
        <w:t xml:space="preserve">%: </w:t>
      </w:r>
      <w:r w:rsidR="00386220" w:rsidRPr="007446B0">
        <w:rPr>
          <w:rFonts w:ascii="GHEA Grapalat" w:hAnsi="GHEA Grapalat"/>
          <w:sz w:val="22"/>
          <w:szCs w:val="22"/>
          <w:lang w:val="hy-AM"/>
        </w:rPr>
        <w:t>Բոլոր ընկերությունների կողմից, բացի «Ապարանի ԲԿ»</w:t>
      </w:r>
      <w:r w:rsidR="004B0320" w:rsidRPr="007446B0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386220" w:rsidRPr="007446B0">
        <w:rPr>
          <w:rFonts w:ascii="GHEA Grapalat" w:hAnsi="GHEA Grapalat"/>
          <w:sz w:val="22"/>
          <w:szCs w:val="22"/>
          <w:lang w:val="hy-AM"/>
        </w:rPr>
        <w:t>,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 xml:space="preserve"> համավճարով կատարված ծա</w:t>
      </w:r>
      <w:r w:rsidR="004B0320" w:rsidRPr="007446B0">
        <w:rPr>
          <w:rFonts w:ascii="GHEA Grapalat" w:hAnsi="GHEA Grapalat"/>
          <w:sz w:val="22"/>
          <w:szCs w:val="22"/>
          <w:lang w:val="hy-AM"/>
        </w:rPr>
        <w:t xml:space="preserve">ռայությունների գումարը կազմել է </w:t>
      </w:r>
      <w:r w:rsidR="00386220" w:rsidRPr="007446B0">
        <w:rPr>
          <w:rFonts w:ascii="GHEA Grapalat" w:hAnsi="GHEA Grapalat"/>
          <w:sz w:val="22"/>
          <w:szCs w:val="22"/>
          <w:lang w:val="hy-AM"/>
        </w:rPr>
        <w:t>4548.7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 xml:space="preserve"> հազ. դրամ: Կազմակեր</w:t>
      </w:r>
      <w:r w:rsidR="00386220" w:rsidRPr="007446B0">
        <w:rPr>
          <w:rFonts w:ascii="GHEA Grapalat" w:hAnsi="GHEA Grapalat"/>
          <w:sz w:val="22"/>
          <w:szCs w:val="22"/>
          <w:lang w:val="hy-AM"/>
        </w:rPr>
        <w:t>պությունների աշխատակիցներին 2018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 xml:space="preserve">թ. վճարվել է </w:t>
      </w:r>
      <w:r w:rsidR="00386220" w:rsidRPr="007446B0">
        <w:rPr>
          <w:rFonts w:ascii="GHEA Grapalat" w:hAnsi="GHEA Grapalat"/>
          <w:sz w:val="22"/>
          <w:szCs w:val="22"/>
          <w:lang w:val="hy-AM"/>
        </w:rPr>
        <w:t xml:space="preserve">957676.5 </w:t>
      </w:r>
      <w:r w:rsidR="00D94C8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52AAD" w:rsidRPr="007446B0">
        <w:rPr>
          <w:rFonts w:ascii="GHEA Grapalat" w:hAnsi="GHEA Grapalat"/>
          <w:sz w:val="22"/>
          <w:szCs w:val="22"/>
          <w:lang w:val="hy-AM"/>
        </w:rPr>
        <w:t>հազ. դրա</w:t>
      </w:r>
      <w:r w:rsidR="00A31890" w:rsidRPr="007446B0">
        <w:rPr>
          <w:rFonts w:ascii="GHEA Grapalat" w:hAnsi="GHEA Grapalat"/>
          <w:sz w:val="22"/>
          <w:szCs w:val="22"/>
          <w:lang w:val="hy-AM"/>
        </w:rPr>
        <w:t>մ աշխատավարձ</w:t>
      </w:r>
      <w:r w:rsidR="00A857FA" w:rsidRPr="007446B0">
        <w:rPr>
          <w:rFonts w:ascii="GHEA Grapalat" w:hAnsi="GHEA Grapalat"/>
          <w:sz w:val="22"/>
          <w:szCs w:val="22"/>
          <w:lang w:val="hy-AM"/>
        </w:rPr>
        <w:t>,</w:t>
      </w:r>
      <w:r w:rsidR="004B032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A857FA" w:rsidRPr="007446B0">
        <w:rPr>
          <w:rFonts w:ascii="GHEA Grapalat" w:hAnsi="GHEA Grapalat"/>
          <w:sz w:val="22"/>
          <w:szCs w:val="22"/>
          <w:lang w:val="hy-AM"/>
        </w:rPr>
        <w:t>որը եթե համադրենք պետությունից ստացված պետական աջակցության գումարի հետ, ապա այն կկազմի պետպատվերի 72.1%:</w:t>
      </w:r>
    </w:p>
    <w:p w:rsidR="00C84499" w:rsidRPr="007446B0" w:rsidRDefault="00C84499" w:rsidP="00A857FA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Նշված տեղեկատվությունն ըստ առանձին կազմակերպությունների ներկայացված է </w:t>
      </w:r>
      <w:r w:rsidRPr="007446B0">
        <w:rPr>
          <w:rFonts w:ascii="GHEA Grapalat" w:hAnsi="GHEA Grapalat"/>
          <w:b/>
          <w:sz w:val="22"/>
          <w:szCs w:val="22"/>
          <w:lang w:val="hy-AM"/>
        </w:rPr>
        <w:t xml:space="preserve">հավելված </w:t>
      </w:r>
      <w:r w:rsidR="004B0320" w:rsidRPr="007446B0">
        <w:rPr>
          <w:rFonts w:ascii="GHEA Grapalat" w:hAnsi="GHEA Grapalat"/>
          <w:b/>
          <w:sz w:val="22"/>
          <w:szCs w:val="22"/>
          <w:lang w:val="hy-AM"/>
        </w:rPr>
        <w:t>18</w:t>
      </w:r>
      <w:r w:rsidRPr="007446B0">
        <w:rPr>
          <w:rFonts w:ascii="GHEA Grapalat" w:hAnsi="GHEA Grapalat"/>
          <w:b/>
          <w:sz w:val="22"/>
          <w:szCs w:val="22"/>
          <w:lang w:val="hy-AM"/>
        </w:rPr>
        <w:t>.1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084D5E" w:rsidRPr="007446B0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B650D" w:rsidRPr="007446B0" w:rsidRDefault="00C82773" w:rsidP="0000055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19</w:t>
      </w:r>
      <w:r w:rsidR="004B650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4B650D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ԱՐԱՐԱՏ</w:t>
      </w:r>
      <w:r w:rsidR="001E39A1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Ի</w:t>
      </w:r>
      <w:r w:rsidR="004B650D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ՄԱՐԶՊԵՏԱՐԱՆ</w:t>
      </w:r>
    </w:p>
    <w:p w:rsidR="004B650D" w:rsidRPr="007446B0" w:rsidRDefault="004B650D" w:rsidP="0000055B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</w:p>
    <w:p w:rsidR="003D6C04" w:rsidRPr="007446B0" w:rsidRDefault="00C82773" w:rsidP="0000055B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19</w:t>
      </w:r>
      <w:r w:rsidR="008B6620" w:rsidRPr="007446B0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840BF2" w:rsidRPr="007446B0">
        <w:rPr>
          <w:rFonts w:ascii="GHEA Grapalat" w:hAnsi="GHEA Grapalat"/>
          <w:sz w:val="22"/>
          <w:szCs w:val="22"/>
          <w:lang w:val="hy-AM"/>
        </w:rPr>
        <w:t xml:space="preserve"> 20</w:t>
      </w:r>
      <w:r w:rsidR="009506F2" w:rsidRPr="007446B0">
        <w:rPr>
          <w:rFonts w:ascii="GHEA Grapalat" w:hAnsi="GHEA Grapalat"/>
          <w:sz w:val="22"/>
          <w:szCs w:val="22"/>
          <w:lang w:val="hy-AM"/>
        </w:rPr>
        <w:t>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840BF2" w:rsidRPr="007446B0">
        <w:rPr>
          <w:rFonts w:ascii="GHEA Grapalat" w:hAnsi="GHEA Grapalat"/>
          <w:sz w:val="22"/>
          <w:szCs w:val="22"/>
          <w:lang w:val="hy-AM"/>
        </w:rPr>
        <w:t xml:space="preserve">թ.-ի </w:t>
      </w:r>
      <w:r w:rsidR="000F2832" w:rsidRPr="007446B0">
        <w:rPr>
          <w:rFonts w:ascii="GHEA Grapalat" w:hAnsi="GHEA Grapalat"/>
          <w:sz w:val="22"/>
          <w:szCs w:val="22"/>
          <w:lang w:val="hy-AM"/>
        </w:rPr>
        <w:t>տարեկան տվյալներով</w:t>
      </w:r>
      <w:r w:rsidR="004B650D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A97EE4" w:rsidRPr="007446B0">
        <w:rPr>
          <w:rFonts w:ascii="GHEA Grapalat" w:hAnsi="GHEA Grapalat"/>
          <w:sz w:val="22"/>
          <w:szCs w:val="22"/>
          <w:lang w:val="hy-AM"/>
        </w:rPr>
        <w:t>առկա</w:t>
      </w:r>
      <w:r w:rsidR="004B650D" w:rsidRPr="007446B0">
        <w:rPr>
          <w:rFonts w:ascii="GHEA Grapalat" w:hAnsi="GHEA Grapalat"/>
          <w:sz w:val="22"/>
          <w:szCs w:val="22"/>
          <w:lang w:val="hy-AM"/>
        </w:rPr>
        <w:t xml:space="preserve"> են թվով</w:t>
      </w:r>
      <w:r w:rsidR="003D6C0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67125" w:rsidRPr="007446B0">
        <w:rPr>
          <w:rFonts w:ascii="GHEA Grapalat" w:hAnsi="GHEA Grapalat"/>
          <w:sz w:val="22"/>
          <w:szCs w:val="22"/>
          <w:lang w:val="hy-AM"/>
        </w:rPr>
        <w:t>7</w:t>
      </w:r>
      <w:r w:rsidR="007B76C1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50D" w:rsidRPr="007446B0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</w:t>
      </w:r>
      <w:r w:rsidR="000B011F" w:rsidRPr="007446B0">
        <w:rPr>
          <w:rFonts w:ascii="GHEA Grapalat" w:hAnsi="GHEA Grapalat"/>
          <w:sz w:val="22"/>
          <w:szCs w:val="22"/>
          <w:lang w:val="hy-AM"/>
        </w:rPr>
        <w:t xml:space="preserve">՝ </w:t>
      </w:r>
      <w:r w:rsidR="00586637" w:rsidRPr="007446B0">
        <w:rPr>
          <w:rFonts w:ascii="GHEA Grapalat" w:hAnsi="GHEA Grapalat"/>
          <w:sz w:val="22"/>
          <w:szCs w:val="22"/>
          <w:lang w:val="hy-AM"/>
        </w:rPr>
        <w:t>նախորդ տարվա նկատմամբ քանակը չի փոփոխվել:</w:t>
      </w:r>
      <w:r w:rsidR="00446929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4B650D" w:rsidRPr="007446B0" w:rsidRDefault="00C82773" w:rsidP="0000055B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19</w:t>
      </w:r>
      <w:r w:rsidR="00271078" w:rsidRPr="007446B0">
        <w:rPr>
          <w:rFonts w:ascii="GHEA Grapalat" w:hAnsi="GHEA Grapalat"/>
          <w:sz w:val="22"/>
          <w:szCs w:val="22"/>
          <w:lang w:val="hy-AM"/>
        </w:rPr>
        <w:t>.2 Ընկերությու</w:t>
      </w:r>
      <w:r w:rsidR="002A4B96" w:rsidRPr="007446B0">
        <w:rPr>
          <w:rFonts w:ascii="GHEA Grapalat" w:hAnsi="GHEA Grapalat"/>
          <w:sz w:val="22"/>
          <w:szCs w:val="22"/>
          <w:lang w:val="hy-AM"/>
        </w:rPr>
        <w:t>ններում աշխատողների</w:t>
      </w:r>
      <w:r w:rsidR="004B650D" w:rsidRPr="007446B0">
        <w:rPr>
          <w:rFonts w:ascii="GHEA Grapalat" w:hAnsi="GHEA Grapalat"/>
          <w:sz w:val="22"/>
          <w:szCs w:val="22"/>
          <w:lang w:val="hy-AM"/>
        </w:rPr>
        <w:t xml:space="preserve"> ընդհանուր</w:t>
      </w:r>
      <w:r w:rsidR="00840BF2" w:rsidRPr="007446B0">
        <w:rPr>
          <w:rFonts w:ascii="GHEA Grapalat" w:hAnsi="GHEA Grapalat"/>
          <w:sz w:val="22"/>
          <w:szCs w:val="22"/>
          <w:lang w:val="hy-AM"/>
        </w:rPr>
        <w:t xml:space="preserve"> թիվը</w:t>
      </w:r>
      <w:r w:rsidR="003D6C0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D0E" w:rsidRPr="007446B0">
        <w:rPr>
          <w:rFonts w:ascii="GHEA Grapalat" w:hAnsi="GHEA Grapalat"/>
          <w:sz w:val="22"/>
          <w:szCs w:val="22"/>
          <w:lang w:val="hy-AM"/>
        </w:rPr>
        <w:t>կազմել է</w:t>
      </w:r>
      <w:r w:rsidR="008B6620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A44579" w:rsidRPr="007446B0">
        <w:rPr>
          <w:rFonts w:ascii="GHEA Grapalat" w:hAnsi="GHEA Grapalat"/>
          <w:sz w:val="22"/>
          <w:szCs w:val="22"/>
          <w:lang w:val="hy-AM"/>
        </w:rPr>
        <w:t>1413</w:t>
      </w:r>
      <w:r w:rsidR="005733F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D6C04" w:rsidRPr="007446B0">
        <w:rPr>
          <w:rFonts w:ascii="GHEA Grapalat" w:hAnsi="GHEA Grapalat"/>
          <w:sz w:val="22"/>
          <w:szCs w:val="22"/>
          <w:lang w:val="hy-AM"/>
        </w:rPr>
        <w:t>աշ</w:t>
      </w:r>
      <w:r w:rsidR="00586637" w:rsidRPr="007446B0">
        <w:rPr>
          <w:rFonts w:ascii="GHEA Grapalat" w:hAnsi="GHEA Grapalat"/>
          <w:sz w:val="22"/>
          <w:szCs w:val="22"/>
          <w:lang w:val="hy-AM"/>
        </w:rPr>
        <w:t>խ</w:t>
      </w:r>
      <w:r w:rsidR="000B011F" w:rsidRPr="007446B0">
        <w:rPr>
          <w:rFonts w:ascii="GHEA Grapalat" w:hAnsi="GHEA Grapalat"/>
          <w:sz w:val="22"/>
          <w:szCs w:val="22"/>
          <w:lang w:val="hy-AM"/>
        </w:rPr>
        <w:t xml:space="preserve">ատող` նախորդ տարվա նկատմամբ </w:t>
      </w:r>
      <w:r w:rsidR="00A44579" w:rsidRPr="007446B0">
        <w:rPr>
          <w:rFonts w:ascii="GHEA Grapalat" w:hAnsi="GHEA Grapalat"/>
          <w:sz w:val="22"/>
          <w:szCs w:val="22"/>
          <w:lang w:val="hy-AM"/>
        </w:rPr>
        <w:t xml:space="preserve"> թիվն ավելացել է 41</w:t>
      </w:r>
      <w:r w:rsidR="003D6C04" w:rsidRPr="007446B0">
        <w:rPr>
          <w:rFonts w:ascii="GHEA Grapalat" w:hAnsi="GHEA Grapalat"/>
          <w:sz w:val="22"/>
          <w:szCs w:val="22"/>
          <w:lang w:val="hy-AM"/>
        </w:rPr>
        <w:t>-ով</w:t>
      </w:r>
      <w:r w:rsidR="00C26D0E" w:rsidRPr="007446B0">
        <w:rPr>
          <w:rFonts w:ascii="GHEA Grapalat" w:hAnsi="GHEA Grapalat"/>
          <w:sz w:val="22"/>
          <w:szCs w:val="22"/>
          <w:lang w:val="hy-AM"/>
        </w:rPr>
        <w:t>:</w:t>
      </w:r>
    </w:p>
    <w:p w:rsidR="002A4B96" w:rsidRPr="007446B0" w:rsidRDefault="00472427" w:rsidP="0000055B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19</w:t>
      </w:r>
      <w:r w:rsidR="004B650D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4B650D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4B650D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50D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A4B96" w:rsidRPr="007446B0" w:rsidRDefault="002A4B96" w:rsidP="0000055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A44579" w:rsidRPr="007446B0">
        <w:rPr>
          <w:rFonts w:ascii="GHEA Grapalat" w:hAnsi="GHEA Grapalat"/>
          <w:i/>
          <w:iCs/>
          <w:sz w:val="22"/>
          <w:szCs w:val="22"/>
        </w:rPr>
        <w:t>(</w:t>
      </w:r>
      <w:r w:rsidR="00A44579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A4B96" w:rsidRPr="007446B0" w:rsidTr="002A4B9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5352A7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2A4B96" w:rsidRPr="007446B0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7446B0" w:rsidRDefault="00A44579" w:rsidP="00A034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2,691,267.5</w:t>
            </w:r>
          </w:p>
        </w:tc>
      </w:tr>
      <w:tr w:rsidR="002A4B96" w:rsidRPr="007446B0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7446B0" w:rsidRDefault="00A44579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2A4B96" w:rsidRPr="007446B0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7446B0" w:rsidRDefault="00A44579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A4B96" w:rsidRPr="007446B0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</w:rPr>
              <w:t xml:space="preserve"> (վնաս) չեն ձևավորել 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44579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A4B96" w:rsidRPr="007446B0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7446B0" w:rsidRDefault="00A44579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18</w:t>
            </w: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446B0">
              <w:rPr>
                <w:rFonts w:ascii="GHEA Grapalat" w:hAnsi="GHEA Grapalat"/>
                <w:sz w:val="22"/>
                <w:szCs w:val="22"/>
              </w:rPr>
              <w:t>671.2</w:t>
            </w:r>
          </w:p>
        </w:tc>
      </w:tr>
      <w:tr w:rsidR="002A4B96" w:rsidRPr="007446B0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4,285.7</w:t>
            </w:r>
          </w:p>
        </w:tc>
      </w:tr>
      <w:tr w:rsidR="002A4B96" w:rsidRPr="007446B0" w:rsidTr="002A4B9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2,818,105.2</w:t>
            </w:r>
          </w:p>
          <w:p w:rsidR="002A4B96" w:rsidRPr="007446B0" w:rsidRDefault="00A44579" w:rsidP="00A034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2,641,522.0</w:t>
            </w:r>
          </w:p>
        </w:tc>
      </w:tr>
      <w:tr w:rsidR="002A4B96" w:rsidRPr="007446B0" w:rsidTr="002A4B9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2,798,596.2</w:t>
            </w:r>
          </w:p>
          <w:p w:rsidR="002A4B96" w:rsidRPr="007446B0" w:rsidRDefault="00A44579" w:rsidP="00A034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2,631,551.9</w:t>
            </w:r>
          </w:p>
        </w:tc>
      </w:tr>
      <w:tr w:rsidR="002A4B96" w:rsidRPr="007446B0" w:rsidTr="002A4B9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415,227.9</w:t>
            </w:r>
          </w:p>
          <w:p w:rsidR="00A44579" w:rsidRPr="007446B0" w:rsidRDefault="00A44579" w:rsidP="00A034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592,712.2</w:t>
            </w:r>
          </w:p>
          <w:p w:rsidR="002A4B96" w:rsidRPr="007446B0" w:rsidRDefault="00A44579" w:rsidP="00A034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13,252.2</w:t>
            </w:r>
          </w:p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71,178.3</w:t>
            </w:r>
          </w:p>
          <w:p w:rsidR="002A4B96" w:rsidRPr="007446B0" w:rsidRDefault="00A44579" w:rsidP="0000055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2A4B96" w:rsidRPr="007446B0" w:rsidTr="002A4B9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320,520.8</w:t>
            </w:r>
          </w:p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70,481.3</w:t>
            </w:r>
          </w:p>
          <w:p w:rsidR="002A4B96" w:rsidRPr="007446B0" w:rsidRDefault="00A44579" w:rsidP="00A034B6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29,880.8</w:t>
            </w:r>
          </w:p>
        </w:tc>
      </w:tr>
      <w:tr w:rsidR="002A4B96" w:rsidRPr="007446B0" w:rsidTr="002A4B9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701,731.6</w:t>
            </w:r>
          </w:p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258.3</w:t>
            </w:r>
          </w:p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418,263.7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A4B96" w:rsidRPr="007446B0" w:rsidTr="002A4B96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4579" w:rsidRPr="007446B0" w:rsidRDefault="00A44579" w:rsidP="0000055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2,646,787.1</w:t>
            </w:r>
          </w:p>
          <w:p w:rsidR="002A4B96" w:rsidRPr="007446B0" w:rsidRDefault="002A4B96" w:rsidP="0000055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2A4B96" w:rsidRPr="007446B0" w:rsidRDefault="002A4B96" w:rsidP="0000055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</w:t>
      </w:r>
    </w:p>
    <w:p w:rsidR="002A4B96" w:rsidRPr="007446B0" w:rsidRDefault="002A4B96" w:rsidP="0000055B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4B650D" w:rsidRPr="007446B0" w:rsidRDefault="00472427" w:rsidP="0000055B">
      <w:pPr>
        <w:pStyle w:val="BodyTextInden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19</w:t>
      </w:r>
      <w:r w:rsidR="0011606B" w:rsidRPr="007446B0">
        <w:rPr>
          <w:rFonts w:ascii="GHEA Grapalat" w:hAnsi="GHEA Grapalat"/>
          <w:sz w:val="22"/>
          <w:szCs w:val="22"/>
        </w:rPr>
        <w:t>.4</w:t>
      </w:r>
      <w:r w:rsidR="004B650D" w:rsidRPr="007446B0">
        <w:rPr>
          <w:rFonts w:ascii="GHEA Grapalat" w:hAnsi="GHEA Grapalat"/>
          <w:sz w:val="22"/>
          <w:szCs w:val="22"/>
        </w:rPr>
        <w:t xml:space="preserve"> </w:t>
      </w:r>
      <w:r w:rsidR="004B650D" w:rsidRPr="007446B0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4B650D" w:rsidRPr="007446B0">
        <w:rPr>
          <w:rFonts w:ascii="GHEA Grapalat" w:hAnsi="GHEA Grapalat"/>
          <w:sz w:val="22"/>
          <w:szCs w:val="22"/>
        </w:rPr>
        <w:tab/>
        <w:t xml:space="preserve"> </w:t>
      </w:r>
    </w:p>
    <w:p w:rsidR="004B650D" w:rsidRPr="007446B0" w:rsidRDefault="004B650D" w:rsidP="0000055B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lastRenderedPageBreak/>
        <w:t>20</w:t>
      </w:r>
      <w:r w:rsidR="00FB5F0A" w:rsidRPr="007446B0">
        <w:rPr>
          <w:rFonts w:ascii="GHEA Grapalat" w:hAnsi="GHEA Grapalat"/>
          <w:sz w:val="22"/>
          <w:szCs w:val="22"/>
          <w:lang w:val="en-US"/>
        </w:rPr>
        <w:t>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>թ</w:t>
      </w:r>
      <w:r w:rsidR="00D91F01" w:rsidRPr="007446B0">
        <w:rPr>
          <w:rFonts w:ascii="GHEA Grapalat" w:hAnsi="GHEA Grapalat" w:cs="Sylfaen"/>
          <w:sz w:val="22"/>
          <w:szCs w:val="22"/>
        </w:rPr>
        <w:t>. տարեկան</w:t>
      </w:r>
    </w:p>
    <w:p w:rsidR="004B650D" w:rsidRPr="007446B0" w:rsidRDefault="004B650D" w:rsidP="0000055B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4B650D" w:rsidRPr="007446B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4B650D" w:rsidRPr="007446B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7446B0" w:rsidRDefault="004B650D" w:rsidP="0000055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4B650D" w:rsidRPr="007446B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7446B0" w:rsidRDefault="004B650D" w:rsidP="0000055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B650D" w:rsidRPr="007446B0" w:rsidRDefault="004B650D" w:rsidP="0000055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4B650D" w:rsidRPr="007446B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B650D" w:rsidRPr="007446B0" w:rsidRDefault="003B6755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B650D" w:rsidRPr="007446B0" w:rsidRDefault="003B6755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7446B0" w:rsidRDefault="003B6755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</w:tr>
      <w:tr w:rsidR="004B650D" w:rsidRPr="007446B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7446B0" w:rsidRDefault="003B6755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7446B0" w:rsidRDefault="003B6755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B650D" w:rsidRPr="007446B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7446B0" w:rsidRDefault="003B6755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7446B0" w:rsidRDefault="003B6755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B650D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7446B0" w:rsidRDefault="00B46E49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7446B0" w:rsidRDefault="00B46E49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B650D" w:rsidRPr="007446B0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7446B0" w:rsidRDefault="00B46E49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7446B0" w:rsidRDefault="00B46E49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4B650D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7446B0" w:rsidRDefault="004B650D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423BC7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B46E49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B650D" w:rsidRPr="007446B0" w:rsidRDefault="00204457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7446B0" w:rsidRDefault="00B46E49" w:rsidP="000005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</w:tbl>
    <w:p w:rsidR="004B650D" w:rsidRPr="007446B0" w:rsidRDefault="004B650D" w:rsidP="0000055B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446929" w:rsidRPr="007446B0" w:rsidRDefault="00472427" w:rsidP="0000055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19</w:t>
      </w:r>
      <w:r w:rsidR="0011606B" w:rsidRPr="007446B0">
        <w:rPr>
          <w:rFonts w:ascii="GHEA Grapalat" w:hAnsi="GHEA Grapalat"/>
          <w:sz w:val="22"/>
          <w:szCs w:val="22"/>
        </w:rPr>
        <w:t>.5</w:t>
      </w:r>
      <w:r w:rsidR="004B650D" w:rsidRPr="007446B0">
        <w:rPr>
          <w:rFonts w:ascii="GHEA Grapalat" w:hAnsi="GHEA Grapalat"/>
          <w:sz w:val="22"/>
          <w:szCs w:val="22"/>
        </w:rPr>
        <w:t xml:space="preserve"> </w:t>
      </w:r>
      <w:r w:rsidR="004B650D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4B650D" w:rsidRPr="007446B0">
        <w:rPr>
          <w:rFonts w:ascii="GHEA Grapalat" w:hAnsi="GHEA Grapalat"/>
          <w:sz w:val="22"/>
          <w:szCs w:val="22"/>
        </w:rPr>
        <w:t xml:space="preserve"> </w:t>
      </w:r>
    </w:p>
    <w:p w:rsidR="00EE581F" w:rsidRPr="007446B0" w:rsidRDefault="00CF2B1C" w:rsidP="0000055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1. 201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/>
          <w:sz w:val="22"/>
          <w:szCs w:val="22"/>
        </w:rPr>
        <w:t xml:space="preserve">թ.-ի </w:t>
      </w:r>
      <w:r w:rsidR="001261B6" w:rsidRPr="007446B0">
        <w:rPr>
          <w:rFonts w:ascii="GHEA Grapalat" w:hAnsi="GHEA Grapalat"/>
          <w:sz w:val="22"/>
          <w:szCs w:val="22"/>
        </w:rPr>
        <w:t>տարեկան</w:t>
      </w:r>
      <w:r w:rsidRPr="007446B0">
        <w:rPr>
          <w:rFonts w:ascii="GHEA Grapalat" w:hAnsi="GHEA Grapalat"/>
          <w:sz w:val="22"/>
          <w:szCs w:val="22"/>
        </w:rPr>
        <w:t xml:space="preserve"> տվյալներով </w:t>
      </w:r>
      <w:r w:rsidR="003B6755" w:rsidRPr="007446B0">
        <w:rPr>
          <w:rFonts w:ascii="GHEA Grapalat" w:hAnsi="GHEA Grapalat" w:cs="Sylfaen"/>
          <w:sz w:val="22"/>
          <w:szCs w:val="22"/>
          <w:lang w:val="hy-AM"/>
        </w:rPr>
        <w:t>«Մասիսի բժշկական կենտրոն» ՓԲԸ-ն ձևավորել է 4,285.7 հազ. դրամի վնաս,</w:t>
      </w:r>
      <w:r w:rsidR="003B6755" w:rsidRPr="007446B0">
        <w:rPr>
          <w:rFonts w:ascii="GHEA Grapalat" w:hAnsi="GHEA Grapalat"/>
          <w:sz w:val="22"/>
          <w:szCs w:val="22"/>
        </w:rPr>
        <w:t xml:space="preserve"> </w:t>
      </w:r>
      <w:r w:rsidR="00997866" w:rsidRPr="007446B0">
        <w:rPr>
          <w:rFonts w:ascii="GHEA Grapalat" w:hAnsi="GHEA Grapalat"/>
          <w:sz w:val="22"/>
          <w:szCs w:val="22"/>
          <w:lang w:val="hy-AM"/>
        </w:rPr>
        <w:t>«</w:t>
      </w:r>
      <w:r w:rsidR="003B6755" w:rsidRPr="007446B0">
        <w:rPr>
          <w:rFonts w:ascii="GHEA Grapalat" w:hAnsi="GHEA Grapalat" w:cs="Sylfaen"/>
          <w:sz w:val="22"/>
          <w:szCs w:val="22"/>
          <w:lang w:val="en-US"/>
        </w:rPr>
        <w:t>ՈԿՖ Բանավանի ԱԱՊԿ</w:t>
      </w:r>
      <w:r w:rsidR="003B6755" w:rsidRPr="007446B0">
        <w:rPr>
          <w:rFonts w:ascii="GHEA Grapalat" w:hAnsi="GHEA Grapalat" w:cs="Sylfaen"/>
          <w:sz w:val="22"/>
          <w:szCs w:val="22"/>
          <w:lang w:val="hy-AM"/>
        </w:rPr>
        <w:t>» ՓԲԸ</w:t>
      </w:r>
      <w:r w:rsidR="003B6755" w:rsidRPr="007446B0">
        <w:rPr>
          <w:rFonts w:ascii="GHEA Grapalat" w:hAnsi="GHEA Grapalat" w:cs="Sylfaen"/>
          <w:sz w:val="22"/>
          <w:szCs w:val="22"/>
          <w:lang w:val="en-US"/>
        </w:rPr>
        <w:t>-ն</w:t>
      </w:r>
      <w:r w:rsidR="003B6755" w:rsidRPr="007446B0">
        <w:rPr>
          <w:rFonts w:ascii="GHEA Grapalat" w:hAnsi="GHEA Grapalat" w:cs="Sylfaen"/>
          <w:sz w:val="22"/>
          <w:szCs w:val="22"/>
          <w:lang w:val="ru-RU"/>
        </w:rPr>
        <w:t>՝</w:t>
      </w:r>
      <w:r w:rsidR="003B6755" w:rsidRPr="007446B0">
        <w:rPr>
          <w:rFonts w:ascii="GHEA Grapalat" w:hAnsi="GHEA Grapalat" w:cs="Sylfaen"/>
          <w:sz w:val="22"/>
          <w:szCs w:val="22"/>
          <w:lang w:val="en-US"/>
        </w:rPr>
        <w:t xml:space="preserve"> շահույթ (վնաս) չի ձևավորել, </w:t>
      </w:r>
      <w:r w:rsidR="003B6755" w:rsidRPr="007446B0">
        <w:rPr>
          <w:rFonts w:ascii="GHEA Grapalat" w:hAnsi="GHEA Grapalat" w:cs="Sylfaen"/>
          <w:sz w:val="22"/>
          <w:szCs w:val="22"/>
          <w:lang w:val="hy-AM"/>
        </w:rPr>
        <w:t>իսկ</w:t>
      </w:r>
      <w:r w:rsidR="003B6755" w:rsidRPr="007446B0">
        <w:rPr>
          <w:rFonts w:ascii="GHEA Grapalat" w:hAnsi="GHEA Grapalat"/>
          <w:sz w:val="22"/>
          <w:szCs w:val="22"/>
        </w:rPr>
        <w:t xml:space="preserve"> </w:t>
      </w:r>
      <w:r w:rsidR="009D7879" w:rsidRPr="007446B0">
        <w:rPr>
          <w:rFonts w:ascii="GHEA Grapalat" w:hAnsi="GHEA Grapalat"/>
          <w:sz w:val="22"/>
          <w:szCs w:val="22"/>
        </w:rPr>
        <w:t>մարզպետարանի</w:t>
      </w:r>
      <w:r w:rsidR="00826BD0" w:rsidRPr="007446B0">
        <w:rPr>
          <w:rFonts w:ascii="GHEA Grapalat" w:hAnsi="GHEA Grapalat"/>
          <w:sz w:val="22"/>
          <w:szCs w:val="22"/>
        </w:rPr>
        <w:t xml:space="preserve"> </w:t>
      </w:r>
      <w:r w:rsidR="003B6755" w:rsidRPr="007446B0">
        <w:rPr>
          <w:rFonts w:ascii="GHEA Grapalat" w:hAnsi="GHEA Grapalat"/>
          <w:sz w:val="22"/>
          <w:szCs w:val="22"/>
          <w:lang w:val="hy-AM"/>
        </w:rPr>
        <w:t xml:space="preserve">մնացած </w:t>
      </w:r>
      <w:r w:rsidR="003B6755" w:rsidRPr="007446B0">
        <w:rPr>
          <w:rFonts w:ascii="GHEA Grapalat" w:hAnsi="GHEA Grapalat"/>
          <w:sz w:val="22"/>
          <w:szCs w:val="22"/>
        </w:rPr>
        <w:t>5</w:t>
      </w:r>
      <w:r w:rsidR="00826BD0" w:rsidRPr="007446B0">
        <w:rPr>
          <w:rFonts w:ascii="GHEA Grapalat" w:hAnsi="GHEA Grapalat"/>
          <w:sz w:val="22"/>
          <w:szCs w:val="22"/>
        </w:rPr>
        <w:t xml:space="preserve"> ընկրություններ</w:t>
      </w:r>
      <w:r w:rsidR="003B6755" w:rsidRPr="007446B0">
        <w:rPr>
          <w:rFonts w:ascii="GHEA Grapalat" w:hAnsi="GHEA Grapalat"/>
          <w:sz w:val="22"/>
          <w:szCs w:val="22"/>
          <w:lang w:val="hy-AM"/>
        </w:rPr>
        <w:t>ը</w:t>
      </w:r>
      <w:r w:rsidR="00586637" w:rsidRPr="007446B0">
        <w:rPr>
          <w:rFonts w:ascii="GHEA Grapalat" w:hAnsi="GHEA Grapalat"/>
          <w:sz w:val="22"/>
          <w:szCs w:val="22"/>
        </w:rPr>
        <w:t xml:space="preserve"> </w:t>
      </w:r>
      <w:r w:rsidR="00586637" w:rsidRPr="007446B0">
        <w:rPr>
          <w:rFonts w:ascii="GHEA Grapalat" w:hAnsi="GHEA Grapalat"/>
          <w:sz w:val="22"/>
          <w:szCs w:val="22"/>
          <w:lang w:val="ru-RU"/>
        </w:rPr>
        <w:t>գործունեության</w:t>
      </w:r>
      <w:r w:rsidR="00586637" w:rsidRPr="007446B0">
        <w:rPr>
          <w:rFonts w:ascii="GHEA Grapalat" w:hAnsi="GHEA Grapalat"/>
          <w:sz w:val="22"/>
          <w:szCs w:val="22"/>
        </w:rPr>
        <w:t xml:space="preserve"> </w:t>
      </w:r>
      <w:r w:rsidR="00586637" w:rsidRPr="007446B0">
        <w:rPr>
          <w:rFonts w:ascii="GHEA Grapalat" w:hAnsi="GHEA Grapalat"/>
          <w:sz w:val="22"/>
          <w:szCs w:val="22"/>
          <w:lang w:val="ru-RU"/>
        </w:rPr>
        <w:t>արդյունքում</w:t>
      </w:r>
      <w:r w:rsidR="00586637" w:rsidRPr="007446B0">
        <w:rPr>
          <w:rFonts w:ascii="GHEA Grapalat" w:hAnsi="GHEA Grapalat"/>
          <w:sz w:val="22"/>
          <w:szCs w:val="22"/>
        </w:rPr>
        <w:t xml:space="preserve"> </w:t>
      </w:r>
      <w:r w:rsidR="000B011F" w:rsidRPr="007446B0">
        <w:rPr>
          <w:rFonts w:ascii="GHEA Grapalat" w:hAnsi="GHEA Grapalat"/>
          <w:sz w:val="22"/>
          <w:szCs w:val="22"/>
          <w:lang w:val="en-US"/>
        </w:rPr>
        <w:t>աշխատել են</w:t>
      </w:r>
      <w:r w:rsidR="00EE718B" w:rsidRPr="007446B0">
        <w:rPr>
          <w:rFonts w:ascii="GHEA Grapalat" w:hAnsi="GHEA Grapalat"/>
          <w:sz w:val="22"/>
          <w:szCs w:val="22"/>
        </w:rPr>
        <w:t xml:space="preserve"> </w:t>
      </w:r>
      <w:r w:rsidR="00586637" w:rsidRPr="007446B0">
        <w:rPr>
          <w:rFonts w:ascii="GHEA Grapalat" w:hAnsi="GHEA Grapalat"/>
          <w:sz w:val="22"/>
          <w:szCs w:val="22"/>
          <w:lang w:val="en-US"/>
        </w:rPr>
        <w:t>շահույթ</w:t>
      </w:r>
      <w:r w:rsidR="000B011F" w:rsidRPr="007446B0">
        <w:rPr>
          <w:rFonts w:ascii="GHEA Grapalat" w:hAnsi="GHEA Grapalat"/>
          <w:sz w:val="22"/>
          <w:szCs w:val="22"/>
          <w:lang w:val="en-US"/>
        </w:rPr>
        <w:t>ով</w:t>
      </w:r>
      <w:r w:rsidR="009D7879" w:rsidRPr="007446B0">
        <w:rPr>
          <w:rFonts w:ascii="GHEA Grapalat" w:hAnsi="GHEA Grapalat" w:cs="Sylfaen"/>
          <w:sz w:val="22"/>
          <w:szCs w:val="22"/>
          <w:lang w:val="en-US"/>
        </w:rPr>
        <w:t>:</w:t>
      </w:r>
      <w:r w:rsidR="009D7879" w:rsidRPr="007446B0">
        <w:rPr>
          <w:rFonts w:ascii="GHEA Grapalat" w:hAnsi="GHEA Grapalat"/>
          <w:sz w:val="22"/>
          <w:szCs w:val="22"/>
        </w:rPr>
        <w:t xml:space="preserve"> </w:t>
      </w:r>
    </w:p>
    <w:p w:rsidR="00D46B96" w:rsidRPr="007446B0" w:rsidRDefault="009D7879" w:rsidP="00D46B9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2.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Ընկերությ</w:t>
      </w:r>
      <w:r w:rsidRPr="007446B0">
        <w:rPr>
          <w:rFonts w:ascii="GHEA Grapalat" w:hAnsi="GHEA Grapalat" w:cs="Sylfaen"/>
          <w:sz w:val="22"/>
          <w:szCs w:val="22"/>
          <w:lang w:val="ru-RU" w:eastAsia="en-US"/>
        </w:rPr>
        <w:t>ունների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բացարձակ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իրացվելիության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ցուցանիշ</w:t>
      </w:r>
      <w:r w:rsidRPr="007446B0">
        <w:rPr>
          <w:rFonts w:ascii="GHEA Grapalat" w:hAnsi="GHEA Grapalat" w:cs="Sylfaen"/>
          <w:sz w:val="22"/>
          <w:szCs w:val="22"/>
          <w:lang w:val="ru-RU" w:eastAsia="en-US"/>
        </w:rPr>
        <w:t>ներ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ը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ցածր է պրակտիկայում ընդունված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թույլատրելի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սահմանային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նորմայից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,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ինչը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ցույց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է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GB" w:eastAsia="en-US"/>
        </w:rPr>
        <w:t>տալիս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, </w:t>
      </w:r>
      <w:r w:rsidRPr="007446B0">
        <w:rPr>
          <w:rFonts w:ascii="GHEA Grapalat" w:hAnsi="GHEA Grapalat" w:cs="Sylfaen"/>
          <w:sz w:val="22"/>
          <w:szCs w:val="22"/>
          <w:lang w:val="en-GB" w:eastAsia="en-US"/>
        </w:rPr>
        <w:t>որ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="00586637" w:rsidRPr="007446B0">
        <w:rPr>
          <w:rFonts w:ascii="GHEA Grapalat" w:hAnsi="GHEA Grapalat" w:cs="Sylfaen"/>
          <w:sz w:val="22"/>
          <w:szCs w:val="22"/>
          <w:lang w:val="en-US" w:eastAsia="en-US"/>
        </w:rPr>
        <w:t>ընկերություններ</w:t>
      </w:r>
      <w:r w:rsidR="00586637" w:rsidRPr="007446B0">
        <w:rPr>
          <w:rFonts w:ascii="GHEA Grapalat" w:hAnsi="GHEA Grapalat" w:cs="Sylfaen"/>
          <w:sz w:val="22"/>
          <w:szCs w:val="22"/>
          <w:lang w:val="ru-RU" w:eastAsia="en-US"/>
        </w:rPr>
        <w:t>ն</w:t>
      </w:r>
      <w:r w:rsidR="00586637"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="00586637" w:rsidRPr="007446B0">
        <w:rPr>
          <w:rFonts w:ascii="GHEA Grapalat" w:hAnsi="GHEA Grapalat" w:cs="Sylfaen"/>
          <w:sz w:val="22"/>
          <w:szCs w:val="22"/>
          <w:lang w:val="ru-RU" w:eastAsia="en-US"/>
        </w:rPr>
        <w:t>իրացվելիության</w:t>
      </w:r>
      <w:r w:rsidR="00586637"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="00586637" w:rsidRPr="007446B0">
        <w:rPr>
          <w:rFonts w:ascii="GHEA Grapalat" w:hAnsi="GHEA Grapalat" w:cs="Sylfaen"/>
          <w:sz w:val="22"/>
          <w:szCs w:val="22"/>
          <w:lang w:val="ru-RU" w:eastAsia="en-US"/>
        </w:rPr>
        <w:t>առումով</w:t>
      </w:r>
      <w:r w:rsidR="00586637"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="00586637" w:rsidRPr="007446B0">
        <w:rPr>
          <w:rFonts w:ascii="GHEA Grapalat" w:hAnsi="GHEA Grapalat" w:cs="Sylfaen"/>
          <w:sz w:val="22"/>
          <w:szCs w:val="22"/>
          <w:lang w:val="ru-RU" w:eastAsia="en-US"/>
        </w:rPr>
        <w:t>ունեն</w:t>
      </w:r>
      <w:r w:rsidR="00586637"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="00586637" w:rsidRPr="007446B0">
        <w:rPr>
          <w:rFonts w:ascii="GHEA Grapalat" w:hAnsi="GHEA Grapalat" w:cs="Sylfaen"/>
          <w:sz w:val="22"/>
          <w:szCs w:val="22"/>
          <w:lang w:val="ru-RU" w:eastAsia="en-US"/>
        </w:rPr>
        <w:t>դժվարություններ</w:t>
      </w:r>
      <w:r w:rsidR="00586637" w:rsidRPr="007446B0">
        <w:rPr>
          <w:rFonts w:ascii="GHEA Grapalat" w:hAnsi="GHEA Grapalat" w:cs="Sylfaen"/>
          <w:sz w:val="22"/>
          <w:szCs w:val="22"/>
          <w:lang w:eastAsia="en-US"/>
        </w:rPr>
        <w:t>,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ցածր է կարճաժամկետ պարտավորությունների դրամական միջոցներով կամ դրանց համարժեքներով ապահովվածության աստիճանը:</w:t>
      </w:r>
      <w:r w:rsidR="005B3A9B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«Ակ,Ա,</w:t>
      </w:r>
      <w:r w:rsidR="00D46B96" w:rsidRPr="007446B0">
        <w:rPr>
          <w:rFonts w:ascii="GHEA Grapalat" w:hAnsi="GHEA Grapalat" w:cs="Sylfaen"/>
          <w:sz w:val="22"/>
          <w:szCs w:val="22"/>
          <w:lang w:val="hy-AM" w:eastAsia="en-US"/>
        </w:rPr>
        <w:t>Հայրիյանի անվան Արմաշի ԱԿ»ՓԲԸ-ի համար ցուցանիշը չի հաշվարկվել</w:t>
      </w:r>
      <w:r w:rsidR="00D46B96" w:rsidRPr="007446B0">
        <w:rPr>
          <w:rFonts w:ascii="GHEA Grapalat" w:hAnsi="GHEA Grapalat" w:cs="Sylfaen"/>
          <w:sz w:val="22"/>
          <w:szCs w:val="22"/>
          <w:lang w:val="hy-AM"/>
        </w:rPr>
        <w:t xml:space="preserve"> քանի որ ընկերությունը չունի ընթացիկ պարտավորություններ, դրամական միջոցներ կամ դրան համարժեք միջոցներ։ Նման իրավիճակը այլ հավասար պայմաններում վկայում է այն մասին, որ կազմակերպությունները ոչ միայն չունեն զարգացմանը միտված ծրագրեր, այլ գործնականում աշխատանքներ չեն տարվում կազմակերպությունները «լճացման« վիճակից հանելու համար։ </w:t>
      </w:r>
    </w:p>
    <w:p w:rsidR="00117C68" w:rsidRPr="007446B0" w:rsidRDefault="00117C68" w:rsidP="0000055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3. Մարզպետարանի մեկ ընկերության՝ «Արարատի ԲԿ» ՓԲԸ-ի սեփական կապիտալի մեծությունը փոքր է կանոնադրական  (բաժնեհավաք) կապիտալի զուտ գումարից։</w:t>
      </w:r>
    </w:p>
    <w:p w:rsidR="00117C68" w:rsidRPr="007446B0" w:rsidRDefault="00117C68" w:rsidP="0000055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4. Սեփական շրջանառու միջոցներով ապահովվածության և ֆինանսական անկախության   գործակիցները թվով 4 ընկերությունների մ</w:t>
      </w:r>
      <w:r w:rsidRPr="007446B0">
        <w:rPr>
          <w:rFonts w:ascii="GHEA Grapalat" w:hAnsi="GHEA Grapalat" w:cs="Sylfaen"/>
          <w:sz w:val="22"/>
          <w:szCs w:val="22"/>
          <w:lang w:val="hy-AM"/>
        </w:rPr>
        <w:t>ոտ (հավելված 19, կետ 2,3,4,5 ընկերություններ)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սահմանված նորմային, որը խոսում է շրջանառու միջոցների ձևավորմանը սեփական կապիտալի մասնակցության ցածր աստիճանի մասին:</w:t>
      </w:r>
    </w:p>
    <w:p w:rsidR="00117C68" w:rsidRPr="007446B0" w:rsidRDefault="00117C68" w:rsidP="0000055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5</w:t>
      </w:r>
      <w:r w:rsidR="009D7879" w:rsidRPr="007446B0">
        <w:rPr>
          <w:rFonts w:ascii="GHEA Grapalat" w:hAnsi="GHEA Grapalat" w:cs="Sylfaen"/>
          <w:sz w:val="22"/>
          <w:szCs w:val="22"/>
          <w:lang w:val="hy-AM" w:eastAsia="en-US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323F18" w:rsidRPr="007446B0">
        <w:rPr>
          <w:rFonts w:ascii="GHEA Grapalat" w:hAnsi="GHEA Grapalat" w:cs="Sylfaen"/>
          <w:sz w:val="22"/>
          <w:szCs w:val="22"/>
          <w:lang w:val="hy-AM" w:eastAsia="en-US"/>
        </w:rPr>
        <w:t>ւրից և որքան մեծ է այս ցուցանիշն</w:t>
      </w:r>
      <w:r w:rsidR="009D7879" w:rsidRPr="007446B0">
        <w:rPr>
          <w:rFonts w:ascii="GHEA Grapalat" w:hAnsi="GHEA Grapalat" w:cs="Sylfaen"/>
          <w:sz w:val="22"/>
          <w:szCs w:val="22"/>
          <w:lang w:val="hy-AM" w:eastAsia="en-US"/>
        </w:rPr>
        <w:t>, այնքան արդյունավետորեն են օգտագործվում ակտիվները: Ընկերությունների մոտ այս ցուցանիշը բարձր է և ընկած է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0.516–3.280</w:t>
      </w:r>
      <w:r w:rsidR="009D7879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՝ գործակցի առավելագույն արժեքը համապատասխանում է  «Ակ,Ա,Հայրիյանի անվան Արմաշի ԱԿ»</w:t>
      </w:r>
      <w:r w:rsidR="005B3A9B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ՓԲԸ-ին։</w:t>
      </w:r>
    </w:p>
    <w:p w:rsidR="009D7879" w:rsidRPr="007446B0" w:rsidRDefault="00117C68" w:rsidP="0000055B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9D7879" w:rsidRPr="007446B0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ընկերությունների</w:t>
      </w:r>
      <w:r w:rsidR="009D7879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D7879" w:rsidRPr="007446B0">
        <w:rPr>
          <w:rFonts w:ascii="GHEA Grapalat" w:hAnsi="GHEA Grapalat" w:cs="Sylfaen"/>
          <w:sz w:val="22"/>
          <w:szCs w:val="22"/>
          <w:lang w:val="hy-AM"/>
        </w:rPr>
        <w:t>մոտ դրական մեծություն են</w:t>
      </w:r>
      <w:r w:rsidR="00323F18" w:rsidRPr="007446B0">
        <w:rPr>
          <w:rFonts w:ascii="GHEA Grapalat" w:hAnsi="GHEA Grapalat" w:cs="Sylfaen"/>
          <w:sz w:val="22"/>
          <w:szCs w:val="22"/>
          <w:lang w:val="hy-AM"/>
        </w:rPr>
        <w:t xml:space="preserve"> և ը</w:t>
      </w:r>
      <w:r w:rsidRPr="007446B0">
        <w:rPr>
          <w:rFonts w:ascii="GHEA Grapalat" w:hAnsi="GHEA Grapalat" w:cs="Sylfaen"/>
          <w:sz w:val="22"/>
          <w:szCs w:val="22"/>
          <w:lang w:val="hy-AM"/>
        </w:rPr>
        <w:t>նկած են 0,09</w:t>
      </w:r>
      <w:r w:rsidR="000B011F" w:rsidRPr="007446B0">
        <w:rPr>
          <w:rFonts w:ascii="GHEA Grapalat" w:hAnsi="GHEA Grapalat" w:cs="Sylfaen"/>
          <w:sz w:val="22"/>
          <w:szCs w:val="22"/>
          <w:lang w:val="hy-AM"/>
        </w:rPr>
        <w:t>–</w:t>
      </w:r>
      <w:r w:rsidRPr="007446B0">
        <w:rPr>
          <w:rFonts w:ascii="GHEA Grapalat" w:hAnsi="GHEA Grapalat" w:cs="Sylfaen"/>
          <w:sz w:val="22"/>
          <w:szCs w:val="22"/>
          <w:lang w:val="hy-AM"/>
        </w:rPr>
        <w:t>3.59</w:t>
      </w:r>
      <w:r w:rsidR="000B011F"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923391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9D7879" w:rsidRPr="007446B0" w:rsidRDefault="001D0D7D" w:rsidP="0000055B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9D7879" w:rsidRPr="007446B0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9D7879" w:rsidRPr="007446B0" w:rsidRDefault="0023238A" w:rsidP="0000055B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19</w:t>
      </w:r>
      <w:r w:rsidR="009D7879" w:rsidRPr="007446B0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997866" w:rsidRPr="007446B0" w:rsidRDefault="005352A7" w:rsidP="0000055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 xml:space="preserve"> 2018</w:t>
      </w:r>
      <w:r w:rsidR="009D7879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923391" w:rsidRPr="007446B0">
        <w:rPr>
          <w:rFonts w:ascii="GHEA Grapalat" w:hAnsi="GHEA Grapalat" w:cs="Sylfaen"/>
          <w:sz w:val="22"/>
          <w:szCs w:val="22"/>
          <w:lang w:val="hy-AM"/>
        </w:rPr>
        <w:t>ՀՀ Արարատի</w:t>
      </w:r>
      <w:r w:rsidR="009D7879" w:rsidRPr="007446B0">
        <w:rPr>
          <w:rFonts w:ascii="GHEA Grapalat" w:hAnsi="GHEA Grapalat" w:cs="Sylfaen"/>
          <w:sz w:val="22"/>
          <w:szCs w:val="22"/>
          <w:lang w:val="hy-AM"/>
        </w:rPr>
        <w:t xml:space="preserve"> մարզպետարանի ենթակայության ընկերություն</w:t>
      </w:r>
      <w:r w:rsidR="00923391" w:rsidRPr="007446B0">
        <w:rPr>
          <w:rFonts w:ascii="GHEA Grapalat" w:hAnsi="GHEA Grapalat" w:cs="Sylfaen"/>
          <w:sz w:val="22"/>
          <w:szCs w:val="22"/>
          <w:lang w:val="hy-AM"/>
        </w:rPr>
        <w:t>ն</w:t>
      </w:r>
      <w:r w:rsidR="001D0D7D" w:rsidRPr="007446B0">
        <w:rPr>
          <w:rFonts w:ascii="GHEA Grapalat" w:hAnsi="GHEA Grapalat" w:cs="Sylfaen"/>
          <w:sz w:val="22"/>
          <w:szCs w:val="22"/>
          <w:lang w:val="hy-AM"/>
        </w:rPr>
        <w:t>երից թվով 5 ընկերություններ</w:t>
      </w:r>
      <w:r w:rsidR="00923391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</w:t>
      </w:r>
      <w:r w:rsidR="001D0D7D" w:rsidRPr="007446B0">
        <w:rPr>
          <w:rFonts w:ascii="GHEA Grapalat" w:hAnsi="GHEA Grapalat" w:cs="Sylfaen"/>
          <w:sz w:val="22"/>
          <w:szCs w:val="22"/>
          <w:lang w:val="hy-AM"/>
        </w:rPr>
        <w:t xml:space="preserve">։ Շահույթ ձևավորած ընկերություններից՝ «Վեդու բժշկական կենտրոն» և </w:t>
      </w:r>
      <w:r w:rsidR="001D0D7D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«Ակ,Ա,Հայրիյանի անվան Արմաշի ԱԿ»ՓԲԸ-ների մոտ </w:t>
      </w:r>
      <w:r w:rsidR="00923391" w:rsidRPr="007446B0">
        <w:rPr>
          <w:rFonts w:ascii="GHEA Grapalat" w:hAnsi="GHEA Grapalat" w:cs="Sylfaen"/>
          <w:sz w:val="22"/>
          <w:szCs w:val="22"/>
          <w:lang w:val="hy-AM"/>
        </w:rPr>
        <w:t xml:space="preserve">նախորդ տարվա նկատմամբ </w:t>
      </w:r>
      <w:r w:rsidR="009D7879" w:rsidRPr="007446B0">
        <w:rPr>
          <w:rFonts w:ascii="GHEA Grapalat" w:hAnsi="GHEA Grapalat" w:cs="Sylfaen"/>
          <w:sz w:val="22"/>
          <w:szCs w:val="22"/>
          <w:lang w:val="hy-AM"/>
        </w:rPr>
        <w:t>նկատվել է ֆին</w:t>
      </w:r>
      <w:r w:rsidR="00997866" w:rsidRPr="007446B0">
        <w:rPr>
          <w:rFonts w:ascii="GHEA Grapalat" w:hAnsi="GHEA Grapalat" w:cs="Sylfaen"/>
          <w:sz w:val="22"/>
          <w:szCs w:val="22"/>
          <w:lang w:val="hy-AM"/>
        </w:rPr>
        <w:t>անսատնտեսական վիճակի բարելավում՝  աճել է</w:t>
      </w:r>
      <w:r w:rsidR="00323F18" w:rsidRPr="007446B0">
        <w:rPr>
          <w:rFonts w:ascii="GHEA Grapalat" w:hAnsi="GHEA Grapalat" w:cs="Sylfaen"/>
          <w:sz w:val="22"/>
          <w:szCs w:val="22"/>
          <w:lang w:val="hy-AM"/>
        </w:rPr>
        <w:t xml:space="preserve"> զուտ շահույթ</w:t>
      </w:r>
      <w:r w:rsidR="00997866" w:rsidRPr="007446B0">
        <w:rPr>
          <w:rFonts w:ascii="GHEA Grapalat" w:hAnsi="GHEA Grapalat" w:cs="Sylfaen"/>
          <w:sz w:val="22"/>
          <w:szCs w:val="22"/>
          <w:lang w:val="hy-AM"/>
        </w:rPr>
        <w:t xml:space="preserve">ի և կուտակված շահույթի մեծությունները։ </w:t>
      </w:r>
    </w:p>
    <w:p w:rsidR="00997866" w:rsidRPr="007446B0" w:rsidRDefault="00997866" w:rsidP="0000055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  <w:t>«</w:t>
      </w:r>
      <w:r w:rsidRPr="007446B0">
        <w:rPr>
          <w:rFonts w:ascii="GHEA Grapalat" w:hAnsi="GHEA Grapalat" w:cs="Sylfaen"/>
          <w:sz w:val="22"/>
          <w:szCs w:val="22"/>
          <w:lang w:val="hy-AM"/>
        </w:rPr>
        <w:t>ՈԿՖ Բանավանի ԱԱՊԿ» ՓԲԸ-ն՝ ինչպես նախորդ տարի, շահույթ (վնաս) չի ձևավորել։</w:t>
      </w:r>
    </w:p>
    <w:p w:rsidR="009D7879" w:rsidRPr="007446B0" w:rsidRDefault="00997866" w:rsidP="0000055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«Մասիսի բժշկական կենտրոն» ՓԲԸ-ն ձևավորել է 4,285.7 հազ. դրամ վնաս՝ նախորդ տարի աշխատել էր շահույթով և շահույթը կազմել էր 24067,1 հազ. դրամ։ Մարզպետարանի մնացած ընկերությունների մոտ նկատվել է նախորդ տարվա պատկերը։</w:t>
      </w:r>
    </w:p>
    <w:p w:rsidR="00C2552A" w:rsidRPr="007446B0" w:rsidRDefault="009D7879" w:rsidP="0000055B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4E416F" w:rsidRPr="007446B0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</w:t>
      </w:r>
      <w:r w:rsidR="00997866" w:rsidRPr="007446B0">
        <w:rPr>
          <w:rFonts w:ascii="GHEA Grapalat" w:hAnsi="GHEA Grapalat" w:cs="Sylfaen"/>
          <w:sz w:val="22"/>
          <w:szCs w:val="22"/>
          <w:lang w:val="hy-AM"/>
        </w:rPr>
        <w:t>յան և սպասարկման դիմաց վճարներ (պետպատվեր)</w:t>
      </w:r>
      <w:r w:rsidR="004E416F" w:rsidRPr="007446B0">
        <w:rPr>
          <w:rFonts w:ascii="GHEA Grapalat" w:hAnsi="GHEA Grapalat" w:cs="Sylfaen"/>
          <w:sz w:val="22"/>
          <w:szCs w:val="22"/>
          <w:lang w:val="hy-AM"/>
        </w:rPr>
        <w:t xml:space="preserve">, ապա իմաստ ունի դիտարկել և համեմատել, թե կազմակերպությունների ընդամենը եկամուտների որ մասն է կազմում </w:t>
      </w:r>
      <w:r w:rsidR="004E416F"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պետպատվերի շրջանակներում հատկացվող գումարները: ՀՀ Արարատի մարզպետարանի բոլոր ընկերություններին</w:t>
      </w:r>
      <w:r w:rsidR="00997866" w:rsidRPr="007446B0">
        <w:rPr>
          <w:rFonts w:ascii="GHEA Grapalat" w:hAnsi="GHEA Grapalat" w:cs="Sylfaen"/>
          <w:sz w:val="22"/>
          <w:szCs w:val="22"/>
          <w:lang w:val="hy-AM"/>
        </w:rPr>
        <w:t xml:space="preserve">, բացի </w:t>
      </w:r>
      <w:r w:rsidR="00997866" w:rsidRPr="007446B0">
        <w:rPr>
          <w:rFonts w:ascii="GHEA Grapalat" w:hAnsi="GHEA Grapalat" w:cs="Sylfaen"/>
          <w:sz w:val="22"/>
          <w:szCs w:val="22"/>
          <w:lang w:val="hy-AM" w:eastAsia="en-US"/>
        </w:rPr>
        <w:t>«Ակ,Ա,Հայրիյանի անվան Արմաշի ԱԿ»</w:t>
      </w:r>
      <w:r w:rsidR="0000055B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և</w:t>
      </w:r>
      <w:r w:rsidR="00997866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>«</w:t>
      </w:r>
      <w:r w:rsidR="0000055B" w:rsidRPr="007446B0">
        <w:rPr>
          <w:rFonts w:ascii="GHEA Grapalat" w:hAnsi="GHEA Grapalat" w:cs="Sylfaen"/>
          <w:sz w:val="22"/>
          <w:szCs w:val="22"/>
          <w:lang w:val="hy-AM"/>
        </w:rPr>
        <w:t>ՈԿՖ Բանավանի ԱԱՊԿ»</w:t>
      </w:r>
      <w:r w:rsidR="00997866" w:rsidRPr="007446B0">
        <w:rPr>
          <w:rFonts w:ascii="GHEA Grapalat" w:hAnsi="GHEA Grapalat" w:cs="Sylfaen"/>
          <w:sz w:val="22"/>
          <w:szCs w:val="22"/>
          <w:lang w:val="hy-AM" w:eastAsia="en-US"/>
        </w:rPr>
        <w:t>ՓԲԸ-ների</w:t>
      </w:r>
      <w:r w:rsidR="0000055B" w:rsidRPr="007446B0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997866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պետպատվերի շրջանակներում հատկացված ընդամենը գումարը կազմում է 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>1,933,973.9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 հազ. դրամ, որը կազմում է ընդամենը եկամուտների 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>66</w:t>
      </w:r>
      <w:r w:rsidR="00BE3E27" w:rsidRPr="007446B0">
        <w:rPr>
          <w:rFonts w:ascii="GHEA Grapalat" w:hAnsi="GHEA Grapalat"/>
          <w:sz w:val="22"/>
          <w:szCs w:val="22"/>
          <w:lang w:val="hy-AM"/>
        </w:rPr>
        <w:t>.63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 %: Թվով </w:t>
      </w:r>
      <w:r w:rsidR="005612A4" w:rsidRPr="007446B0">
        <w:rPr>
          <w:rFonts w:ascii="GHEA Grapalat" w:hAnsi="GHEA Grapalat"/>
          <w:sz w:val="22"/>
          <w:szCs w:val="22"/>
          <w:lang w:val="hy-AM"/>
        </w:rPr>
        <w:t>4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 ընկերությունների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>՝ «Արտաշատի բժշկական կենտրոն», «Վեդու բժշկական կենտրոն», «Արարատի բժշկական կենտրոն» և «Վեդու ծննդատուն» ՓԲԸ-ների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 կողմից վճարովի բուժօգնության ծառայությունների գումարը նշված հաշվետու ժամանակաշրջանում կազմել է 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>236,012.8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 հազ դրամ՝ կամ ընդամենը եկամուտների </w:t>
      </w:r>
      <w:r w:rsidR="00BE3E27" w:rsidRPr="007446B0">
        <w:rPr>
          <w:rFonts w:ascii="GHEA Grapalat" w:hAnsi="GHEA Grapalat"/>
          <w:sz w:val="22"/>
          <w:szCs w:val="22"/>
          <w:lang w:val="hy-AM"/>
        </w:rPr>
        <w:t>8.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>4</w:t>
      </w:r>
      <w:r w:rsidR="005612A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%: </w:t>
      </w:r>
      <w:r w:rsidR="005612A4" w:rsidRPr="007446B0">
        <w:rPr>
          <w:rFonts w:ascii="GHEA Grapalat" w:hAnsi="GHEA Grapalat"/>
          <w:sz w:val="22"/>
          <w:szCs w:val="22"/>
          <w:lang w:val="hy-AM"/>
        </w:rPr>
        <w:tab/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Մարզպետարանի 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 xml:space="preserve">մեկ ընկերության՝ «Արտաշատի ԲԿ» ՓԲԸ-ի կողմից 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 համավճարով կատարված ծառայությունների գումարը կազմել է </w:t>
      </w:r>
      <w:r w:rsidR="005612A4" w:rsidRPr="007446B0">
        <w:rPr>
          <w:rFonts w:ascii="GHEA Grapalat" w:hAnsi="GHEA Grapalat"/>
          <w:sz w:val="22"/>
          <w:szCs w:val="22"/>
          <w:lang w:val="hy-AM"/>
        </w:rPr>
        <w:t>1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>2,612</w:t>
      </w:r>
      <w:r w:rsidR="005612A4" w:rsidRPr="007446B0">
        <w:rPr>
          <w:rFonts w:ascii="GHEA Grapalat" w:hAnsi="GHEA Grapalat"/>
          <w:sz w:val="22"/>
          <w:szCs w:val="22"/>
          <w:lang w:val="hy-AM"/>
        </w:rPr>
        <w:t>.0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 հազ. դրամ: Կազմակերպությունների աշխա</w:t>
      </w:r>
      <w:r w:rsidR="005612A4" w:rsidRPr="007446B0">
        <w:rPr>
          <w:rFonts w:ascii="GHEA Grapalat" w:hAnsi="GHEA Grapalat"/>
          <w:sz w:val="22"/>
          <w:szCs w:val="22"/>
          <w:lang w:val="hy-AM"/>
        </w:rPr>
        <w:t>տակիցներին 201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>8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>թ. վճարվել է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 xml:space="preserve"> 2,078,961.1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 հազ. դրա</w:t>
      </w:r>
      <w:r w:rsidR="00A31890" w:rsidRPr="007446B0">
        <w:rPr>
          <w:rFonts w:ascii="GHEA Grapalat" w:hAnsi="GHEA Grapalat"/>
          <w:sz w:val="22"/>
          <w:szCs w:val="22"/>
          <w:lang w:val="hy-AM"/>
        </w:rPr>
        <w:t>մ աշխատավարձ, որը եթե համադրենք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00055B" w:rsidRPr="007446B0">
        <w:rPr>
          <w:rFonts w:ascii="GHEA Grapalat" w:hAnsi="GHEA Grapalat"/>
          <w:sz w:val="22"/>
          <w:szCs w:val="22"/>
          <w:lang w:val="hy-AM"/>
        </w:rPr>
        <w:t>73.8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="004E416F" w:rsidRPr="007446B0">
        <w:rPr>
          <w:rFonts w:ascii="GHEA Grapalat" w:hAnsi="GHEA Grapalat"/>
          <w:b/>
          <w:sz w:val="22"/>
          <w:szCs w:val="22"/>
          <w:lang w:val="hy-AM"/>
        </w:rPr>
        <w:t xml:space="preserve">հավելված </w:t>
      </w:r>
      <w:r w:rsidR="005612A4" w:rsidRPr="007446B0">
        <w:rPr>
          <w:rFonts w:ascii="GHEA Grapalat" w:hAnsi="GHEA Grapalat"/>
          <w:b/>
          <w:sz w:val="22"/>
          <w:szCs w:val="22"/>
          <w:lang w:val="hy-AM"/>
        </w:rPr>
        <w:t>19</w:t>
      </w:r>
      <w:r w:rsidR="004E416F" w:rsidRPr="007446B0">
        <w:rPr>
          <w:rFonts w:ascii="GHEA Grapalat" w:hAnsi="GHEA Grapalat"/>
          <w:b/>
          <w:sz w:val="22"/>
          <w:szCs w:val="22"/>
          <w:lang w:val="hy-AM"/>
        </w:rPr>
        <w:t>.1</w:t>
      </w:r>
      <w:r w:rsidR="004E416F"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B9119C" w:rsidRPr="007446B0" w:rsidRDefault="00B9119C" w:rsidP="0000055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562270" w:rsidRPr="007446B0" w:rsidRDefault="00562270" w:rsidP="0000055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562270" w:rsidRPr="007446B0" w:rsidRDefault="00562270" w:rsidP="00627521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562270" w:rsidRPr="007446B0" w:rsidRDefault="00562270" w:rsidP="00627521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5342BD" w:rsidRPr="007446B0" w:rsidRDefault="00472427" w:rsidP="00627521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20</w:t>
      </w:r>
      <w:r w:rsidR="005342B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.</w:t>
      </w:r>
      <w:r w:rsidR="0084199A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5342B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84199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5342B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84199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ԳԵՂԱՐՔՈՒՆԻՔԻ</w:t>
      </w:r>
      <w:r w:rsidR="005342BD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84199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84199A" w:rsidRPr="007446B0" w:rsidRDefault="0084199A" w:rsidP="00627521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</w:p>
    <w:p w:rsidR="003A7949" w:rsidRPr="007446B0" w:rsidRDefault="00472427" w:rsidP="0062752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20</w:t>
      </w:r>
      <w:r w:rsidR="00F47DEB" w:rsidRPr="007446B0">
        <w:rPr>
          <w:rFonts w:ascii="GHEA Grapalat" w:hAnsi="GHEA Grapalat"/>
          <w:sz w:val="22"/>
          <w:szCs w:val="22"/>
          <w:lang w:val="hy-AM"/>
        </w:rPr>
        <w:t>.1</w:t>
      </w:r>
      <w:r w:rsidR="009C4B8D" w:rsidRPr="007446B0">
        <w:rPr>
          <w:rFonts w:ascii="GHEA Grapalat" w:hAnsi="GHEA Grapalat"/>
          <w:sz w:val="22"/>
          <w:szCs w:val="22"/>
          <w:lang w:val="hy-AM"/>
        </w:rPr>
        <w:t xml:space="preserve"> Մարզպետարանի ենթակայությամբ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 xml:space="preserve">թ.-ի </w:t>
      </w:r>
      <w:r w:rsidR="00A66CD6" w:rsidRPr="007446B0">
        <w:rPr>
          <w:rFonts w:ascii="GHEA Grapalat" w:hAnsi="GHEA Grapalat"/>
          <w:sz w:val="22"/>
          <w:szCs w:val="22"/>
          <w:lang w:val="hy-AM"/>
        </w:rPr>
        <w:t>տարեկան</w:t>
      </w:r>
      <w:r w:rsidR="0036335A" w:rsidRPr="007446B0">
        <w:rPr>
          <w:rFonts w:ascii="GHEA Grapalat" w:hAnsi="GHEA Grapalat"/>
          <w:sz w:val="22"/>
          <w:szCs w:val="22"/>
          <w:lang w:val="hy-AM"/>
        </w:rPr>
        <w:t xml:space="preserve"> տվյալներով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61DC8" w:rsidRPr="007446B0">
        <w:rPr>
          <w:rFonts w:ascii="GHEA Grapalat" w:hAnsi="GHEA Grapalat"/>
          <w:sz w:val="22"/>
          <w:szCs w:val="22"/>
          <w:lang w:val="hy-AM"/>
        </w:rPr>
        <w:t>առկա են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 xml:space="preserve"> թվով </w:t>
      </w:r>
      <w:r w:rsidR="00814884" w:rsidRPr="007446B0">
        <w:rPr>
          <w:rFonts w:ascii="GHEA Grapalat" w:hAnsi="GHEA Grapalat"/>
          <w:sz w:val="22"/>
          <w:szCs w:val="22"/>
          <w:lang w:val="hy-AM"/>
        </w:rPr>
        <w:t>8</w:t>
      </w:r>
      <w:r w:rsidR="001E66F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</w:t>
      </w:r>
      <w:r w:rsidR="0036335A" w:rsidRPr="007446B0">
        <w:rPr>
          <w:rFonts w:ascii="GHEA Grapalat" w:hAnsi="GHEA Grapalat"/>
          <w:sz w:val="22"/>
          <w:szCs w:val="22"/>
          <w:lang w:val="hy-AM"/>
        </w:rPr>
        <w:t>:</w:t>
      </w:r>
      <w:r w:rsidR="000B011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F04EF7" w:rsidRPr="007446B0">
        <w:rPr>
          <w:rFonts w:ascii="GHEA Grapalat" w:hAnsi="GHEA Grapalat"/>
          <w:sz w:val="22"/>
          <w:szCs w:val="22"/>
          <w:lang w:val="hy-AM"/>
        </w:rPr>
        <w:t xml:space="preserve">Նախորդ տարվա նկատմամբ ընկերությունների քանակը </w:t>
      </w:r>
      <w:r w:rsidR="00162A8E" w:rsidRPr="007446B0">
        <w:rPr>
          <w:rFonts w:ascii="GHEA Grapalat" w:hAnsi="GHEA Grapalat"/>
          <w:sz w:val="22"/>
          <w:szCs w:val="22"/>
          <w:lang w:val="hy-AM"/>
        </w:rPr>
        <w:t>մնացել է անփոփոխ</w:t>
      </w:r>
      <w:r w:rsidR="00814884" w:rsidRPr="007446B0">
        <w:rPr>
          <w:rFonts w:ascii="GHEA Grapalat" w:hAnsi="GHEA Grapalat"/>
          <w:sz w:val="22"/>
          <w:szCs w:val="22"/>
          <w:lang w:val="hy-AM"/>
        </w:rPr>
        <w:t>:</w:t>
      </w:r>
    </w:p>
    <w:p w:rsidR="0084199A" w:rsidRPr="007446B0" w:rsidRDefault="00472427" w:rsidP="0062752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20</w:t>
      </w:r>
      <w:r w:rsidR="005E28CD" w:rsidRPr="007446B0">
        <w:rPr>
          <w:rFonts w:ascii="GHEA Grapalat" w:hAnsi="GHEA Grapalat"/>
          <w:sz w:val="22"/>
          <w:szCs w:val="22"/>
          <w:lang w:val="hy-AM"/>
        </w:rPr>
        <w:t xml:space="preserve">.2 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>Կազմակերպություններում աշխատողների ընդհանուր թիվը</w:t>
      </w:r>
      <w:r w:rsidR="00EE35C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6335A" w:rsidRPr="007446B0">
        <w:rPr>
          <w:rFonts w:ascii="GHEA Grapalat" w:hAnsi="GHEA Grapalat"/>
          <w:sz w:val="22"/>
          <w:szCs w:val="22"/>
          <w:lang w:val="hy-AM"/>
        </w:rPr>
        <w:t xml:space="preserve">հաշվետու ժամանակաշրջանում 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>կազմում է</w:t>
      </w:r>
      <w:r w:rsidR="00162A8E" w:rsidRPr="007446B0">
        <w:rPr>
          <w:rFonts w:ascii="GHEA Grapalat" w:hAnsi="GHEA Grapalat"/>
          <w:sz w:val="22"/>
          <w:szCs w:val="22"/>
          <w:lang w:val="hy-AM"/>
        </w:rPr>
        <w:t xml:space="preserve"> 1101 աշխատող՝</w:t>
      </w:r>
      <w:r w:rsidR="00814884" w:rsidRPr="007446B0">
        <w:rPr>
          <w:rFonts w:ascii="GHEA Grapalat" w:hAnsi="GHEA Grapalat"/>
          <w:sz w:val="22"/>
          <w:szCs w:val="22"/>
          <w:lang w:val="hy-AM"/>
        </w:rPr>
        <w:t xml:space="preserve"> նախորդ տարվա նկատմամբ </w:t>
      </w:r>
      <w:r w:rsidR="00162A8E" w:rsidRPr="007446B0">
        <w:rPr>
          <w:rFonts w:ascii="GHEA Grapalat" w:hAnsi="GHEA Grapalat"/>
          <w:sz w:val="22"/>
          <w:szCs w:val="22"/>
          <w:lang w:val="hy-AM"/>
        </w:rPr>
        <w:t>աշխատողների քանակը կրճատվել է 42-ով։</w:t>
      </w:r>
    </w:p>
    <w:p w:rsidR="0084199A" w:rsidRPr="007446B0" w:rsidRDefault="00472427" w:rsidP="0062752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20</w:t>
      </w:r>
      <w:r w:rsidR="003B522E" w:rsidRPr="007446B0">
        <w:rPr>
          <w:rFonts w:ascii="GHEA Grapalat" w:hAnsi="GHEA Grapalat"/>
          <w:sz w:val="22"/>
          <w:szCs w:val="22"/>
          <w:lang w:val="hy-AM"/>
        </w:rPr>
        <w:t>.3</w:t>
      </w:r>
      <w:r w:rsidR="00197F5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4199A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4199A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E77181" w:rsidRPr="007446B0" w:rsidRDefault="00E77181" w:rsidP="00627521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162A8E" w:rsidRPr="007446B0">
        <w:rPr>
          <w:rFonts w:ascii="GHEA Grapalat" w:hAnsi="GHEA Grapalat"/>
          <w:i/>
          <w:iCs/>
          <w:sz w:val="22"/>
          <w:szCs w:val="22"/>
          <w:lang w:val="hy-AM"/>
        </w:rPr>
        <w:t>(</w:t>
      </w:r>
      <w:r w:rsidR="00162A8E" w:rsidRPr="007446B0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77181" w:rsidRPr="007446B0" w:rsidTr="002E00C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5352A7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E77181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7446B0" w:rsidRDefault="008D1DFD" w:rsidP="002A7BC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1,258,593.1</w:t>
            </w:r>
          </w:p>
        </w:tc>
      </w:tr>
      <w:tr w:rsidR="00E77181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162A8E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162A8E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162A8E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7446B0" w:rsidRDefault="00325A3D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E77181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162A8E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162A8E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162A8E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77181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162A8E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E77181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7446B0" w:rsidRDefault="00325A3D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E77181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7446B0" w:rsidRDefault="00325A3D" w:rsidP="00C4560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36,524.0</w:t>
            </w:r>
          </w:p>
        </w:tc>
      </w:tr>
      <w:tr w:rsidR="00E77181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77181" w:rsidRPr="007446B0" w:rsidTr="002E00C3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2,388,428.6</w:t>
            </w:r>
          </w:p>
          <w:p w:rsidR="00E77181" w:rsidRPr="007446B0" w:rsidRDefault="00325A3D" w:rsidP="002A7BC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2,155,228.0</w:t>
            </w:r>
          </w:p>
        </w:tc>
      </w:tr>
      <w:tr w:rsidR="00E77181" w:rsidRPr="007446B0" w:rsidTr="002E00C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2,349,251.8</w:t>
            </w:r>
          </w:p>
          <w:p w:rsidR="00E77181" w:rsidRPr="007446B0" w:rsidRDefault="00325A3D" w:rsidP="002A7BC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2,240,708.8</w:t>
            </w:r>
          </w:p>
        </w:tc>
      </w:tr>
      <w:tr w:rsidR="00E77181" w:rsidRPr="007446B0" w:rsidTr="002E00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111,349.0</w:t>
            </w:r>
          </w:p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20,529.4</w:t>
            </w:r>
          </w:p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8,195.5</w:t>
            </w:r>
          </w:p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13,011.0</w:t>
            </w:r>
          </w:p>
          <w:p w:rsidR="00E77181" w:rsidRPr="007446B0" w:rsidRDefault="00E77181" w:rsidP="0062752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E77181" w:rsidRPr="007446B0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445,619.0</w:t>
            </w:r>
          </w:p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139,026.9</w:t>
            </w:r>
          </w:p>
          <w:p w:rsidR="00E77181" w:rsidRPr="007446B0" w:rsidRDefault="00325A3D" w:rsidP="002A7BC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66,893.7</w:t>
            </w:r>
          </w:p>
        </w:tc>
      </w:tr>
      <w:tr w:rsidR="00E77181" w:rsidRPr="007446B0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1,268,125.8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E77181" w:rsidRPr="007446B0" w:rsidRDefault="00325A3D" w:rsidP="002A7BCC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1,268,125.8</w:t>
            </w:r>
          </w:p>
        </w:tc>
      </w:tr>
      <w:tr w:rsidR="00E77181" w:rsidRPr="007446B0" w:rsidTr="002E00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25A3D" w:rsidRPr="007446B0" w:rsidRDefault="00325A3D" w:rsidP="0062752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2,155,228.0</w:t>
            </w:r>
          </w:p>
          <w:p w:rsidR="00E77181" w:rsidRPr="007446B0" w:rsidRDefault="00E77181" w:rsidP="0062752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E77181" w:rsidRPr="007446B0" w:rsidRDefault="00E77181" w:rsidP="00627521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</w:t>
      </w:r>
    </w:p>
    <w:p w:rsidR="00EE0D8C" w:rsidRPr="007446B0" w:rsidRDefault="0084199A" w:rsidP="00627521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</w:t>
      </w:r>
      <w:r w:rsidR="00472427" w:rsidRPr="007446B0">
        <w:rPr>
          <w:rFonts w:ascii="GHEA Grapalat" w:hAnsi="GHEA Grapalat"/>
          <w:sz w:val="22"/>
          <w:szCs w:val="22"/>
          <w:lang w:val="hy-AM"/>
        </w:rPr>
        <w:t>0</w:t>
      </w:r>
      <w:r w:rsidR="0011606B" w:rsidRPr="007446B0">
        <w:rPr>
          <w:rFonts w:ascii="GHEA Grapalat" w:hAnsi="GHEA Grapalat"/>
          <w:sz w:val="22"/>
          <w:szCs w:val="22"/>
          <w:lang w:val="hy-AM"/>
        </w:rPr>
        <w:t>.4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7446B0">
        <w:rPr>
          <w:rFonts w:ascii="GHEA Grapalat" w:hAnsi="GHEA Grapalat"/>
          <w:sz w:val="22"/>
          <w:szCs w:val="22"/>
          <w:lang w:val="hy-AM"/>
        </w:rPr>
        <w:tab/>
      </w:r>
    </w:p>
    <w:p w:rsidR="00BB37E4" w:rsidRPr="007446B0" w:rsidRDefault="00BB37E4" w:rsidP="00627521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84199A" w:rsidRPr="007446B0" w:rsidRDefault="0084199A" w:rsidP="00627521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</w:rPr>
        <w:t>20</w:t>
      </w:r>
      <w:r w:rsidR="0098008C" w:rsidRPr="007446B0">
        <w:rPr>
          <w:rFonts w:ascii="GHEA Grapalat" w:hAnsi="GHEA Grapalat"/>
          <w:sz w:val="22"/>
          <w:szCs w:val="22"/>
          <w:lang w:val="en-US"/>
        </w:rPr>
        <w:t>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 </w:t>
      </w:r>
      <w:r w:rsidR="00A66CD6" w:rsidRPr="007446B0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84199A" w:rsidRPr="007446B0" w:rsidRDefault="0084199A" w:rsidP="00627521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4199A" w:rsidRPr="007446B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4199A" w:rsidRPr="007446B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7446B0" w:rsidRDefault="0084199A" w:rsidP="00627521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7446B0" w:rsidRDefault="0084199A" w:rsidP="00627521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սահմանային նորմաներից շեղվող</w:t>
            </w:r>
          </w:p>
        </w:tc>
      </w:tr>
      <w:tr w:rsidR="0084199A" w:rsidRPr="007446B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7446B0" w:rsidRDefault="0084199A" w:rsidP="00627521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7446B0" w:rsidRDefault="0084199A" w:rsidP="00627521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4199A" w:rsidRPr="007446B0" w:rsidRDefault="0084199A" w:rsidP="00627521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4199A" w:rsidRPr="007446B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4199A" w:rsidRPr="007446B0" w:rsidRDefault="00325A3D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4199A" w:rsidRPr="007446B0" w:rsidRDefault="00325A3D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7446B0" w:rsidRDefault="00325A3D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84199A" w:rsidRPr="007446B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7446B0" w:rsidRDefault="00646DED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7446B0" w:rsidRDefault="00646DED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4199A" w:rsidRPr="007446B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7446B0" w:rsidRDefault="00325A3D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7446B0" w:rsidRDefault="00325A3D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4199A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7446B0" w:rsidRDefault="00646DED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7446B0" w:rsidRDefault="003A7949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4199A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7446B0" w:rsidRDefault="0084199A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7446B0" w:rsidRDefault="00423BC7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7446B0" w:rsidRDefault="00646DED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4199A" w:rsidRPr="007446B0" w:rsidRDefault="000C5DDC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7446B0" w:rsidRDefault="003A7949" w:rsidP="0062752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</w:tbl>
    <w:p w:rsidR="0084199A" w:rsidRPr="007446B0" w:rsidRDefault="0084199A" w:rsidP="00627521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75456B" w:rsidRPr="007446B0" w:rsidRDefault="00472427" w:rsidP="00627521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20</w:t>
      </w:r>
      <w:r w:rsidR="0011606B" w:rsidRPr="007446B0">
        <w:rPr>
          <w:rFonts w:ascii="GHEA Grapalat" w:hAnsi="GHEA Grapalat"/>
          <w:sz w:val="22"/>
          <w:szCs w:val="22"/>
        </w:rPr>
        <w:t>.5</w:t>
      </w:r>
      <w:r w:rsidR="0084199A" w:rsidRPr="007446B0">
        <w:rPr>
          <w:rFonts w:ascii="GHEA Grapalat" w:hAnsi="GHEA Grapalat"/>
          <w:sz w:val="22"/>
          <w:szCs w:val="22"/>
        </w:rPr>
        <w:t xml:space="preserve"> </w:t>
      </w:r>
      <w:r w:rsidR="0084199A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84199A" w:rsidRPr="007446B0">
        <w:rPr>
          <w:rFonts w:ascii="GHEA Grapalat" w:hAnsi="GHEA Grapalat"/>
          <w:sz w:val="22"/>
          <w:szCs w:val="22"/>
        </w:rPr>
        <w:t xml:space="preserve"> </w:t>
      </w:r>
    </w:p>
    <w:p w:rsidR="0084199A" w:rsidRPr="007446B0" w:rsidRDefault="00197F54" w:rsidP="00627521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</w:rPr>
        <w:t>1.</w:t>
      </w:r>
      <w:r w:rsidR="0084199A" w:rsidRPr="007446B0">
        <w:rPr>
          <w:rFonts w:ascii="GHEA Grapalat" w:hAnsi="GHEA Grapalat"/>
          <w:sz w:val="22"/>
          <w:szCs w:val="22"/>
        </w:rPr>
        <w:t xml:space="preserve"> 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84199A" w:rsidRPr="007446B0">
        <w:rPr>
          <w:rFonts w:ascii="GHEA Grapalat" w:hAnsi="GHEA Grapalat" w:cs="Sylfaen"/>
          <w:sz w:val="22"/>
          <w:szCs w:val="22"/>
        </w:rPr>
        <w:t xml:space="preserve">թ.-ի </w:t>
      </w:r>
      <w:r w:rsidR="00D7437E" w:rsidRPr="007446B0">
        <w:rPr>
          <w:rFonts w:ascii="GHEA Grapalat" w:hAnsi="GHEA Grapalat" w:cs="Sylfaen"/>
          <w:sz w:val="22"/>
          <w:szCs w:val="22"/>
        </w:rPr>
        <w:t>տարեկան</w:t>
      </w:r>
      <w:r w:rsidR="004F34AB" w:rsidRPr="007446B0">
        <w:rPr>
          <w:rFonts w:ascii="GHEA Grapalat" w:hAnsi="GHEA Grapalat" w:cs="Sylfaen"/>
          <w:sz w:val="22"/>
          <w:szCs w:val="22"/>
          <w:lang w:val="hy-AM"/>
        </w:rPr>
        <w:t xml:space="preserve"> տվյալներով </w:t>
      </w:r>
      <w:r w:rsidR="00D7437E" w:rsidRPr="007446B0">
        <w:rPr>
          <w:rFonts w:ascii="GHEA Grapalat" w:hAnsi="GHEA Grapalat" w:cs="Sylfaen"/>
          <w:sz w:val="22"/>
          <w:szCs w:val="22"/>
          <w:lang w:val="en-US"/>
        </w:rPr>
        <w:t>մարզպետարանի</w:t>
      </w:r>
      <w:r w:rsidR="002914B1"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8D1DFD" w:rsidRPr="007446B0">
        <w:rPr>
          <w:rFonts w:ascii="GHEA Grapalat" w:hAnsi="GHEA Grapalat" w:cs="Sylfaen"/>
          <w:sz w:val="22"/>
          <w:szCs w:val="22"/>
          <w:lang w:val="hy-AM"/>
        </w:rPr>
        <w:t>ենթա</w:t>
      </w:r>
      <w:r w:rsidR="008D1DFD" w:rsidRPr="007446B0">
        <w:rPr>
          <w:rFonts w:ascii="GHEA Grapalat" w:hAnsi="GHEA Grapalat" w:cs="Sylfaen"/>
          <w:sz w:val="22"/>
          <w:szCs w:val="22"/>
          <w:lang w:val="en-GB"/>
        </w:rPr>
        <w:t>կայության</w:t>
      </w:r>
      <w:r w:rsidR="008D1DF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A7949" w:rsidRPr="007446B0">
        <w:rPr>
          <w:rFonts w:ascii="GHEA Grapalat" w:hAnsi="GHEA Grapalat" w:cs="Sylfaen"/>
          <w:sz w:val="22"/>
          <w:szCs w:val="22"/>
          <w:lang w:val="en-GB"/>
        </w:rPr>
        <w:t>բոլոր</w:t>
      </w:r>
      <w:r w:rsidR="002914B1" w:rsidRPr="007446B0">
        <w:rPr>
          <w:rFonts w:ascii="GHEA Grapalat" w:hAnsi="GHEA Grapalat" w:cs="Sylfaen"/>
          <w:sz w:val="22"/>
          <w:szCs w:val="22"/>
          <w:lang w:val="en-US"/>
        </w:rPr>
        <w:t xml:space="preserve"> ընկերություններ</w:t>
      </w:r>
      <w:r w:rsidR="00BB37E4" w:rsidRPr="007446B0">
        <w:rPr>
          <w:rFonts w:ascii="GHEA Grapalat" w:hAnsi="GHEA Grapalat" w:cs="Sylfaen"/>
          <w:sz w:val="22"/>
          <w:szCs w:val="22"/>
          <w:lang w:val="ru-RU"/>
        </w:rPr>
        <w:t>ը</w:t>
      </w:r>
      <w:r w:rsidR="00056753" w:rsidRPr="007446B0">
        <w:rPr>
          <w:rFonts w:ascii="GHEA Grapalat" w:hAnsi="GHEA Grapalat" w:cs="Sylfaen"/>
          <w:sz w:val="22"/>
          <w:szCs w:val="22"/>
          <w:lang w:val="en-US"/>
        </w:rPr>
        <w:t>`</w:t>
      </w:r>
      <w:r w:rsidR="00056753" w:rsidRPr="007446B0">
        <w:rPr>
          <w:rFonts w:ascii="GHEA Grapalat" w:hAnsi="GHEA Grapalat" w:cs="Sylfaen"/>
          <w:sz w:val="22"/>
          <w:szCs w:val="22"/>
          <w:lang w:val="hy-AM"/>
        </w:rPr>
        <w:t xml:space="preserve"> բացի «Վարդենիսի հիվ</w:t>
      </w:r>
      <w:r w:rsidR="00174070" w:rsidRPr="007446B0">
        <w:rPr>
          <w:rFonts w:ascii="GHEA Grapalat" w:hAnsi="GHEA Grapalat" w:cs="Sylfaen"/>
          <w:sz w:val="22"/>
          <w:szCs w:val="22"/>
          <w:lang w:val="hy-AM"/>
        </w:rPr>
        <w:t>անդանոց» ՓԲԸ-ի, որը շահույթ</w:t>
      </w:r>
      <w:r w:rsidR="0005675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56753" w:rsidRPr="007446B0">
        <w:rPr>
          <w:rFonts w:ascii="GHEA Grapalat" w:hAnsi="GHEA Grapalat" w:cs="Sylfaen"/>
          <w:sz w:val="22"/>
          <w:szCs w:val="22"/>
        </w:rPr>
        <w:t>(վնաս)</w:t>
      </w:r>
      <w:r w:rsidR="00056753" w:rsidRPr="007446B0">
        <w:rPr>
          <w:rFonts w:ascii="GHEA Grapalat" w:hAnsi="GHEA Grapalat" w:cs="Sylfaen"/>
          <w:sz w:val="22"/>
          <w:szCs w:val="22"/>
          <w:lang w:val="hy-AM"/>
        </w:rPr>
        <w:t xml:space="preserve"> չի ձևավորել</w:t>
      </w:r>
      <w:r w:rsidR="00056753" w:rsidRPr="007446B0">
        <w:rPr>
          <w:rFonts w:ascii="GHEA Grapalat" w:hAnsi="GHEA Grapalat" w:cs="Sylfaen"/>
          <w:sz w:val="22"/>
          <w:szCs w:val="22"/>
          <w:lang w:val="en-US"/>
        </w:rPr>
        <w:t>,</w:t>
      </w:r>
      <w:r w:rsidR="0005675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A7949" w:rsidRPr="007446B0">
        <w:rPr>
          <w:rFonts w:ascii="GHEA Grapalat" w:hAnsi="GHEA Grapalat" w:cs="Sylfaen"/>
          <w:sz w:val="22"/>
          <w:szCs w:val="22"/>
          <w:lang w:val="en-US"/>
        </w:rPr>
        <w:t xml:space="preserve">գործունեության արդյունքում </w:t>
      </w:r>
      <w:r w:rsidR="002914B1" w:rsidRPr="007446B0">
        <w:rPr>
          <w:rFonts w:ascii="GHEA Grapalat" w:hAnsi="GHEA Grapalat" w:cs="Sylfaen"/>
          <w:sz w:val="22"/>
          <w:szCs w:val="22"/>
          <w:lang w:val="en-US"/>
        </w:rPr>
        <w:t>ձևավորել են շահույթ:</w:t>
      </w:r>
      <w:r w:rsidR="00815F87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F04926" w:rsidRPr="007446B0" w:rsidRDefault="00BB37E4" w:rsidP="0062752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  <w:lang w:val="en-US"/>
        </w:rPr>
        <w:t>2</w:t>
      </w:r>
      <w:r w:rsidR="008D1DFD" w:rsidRPr="007446B0">
        <w:rPr>
          <w:rFonts w:ascii="GHEA Grapalat" w:hAnsi="GHEA Grapalat"/>
          <w:sz w:val="22"/>
          <w:szCs w:val="22"/>
        </w:rPr>
        <w:t>.</w:t>
      </w:r>
      <w:r w:rsidR="0005675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43D8B" w:rsidRPr="007446B0">
        <w:rPr>
          <w:rFonts w:ascii="GHEA Grapalat" w:hAnsi="GHEA Grapalat" w:cs="Sylfaen"/>
          <w:sz w:val="22"/>
          <w:szCs w:val="22"/>
          <w:lang w:val="hy-AM"/>
        </w:rPr>
        <w:t xml:space="preserve">«Վարդենիսի հիվանդանոց» և «Սևանի Բ/Կ» ՓԲԸ-ների </w:t>
      </w:r>
      <w:r w:rsidR="00197F54" w:rsidRPr="007446B0">
        <w:rPr>
          <w:rFonts w:ascii="GHEA Grapalat" w:hAnsi="GHEA Grapalat" w:cs="Sylfaen"/>
          <w:sz w:val="22"/>
          <w:szCs w:val="22"/>
        </w:rPr>
        <w:t>բացարձակ</w:t>
      </w:r>
      <w:r w:rsidR="0084199A" w:rsidRPr="007446B0">
        <w:rPr>
          <w:rFonts w:ascii="GHEA Grapalat" w:hAnsi="GHEA Grapalat" w:cs="Sylfaen"/>
          <w:sz w:val="22"/>
          <w:szCs w:val="22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84199A" w:rsidRPr="007446B0">
        <w:rPr>
          <w:rFonts w:ascii="GHEA Grapalat" w:hAnsi="GHEA Grapalat"/>
          <w:sz w:val="22"/>
          <w:szCs w:val="22"/>
        </w:rPr>
        <w:t xml:space="preserve"> </w:t>
      </w:r>
      <w:r w:rsidR="0084199A" w:rsidRPr="007446B0">
        <w:rPr>
          <w:rFonts w:ascii="GHEA Grapalat" w:hAnsi="GHEA Grapalat" w:cs="Sylfaen"/>
          <w:sz w:val="22"/>
          <w:szCs w:val="22"/>
        </w:rPr>
        <w:t>նորմաների միջ</w:t>
      </w:r>
      <w:r w:rsidR="000B011F" w:rsidRPr="007446B0">
        <w:rPr>
          <w:rFonts w:ascii="GHEA Grapalat" w:hAnsi="GHEA Grapalat" w:cs="Sylfaen"/>
          <w:sz w:val="22"/>
          <w:szCs w:val="22"/>
        </w:rPr>
        <w:t>ակայքից ցածր են</w:t>
      </w:r>
      <w:r w:rsidR="0084199A" w:rsidRPr="007446B0">
        <w:rPr>
          <w:rFonts w:ascii="GHEA Grapalat" w:hAnsi="GHEA Grapalat" w:cs="Sylfaen"/>
          <w:sz w:val="22"/>
          <w:szCs w:val="22"/>
        </w:rPr>
        <w:t>, ինչը  ցույց է տալիս, որ այդ ընկերություներնն իրացվելիության առումով ունեն որոշակի դժվարություններ</w:t>
      </w:r>
      <w:r w:rsidR="00EE718B" w:rsidRPr="007446B0">
        <w:rPr>
          <w:rFonts w:ascii="GHEA Grapalat" w:hAnsi="GHEA Grapalat" w:cs="Sylfaen"/>
          <w:sz w:val="22"/>
          <w:szCs w:val="22"/>
        </w:rPr>
        <w:t>,</w:t>
      </w:r>
      <w:r w:rsidR="00DE3E9D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D43D8B" w:rsidRPr="007446B0">
        <w:rPr>
          <w:rFonts w:ascii="GHEA Grapalat" w:hAnsi="GHEA Grapalat" w:cs="Sylfaen"/>
          <w:sz w:val="22"/>
          <w:szCs w:val="22"/>
          <w:lang w:val="hy-AM"/>
        </w:rPr>
        <w:t xml:space="preserve">, մյուս ընկերությունների մոտ </w:t>
      </w:r>
      <w:r w:rsidR="00D43D8B" w:rsidRPr="007446B0">
        <w:rPr>
          <w:rFonts w:ascii="GHEA Grapalat" w:hAnsi="GHEA Grapalat" w:cs="Sylfaen"/>
          <w:sz w:val="22"/>
          <w:szCs w:val="22"/>
        </w:rPr>
        <w:t>գերազանցում են նորման</w:t>
      </w:r>
      <w:r w:rsidR="00D43D8B" w:rsidRPr="007446B0">
        <w:rPr>
          <w:rFonts w:ascii="GHEA Grapalat" w:hAnsi="GHEA Grapalat" w:cs="Sylfaen"/>
          <w:sz w:val="22"/>
          <w:szCs w:val="22"/>
          <w:lang w:val="hy-AM"/>
        </w:rPr>
        <w:t>՝ այսինքն</w:t>
      </w:r>
      <w:r w:rsidR="00EE718B" w:rsidRPr="007446B0">
        <w:rPr>
          <w:rFonts w:ascii="GHEA Grapalat" w:hAnsi="GHEA Grapalat" w:cs="Sylfaen"/>
          <w:sz w:val="22"/>
          <w:szCs w:val="22"/>
        </w:rPr>
        <w:t xml:space="preserve"> առկա է դրամական միջոցների կուտակում</w:t>
      </w:r>
      <w:r w:rsidR="0084199A" w:rsidRPr="007446B0">
        <w:rPr>
          <w:rFonts w:ascii="GHEA Grapalat" w:hAnsi="GHEA Grapalat" w:cs="Sylfaen"/>
          <w:sz w:val="22"/>
          <w:szCs w:val="22"/>
        </w:rPr>
        <w:t>:</w:t>
      </w:r>
    </w:p>
    <w:p w:rsidR="00646DED" w:rsidRPr="007446B0" w:rsidRDefault="00646DED" w:rsidP="00627521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t>3</w:t>
      </w:r>
      <w:r w:rsidRPr="007446B0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GB"/>
        </w:rPr>
        <w:t>Ընկերությունների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GB"/>
        </w:rPr>
        <w:t>մոտ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GB"/>
        </w:rPr>
        <w:t>այս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GB"/>
        </w:rPr>
        <w:t>ցուցանիշն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GB"/>
        </w:rPr>
        <w:t>ընկած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GB"/>
        </w:rPr>
        <w:t>է</w:t>
      </w:r>
      <w:r w:rsidRPr="007446B0">
        <w:rPr>
          <w:rFonts w:ascii="GHEA Grapalat" w:hAnsi="GHEA Grapalat" w:cs="Sylfaen"/>
          <w:sz w:val="22"/>
          <w:szCs w:val="22"/>
        </w:rPr>
        <w:t xml:space="preserve"> 0.</w:t>
      </w:r>
      <w:r w:rsidR="007C117B" w:rsidRPr="007446B0">
        <w:rPr>
          <w:rFonts w:ascii="GHEA Grapalat" w:hAnsi="GHEA Grapalat" w:cs="Sylfaen"/>
          <w:sz w:val="22"/>
          <w:szCs w:val="22"/>
          <w:lang w:val="hy-AM"/>
        </w:rPr>
        <w:t>344</w:t>
      </w:r>
      <w:r w:rsidR="007C117B" w:rsidRPr="007446B0">
        <w:rPr>
          <w:rFonts w:ascii="GHEA Grapalat" w:hAnsi="GHEA Grapalat" w:cs="Sylfaen"/>
          <w:sz w:val="22"/>
          <w:szCs w:val="22"/>
        </w:rPr>
        <w:t xml:space="preserve"> - 3.</w:t>
      </w:r>
      <w:r w:rsidR="007C117B" w:rsidRPr="007446B0">
        <w:rPr>
          <w:rFonts w:ascii="GHEA Grapalat" w:hAnsi="GHEA Grapalat" w:cs="Sylfaen"/>
          <w:sz w:val="22"/>
          <w:szCs w:val="22"/>
          <w:lang w:val="hy-AM"/>
        </w:rPr>
        <w:t>540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GB"/>
        </w:rPr>
        <w:t>միջակայքում</w:t>
      </w:r>
      <w:r w:rsidR="008D1DFD" w:rsidRPr="007446B0">
        <w:rPr>
          <w:rFonts w:ascii="GHEA Grapalat" w:hAnsi="GHEA Grapalat" w:cs="Sylfaen"/>
          <w:sz w:val="22"/>
          <w:szCs w:val="22"/>
          <w:lang w:val="hy-AM"/>
        </w:rPr>
        <w:t>՝ առավելագույն ցուցանիշ ունի «Գավառի պոլիկլինիկա» ՓԲԸ։</w:t>
      </w:r>
      <w:r w:rsidRPr="007446B0">
        <w:rPr>
          <w:rFonts w:ascii="GHEA Grapalat" w:hAnsi="GHEA Grapalat" w:cs="Sylfaen"/>
          <w:sz w:val="22"/>
          <w:szCs w:val="22"/>
          <w:lang w:eastAsia="en-US"/>
        </w:rPr>
        <w:t xml:space="preserve"> </w:t>
      </w:r>
    </w:p>
    <w:p w:rsidR="00646DED" w:rsidRPr="007446B0" w:rsidRDefault="00646DED" w:rsidP="0062752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Ակտիվների շահութաբերության գործակիցը բնութագրում է կառավարման արդյունավետությունը և ցույց է տալիս միավոր ակտիվների հաշվով շահույթի մեծությունը: Շ</w:t>
      </w:r>
      <w:r w:rsidR="007C117B" w:rsidRPr="007446B0">
        <w:rPr>
          <w:rFonts w:ascii="GHEA Grapalat" w:hAnsi="GHEA Grapalat" w:cs="Sylfaen"/>
          <w:sz w:val="22"/>
          <w:szCs w:val="22"/>
          <w:lang w:val="hy-AM"/>
        </w:rPr>
        <w:t>ահույթ ձևավորած ընկերությունների մոտ ցուցանիշն</w:t>
      </w:r>
      <w:r w:rsidR="00766A26" w:rsidRPr="007446B0">
        <w:rPr>
          <w:rFonts w:ascii="GHEA Grapalat" w:hAnsi="GHEA Grapalat" w:cs="Sylfaen"/>
          <w:sz w:val="22"/>
          <w:szCs w:val="22"/>
          <w:lang w:val="hy-AM"/>
        </w:rPr>
        <w:t xml:space="preserve"> ընկած </w:t>
      </w:r>
      <w:r w:rsidR="007C117B" w:rsidRPr="007446B0">
        <w:rPr>
          <w:rFonts w:ascii="GHEA Grapalat" w:hAnsi="GHEA Grapalat" w:cs="Sylfaen"/>
          <w:sz w:val="22"/>
          <w:szCs w:val="22"/>
          <w:lang w:val="hy-AM"/>
        </w:rPr>
        <w:t>է</w:t>
      </w:r>
      <w:r w:rsidR="00766A26" w:rsidRPr="007446B0">
        <w:rPr>
          <w:rFonts w:ascii="GHEA Grapalat" w:hAnsi="GHEA Grapalat" w:cs="Sylfaen"/>
          <w:sz w:val="22"/>
          <w:szCs w:val="22"/>
          <w:lang w:val="hy-AM"/>
        </w:rPr>
        <w:t xml:space="preserve"> 0,</w:t>
      </w:r>
      <w:r w:rsidR="007C117B" w:rsidRPr="007446B0">
        <w:rPr>
          <w:rFonts w:ascii="GHEA Grapalat" w:hAnsi="GHEA Grapalat" w:cs="Sylfaen"/>
          <w:sz w:val="22"/>
          <w:szCs w:val="22"/>
          <w:lang w:val="hy-AM"/>
        </w:rPr>
        <w:t xml:space="preserve">77 – 5,54 </w:t>
      </w:r>
      <w:r w:rsidR="00766A26" w:rsidRPr="007446B0">
        <w:rPr>
          <w:rFonts w:ascii="GHEA Grapalat" w:hAnsi="GHEA Grapalat" w:cs="Sylfaen"/>
          <w:sz w:val="22"/>
          <w:szCs w:val="22"/>
          <w:lang w:val="hy-AM"/>
        </w:rPr>
        <w:t>միջակայքում</w:t>
      </w:r>
      <w:r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EA3451" w:rsidRPr="007446B0" w:rsidRDefault="00EA3451" w:rsidP="00627521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5. Ներդրման գործակիցը ցույց է տալիս, սեփական կապիտալի արտադրական ներդրումների ծածկման աստիճանը։ Ընկերությունների մոտ գործակիցն  ընկած է 0.196-</w:t>
      </w:r>
      <w:r w:rsidR="000C681F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7.165 միջակայքում։ </w:t>
      </w:r>
    </w:p>
    <w:p w:rsidR="00646DED" w:rsidRPr="007446B0" w:rsidRDefault="009D24D4" w:rsidP="0062752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646DED" w:rsidRPr="007446B0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</w:t>
      </w:r>
      <w:r w:rsidR="00646DED"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ծախսերի ցուցանիշները բացարձակ մեծություններ են և դրանց համադրմամբ պարզվել է, որ  ընկերություններում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="00EA3451" w:rsidRPr="007446B0">
        <w:rPr>
          <w:rFonts w:ascii="GHEA Grapalat" w:hAnsi="GHEA Grapalat" w:cs="Sylfaen"/>
          <w:sz w:val="22"/>
          <w:szCs w:val="22"/>
          <w:lang w:val="hy-AM"/>
        </w:rPr>
        <w:t xml:space="preserve"> բացի «Գավառի Բ/Կ» ՓԲԸ-ի</w:t>
      </w:r>
      <w:r w:rsidRPr="007446B0">
        <w:rPr>
          <w:rFonts w:ascii="GHEA Grapalat" w:hAnsi="GHEA Grapalat" w:cs="Sylfaen"/>
          <w:sz w:val="22"/>
          <w:szCs w:val="22"/>
          <w:lang w:val="hy-AM"/>
        </w:rPr>
        <w:t>, որի եկամուտների 21% ձևավորվել է ոչ հիմնական գործունեությունից՝ եկամուտներին վերաբերվող շնորհ</w:t>
      </w:r>
      <w:r w:rsidR="000C681F" w:rsidRPr="007446B0">
        <w:rPr>
          <w:rFonts w:ascii="GHEA Grapalat" w:hAnsi="GHEA Grapalat" w:cs="Sylfaen"/>
          <w:sz w:val="22"/>
          <w:szCs w:val="22"/>
          <w:lang w:val="hy-AM"/>
        </w:rPr>
        <w:t>ներ, հիմնական միջոց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ների մաշվածք) </w:t>
      </w:r>
      <w:r w:rsidR="00646DED" w:rsidRPr="007446B0">
        <w:rPr>
          <w:rFonts w:ascii="GHEA Grapalat" w:hAnsi="GHEA Grapalat" w:cs="Sylfaen"/>
          <w:sz w:val="22"/>
          <w:szCs w:val="22"/>
          <w:lang w:val="hy-AM"/>
        </w:rPr>
        <w:t xml:space="preserve">եկամուտները հիմնականում ձևավորվել են հիմնական գործունեությունից: </w:t>
      </w:r>
    </w:p>
    <w:p w:rsidR="0084199A" w:rsidRPr="007446B0" w:rsidRDefault="00472427" w:rsidP="00627521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20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>.</w:t>
      </w:r>
      <w:r w:rsidR="0011606B" w:rsidRPr="007446B0">
        <w:rPr>
          <w:rFonts w:ascii="GHEA Grapalat" w:hAnsi="GHEA Grapalat"/>
          <w:sz w:val="22"/>
          <w:szCs w:val="22"/>
          <w:lang w:val="hy-AM"/>
        </w:rPr>
        <w:t>6</w:t>
      </w:r>
      <w:r w:rsidR="0084199A" w:rsidRPr="007446B0">
        <w:rPr>
          <w:rFonts w:ascii="GHEA Grapalat" w:hAnsi="GHEA Grapalat"/>
          <w:sz w:val="22"/>
          <w:szCs w:val="22"/>
          <w:lang w:val="hy-AM"/>
        </w:rPr>
        <w:tab/>
      </w:r>
      <w:r w:rsidR="0084199A" w:rsidRPr="007446B0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  <w:r w:rsidR="00442D75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66A26" w:rsidRPr="007446B0" w:rsidRDefault="00442D75" w:rsidP="00627521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</w:t>
      </w:r>
      <w:r w:rsidR="005352A7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Գեղարքունիքի մարզպետարանի ենթակայության </w:t>
      </w:r>
      <w:r w:rsidR="009D24D4"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CC0722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</w:t>
      </w:r>
      <w:r w:rsidR="00766A26" w:rsidRPr="007446B0">
        <w:rPr>
          <w:rFonts w:ascii="GHEA Grapalat" w:hAnsi="GHEA Grapalat" w:cs="Sylfaen"/>
          <w:sz w:val="22"/>
          <w:szCs w:val="22"/>
          <w:lang w:val="hy-AM"/>
        </w:rPr>
        <w:t>ն</w:t>
      </w:r>
      <w:r w:rsidR="00CC0722" w:rsidRPr="007446B0">
        <w:rPr>
          <w:rFonts w:ascii="GHEA Grapalat" w:hAnsi="GHEA Grapalat" w:cs="Sylfaen"/>
          <w:sz w:val="22"/>
          <w:szCs w:val="22"/>
          <w:lang w:val="hy-AM"/>
        </w:rPr>
        <w:t>երն</w:t>
      </w:r>
      <w:r w:rsidR="009D24D4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շահույթով՝  </w:t>
      </w:r>
      <w:r w:rsidR="00766A2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CC0722" w:rsidRPr="007446B0">
        <w:rPr>
          <w:rFonts w:ascii="GHEA Grapalat" w:hAnsi="GHEA Grapalat" w:cs="Sylfaen"/>
          <w:sz w:val="22"/>
          <w:szCs w:val="22"/>
          <w:lang w:val="hy-AM"/>
        </w:rPr>
        <w:t xml:space="preserve"> ընդամենը զուտ շահույթ</w:t>
      </w:r>
      <w:r w:rsidR="009D24D4" w:rsidRPr="007446B0">
        <w:rPr>
          <w:rFonts w:ascii="GHEA Grapalat" w:hAnsi="GHEA Grapalat" w:cs="Sylfaen"/>
          <w:sz w:val="22"/>
          <w:szCs w:val="22"/>
          <w:lang w:val="hy-AM"/>
        </w:rPr>
        <w:t xml:space="preserve">ը կազմել է 36,524.0 հազ. դրամ՝ նախորդ տարվա </w:t>
      </w:r>
      <w:r w:rsidR="00766A2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D24D4" w:rsidRPr="007446B0">
        <w:rPr>
          <w:rFonts w:ascii="GHEA Grapalat" w:hAnsi="GHEA Grapalat" w:cs="Sylfaen"/>
          <w:sz w:val="22"/>
          <w:szCs w:val="22"/>
          <w:lang w:val="hy-AM"/>
        </w:rPr>
        <w:t>նկատմամբ աճել է 9</w:t>
      </w:r>
      <w:r w:rsidR="000C681F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9D24D4" w:rsidRPr="007446B0">
        <w:rPr>
          <w:rFonts w:ascii="GHEA Grapalat" w:hAnsi="GHEA Grapalat" w:cs="Sylfaen"/>
          <w:sz w:val="22"/>
          <w:szCs w:val="22"/>
          <w:lang w:val="hy-AM"/>
        </w:rPr>
        <w:t>865</w:t>
      </w:r>
      <w:r w:rsidR="000C681F" w:rsidRPr="007446B0">
        <w:rPr>
          <w:rFonts w:ascii="GHEA Grapalat" w:hAnsi="GHEA Grapalat" w:cs="Sylfaen"/>
          <w:sz w:val="22"/>
          <w:szCs w:val="22"/>
          <w:lang w:val="hy-AM"/>
        </w:rPr>
        <w:t>.0</w:t>
      </w:r>
      <w:r w:rsidR="009D24D4"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դրամով։</w:t>
      </w:r>
    </w:p>
    <w:p w:rsidR="00442D75" w:rsidRPr="007446B0" w:rsidRDefault="00FA5A97" w:rsidP="00627521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9D24D4" w:rsidRPr="007446B0">
        <w:rPr>
          <w:rFonts w:ascii="GHEA Grapalat" w:hAnsi="GHEA Grapalat" w:cs="Sylfaen"/>
          <w:sz w:val="22"/>
          <w:szCs w:val="22"/>
          <w:lang w:val="hy-AM"/>
        </w:rPr>
        <w:t xml:space="preserve">Մարզպետարանի բոլոր ընկերությունների մոտ, բացի </w:t>
      </w:r>
      <w:r w:rsidR="00174070" w:rsidRPr="007446B0">
        <w:rPr>
          <w:rFonts w:ascii="GHEA Grapalat" w:hAnsi="GHEA Grapalat" w:cs="Sylfaen"/>
          <w:sz w:val="22"/>
          <w:szCs w:val="22"/>
          <w:lang w:val="hy-AM"/>
        </w:rPr>
        <w:t xml:space="preserve">«Վարդենիսի հիվանդանոց» ՓԲԸ-ի, նկատվել է </w:t>
      </w:r>
      <w:r w:rsidR="00766A26" w:rsidRPr="007446B0">
        <w:rPr>
          <w:rFonts w:ascii="GHEA Grapalat" w:hAnsi="GHEA Grapalat" w:cs="Sylfaen"/>
          <w:sz w:val="22"/>
          <w:szCs w:val="22"/>
          <w:lang w:val="hy-AM"/>
        </w:rPr>
        <w:t xml:space="preserve">ֆինանսատնտեսական վիճակների </w:t>
      </w:r>
      <w:r w:rsidR="00174070" w:rsidRPr="007446B0">
        <w:rPr>
          <w:rFonts w:ascii="GHEA Grapalat" w:hAnsi="GHEA Grapalat" w:cs="Sylfaen"/>
          <w:sz w:val="22"/>
          <w:szCs w:val="22"/>
          <w:lang w:val="hy-AM"/>
        </w:rPr>
        <w:t xml:space="preserve">որոշակի </w:t>
      </w:r>
      <w:r w:rsidR="00766A26" w:rsidRPr="007446B0">
        <w:rPr>
          <w:rFonts w:ascii="GHEA Grapalat" w:hAnsi="GHEA Grapalat" w:cs="Sylfaen"/>
          <w:sz w:val="22"/>
          <w:szCs w:val="22"/>
          <w:lang w:val="hy-AM"/>
        </w:rPr>
        <w:t>բարելավ</w:t>
      </w:r>
      <w:r w:rsidR="00174070" w:rsidRPr="007446B0">
        <w:rPr>
          <w:rFonts w:ascii="GHEA Grapalat" w:hAnsi="GHEA Grapalat" w:cs="Sylfaen"/>
          <w:sz w:val="22"/>
          <w:szCs w:val="22"/>
          <w:lang w:val="hy-AM"/>
        </w:rPr>
        <w:t>ում՝ աճել են ընկերոթյունների կողմից ձևավորած ցուտ շահույթի մեծությունները, աճել են կուտակված շահույթը։</w:t>
      </w:r>
      <w:r w:rsidR="00766A26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4070" w:rsidRPr="007446B0">
        <w:rPr>
          <w:rFonts w:ascii="GHEA Grapalat" w:hAnsi="GHEA Grapalat" w:cs="Sylfaen"/>
          <w:sz w:val="22"/>
          <w:szCs w:val="22"/>
          <w:lang w:val="hy-AM"/>
        </w:rPr>
        <w:t>«Վարդենիսի հիվանդանոց» ՓԲԸ-ի մոտ նկատվել է ֆինանսական վիճակի որոշակի անկում՝ ընկերությունը հաշվետու տարում շահույթ (վնաս) չի ձևավորել, կուտակված վնասը աճել է 4</w:t>
      </w:r>
      <w:r w:rsidR="000C681F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174070" w:rsidRPr="007446B0">
        <w:rPr>
          <w:rFonts w:ascii="GHEA Grapalat" w:hAnsi="GHEA Grapalat" w:cs="Sylfaen"/>
          <w:sz w:val="22"/>
          <w:szCs w:val="22"/>
          <w:lang w:val="hy-AM"/>
        </w:rPr>
        <w:t>960</w:t>
      </w:r>
      <w:r w:rsidR="000C681F" w:rsidRPr="007446B0">
        <w:rPr>
          <w:rFonts w:ascii="GHEA Grapalat" w:hAnsi="GHEA Grapalat" w:cs="Sylfaen"/>
          <w:sz w:val="22"/>
          <w:szCs w:val="22"/>
          <w:lang w:val="hy-AM"/>
        </w:rPr>
        <w:t>.0</w:t>
      </w:r>
      <w:r w:rsidR="00174070"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դրամով և կազմել 65,377 հազ. դրամ։</w:t>
      </w:r>
    </w:p>
    <w:p w:rsidR="00C84499" w:rsidRPr="007446B0" w:rsidRDefault="000A2A49" w:rsidP="00627521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</w:t>
      </w:r>
      <w:r w:rsidR="000C681F" w:rsidRPr="007446B0">
        <w:rPr>
          <w:rFonts w:ascii="GHEA Grapalat" w:hAnsi="GHEA Grapalat" w:cs="Sylfaen"/>
          <w:sz w:val="22"/>
          <w:szCs w:val="22"/>
          <w:lang w:val="hy-AM"/>
        </w:rPr>
        <w:t>յան և սպասարկման դիմաց վճարներ (պետպատվեր)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Գեղարքո</w:t>
      </w:r>
      <w:r w:rsidR="00B905CD" w:rsidRPr="007446B0">
        <w:rPr>
          <w:rFonts w:ascii="GHEA Grapalat" w:hAnsi="GHEA Grapalat" w:cs="Sylfaen"/>
          <w:sz w:val="22"/>
          <w:szCs w:val="22"/>
          <w:lang w:val="hy-AM"/>
        </w:rPr>
        <w:t>ւ</w:t>
      </w:r>
      <w:r w:rsidRPr="007446B0">
        <w:rPr>
          <w:rFonts w:ascii="GHEA Grapalat" w:hAnsi="GHEA Grapalat" w:cs="Sylfaen"/>
          <w:sz w:val="22"/>
          <w:szCs w:val="22"/>
          <w:lang w:val="hy-AM"/>
        </w:rPr>
        <w:t>նիքի մարզպետարանի բոլոր</w:t>
      </w:r>
      <w:r w:rsidR="00B905CD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առողջապահական ընկերություններին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պետպատվեր</w:t>
      </w:r>
      <w:r w:rsidR="00CC0722" w:rsidRPr="007446B0">
        <w:rPr>
          <w:rFonts w:ascii="GHEA Grapalat" w:hAnsi="GHEA Grapalat"/>
          <w:sz w:val="22"/>
          <w:szCs w:val="22"/>
          <w:lang w:val="hy-AM"/>
        </w:rPr>
        <w:t>ի շրջանակներում ընդամենը հատկացված</w:t>
      </w:r>
      <w:r w:rsidR="00B905CD" w:rsidRPr="007446B0">
        <w:rPr>
          <w:rFonts w:ascii="GHEA Grapalat" w:hAnsi="GHEA Grapalat"/>
          <w:sz w:val="22"/>
          <w:szCs w:val="22"/>
          <w:lang w:val="hy-AM"/>
        </w:rPr>
        <w:t xml:space="preserve"> գումարը կազմում է 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 xml:space="preserve">1,942,875.9 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հազ. դրամ, որը կազմում է ընդամենը եկամուտների 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>81.3</w:t>
      </w:r>
      <w:r w:rsidR="00FA5A97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>%: Բոլոր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ընկերությունների կողմից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>, բացի «Սևանի հիվանդանոց Բ՞Կ» ՓԲԸ-ի,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վճարովի բուժօգնության ծառայությունների գումարը նշված հաշվետու ժամանակաշրջանում կազմել է 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>205,</w:t>
      </w:r>
      <w:r w:rsidR="00FA5A97" w:rsidRPr="007446B0">
        <w:rPr>
          <w:rFonts w:ascii="GHEA Grapalat" w:hAnsi="GHEA Grapalat"/>
          <w:sz w:val="22"/>
          <w:szCs w:val="22"/>
          <w:lang w:val="hy-AM"/>
        </w:rPr>
        <w:t>3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>62</w:t>
      </w:r>
      <w:r w:rsidR="00FA5A97" w:rsidRPr="007446B0">
        <w:rPr>
          <w:rFonts w:ascii="GHEA Grapalat" w:hAnsi="GHEA Grapalat"/>
          <w:sz w:val="22"/>
          <w:szCs w:val="22"/>
          <w:lang w:val="hy-AM"/>
        </w:rPr>
        <w:t>.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>4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հազ դրամ՝ կամ ընդամենը եկամուտների 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 xml:space="preserve">8.6%: </w:t>
      </w:r>
      <w:r w:rsidRPr="007446B0">
        <w:rPr>
          <w:rFonts w:ascii="GHEA Grapalat" w:hAnsi="GHEA Grapalat"/>
          <w:sz w:val="22"/>
          <w:szCs w:val="22"/>
          <w:lang w:val="hy-AM"/>
        </w:rPr>
        <w:t>Կազմակեր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>պությունների աշխատակիցներին 2018</w:t>
      </w:r>
      <w:r w:rsidRPr="007446B0">
        <w:rPr>
          <w:rFonts w:ascii="GHEA Grapalat" w:hAnsi="GHEA Grapalat"/>
          <w:sz w:val="22"/>
          <w:szCs w:val="22"/>
          <w:lang w:val="hy-AM"/>
        </w:rPr>
        <w:t>թ.</w:t>
      </w:r>
      <w:r w:rsidR="00CC0722" w:rsidRPr="007446B0">
        <w:rPr>
          <w:rFonts w:ascii="GHEA Grapalat" w:hAnsi="GHEA Grapalat"/>
          <w:sz w:val="22"/>
          <w:szCs w:val="22"/>
          <w:lang w:val="hy-AM"/>
        </w:rPr>
        <w:t>-ին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վճարվել է </w:t>
      </w:r>
      <w:r w:rsidR="00C84499" w:rsidRPr="007446B0">
        <w:rPr>
          <w:rFonts w:ascii="GHEA Grapalat" w:hAnsi="GHEA Grapalat"/>
          <w:sz w:val="22"/>
          <w:szCs w:val="22"/>
          <w:lang w:val="hy-AM"/>
        </w:rPr>
        <w:t>1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 xml:space="preserve">,697,882.9 </w:t>
      </w:r>
      <w:r w:rsidRPr="007446B0">
        <w:rPr>
          <w:rFonts w:ascii="GHEA Grapalat" w:hAnsi="GHEA Grapalat"/>
          <w:sz w:val="22"/>
          <w:szCs w:val="22"/>
          <w:lang w:val="hy-AM"/>
        </w:rPr>
        <w:t>հազ.դրա</w:t>
      </w:r>
      <w:r w:rsidR="00A31890" w:rsidRPr="007446B0">
        <w:rPr>
          <w:rFonts w:ascii="GHEA Grapalat" w:hAnsi="GHEA Grapalat"/>
          <w:sz w:val="22"/>
          <w:szCs w:val="22"/>
          <w:lang w:val="hy-AM"/>
        </w:rPr>
        <w:t>մ աշխատավարձ, որը եթե համադրենք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B905CD" w:rsidRPr="007446B0">
        <w:rPr>
          <w:rFonts w:ascii="GHEA Grapalat" w:hAnsi="GHEA Grapalat"/>
          <w:sz w:val="22"/>
          <w:szCs w:val="22"/>
          <w:lang w:val="hy-AM"/>
        </w:rPr>
        <w:t>7</w:t>
      </w:r>
      <w:r w:rsidR="000C681F" w:rsidRPr="007446B0">
        <w:rPr>
          <w:rFonts w:ascii="GHEA Grapalat" w:hAnsi="GHEA Grapalat"/>
          <w:sz w:val="22"/>
          <w:szCs w:val="22"/>
          <w:lang w:val="hy-AM"/>
        </w:rPr>
        <w:t>1.1</w:t>
      </w:r>
      <w:r w:rsidRPr="007446B0">
        <w:rPr>
          <w:rFonts w:ascii="GHEA Grapalat" w:hAnsi="GHEA Grapalat"/>
          <w:sz w:val="22"/>
          <w:szCs w:val="22"/>
          <w:lang w:val="hy-AM"/>
        </w:rPr>
        <w:t>%:</w:t>
      </w:r>
      <w:r w:rsidR="00C84499" w:rsidRPr="007446B0">
        <w:rPr>
          <w:rFonts w:ascii="GHEA Grapalat" w:hAnsi="GHEA Grapalat"/>
          <w:sz w:val="22"/>
          <w:szCs w:val="22"/>
          <w:lang w:val="hy-AM"/>
        </w:rPr>
        <w:t xml:space="preserve"> Նշված տեղեկատվությունն ըստ առանձին կազմակերպությունների ներկայացված է </w:t>
      </w:r>
      <w:r w:rsidR="00C84499" w:rsidRPr="007446B0">
        <w:rPr>
          <w:rFonts w:ascii="GHEA Grapalat" w:hAnsi="GHEA Grapalat"/>
          <w:b/>
          <w:sz w:val="22"/>
          <w:szCs w:val="22"/>
          <w:lang w:val="hy-AM"/>
        </w:rPr>
        <w:t>հավելված 2</w:t>
      </w:r>
      <w:r w:rsidR="009E31A5" w:rsidRPr="007446B0">
        <w:rPr>
          <w:rFonts w:ascii="GHEA Grapalat" w:hAnsi="GHEA Grapalat"/>
          <w:b/>
          <w:sz w:val="22"/>
          <w:szCs w:val="22"/>
          <w:lang w:val="hy-AM"/>
        </w:rPr>
        <w:t>0</w:t>
      </w:r>
      <w:r w:rsidR="00C84499" w:rsidRPr="007446B0">
        <w:rPr>
          <w:rFonts w:ascii="GHEA Grapalat" w:hAnsi="GHEA Grapalat"/>
          <w:b/>
          <w:sz w:val="22"/>
          <w:szCs w:val="22"/>
          <w:lang w:val="hy-AM"/>
        </w:rPr>
        <w:t>.1</w:t>
      </w:r>
      <w:r w:rsidR="00C84499"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816903" w:rsidRPr="007446B0" w:rsidRDefault="00816903" w:rsidP="00627521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3238A" w:rsidRPr="007446B0" w:rsidRDefault="0023238A" w:rsidP="00627521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CC7470" w:rsidRPr="007446B0" w:rsidRDefault="00CC7470" w:rsidP="007E3AE9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CA7D2A" w:rsidRPr="007446B0" w:rsidRDefault="00C3066C" w:rsidP="007E3AE9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="00472427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CA7D2A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</w:t>
      </w:r>
      <w:r w:rsidR="00CA7D2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CA7D2A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CA7D2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Լ</w:t>
      </w:r>
      <w:r w:rsidR="004B7033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ՈՌ</w:t>
      </w:r>
      <w:r w:rsidR="00CA7D2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ՈՒ </w:t>
      </w:r>
      <w:r w:rsidR="00CA7D2A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4B7033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</w:t>
      </w:r>
      <w:r w:rsidR="00CA7D2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ՐԱՆ</w:t>
      </w:r>
    </w:p>
    <w:p w:rsidR="00C1608C" w:rsidRPr="007446B0" w:rsidRDefault="00C1608C" w:rsidP="007E3AE9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4B7033" w:rsidRPr="007446B0" w:rsidRDefault="00207BBF" w:rsidP="007E3AE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lastRenderedPageBreak/>
        <w:t>2</w:t>
      </w:r>
      <w:r w:rsidR="00472427" w:rsidRPr="007446B0">
        <w:rPr>
          <w:rFonts w:ascii="GHEA Grapalat" w:hAnsi="GHEA Grapalat"/>
          <w:sz w:val="22"/>
          <w:szCs w:val="22"/>
          <w:lang w:val="hy-AM"/>
        </w:rPr>
        <w:t>1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.1  </w:t>
      </w:r>
      <w:r w:rsidR="009C4B8D" w:rsidRPr="007446B0">
        <w:rPr>
          <w:rFonts w:ascii="GHEA Grapalat" w:hAnsi="GHEA Grapalat"/>
          <w:sz w:val="22"/>
          <w:szCs w:val="22"/>
          <w:lang w:val="hy-AM"/>
        </w:rPr>
        <w:t>Մարզպետարանի ենթակայությամբ</w:t>
      </w:r>
      <w:r w:rsidR="00F47C3A" w:rsidRPr="007446B0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F47C3A" w:rsidRPr="007446B0">
        <w:rPr>
          <w:rFonts w:ascii="GHEA Grapalat" w:hAnsi="GHEA Grapalat"/>
          <w:sz w:val="22"/>
          <w:szCs w:val="22"/>
          <w:lang w:val="hy-AM"/>
        </w:rPr>
        <w:t>թ.-ի</w:t>
      </w:r>
      <w:r w:rsidR="00CA7D2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1608C" w:rsidRPr="007446B0">
        <w:rPr>
          <w:rFonts w:ascii="GHEA Grapalat" w:hAnsi="GHEA Grapalat"/>
          <w:sz w:val="22"/>
          <w:szCs w:val="22"/>
          <w:lang w:val="hy-AM"/>
        </w:rPr>
        <w:t>տարեկան տվյալներով</w:t>
      </w:r>
      <w:r w:rsidR="002538D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C3350" w:rsidRPr="007446B0">
        <w:rPr>
          <w:rFonts w:ascii="GHEA Grapalat" w:hAnsi="GHEA Grapalat"/>
          <w:sz w:val="22"/>
          <w:szCs w:val="22"/>
          <w:lang w:val="hy-AM"/>
        </w:rPr>
        <w:t xml:space="preserve">առկա են </w:t>
      </w:r>
      <w:r w:rsidR="004B7033" w:rsidRPr="007446B0">
        <w:rPr>
          <w:rFonts w:ascii="GHEA Grapalat" w:hAnsi="GHEA Grapalat"/>
          <w:sz w:val="22"/>
          <w:szCs w:val="22"/>
          <w:lang w:val="hy-AM"/>
        </w:rPr>
        <w:t>14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A7D2A" w:rsidRPr="007446B0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</w:t>
      </w:r>
      <w:r w:rsidR="00ED350E" w:rsidRPr="007446B0">
        <w:rPr>
          <w:rFonts w:ascii="GHEA Grapalat" w:hAnsi="GHEA Grapalat"/>
          <w:sz w:val="22"/>
          <w:szCs w:val="22"/>
          <w:lang w:val="hy-AM"/>
        </w:rPr>
        <w:t>` թիվը</w:t>
      </w:r>
      <w:r w:rsidR="009E31A5" w:rsidRPr="007446B0">
        <w:rPr>
          <w:rFonts w:ascii="GHEA Grapalat" w:hAnsi="GHEA Grapalat"/>
          <w:sz w:val="22"/>
          <w:szCs w:val="22"/>
          <w:lang w:val="hy-AM"/>
        </w:rPr>
        <w:t xml:space="preserve"> նախորդ տարվա նկատմամբ</w:t>
      </w:r>
      <w:r w:rsidR="00ED350E" w:rsidRPr="007446B0">
        <w:rPr>
          <w:rFonts w:ascii="GHEA Grapalat" w:hAnsi="GHEA Grapalat"/>
          <w:sz w:val="22"/>
          <w:szCs w:val="22"/>
          <w:lang w:val="hy-AM"/>
        </w:rPr>
        <w:t xml:space="preserve"> մնացել է անփոփոխ</w:t>
      </w:r>
      <w:r w:rsidR="00CA7D2A" w:rsidRPr="007446B0">
        <w:rPr>
          <w:rFonts w:ascii="GHEA Grapalat" w:hAnsi="GHEA Grapalat"/>
          <w:sz w:val="22"/>
          <w:szCs w:val="22"/>
          <w:lang w:val="hy-AM"/>
        </w:rPr>
        <w:t>: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CA7D2A" w:rsidRPr="007446B0" w:rsidRDefault="00C3066C" w:rsidP="007E3AE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</w:t>
      </w:r>
      <w:r w:rsidR="00472427" w:rsidRPr="007446B0">
        <w:rPr>
          <w:rFonts w:ascii="GHEA Grapalat" w:hAnsi="GHEA Grapalat"/>
          <w:sz w:val="22"/>
          <w:szCs w:val="22"/>
          <w:lang w:val="hy-AM"/>
        </w:rPr>
        <w:t>1</w:t>
      </w:r>
      <w:r w:rsidR="00207BBF" w:rsidRPr="007446B0">
        <w:rPr>
          <w:rFonts w:ascii="GHEA Grapalat" w:hAnsi="GHEA Grapalat"/>
          <w:sz w:val="22"/>
          <w:szCs w:val="22"/>
          <w:lang w:val="hy-AM"/>
        </w:rPr>
        <w:t xml:space="preserve">.2 </w:t>
      </w:r>
      <w:r w:rsidR="008C3350" w:rsidRPr="007446B0">
        <w:rPr>
          <w:rFonts w:ascii="GHEA Grapalat" w:hAnsi="GHEA Grapalat"/>
          <w:sz w:val="22"/>
          <w:szCs w:val="22"/>
          <w:lang w:val="hy-AM"/>
        </w:rPr>
        <w:t>Ը</w:t>
      </w:r>
      <w:r w:rsidR="002538D4" w:rsidRPr="007446B0">
        <w:rPr>
          <w:rFonts w:ascii="GHEA Grapalat" w:hAnsi="GHEA Grapalat"/>
          <w:sz w:val="22"/>
          <w:szCs w:val="22"/>
          <w:lang w:val="hy-AM"/>
        </w:rPr>
        <w:t>նկերություններում</w:t>
      </w:r>
      <w:r w:rsidR="00CA7D2A" w:rsidRPr="007446B0">
        <w:rPr>
          <w:rFonts w:ascii="GHEA Grapalat" w:hAnsi="GHEA Grapalat"/>
          <w:sz w:val="22"/>
          <w:szCs w:val="22"/>
          <w:lang w:val="hy-AM"/>
        </w:rPr>
        <w:t xml:space="preserve"> աշխատողների  ընդհանուր թիվը կազմում է</w:t>
      </w:r>
      <w:r w:rsidR="001D0EB1" w:rsidRPr="007446B0">
        <w:rPr>
          <w:rFonts w:ascii="GHEA Grapalat" w:hAnsi="GHEA Grapalat"/>
          <w:sz w:val="22"/>
          <w:szCs w:val="22"/>
          <w:lang w:val="hy-AM"/>
        </w:rPr>
        <w:t xml:space="preserve"> 1813</w:t>
      </w:r>
      <w:r w:rsidR="009E31A5" w:rsidRPr="007446B0">
        <w:rPr>
          <w:rFonts w:ascii="GHEA Grapalat" w:hAnsi="GHEA Grapalat"/>
          <w:sz w:val="22"/>
          <w:szCs w:val="22"/>
          <w:lang w:val="hy-AM"/>
        </w:rPr>
        <w:t xml:space="preserve"> աշխատող՝</w:t>
      </w:r>
      <w:r w:rsidR="00306282" w:rsidRPr="007446B0">
        <w:rPr>
          <w:rFonts w:ascii="GHEA Grapalat" w:hAnsi="GHEA Grapalat"/>
          <w:sz w:val="22"/>
          <w:szCs w:val="22"/>
          <w:lang w:val="hy-AM"/>
        </w:rPr>
        <w:t xml:space="preserve"> նախորդ տարվա նկատմամբ</w:t>
      </w:r>
      <w:r w:rsidR="001D0EB1" w:rsidRPr="007446B0">
        <w:rPr>
          <w:rFonts w:ascii="GHEA Grapalat" w:hAnsi="GHEA Grapalat"/>
          <w:sz w:val="22"/>
          <w:szCs w:val="22"/>
          <w:lang w:val="hy-AM"/>
        </w:rPr>
        <w:t xml:space="preserve"> աշխատակիցների թիվն ավելացել է 39</w:t>
      </w:r>
      <w:r w:rsidR="00306282" w:rsidRPr="007446B0">
        <w:rPr>
          <w:rFonts w:ascii="GHEA Grapalat" w:hAnsi="GHEA Grapalat"/>
          <w:sz w:val="22"/>
          <w:szCs w:val="22"/>
          <w:lang w:val="hy-AM"/>
        </w:rPr>
        <w:t>-ով</w:t>
      </w:r>
      <w:r w:rsidR="00C1608C"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FD61F2" w:rsidRPr="007446B0" w:rsidRDefault="00CA7D2A" w:rsidP="007E3AE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</w:t>
      </w:r>
      <w:r w:rsidR="00472427" w:rsidRPr="007446B0">
        <w:rPr>
          <w:rFonts w:ascii="GHEA Grapalat" w:hAnsi="GHEA Grapalat"/>
          <w:sz w:val="22"/>
          <w:szCs w:val="22"/>
          <w:lang w:val="hy-AM"/>
        </w:rPr>
        <w:t>1</w:t>
      </w:r>
      <w:r w:rsidR="00C1608C" w:rsidRPr="007446B0">
        <w:rPr>
          <w:rFonts w:ascii="GHEA Grapalat" w:hAnsi="GHEA Grapalat"/>
          <w:sz w:val="22"/>
          <w:szCs w:val="22"/>
          <w:lang w:val="hy-AM"/>
        </w:rPr>
        <w:t>.3</w:t>
      </w:r>
      <w:r w:rsidR="00661CA8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FD61F2" w:rsidRPr="007446B0" w:rsidRDefault="00FD61F2" w:rsidP="007E3AE9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1D0EB1" w:rsidRPr="007446B0">
        <w:rPr>
          <w:rFonts w:ascii="GHEA Grapalat" w:hAnsi="GHEA Grapalat"/>
          <w:i/>
          <w:iCs/>
          <w:sz w:val="22"/>
          <w:szCs w:val="22"/>
        </w:rPr>
        <w:t>(</w:t>
      </w:r>
      <w:r w:rsidR="001D0EB1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D61F2" w:rsidRPr="007446B0" w:rsidTr="00FD61F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5352A7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FD61F2" w:rsidRPr="007446B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7446B0" w:rsidRDefault="001D0EB1" w:rsidP="00C4560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7,008,135.2</w:t>
            </w:r>
          </w:p>
        </w:tc>
      </w:tr>
      <w:tr w:rsidR="00FD61F2" w:rsidRPr="007446B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1D0EB1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1D0EB1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1D0EB1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1D0EB1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12</w:t>
            </w:r>
          </w:p>
        </w:tc>
      </w:tr>
      <w:tr w:rsidR="00FD61F2" w:rsidRPr="007446B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1D0EB1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1D0EB1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1D0EB1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1D0EB1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FD61F2" w:rsidRPr="007446B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1D0EB1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</w:t>
            </w:r>
            <w:r w:rsidR="00FD61F2" w:rsidRPr="007446B0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նաս) չեն ձևավորել (</w:t>
            </w:r>
            <w:r w:rsidR="00FD61F2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FD61F2" w:rsidRPr="007446B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7446B0" w:rsidRDefault="001D0EB1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33,150.1</w:t>
            </w:r>
          </w:p>
        </w:tc>
      </w:tr>
      <w:tr w:rsidR="00FD61F2" w:rsidRPr="007446B0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7446B0" w:rsidRDefault="001D0EB1" w:rsidP="007E3AE9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25,839.5</w:t>
            </w:r>
          </w:p>
        </w:tc>
      </w:tr>
      <w:tr w:rsidR="00FD61F2" w:rsidRPr="007446B0" w:rsidTr="00FD61F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0EB1" w:rsidRPr="007446B0" w:rsidRDefault="001D0EB1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4,422,207.0</w:t>
            </w:r>
          </w:p>
          <w:p w:rsidR="00FD61F2" w:rsidRPr="007446B0" w:rsidRDefault="001D0EB1" w:rsidP="007E3AE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  <w:r w:rsidR="00525A2D" w:rsidRPr="007446B0">
              <w:rPr>
                <w:rFonts w:ascii="GHEA Grapalat" w:hAnsi="GHEA Grapalat"/>
                <w:bCs/>
                <w:sz w:val="22"/>
                <w:szCs w:val="22"/>
              </w:rPr>
              <w:t>4,067,112.0</w:t>
            </w:r>
          </w:p>
        </w:tc>
      </w:tr>
      <w:tr w:rsidR="00FD61F2" w:rsidRPr="007446B0" w:rsidTr="00FD61F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4,411,023.3</w:t>
            </w:r>
          </w:p>
          <w:p w:rsidR="00FD61F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4,010,324.6</w:t>
            </w:r>
          </w:p>
        </w:tc>
      </w:tr>
      <w:tr w:rsidR="00FD61F2" w:rsidRPr="007446B0" w:rsidTr="00FD61F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273,451.9</w:t>
            </w:r>
          </w:p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118,677.6</w:t>
            </w:r>
          </w:p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12,117.3</w:t>
            </w:r>
          </w:p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66,395.0</w:t>
            </w:r>
          </w:p>
          <w:p w:rsidR="00FD61F2" w:rsidRPr="007446B0" w:rsidRDefault="00304022" w:rsidP="007E3AE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D61F2" w:rsidRPr="007446B0" w:rsidTr="00FD61F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662,178.8</w:t>
            </w:r>
          </w:p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20,557.1</w:t>
            </w:r>
          </w:p>
          <w:p w:rsidR="00FD61F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163,531.4</w:t>
            </w:r>
          </w:p>
        </w:tc>
      </w:tr>
      <w:tr w:rsidR="00FD61F2" w:rsidRPr="007446B0" w:rsidTr="00FD61F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1,148,677.6</w:t>
            </w:r>
          </w:p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45,214.0</w:t>
            </w:r>
          </w:p>
          <w:p w:rsidR="00FD61F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1,056,501.0</w:t>
            </w:r>
          </w:p>
        </w:tc>
      </w:tr>
      <w:tr w:rsidR="00FD61F2" w:rsidRPr="007446B0" w:rsidTr="00FD61F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4022" w:rsidRPr="007446B0" w:rsidRDefault="00304022" w:rsidP="007E3AE9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4,067,112.3</w:t>
            </w:r>
          </w:p>
          <w:p w:rsidR="00FD61F2" w:rsidRPr="007446B0" w:rsidRDefault="00FD61F2" w:rsidP="007E3AE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FD61F2" w:rsidRPr="007446B0" w:rsidRDefault="00FD61F2" w:rsidP="007E3AE9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13770F" w:rsidRPr="007446B0" w:rsidRDefault="00021272" w:rsidP="007E3AE9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2</w:t>
      </w:r>
      <w:r w:rsidR="00472427" w:rsidRPr="007446B0">
        <w:rPr>
          <w:rFonts w:ascii="GHEA Grapalat" w:hAnsi="GHEA Grapalat" w:cs="Sylfaen"/>
          <w:sz w:val="22"/>
          <w:szCs w:val="22"/>
          <w:lang w:val="hy-AM"/>
        </w:rPr>
        <w:t>1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>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ab/>
      </w:r>
    </w:p>
    <w:p w:rsidR="0013770F" w:rsidRPr="007446B0" w:rsidRDefault="0013770F" w:rsidP="00122206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13770F" w:rsidRPr="007446B0" w:rsidRDefault="0013770F" w:rsidP="00122206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 </w:t>
      </w:r>
      <w:r w:rsidRPr="007446B0">
        <w:rPr>
          <w:rFonts w:ascii="GHEA Grapalat" w:hAnsi="GHEA Grapalat" w:cs="Sylfaen"/>
          <w:sz w:val="22"/>
          <w:szCs w:val="22"/>
          <w:lang w:val="ru-RU"/>
        </w:rPr>
        <w:t xml:space="preserve"> տարեկան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3770F" w:rsidRPr="007446B0" w:rsidTr="0042451E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13770F" w:rsidRPr="007446B0" w:rsidTr="0042451E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7446B0" w:rsidRDefault="0013770F" w:rsidP="00122206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13770F" w:rsidRPr="007446B0" w:rsidTr="0042451E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7446B0" w:rsidRDefault="0013770F" w:rsidP="00122206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3770F" w:rsidRPr="007446B0" w:rsidRDefault="0013770F" w:rsidP="00122206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13770F" w:rsidRPr="007446B0" w:rsidTr="0042451E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3770F" w:rsidRPr="007446B0" w:rsidRDefault="00304022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3770F" w:rsidRPr="007446B0" w:rsidRDefault="00304022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7446B0" w:rsidRDefault="00304022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</w:tr>
      <w:tr w:rsidR="0013770F" w:rsidRPr="007446B0" w:rsidTr="0042451E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3770F" w:rsidRPr="007446B0" w:rsidRDefault="00304022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3770F" w:rsidRPr="007446B0" w:rsidRDefault="00304022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3770F" w:rsidRPr="007446B0" w:rsidTr="0042451E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3770F" w:rsidRPr="007446B0" w:rsidRDefault="00DC050A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3770F" w:rsidRPr="007446B0" w:rsidRDefault="00DC050A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3770F" w:rsidRPr="007446B0" w:rsidTr="0042451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3770F" w:rsidRPr="007446B0" w:rsidRDefault="00DC050A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3770F" w:rsidRPr="007446B0" w:rsidTr="0042451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7446B0" w:rsidRDefault="0013770F" w:rsidP="0012220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</w:tbl>
    <w:p w:rsidR="00ED350E" w:rsidRPr="007446B0" w:rsidRDefault="00ED350E" w:rsidP="00122206">
      <w:pPr>
        <w:pStyle w:val="BodyTextIndent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 w:cs="Sylfaen"/>
          <w:sz w:val="22"/>
          <w:szCs w:val="22"/>
        </w:rPr>
        <w:t xml:space="preserve"> </w:t>
      </w:r>
    </w:p>
    <w:p w:rsidR="00ED350E" w:rsidRPr="007446B0" w:rsidRDefault="005352A7" w:rsidP="00122206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1. 201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8</w:t>
      </w:r>
      <w:r w:rsidR="00ED350E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թ. տարեկան տվյալներով </w:t>
      </w:r>
      <w:r w:rsidR="0020726E" w:rsidRPr="007446B0">
        <w:rPr>
          <w:rFonts w:ascii="GHEA Grapalat" w:hAnsi="GHEA Grapalat"/>
          <w:sz w:val="22"/>
          <w:szCs w:val="22"/>
          <w:lang w:val="hy-AM"/>
        </w:rPr>
        <w:t>«Վանաձորի</w:t>
      </w:r>
      <w:r w:rsidR="0020726E"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="0020726E" w:rsidRPr="007446B0">
        <w:rPr>
          <w:rFonts w:ascii="GHEA Grapalat" w:hAnsi="GHEA Grapalat"/>
          <w:sz w:val="22"/>
          <w:szCs w:val="22"/>
          <w:lang w:val="ru-RU"/>
        </w:rPr>
        <w:t>բժշկական</w:t>
      </w:r>
      <w:r w:rsidR="0020726E"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="0020726E" w:rsidRPr="007446B0">
        <w:rPr>
          <w:rFonts w:ascii="GHEA Grapalat" w:hAnsi="GHEA Grapalat"/>
          <w:sz w:val="22"/>
          <w:szCs w:val="22"/>
          <w:lang w:val="ru-RU"/>
        </w:rPr>
        <w:t>կենտրոն</w:t>
      </w:r>
      <w:r w:rsidR="0020726E" w:rsidRPr="007446B0">
        <w:rPr>
          <w:rFonts w:ascii="GHEA Grapalat" w:hAnsi="GHEA Grapalat"/>
          <w:sz w:val="22"/>
          <w:szCs w:val="22"/>
          <w:lang w:val="hy-AM"/>
        </w:rPr>
        <w:t xml:space="preserve">» </w:t>
      </w:r>
      <w:r w:rsidR="0020726E" w:rsidRPr="007446B0">
        <w:rPr>
          <w:rFonts w:ascii="GHEA Grapalat" w:hAnsi="GHEA Grapalat"/>
          <w:sz w:val="22"/>
          <w:szCs w:val="22"/>
          <w:lang w:val="en-GB"/>
        </w:rPr>
        <w:t xml:space="preserve">ՓԲԸ-ն ձևավորել է </w:t>
      </w:r>
      <w:r w:rsidR="0020726E" w:rsidRPr="007446B0">
        <w:rPr>
          <w:rFonts w:ascii="GHEA Grapalat" w:hAnsi="GHEA Grapalat"/>
          <w:sz w:val="22"/>
          <w:szCs w:val="22"/>
          <w:lang w:val="hy-AM"/>
        </w:rPr>
        <w:t>25,839.5</w:t>
      </w:r>
      <w:r w:rsidR="0020726E"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="0020726E" w:rsidRPr="007446B0">
        <w:rPr>
          <w:rFonts w:ascii="GHEA Grapalat" w:hAnsi="GHEA Grapalat"/>
          <w:sz w:val="22"/>
          <w:szCs w:val="22"/>
          <w:lang w:val="ru-RU"/>
        </w:rPr>
        <w:t>հազ</w:t>
      </w:r>
      <w:r w:rsidR="0020726E" w:rsidRPr="007446B0">
        <w:rPr>
          <w:rFonts w:ascii="GHEA Grapalat" w:hAnsi="GHEA Grapalat"/>
          <w:sz w:val="22"/>
          <w:szCs w:val="22"/>
          <w:lang w:val="en-US"/>
        </w:rPr>
        <w:t xml:space="preserve">. </w:t>
      </w:r>
      <w:r w:rsidR="0020726E" w:rsidRPr="007446B0">
        <w:rPr>
          <w:rFonts w:ascii="GHEA Grapalat" w:hAnsi="GHEA Grapalat"/>
          <w:sz w:val="22"/>
          <w:szCs w:val="22"/>
          <w:lang w:val="ru-RU"/>
        </w:rPr>
        <w:t>դրամ</w:t>
      </w:r>
      <w:r w:rsidR="0020726E" w:rsidRPr="007446B0">
        <w:rPr>
          <w:rFonts w:ascii="GHEA Grapalat" w:hAnsi="GHEA Grapalat"/>
          <w:sz w:val="22"/>
          <w:szCs w:val="22"/>
          <w:lang w:val="en-GB"/>
        </w:rPr>
        <w:t xml:space="preserve">ի վնաս (նախորդ տարի </w:t>
      </w:r>
      <w:r w:rsidR="0020726E" w:rsidRPr="007446B0">
        <w:rPr>
          <w:rFonts w:ascii="GHEA Grapalat" w:hAnsi="GHEA Grapalat"/>
          <w:sz w:val="22"/>
          <w:szCs w:val="22"/>
          <w:lang w:val="ru-RU"/>
        </w:rPr>
        <w:t>ընկերությ</w:t>
      </w:r>
      <w:r w:rsidR="0020726E" w:rsidRPr="007446B0">
        <w:rPr>
          <w:rFonts w:ascii="GHEA Grapalat" w:hAnsi="GHEA Grapalat"/>
          <w:sz w:val="22"/>
          <w:szCs w:val="22"/>
          <w:lang w:val="en-US"/>
        </w:rPr>
        <w:t xml:space="preserve">ունն աշխատել էր շահույթով և </w:t>
      </w:r>
      <w:r w:rsidR="0020726E" w:rsidRPr="007446B0">
        <w:rPr>
          <w:rFonts w:ascii="GHEA Grapalat" w:hAnsi="GHEA Grapalat"/>
          <w:sz w:val="22"/>
          <w:szCs w:val="22"/>
          <w:lang w:val="en-GB"/>
        </w:rPr>
        <w:t xml:space="preserve">զուտ շահույթը կազմել էր </w:t>
      </w:r>
      <w:r w:rsidR="0020726E" w:rsidRPr="007446B0">
        <w:rPr>
          <w:rFonts w:ascii="GHEA Grapalat" w:hAnsi="GHEA Grapalat"/>
          <w:sz w:val="22"/>
          <w:szCs w:val="22"/>
          <w:lang w:val="en-US"/>
        </w:rPr>
        <w:t>27,109.9</w:t>
      </w:r>
      <w:r w:rsidR="0020726E" w:rsidRPr="007446B0">
        <w:rPr>
          <w:rFonts w:ascii="GHEA Grapalat" w:hAnsi="GHEA Grapalat"/>
          <w:sz w:val="22"/>
          <w:szCs w:val="22"/>
          <w:lang w:val="en-GB"/>
        </w:rPr>
        <w:t xml:space="preserve"> հազ. դրամ)</w:t>
      </w:r>
      <w:r w:rsidR="0020726E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20726E" w:rsidRPr="007446B0">
        <w:rPr>
          <w:rFonts w:ascii="GHEA Grapalat" w:hAnsi="GHEA Grapalat"/>
          <w:sz w:val="22"/>
          <w:szCs w:val="22"/>
          <w:lang w:val="hy-AM"/>
        </w:rPr>
        <w:t xml:space="preserve"> «</w:t>
      </w:r>
      <w:r w:rsidR="0020726E" w:rsidRPr="007446B0">
        <w:rPr>
          <w:rFonts w:ascii="GHEA Grapalat" w:hAnsi="GHEA Grapalat"/>
          <w:sz w:val="22"/>
          <w:szCs w:val="22"/>
          <w:lang w:val="ru-RU"/>
        </w:rPr>
        <w:t>Վանաձորի</w:t>
      </w:r>
      <w:r w:rsidR="0020726E"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="0020726E" w:rsidRPr="007446B0">
        <w:rPr>
          <w:rFonts w:ascii="GHEA Grapalat" w:hAnsi="GHEA Grapalat"/>
          <w:sz w:val="22"/>
          <w:szCs w:val="22"/>
          <w:lang w:val="ru-RU"/>
        </w:rPr>
        <w:t>ինֆեկցիոն</w:t>
      </w:r>
      <w:r w:rsidR="0020726E"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="0020726E" w:rsidRPr="007446B0">
        <w:rPr>
          <w:rFonts w:ascii="GHEA Grapalat" w:hAnsi="GHEA Grapalat"/>
          <w:sz w:val="22"/>
          <w:szCs w:val="22"/>
          <w:lang w:val="ru-RU"/>
        </w:rPr>
        <w:t>հիվանդանոց</w:t>
      </w:r>
      <w:r w:rsidR="0020726E" w:rsidRPr="007446B0">
        <w:rPr>
          <w:rFonts w:ascii="GHEA Grapalat" w:hAnsi="GHEA Grapalat"/>
          <w:sz w:val="22"/>
          <w:szCs w:val="22"/>
          <w:lang w:val="hy-AM"/>
        </w:rPr>
        <w:t>»</w:t>
      </w:r>
      <w:r w:rsidR="0020726E" w:rsidRPr="007446B0">
        <w:rPr>
          <w:rFonts w:ascii="GHEA Grapalat" w:hAnsi="GHEA Grapalat"/>
          <w:sz w:val="22"/>
          <w:szCs w:val="22"/>
          <w:lang w:val="en-GB"/>
        </w:rPr>
        <w:t>ՓԲԸ-ն</w:t>
      </w:r>
      <w:r w:rsidR="0020726E" w:rsidRPr="007446B0">
        <w:rPr>
          <w:rFonts w:ascii="GHEA Grapalat" w:hAnsi="GHEA Grapalat"/>
          <w:sz w:val="22"/>
          <w:szCs w:val="22"/>
          <w:lang w:val="hy-AM"/>
        </w:rPr>
        <w:t>՝ ինչպես նախորդ տարի (շահույթ) վնաս չի չևավորել, իսկ մնացած</w:t>
      </w:r>
      <w:r w:rsidR="0020726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3770F" w:rsidRPr="007446B0">
        <w:rPr>
          <w:rFonts w:ascii="GHEA Grapalat" w:hAnsi="GHEA Grapalat" w:cs="Sylfaen"/>
          <w:sz w:val="22"/>
          <w:szCs w:val="22"/>
          <w:lang w:val="hy-AM" w:eastAsia="en-US"/>
        </w:rPr>
        <w:t>12</w:t>
      </w:r>
      <w:r w:rsidR="00ED350E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</w:t>
      </w:r>
      <w:r w:rsidR="0020726E" w:rsidRPr="007446B0">
        <w:rPr>
          <w:rFonts w:ascii="GHEA Grapalat" w:hAnsi="GHEA Grapalat" w:cs="Sylfaen"/>
          <w:sz w:val="22"/>
          <w:szCs w:val="22"/>
          <w:lang w:val="hy-AM" w:eastAsia="en-US"/>
        </w:rPr>
        <w:t>ը, ինչպես նախորդ տարի</w:t>
      </w:r>
      <w:r w:rsidR="0013770F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գ</w:t>
      </w:r>
      <w:r w:rsidR="00ED350E" w:rsidRPr="007446B0">
        <w:rPr>
          <w:rFonts w:ascii="GHEA Grapalat" w:hAnsi="GHEA Grapalat" w:cs="Sylfaen"/>
          <w:sz w:val="22"/>
          <w:szCs w:val="22"/>
          <w:lang w:val="hy-AM" w:eastAsia="en-US"/>
        </w:rPr>
        <w:t>ործունեության արդյունքում դարձյալ ձևավորել են շահույթ</w:t>
      </w:r>
      <w:r w:rsidR="0020726E" w:rsidRPr="007446B0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13770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ED350E" w:rsidRPr="007446B0" w:rsidRDefault="00ED350E" w:rsidP="0012220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2. Ընկերությունների բացարձակ իրացվելիության ցուցանիշները</w:t>
      </w:r>
      <w:r w:rsidR="00CD4196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066C9E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բացի </w:t>
      </w:r>
      <w:r w:rsidR="00DE7329" w:rsidRPr="007446B0">
        <w:rPr>
          <w:rFonts w:ascii="GHEA Grapalat" w:hAnsi="GHEA Grapalat"/>
          <w:sz w:val="22"/>
          <w:szCs w:val="22"/>
          <w:lang w:val="hy-AM"/>
        </w:rPr>
        <w:t xml:space="preserve">«Վանաձորի ինֆեկցիոն հիվանդանոց» </w:t>
      </w:r>
      <w:r w:rsidR="0020726E" w:rsidRPr="007446B0">
        <w:rPr>
          <w:rFonts w:ascii="GHEA Grapalat" w:hAnsi="GHEA Grapalat"/>
          <w:sz w:val="22"/>
          <w:szCs w:val="22"/>
          <w:lang w:val="hy-AM"/>
        </w:rPr>
        <w:t xml:space="preserve">և «Ալավերդու բժշկական կենտրոն» </w:t>
      </w:r>
      <w:r w:rsidR="00DE7329" w:rsidRPr="007446B0">
        <w:rPr>
          <w:rFonts w:ascii="GHEA Grapalat" w:hAnsi="GHEA Grapalat"/>
          <w:sz w:val="22"/>
          <w:szCs w:val="22"/>
          <w:lang w:val="hy-AM"/>
        </w:rPr>
        <w:t>ՓԲԸ-ն</w:t>
      </w:r>
      <w:r w:rsidR="0020726E" w:rsidRPr="007446B0">
        <w:rPr>
          <w:rFonts w:ascii="GHEA Grapalat" w:hAnsi="GHEA Grapalat"/>
          <w:sz w:val="22"/>
          <w:szCs w:val="22"/>
          <w:lang w:val="hy-AM"/>
        </w:rPr>
        <w:t>երի՝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թույլատրելի սահմանային նորմային, ինչը ցույց է տալիս, որ </w:t>
      </w:r>
      <w:r w:rsidR="0015525D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ընկերություններն </w:t>
      </w:r>
      <w:r w:rsidR="0020726E" w:rsidRPr="007446B0">
        <w:rPr>
          <w:rFonts w:ascii="GHEA Grapalat" w:hAnsi="GHEA Grapalat" w:cs="Sylfaen"/>
          <w:sz w:val="22"/>
          <w:szCs w:val="22"/>
          <w:lang w:val="hy-AM" w:eastAsia="en-US"/>
        </w:rPr>
        <w:t>(հավելված 21 տող 9, 13 կետերում նշված ընկերություններ)</w:t>
      </w:r>
      <w:r w:rsidR="0015525D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իրացվելիության առումով </w:t>
      </w:r>
      <w:r w:rsidR="0020726E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ունեն </w:t>
      </w:r>
      <w:r w:rsidR="0015525D" w:rsidRPr="007446B0">
        <w:rPr>
          <w:rFonts w:ascii="GHEA Grapalat" w:hAnsi="GHEA Grapalat" w:cs="Sylfaen"/>
          <w:sz w:val="22"/>
          <w:szCs w:val="22"/>
          <w:lang w:val="hy-AM" w:eastAsia="en-US"/>
        </w:rPr>
        <w:t>դժվարություններ</w:t>
      </w:r>
      <w:r w:rsidR="0059773C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՝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ցածր է կարճաժամկետ </w:t>
      </w:r>
      <w:r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պարտավորությունների դրամական միջոցներով կամ դրանց համարժեքներով ապահովվածության աստիճանը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, </w:t>
      </w:r>
      <w:r w:rsidR="00DC050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9773C" w:rsidRPr="007446B0">
        <w:rPr>
          <w:rFonts w:ascii="GHEA Grapalat" w:hAnsi="GHEA Grapalat"/>
          <w:sz w:val="22"/>
          <w:szCs w:val="22"/>
          <w:lang w:val="hy-AM"/>
        </w:rPr>
        <w:t>կամ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hy-AM"/>
        </w:rPr>
        <w:t>առկա է դրամական միջոցների կուտակում</w:t>
      </w:r>
      <w:r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C050A" w:rsidRPr="007446B0" w:rsidRDefault="00DC050A" w:rsidP="0012220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գործակիցը թվով 5 ընկերությունների 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(հավելված 21 տող 2, 8, 9, 11, 14 կետերում նշված ընկերությունների)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մոտ չի համապատասխանում սահմանված նորմային, որը խոսում է ընկերությունների շրջանառու միջոցների ձևավորմանը սեփական կապիտալի մասնակցության ցածր աստիճանի մասին: </w:t>
      </w:r>
    </w:p>
    <w:p w:rsidR="00DC050A" w:rsidRPr="007446B0" w:rsidRDefault="00DC050A" w:rsidP="0012220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աստիճանը։ Ընկերությունների մոտ գործակիցն ընկած է 0.159- 1.888 միջակայքում։</w:t>
      </w:r>
    </w:p>
    <w:p w:rsidR="00ED350E" w:rsidRPr="007446B0" w:rsidRDefault="00DC050A" w:rsidP="00122206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5</w:t>
      </w:r>
      <w:r w:rsidR="00ED350E" w:rsidRPr="007446B0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այս ցուցանիշն </w:t>
      </w:r>
      <w:r w:rsidR="00502207" w:rsidRPr="007446B0">
        <w:rPr>
          <w:rFonts w:ascii="GHEA Grapalat" w:hAnsi="GHEA Grapalat" w:cs="Sylfaen"/>
          <w:sz w:val="22"/>
          <w:szCs w:val="22"/>
          <w:lang w:val="hy-AM"/>
        </w:rPr>
        <w:t>ընկած է 0.256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502207" w:rsidRPr="007446B0">
        <w:rPr>
          <w:rFonts w:ascii="GHEA Grapalat" w:hAnsi="GHEA Grapalat" w:cs="Sylfaen"/>
          <w:sz w:val="22"/>
          <w:szCs w:val="22"/>
          <w:lang w:val="hy-AM"/>
        </w:rPr>
        <w:t>3.949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ED350E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ED350E" w:rsidRPr="007446B0" w:rsidRDefault="00D510FD" w:rsidP="00122206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502207" w:rsidRPr="007446B0">
        <w:rPr>
          <w:rFonts w:ascii="GHEA Grapalat" w:hAnsi="GHEA Grapalat"/>
          <w:sz w:val="22"/>
          <w:szCs w:val="22"/>
          <w:lang w:val="hy-AM"/>
        </w:rPr>
        <w:t>«Վանաձորի բժշկական կենտրոն»</w:t>
      </w:r>
      <w:r w:rsidR="008E356A" w:rsidRPr="007446B0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ED350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>մոտ բացասական մեծություն են</w:t>
      </w:r>
      <w:r w:rsidRPr="007446B0">
        <w:rPr>
          <w:rFonts w:ascii="GHEA Grapalat" w:hAnsi="GHEA Grapalat" w:cs="Sylfaen"/>
          <w:sz w:val="22"/>
          <w:szCs w:val="22"/>
          <w:lang w:val="hy-AM"/>
        </w:rPr>
        <w:t>՝ գործակիցը հավասար է -0.41</w:t>
      </w:r>
      <w:r w:rsidR="0015525D" w:rsidRPr="007446B0">
        <w:rPr>
          <w:rFonts w:ascii="GHEA Grapalat" w:hAnsi="GHEA Grapalat" w:cs="Sylfaen"/>
          <w:sz w:val="22"/>
          <w:szCs w:val="22"/>
          <w:lang w:val="hy-AM"/>
        </w:rPr>
        <w:t xml:space="preserve">, իսկ շահույթով աշխատած ընկերությունների մոտ </w:t>
      </w:r>
      <w:r w:rsidR="00CC0722" w:rsidRPr="007446B0">
        <w:rPr>
          <w:rFonts w:ascii="GHEA Grapalat" w:hAnsi="GHEA Grapalat" w:cs="Sylfaen"/>
          <w:sz w:val="22"/>
          <w:szCs w:val="22"/>
          <w:lang w:val="hy-AM"/>
        </w:rPr>
        <w:t xml:space="preserve">այս </w:t>
      </w:r>
      <w:r w:rsidR="0020726E" w:rsidRPr="007446B0">
        <w:rPr>
          <w:rFonts w:ascii="GHEA Grapalat" w:hAnsi="GHEA Grapalat" w:cs="Sylfaen"/>
          <w:sz w:val="22"/>
          <w:szCs w:val="22"/>
          <w:lang w:val="hy-AM"/>
        </w:rPr>
        <w:t>գործակիցն</w:t>
      </w:r>
      <w:r w:rsidR="0015525D" w:rsidRPr="007446B0">
        <w:rPr>
          <w:rFonts w:ascii="GHEA Grapalat" w:hAnsi="GHEA Grapalat" w:cs="Sylfaen"/>
          <w:sz w:val="22"/>
          <w:szCs w:val="22"/>
          <w:lang w:val="hy-AM"/>
        </w:rPr>
        <w:t xml:space="preserve"> ընկած է 0.</w:t>
      </w:r>
      <w:r w:rsidR="00502207" w:rsidRPr="007446B0">
        <w:rPr>
          <w:rFonts w:ascii="GHEA Grapalat" w:hAnsi="GHEA Grapalat" w:cs="Sylfaen"/>
          <w:sz w:val="22"/>
          <w:szCs w:val="22"/>
          <w:lang w:val="hy-AM"/>
        </w:rPr>
        <w:t>03 – 4.25</w:t>
      </w:r>
      <w:r w:rsidR="0015525D"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միջակայքում:</w:t>
      </w:r>
    </w:p>
    <w:p w:rsidR="00ED350E" w:rsidRPr="007446B0" w:rsidRDefault="00D510FD" w:rsidP="00122206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8E356A" w:rsidRPr="007446B0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E356A" w:rsidRPr="007446B0">
        <w:rPr>
          <w:rFonts w:ascii="GHEA Grapalat" w:hAnsi="GHEA Grapalat" w:cs="Sylfaen"/>
          <w:sz w:val="22"/>
          <w:szCs w:val="22"/>
          <w:lang w:val="hy-AM"/>
        </w:rPr>
        <w:t xml:space="preserve">եկամուտները հիմնականում 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ձևավորվել են հիմնական գործունեությունից: </w:t>
      </w:r>
    </w:p>
    <w:p w:rsidR="00ED350E" w:rsidRPr="007446B0" w:rsidRDefault="00CF570F" w:rsidP="00122206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472427" w:rsidRPr="007446B0">
        <w:rPr>
          <w:rFonts w:ascii="GHEA Grapalat" w:hAnsi="GHEA Grapalat" w:cs="Sylfaen"/>
          <w:sz w:val="22"/>
          <w:szCs w:val="22"/>
          <w:lang w:val="hy-AM"/>
        </w:rPr>
        <w:t>21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1C03FD" w:rsidRPr="007446B0" w:rsidRDefault="005352A7" w:rsidP="00122206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 xml:space="preserve"> 2018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</w:t>
      </w:r>
      <w:r w:rsidR="008E356A" w:rsidRPr="007446B0">
        <w:rPr>
          <w:rFonts w:ascii="GHEA Grapalat" w:hAnsi="GHEA Grapalat" w:cs="Sylfaen"/>
          <w:sz w:val="22"/>
          <w:szCs w:val="22"/>
          <w:lang w:val="hy-AM"/>
        </w:rPr>
        <w:t>ՀՀ Լոռու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 մարզպետարանի ենթակայության ընկերությունների</w:t>
      </w:r>
      <w:r w:rsidR="00DE7329" w:rsidRPr="007446B0">
        <w:rPr>
          <w:rFonts w:ascii="GHEA Grapalat" w:hAnsi="GHEA Grapalat" w:cs="Sylfaen"/>
          <w:sz w:val="22"/>
          <w:szCs w:val="22"/>
          <w:lang w:val="hy-AM"/>
        </w:rPr>
        <w:t xml:space="preserve"> մոտ (</w:t>
      </w:r>
      <w:r w:rsidR="00CB3118" w:rsidRPr="007446B0">
        <w:rPr>
          <w:rFonts w:ascii="GHEA Grapalat" w:hAnsi="GHEA Grapalat" w:cs="Sylfaen"/>
          <w:sz w:val="22"/>
          <w:szCs w:val="22"/>
          <w:lang w:val="hy-AM"/>
        </w:rPr>
        <w:t xml:space="preserve">բացի </w:t>
      </w:r>
      <w:r w:rsidR="00DE7329" w:rsidRPr="007446B0">
        <w:rPr>
          <w:rFonts w:ascii="GHEA Grapalat" w:hAnsi="GHEA Grapalat"/>
          <w:sz w:val="22"/>
          <w:szCs w:val="22"/>
          <w:lang w:val="hy-AM"/>
        </w:rPr>
        <w:t xml:space="preserve">«Վանաձորի </w:t>
      </w:r>
      <w:r w:rsidR="00E81F49" w:rsidRPr="007446B0">
        <w:rPr>
          <w:rFonts w:ascii="GHEA Grapalat" w:hAnsi="GHEA Grapalat"/>
          <w:sz w:val="22"/>
          <w:szCs w:val="22"/>
          <w:lang w:val="hy-AM"/>
        </w:rPr>
        <w:t>բժշկական կենտրոն</w:t>
      </w:r>
      <w:r w:rsidR="00DE7329" w:rsidRPr="007446B0">
        <w:rPr>
          <w:rFonts w:ascii="GHEA Grapalat" w:hAnsi="GHEA Grapalat"/>
          <w:sz w:val="22"/>
          <w:szCs w:val="22"/>
          <w:lang w:val="hy-AM"/>
        </w:rPr>
        <w:t>» ՓԲԸ-ի</w:t>
      </w:r>
      <w:r w:rsidR="00DE7329" w:rsidRPr="007446B0">
        <w:rPr>
          <w:rFonts w:ascii="GHEA Grapalat" w:hAnsi="GHEA Grapalat" w:cs="Sylfaen"/>
          <w:sz w:val="22"/>
          <w:szCs w:val="22"/>
          <w:lang w:val="hy-AM" w:eastAsia="en-US"/>
        </w:rPr>
        <w:t>)</w:t>
      </w:r>
      <w:r w:rsidR="00ED350E" w:rsidRPr="007446B0">
        <w:rPr>
          <w:rFonts w:ascii="GHEA Grapalat" w:hAnsi="GHEA Grapalat" w:cs="Sylfaen"/>
          <w:sz w:val="22"/>
          <w:szCs w:val="22"/>
          <w:lang w:val="hy-AM"/>
        </w:rPr>
        <w:t xml:space="preserve"> նկատվել է ֆինանսատնտեսական վիճակի </w:t>
      </w:r>
      <w:r w:rsidR="00A602DA" w:rsidRPr="007446B0">
        <w:rPr>
          <w:rFonts w:ascii="GHEA Grapalat" w:hAnsi="GHEA Grapalat" w:cs="Sylfaen"/>
          <w:sz w:val="22"/>
          <w:szCs w:val="22"/>
          <w:lang w:val="hy-AM"/>
        </w:rPr>
        <w:t>որոշա</w:t>
      </w:r>
      <w:r w:rsidR="00DE7329" w:rsidRPr="007446B0">
        <w:rPr>
          <w:rFonts w:ascii="GHEA Grapalat" w:hAnsi="GHEA Grapalat" w:cs="Sylfaen"/>
          <w:sz w:val="22"/>
          <w:szCs w:val="22"/>
          <w:lang w:val="hy-AM"/>
        </w:rPr>
        <w:t xml:space="preserve">կի </w:t>
      </w:r>
      <w:r w:rsidR="00E81F49" w:rsidRPr="007446B0">
        <w:rPr>
          <w:rFonts w:ascii="GHEA Grapalat" w:hAnsi="GHEA Grapalat" w:cs="Sylfaen"/>
          <w:sz w:val="22"/>
          <w:szCs w:val="22"/>
          <w:lang w:val="hy-AM"/>
        </w:rPr>
        <w:t>բարելավում</w:t>
      </w:r>
      <w:r w:rsidR="00A602DA" w:rsidRPr="007446B0">
        <w:rPr>
          <w:rFonts w:ascii="GHEA Grapalat" w:hAnsi="GHEA Grapalat" w:cs="Sylfaen"/>
          <w:sz w:val="22"/>
          <w:szCs w:val="22"/>
          <w:lang w:val="hy-AM"/>
        </w:rPr>
        <w:t xml:space="preserve">, ավելացել են </w:t>
      </w:r>
      <w:r w:rsidR="0020726E" w:rsidRPr="007446B0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կողմից ձևավորած </w:t>
      </w:r>
      <w:r w:rsidR="00A602DA" w:rsidRPr="007446B0">
        <w:rPr>
          <w:rFonts w:ascii="GHEA Grapalat" w:hAnsi="GHEA Grapalat" w:cs="Sylfaen"/>
          <w:sz w:val="22"/>
          <w:szCs w:val="22"/>
          <w:lang w:val="hy-AM"/>
        </w:rPr>
        <w:t>զուտ</w:t>
      </w:r>
      <w:r w:rsidR="0020726E"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շահույթի և կուտակված շահույթը ծ</w:t>
      </w:r>
      <w:r w:rsidR="00A602DA" w:rsidRPr="007446B0">
        <w:rPr>
          <w:rFonts w:ascii="GHEA Grapalat" w:hAnsi="GHEA Grapalat" w:cs="Sylfaen"/>
          <w:sz w:val="22"/>
          <w:szCs w:val="22"/>
          <w:lang w:val="hy-AM"/>
        </w:rPr>
        <w:t xml:space="preserve">ավալները։ Հարկ է առանձացնել </w:t>
      </w:r>
      <w:r w:rsidR="00E81F49" w:rsidRPr="007446B0">
        <w:rPr>
          <w:rFonts w:ascii="GHEA Grapalat" w:hAnsi="GHEA Grapalat"/>
          <w:sz w:val="22"/>
          <w:szCs w:val="22"/>
          <w:lang w:val="hy-AM"/>
        </w:rPr>
        <w:t>«Ալավերտու բժշկական հիվանդանոց» ՓԲԸ-</w:t>
      </w:r>
      <w:r w:rsidR="00A602DA" w:rsidRPr="007446B0">
        <w:rPr>
          <w:rFonts w:ascii="GHEA Grapalat" w:hAnsi="GHEA Grapalat"/>
          <w:sz w:val="22"/>
          <w:szCs w:val="22"/>
          <w:lang w:val="hy-AM"/>
        </w:rPr>
        <w:t>ն՝</w:t>
      </w:r>
      <w:r w:rsidR="00E81F49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C03FD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ընկերությունը նախորդ տարվա 4,078.0 վնասի համեմատ ձևավորել է 429</w:t>
      </w:r>
      <w:r w:rsidR="00122206" w:rsidRPr="007446B0">
        <w:rPr>
          <w:rFonts w:ascii="GHEA Grapalat" w:hAnsi="GHEA Grapalat" w:cs="Sylfaen"/>
          <w:sz w:val="22"/>
          <w:szCs w:val="22"/>
          <w:lang w:val="hy-AM"/>
        </w:rPr>
        <w:t>.0</w:t>
      </w:r>
      <w:r w:rsidR="001C03FD"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122206" w:rsidRPr="007446B0">
        <w:rPr>
          <w:rFonts w:ascii="GHEA Grapalat" w:hAnsi="GHEA Grapalat" w:cs="Sylfaen"/>
          <w:sz w:val="22"/>
          <w:szCs w:val="22"/>
          <w:lang w:val="hy-AM"/>
        </w:rPr>
        <w:t>ի</w:t>
      </w:r>
      <w:r w:rsidR="001C03FD"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շահույթ</w:t>
      </w:r>
      <w:r w:rsidR="00A602DA" w:rsidRPr="007446B0">
        <w:rPr>
          <w:rFonts w:ascii="GHEA Grapalat" w:hAnsi="GHEA Grapalat" w:cs="Sylfaen"/>
          <w:sz w:val="22"/>
          <w:szCs w:val="22"/>
          <w:lang w:val="hy-AM"/>
        </w:rPr>
        <w:t>, իսկ կուտակված վնասը նվազ</w:t>
      </w:r>
      <w:r w:rsidR="001C03FD" w:rsidRPr="007446B0">
        <w:rPr>
          <w:rFonts w:ascii="GHEA Grapalat" w:hAnsi="GHEA Grapalat" w:cs="Sylfaen"/>
          <w:sz w:val="22"/>
          <w:szCs w:val="22"/>
          <w:lang w:val="hy-AM"/>
        </w:rPr>
        <w:t>ել է 2,840.0 հազ. դրամով՝ կազմելով 127,125.0 հազ. դրամ։</w:t>
      </w:r>
    </w:p>
    <w:p w:rsidR="001C03FD" w:rsidRPr="007446B0" w:rsidRDefault="001C03FD" w:rsidP="00122206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  <w:t>«Վանաձորի բժշկական կենտրոն» ՓԲԸ-ի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մոտ 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նկատվել է ֆինանսատնտեսական վիճակի վատթարացում։ Ընկերությունը </w:t>
      </w:r>
      <w:r w:rsidRPr="007446B0">
        <w:rPr>
          <w:rFonts w:ascii="GHEA Grapalat" w:hAnsi="GHEA Grapalat"/>
          <w:sz w:val="22"/>
          <w:szCs w:val="22"/>
          <w:lang w:val="hy-AM"/>
        </w:rPr>
        <w:t>ձևավորել է 25,839.5 հազ. դրամի վնաս՝ նախորդ տարի ընկերությունն աշխատել էր շահույթով և զուտ շահույթը կազմել էր 27,109.9 հազ. դրամ, իսկ կուտակված շահույթը նվազել է գրեթե 20 անցամ՝ կազմելով 1,271.0 հազ. դրամ։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D47959" w:rsidRPr="007446B0" w:rsidRDefault="00ED350E" w:rsidP="00122206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lastRenderedPageBreak/>
        <w:tab/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92ED2" w:rsidRPr="007446B0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</w:t>
      </w:r>
      <w:r w:rsidR="00122206" w:rsidRPr="007446B0">
        <w:rPr>
          <w:rFonts w:ascii="GHEA Grapalat" w:hAnsi="GHEA Grapalat" w:cs="Sylfaen"/>
          <w:sz w:val="22"/>
          <w:szCs w:val="22"/>
          <w:lang w:val="hy-AM"/>
        </w:rPr>
        <w:t>յան և սպասարկման դիմաց վճարներ (պետպատվեր)</w:t>
      </w:r>
      <w:r w:rsidR="00A92ED2" w:rsidRPr="007446B0">
        <w:rPr>
          <w:rFonts w:ascii="GHEA Grapalat" w:hAnsi="GHEA Grapalat" w:cs="Sylfaen"/>
          <w:sz w:val="22"/>
          <w:szCs w:val="22"/>
          <w:lang w:val="hy-AM"/>
        </w:rPr>
        <w:t xml:space="preserve">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</w:t>
      </w:r>
      <w:r w:rsidR="00CA3E3C" w:rsidRPr="007446B0">
        <w:rPr>
          <w:rFonts w:ascii="GHEA Grapalat" w:hAnsi="GHEA Grapalat" w:cs="Sylfaen"/>
          <w:sz w:val="22"/>
          <w:szCs w:val="22"/>
          <w:lang w:val="hy-AM"/>
        </w:rPr>
        <w:t xml:space="preserve">Լոռու </w:t>
      </w:r>
      <w:r w:rsidR="00A92ED2" w:rsidRPr="007446B0">
        <w:rPr>
          <w:rFonts w:ascii="GHEA Grapalat" w:hAnsi="GHEA Grapalat" w:cs="Sylfaen"/>
          <w:sz w:val="22"/>
          <w:szCs w:val="22"/>
          <w:lang w:val="hy-AM"/>
        </w:rPr>
        <w:t xml:space="preserve"> մարզպետարանի բոլոր առողջապահական ընկերություններին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</w:t>
      </w:r>
      <w:r w:rsidR="00CC0722" w:rsidRPr="007446B0">
        <w:rPr>
          <w:rFonts w:ascii="GHEA Grapalat" w:hAnsi="GHEA Grapalat"/>
          <w:sz w:val="22"/>
          <w:szCs w:val="22"/>
          <w:lang w:val="hy-AM"/>
        </w:rPr>
        <w:t xml:space="preserve">ընդամենը 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հատկացված գումարը կազմում է 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3,285,949</w:t>
      </w:r>
      <w:r w:rsidR="0052131E" w:rsidRPr="007446B0">
        <w:rPr>
          <w:rFonts w:ascii="GHEA Grapalat" w:hAnsi="GHEA Grapalat"/>
          <w:sz w:val="22"/>
          <w:szCs w:val="22"/>
          <w:lang w:val="hy-AM"/>
        </w:rPr>
        <w:t xml:space="preserve">,8 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հազ. դրամ, որը կազմում է ընդամենը եկամուտների 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74,3</w:t>
      </w:r>
      <w:r w:rsidR="00967AFE" w:rsidRPr="007446B0">
        <w:rPr>
          <w:rFonts w:ascii="GHEA Grapalat" w:hAnsi="GHEA Grapalat"/>
          <w:sz w:val="22"/>
          <w:szCs w:val="22"/>
          <w:lang w:val="hy-AM"/>
        </w:rPr>
        <w:t>%: Ը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>նկերությունների կողմից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 xml:space="preserve"> (բացի «Թումանյանի առողջության կենտրոն» ՓԲԸ-ի)</w:t>
      </w:r>
      <w:r w:rsidR="00967AF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վճարովի բուժօգնության ծառայությունների գումարը նշված հաշվետու ժամանակաշրջանում կազմել է 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678,409.4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 հազ դրամ՝ կամ ընդամենը եկամուտների 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15.3</w:t>
      </w:r>
      <w:r w:rsidR="00967AFE" w:rsidRPr="007446B0">
        <w:rPr>
          <w:rFonts w:ascii="GHEA Grapalat" w:hAnsi="GHEA Grapalat"/>
          <w:sz w:val="22"/>
          <w:szCs w:val="22"/>
          <w:lang w:val="hy-AM"/>
        </w:rPr>
        <w:t xml:space="preserve">%: Մարզպետարանի 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թվով 5 ընկերությունների՝ «Վանաձորի բժշկական կենտրոն»,  «</w:t>
      </w:r>
      <w:r w:rsidR="003D2C20" w:rsidRPr="007446B0">
        <w:rPr>
          <w:rFonts w:ascii="GHEA Grapalat" w:hAnsi="GHEA Grapalat"/>
          <w:sz w:val="22"/>
          <w:szCs w:val="22"/>
          <w:lang w:val="hy-AM"/>
        </w:rPr>
        <w:t xml:space="preserve">Սպիտակի 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 xml:space="preserve">բժշկական կենտրոն», «Տաշիրի բժշկական կենտրոն», «Ստեփանավանի բժշկական կենտրոն» և «Ալավերդու բժշկական կենտրոն» 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>ՓԲԸ</w:t>
      </w:r>
      <w:r w:rsidR="003B037F" w:rsidRPr="007446B0">
        <w:rPr>
          <w:rFonts w:ascii="GHEA Grapalat" w:hAnsi="GHEA Grapalat"/>
          <w:sz w:val="22"/>
          <w:szCs w:val="22"/>
          <w:lang w:val="hy-AM"/>
        </w:rPr>
        <w:t>-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ներ</w:t>
      </w:r>
      <w:r w:rsidR="003D2C20" w:rsidRPr="007446B0">
        <w:rPr>
          <w:rFonts w:ascii="GHEA Grapalat" w:hAnsi="GHEA Grapalat"/>
          <w:sz w:val="22"/>
          <w:szCs w:val="22"/>
          <w:lang w:val="hy-AM"/>
        </w:rPr>
        <w:t>ի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 կողմից համավճարով կատարված ծառայությունների գումարը կազմել է 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37,229</w:t>
      </w:r>
      <w:r w:rsidR="003B037F" w:rsidRPr="007446B0">
        <w:rPr>
          <w:rFonts w:ascii="GHEA Grapalat" w:hAnsi="GHEA Grapalat"/>
          <w:sz w:val="22"/>
          <w:szCs w:val="22"/>
          <w:lang w:val="hy-AM"/>
        </w:rPr>
        <w:t>.0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 հազ. դրամ: Կազմակեր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պությունների աշխատակիցներին 2018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թ. վճարվել է 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3,009,476.5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 հազ. դ</w:t>
      </w:r>
      <w:r w:rsidR="00A31890" w:rsidRPr="007446B0">
        <w:rPr>
          <w:rFonts w:ascii="GHEA Grapalat" w:hAnsi="GHEA Grapalat"/>
          <w:sz w:val="22"/>
          <w:szCs w:val="22"/>
          <w:lang w:val="hy-AM"/>
        </w:rPr>
        <w:t>րամ աշխատավարձ, որը եթե համադրենք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122206" w:rsidRPr="007446B0">
        <w:rPr>
          <w:rFonts w:ascii="GHEA Grapalat" w:hAnsi="GHEA Grapalat"/>
          <w:sz w:val="22"/>
          <w:szCs w:val="22"/>
          <w:lang w:val="hy-AM"/>
        </w:rPr>
        <w:t>68.1</w:t>
      </w:r>
      <w:r w:rsidR="00A92ED2" w:rsidRPr="007446B0">
        <w:rPr>
          <w:rFonts w:ascii="GHEA Grapalat" w:hAnsi="GHEA Grapalat"/>
          <w:sz w:val="22"/>
          <w:szCs w:val="22"/>
          <w:lang w:val="hy-AM"/>
        </w:rPr>
        <w:t>%:</w:t>
      </w:r>
      <w:r w:rsidR="00D47959" w:rsidRPr="007446B0">
        <w:rPr>
          <w:rFonts w:ascii="GHEA Grapalat" w:hAnsi="GHEA Grapalat"/>
          <w:sz w:val="22"/>
          <w:szCs w:val="22"/>
          <w:lang w:val="hy-AM"/>
        </w:rPr>
        <w:t xml:space="preserve"> Նշված տեղեկատվությունն ըստ առանձին կազմակերպությունների ներկայացված է </w:t>
      </w:r>
      <w:r w:rsidR="00D47959" w:rsidRPr="007446B0">
        <w:rPr>
          <w:rFonts w:ascii="GHEA Grapalat" w:hAnsi="GHEA Grapalat"/>
          <w:b/>
          <w:sz w:val="22"/>
          <w:szCs w:val="22"/>
          <w:lang w:val="hy-AM"/>
        </w:rPr>
        <w:t>հավելված 2</w:t>
      </w:r>
      <w:r w:rsidR="003B037F" w:rsidRPr="007446B0">
        <w:rPr>
          <w:rFonts w:ascii="GHEA Grapalat" w:hAnsi="GHEA Grapalat"/>
          <w:b/>
          <w:sz w:val="22"/>
          <w:szCs w:val="22"/>
          <w:lang w:val="hy-AM"/>
        </w:rPr>
        <w:t>1</w:t>
      </w:r>
      <w:r w:rsidR="00D47959" w:rsidRPr="007446B0">
        <w:rPr>
          <w:rFonts w:ascii="GHEA Grapalat" w:hAnsi="GHEA Grapalat"/>
          <w:b/>
          <w:sz w:val="22"/>
          <w:szCs w:val="22"/>
          <w:lang w:val="hy-AM"/>
        </w:rPr>
        <w:t>.1</w:t>
      </w:r>
      <w:r w:rsidR="00D47959"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A92ED2" w:rsidRPr="007446B0" w:rsidRDefault="00A92ED2" w:rsidP="00A92ED2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F6701" w:rsidRPr="007446B0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7446B0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03829" w:rsidRPr="007446B0" w:rsidRDefault="00472427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u w:val="single"/>
          <w:lang w:val="hy-AM"/>
        </w:rPr>
        <w:t>22</w:t>
      </w:r>
      <w:r w:rsidR="00003829" w:rsidRPr="007446B0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003829" w:rsidRPr="007446B0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003829" w:rsidRPr="007446B0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003829" w:rsidRPr="007446B0">
        <w:rPr>
          <w:rFonts w:ascii="GHEA Grapalat" w:hAnsi="GHEA Grapalat" w:cs="Sylfaen"/>
          <w:b/>
          <w:sz w:val="22"/>
          <w:u w:val="single"/>
          <w:lang w:val="hy-AM"/>
        </w:rPr>
        <w:t xml:space="preserve">ԿՈՏԱՅՔԻ </w:t>
      </w:r>
      <w:r w:rsidR="00003829" w:rsidRPr="007446B0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003829" w:rsidRPr="007446B0">
        <w:rPr>
          <w:rFonts w:ascii="GHEA Grapalat" w:hAnsi="GHEA Grapalat" w:cs="Sylfaen"/>
          <w:b/>
          <w:sz w:val="22"/>
          <w:u w:val="single"/>
          <w:lang w:val="hy-AM"/>
        </w:rPr>
        <w:t>ՄԱՐԶՊԵՏԱՐԱՆ</w:t>
      </w:r>
    </w:p>
    <w:p w:rsidR="0011606B" w:rsidRPr="007446B0" w:rsidRDefault="0011606B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27047" w:rsidRPr="007446B0" w:rsidRDefault="00C3066C" w:rsidP="00027047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2</w:t>
      </w:r>
      <w:r w:rsidR="00472427" w:rsidRPr="007446B0">
        <w:rPr>
          <w:rFonts w:ascii="GHEA Grapalat" w:hAnsi="GHEA Grapalat"/>
          <w:sz w:val="22"/>
          <w:lang w:val="hy-AM"/>
        </w:rPr>
        <w:t>2</w:t>
      </w:r>
      <w:r w:rsidR="00AB331C" w:rsidRPr="007446B0">
        <w:rPr>
          <w:rFonts w:ascii="GHEA Grapalat" w:hAnsi="GHEA Grapalat"/>
          <w:sz w:val="22"/>
          <w:lang w:val="hy-AM"/>
        </w:rPr>
        <w:t>.1</w:t>
      </w:r>
      <w:r w:rsidR="004277BA" w:rsidRPr="007446B0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003829" w:rsidRPr="007446B0">
        <w:rPr>
          <w:rFonts w:ascii="GHEA Grapalat" w:hAnsi="GHEA Grapalat"/>
          <w:sz w:val="22"/>
          <w:lang w:val="hy-AM"/>
        </w:rPr>
        <w:t xml:space="preserve"> 201</w:t>
      </w:r>
      <w:r w:rsidR="005352A7" w:rsidRPr="007446B0">
        <w:rPr>
          <w:rFonts w:ascii="GHEA Grapalat" w:hAnsi="GHEA Grapalat"/>
          <w:sz w:val="22"/>
          <w:lang w:val="hy-AM"/>
        </w:rPr>
        <w:t>8</w:t>
      </w:r>
      <w:r w:rsidR="00003829" w:rsidRPr="007446B0">
        <w:rPr>
          <w:rFonts w:ascii="GHEA Grapalat" w:hAnsi="GHEA Grapalat"/>
          <w:sz w:val="22"/>
          <w:lang w:val="hy-AM"/>
        </w:rPr>
        <w:t xml:space="preserve">թ.-ի </w:t>
      </w:r>
      <w:r w:rsidR="00F34D23" w:rsidRPr="007446B0">
        <w:rPr>
          <w:rFonts w:ascii="GHEA Grapalat" w:hAnsi="GHEA Grapalat"/>
          <w:sz w:val="22"/>
          <w:lang w:val="hy-AM"/>
        </w:rPr>
        <w:t>տարեկան</w:t>
      </w:r>
      <w:r w:rsidR="009506F2" w:rsidRPr="007446B0">
        <w:rPr>
          <w:rFonts w:ascii="GHEA Grapalat" w:hAnsi="GHEA Grapalat"/>
          <w:sz w:val="22"/>
          <w:lang w:val="hy-AM"/>
        </w:rPr>
        <w:t xml:space="preserve"> տվյալներով </w:t>
      </w:r>
      <w:r w:rsidR="006C0615" w:rsidRPr="007446B0">
        <w:rPr>
          <w:rFonts w:ascii="GHEA Grapalat" w:hAnsi="GHEA Grapalat"/>
          <w:sz w:val="22"/>
          <w:lang w:val="hy-AM"/>
        </w:rPr>
        <w:t xml:space="preserve">առկա են թվով </w:t>
      </w:r>
      <w:r w:rsidR="00E44A39" w:rsidRPr="007446B0">
        <w:rPr>
          <w:rFonts w:ascii="GHEA Grapalat" w:hAnsi="GHEA Grapalat"/>
          <w:sz w:val="22"/>
          <w:lang w:val="hy-AM"/>
        </w:rPr>
        <w:t>8</w:t>
      </w:r>
      <w:r w:rsidR="006C0615" w:rsidRPr="007446B0">
        <w:rPr>
          <w:rFonts w:ascii="GHEA Grapalat" w:hAnsi="GHEA Grapalat"/>
          <w:sz w:val="22"/>
          <w:lang w:val="hy-AM"/>
        </w:rPr>
        <w:t xml:space="preserve"> ընկերություններ</w:t>
      </w:r>
      <w:r w:rsidR="0042451E" w:rsidRPr="007446B0">
        <w:rPr>
          <w:rFonts w:ascii="GHEA Grapalat" w:hAnsi="GHEA Grapalat"/>
          <w:sz w:val="22"/>
          <w:lang w:val="hy-AM"/>
        </w:rPr>
        <w:t xml:space="preserve">՝ նախորդ տարվա նկատմամբ </w:t>
      </w:r>
      <w:r w:rsidR="006848D0" w:rsidRPr="007446B0">
        <w:rPr>
          <w:rFonts w:ascii="GHEA Grapalat" w:hAnsi="GHEA Grapalat"/>
          <w:sz w:val="22"/>
          <w:lang w:val="hy-AM"/>
        </w:rPr>
        <w:t xml:space="preserve">քանակը </w:t>
      </w:r>
      <w:r w:rsidR="0042451E" w:rsidRPr="007446B0">
        <w:rPr>
          <w:rFonts w:ascii="GHEA Grapalat" w:hAnsi="GHEA Grapalat"/>
          <w:sz w:val="22"/>
          <w:lang w:val="hy-AM"/>
        </w:rPr>
        <w:t>մնացել է անփոփոխ</w:t>
      </w:r>
      <w:r w:rsidR="006C0615" w:rsidRPr="007446B0">
        <w:rPr>
          <w:rFonts w:ascii="GHEA Grapalat" w:hAnsi="GHEA Grapalat"/>
          <w:sz w:val="22"/>
          <w:lang w:val="hy-AM"/>
        </w:rPr>
        <w:t>:</w:t>
      </w:r>
      <w:r w:rsidR="00173CDC" w:rsidRPr="007446B0">
        <w:rPr>
          <w:rFonts w:ascii="GHEA Grapalat" w:hAnsi="GHEA Grapalat"/>
          <w:sz w:val="22"/>
          <w:lang w:val="hy-AM"/>
        </w:rPr>
        <w:t xml:space="preserve"> </w:t>
      </w:r>
    </w:p>
    <w:p w:rsidR="00003829" w:rsidRPr="007446B0" w:rsidRDefault="00C3066C" w:rsidP="0000382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2</w:t>
      </w:r>
      <w:r w:rsidR="00472427" w:rsidRPr="007446B0">
        <w:rPr>
          <w:rFonts w:ascii="GHEA Grapalat" w:hAnsi="GHEA Grapalat"/>
          <w:sz w:val="22"/>
          <w:lang w:val="hy-AM"/>
        </w:rPr>
        <w:t>2</w:t>
      </w:r>
      <w:r w:rsidR="00003829" w:rsidRPr="007446B0">
        <w:rPr>
          <w:rFonts w:ascii="GHEA Grapalat" w:hAnsi="GHEA Grapalat"/>
          <w:sz w:val="22"/>
          <w:lang w:val="hy-AM"/>
        </w:rPr>
        <w:t>.2  Կազմակերպություններում աշխատողների  ընդհանուր թիվը կազմում է</w:t>
      </w:r>
      <w:r w:rsidR="00E44A39" w:rsidRPr="007446B0">
        <w:rPr>
          <w:rFonts w:ascii="GHEA Grapalat" w:hAnsi="GHEA Grapalat"/>
          <w:sz w:val="22"/>
          <w:lang w:val="hy-AM"/>
        </w:rPr>
        <w:t xml:space="preserve"> </w:t>
      </w:r>
      <w:r w:rsidR="00014E32" w:rsidRPr="007446B0">
        <w:rPr>
          <w:rFonts w:ascii="GHEA Grapalat" w:hAnsi="GHEA Grapalat"/>
          <w:sz w:val="22"/>
          <w:lang w:val="hy-AM"/>
        </w:rPr>
        <w:t>1312 աշխատող</w:t>
      </w:r>
      <w:r w:rsidR="00E44A39" w:rsidRPr="007446B0">
        <w:rPr>
          <w:rFonts w:ascii="GHEA Grapalat" w:hAnsi="GHEA Grapalat"/>
          <w:sz w:val="22"/>
          <w:lang w:val="hy-AM"/>
        </w:rPr>
        <w:t>՝ նախորդ տարվա նկատմամբ</w:t>
      </w:r>
      <w:r w:rsidR="00896C9B" w:rsidRPr="007446B0">
        <w:rPr>
          <w:rFonts w:ascii="GHEA Grapalat" w:hAnsi="GHEA Grapalat"/>
          <w:sz w:val="22"/>
          <w:lang w:val="hy-AM"/>
        </w:rPr>
        <w:t xml:space="preserve"> քանակն</w:t>
      </w:r>
      <w:r w:rsidR="00E44A39" w:rsidRPr="007446B0">
        <w:rPr>
          <w:rFonts w:ascii="GHEA Grapalat" w:hAnsi="GHEA Grapalat"/>
          <w:sz w:val="22"/>
          <w:lang w:val="hy-AM"/>
        </w:rPr>
        <w:t xml:space="preserve"> </w:t>
      </w:r>
      <w:r w:rsidR="00014E32" w:rsidRPr="007446B0">
        <w:rPr>
          <w:rFonts w:ascii="GHEA Grapalat" w:hAnsi="GHEA Grapalat"/>
          <w:sz w:val="22"/>
          <w:lang w:val="hy-AM"/>
        </w:rPr>
        <w:t>ավելացել է 24</w:t>
      </w:r>
      <w:r w:rsidR="00E44A39" w:rsidRPr="007446B0">
        <w:rPr>
          <w:rFonts w:ascii="GHEA Grapalat" w:hAnsi="GHEA Grapalat"/>
          <w:sz w:val="22"/>
          <w:lang w:val="hy-AM"/>
        </w:rPr>
        <w:t>-ով</w:t>
      </w:r>
      <w:r w:rsidR="004A4310" w:rsidRPr="007446B0">
        <w:rPr>
          <w:rFonts w:ascii="GHEA Grapalat" w:hAnsi="GHEA Grapalat"/>
          <w:sz w:val="22"/>
          <w:lang w:val="hy-AM"/>
        </w:rPr>
        <w:t>:</w:t>
      </w:r>
    </w:p>
    <w:p w:rsidR="00AB331C" w:rsidRPr="007446B0" w:rsidRDefault="00003829" w:rsidP="0011606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2</w:t>
      </w:r>
      <w:r w:rsidR="00472427" w:rsidRPr="007446B0">
        <w:rPr>
          <w:rFonts w:ascii="GHEA Grapalat" w:hAnsi="GHEA Grapalat"/>
          <w:sz w:val="22"/>
          <w:lang w:val="hy-AM"/>
        </w:rPr>
        <w:t>2</w:t>
      </w:r>
      <w:r w:rsidRPr="007446B0">
        <w:rPr>
          <w:rFonts w:ascii="GHEA Grapalat" w:hAnsi="GHEA Grapalat"/>
          <w:sz w:val="22"/>
          <w:lang w:val="hy-AM"/>
        </w:rPr>
        <w:t xml:space="preserve">.3 </w:t>
      </w:r>
      <w:r w:rsidRPr="007446B0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AB331C" w:rsidRPr="007446B0">
        <w:rPr>
          <w:rFonts w:ascii="GHEA Grapalat" w:hAnsi="GHEA Grapalat"/>
          <w:i/>
          <w:iCs/>
          <w:sz w:val="22"/>
          <w:lang w:val="hy-AM"/>
        </w:rPr>
        <w:t xml:space="preserve">          </w:t>
      </w:r>
    </w:p>
    <w:p w:rsidR="008E3F8B" w:rsidRPr="007446B0" w:rsidRDefault="00054F1D" w:rsidP="008E3F8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ab/>
      </w:r>
    </w:p>
    <w:p w:rsidR="008E3F8B" w:rsidRPr="007446B0" w:rsidRDefault="008E3F8B" w:rsidP="008E3F8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014E32" w:rsidRPr="007446B0">
        <w:rPr>
          <w:rFonts w:ascii="GHEA Grapalat" w:hAnsi="GHEA Grapalat"/>
          <w:i/>
          <w:iCs/>
          <w:sz w:val="22"/>
          <w:szCs w:val="22"/>
        </w:rPr>
        <w:t>(</w:t>
      </w:r>
      <w:r w:rsidR="00014E32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E3F8B" w:rsidRPr="007446B0" w:rsidTr="00165E5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5352A7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E3F8B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7446B0" w:rsidRDefault="00A84E87" w:rsidP="002A7BC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2,196,046.7</w:t>
            </w:r>
          </w:p>
        </w:tc>
      </w:tr>
      <w:tr w:rsidR="008E3F8B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014E32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014E32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14E32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14E32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7446B0" w:rsidRDefault="00A84E87" w:rsidP="004250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8E3F8B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014E32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014E32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14E32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14E32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7446B0" w:rsidRDefault="00A84E87" w:rsidP="004250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E3F8B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014E32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8E3F8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7446B0" w:rsidRDefault="008E3F8B" w:rsidP="004250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8E3F8B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7446B0" w:rsidRDefault="0042505C" w:rsidP="004250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65,927.5</w:t>
            </w:r>
          </w:p>
        </w:tc>
      </w:tr>
      <w:tr w:rsidR="008E3F8B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7446B0" w:rsidRDefault="0042505C" w:rsidP="0042505C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53,497.0</w:t>
            </w:r>
          </w:p>
        </w:tc>
      </w:tr>
      <w:tr w:rsidR="008E3F8B" w:rsidRPr="007446B0" w:rsidTr="00165E5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014E32" w:rsidRPr="007446B0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3,088,415.6</w:t>
            </w:r>
          </w:p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2,710,144.9</w:t>
            </w:r>
          </w:p>
          <w:p w:rsidR="008E3F8B" w:rsidRPr="007446B0" w:rsidRDefault="008E3F8B" w:rsidP="004250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E3F8B" w:rsidRPr="007446B0" w:rsidTr="00165E5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3,067,612.6</w:t>
            </w:r>
          </w:p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2,878,749.0</w:t>
            </w:r>
          </w:p>
          <w:p w:rsidR="008E3F8B" w:rsidRPr="007446B0" w:rsidRDefault="008E3F8B" w:rsidP="004250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E3F8B" w:rsidRPr="007446B0" w:rsidTr="00165E5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270,727.3</w:t>
            </w:r>
          </w:p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61,939.9</w:t>
            </w:r>
          </w:p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16,617.2</w:t>
            </w:r>
          </w:p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43,267.5</w:t>
            </w:r>
          </w:p>
          <w:p w:rsidR="008E3F8B" w:rsidRPr="007446B0" w:rsidRDefault="008E3F8B" w:rsidP="0042505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E3F8B" w:rsidRPr="007446B0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387,185.7</w:t>
            </w:r>
          </w:p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87,406.7</w:t>
            </w:r>
          </w:p>
          <w:p w:rsidR="008E3F8B" w:rsidRPr="007446B0" w:rsidRDefault="0042505C" w:rsidP="002A7BC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100,181.6</w:t>
            </w:r>
          </w:p>
        </w:tc>
      </w:tr>
      <w:tr w:rsidR="008E3F8B" w:rsidRPr="007446B0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2,717,262.9</w:t>
            </w:r>
          </w:p>
          <w:p w:rsidR="008E3F8B" w:rsidRPr="007446B0" w:rsidRDefault="008E3F8B" w:rsidP="004250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8E3F8B" w:rsidRPr="007446B0" w:rsidRDefault="0042505C" w:rsidP="002A7BC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2,062,318.9</w:t>
            </w:r>
          </w:p>
        </w:tc>
      </w:tr>
      <w:tr w:rsidR="008E3F8B" w:rsidRPr="007446B0" w:rsidTr="00165E5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7446B0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2505C" w:rsidRPr="007446B0" w:rsidRDefault="0042505C" w:rsidP="0042505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2,715,264.1</w:t>
            </w:r>
          </w:p>
          <w:p w:rsidR="008E3F8B" w:rsidRPr="007446B0" w:rsidRDefault="008E3F8B" w:rsidP="0042505C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8E3F8B" w:rsidRPr="007446B0" w:rsidRDefault="008E3F8B" w:rsidP="008E3F8B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1C2E07" w:rsidRPr="007446B0" w:rsidRDefault="00003829" w:rsidP="008E3F8B">
      <w:pPr>
        <w:pStyle w:val="BodyTextIndent"/>
        <w:tabs>
          <w:tab w:val="clear" w:pos="540"/>
          <w:tab w:val="num" w:pos="-5220"/>
        </w:tabs>
        <w:rPr>
          <w:rFonts w:ascii="GHEA Grapalat" w:hAnsi="GHEA Grapalat"/>
          <w:sz w:val="22"/>
          <w:szCs w:val="22"/>
          <w:lang w:val="en-GB"/>
        </w:rPr>
      </w:pPr>
      <w:r w:rsidRPr="007446B0">
        <w:rPr>
          <w:rFonts w:ascii="GHEA Grapalat" w:hAnsi="GHEA Grapalat"/>
          <w:sz w:val="22"/>
          <w:szCs w:val="22"/>
          <w:lang w:val="en-GB"/>
        </w:rPr>
        <w:t>2</w:t>
      </w:r>
      <w:r w:rsidR="00472427" w:rsidRPr="007446B0">
        <w:rPr>
          <w:rFonts w:ascii="GHEA Grapalat" w:hAnsi="GHEA Grapalat"/>
          <w:sz w:val="22"/>
          <w:szCs w:val="22"/>
          <w:lang w:val="en-GB"/>
        </w:rPr>
        <w:t>2</w:t>
      </w:r>
      <w:r w:rsidRPr="007446B0">
        <w:rPr>
          <w:rFonts w:ascii="GHEA Grapalat" w:hAnsi="GHEA Grapalat"/>
          <w:sz w:val="22"/>
          <w:szCs w:val="22"/>
          <w:lang w:val="en-GB"/>
        </w:rPr>
        <w:t>.</w:t>
      </w:r>
      <w:r w:rsidR="00633576" w:rsidRPr="007446B0">
        <w:rPr>
          <w:rFonts w:ascii="GHEA Grapalat" w:hAnsi="GHEA Grapalat"/>
          <w:sz w:val="22"/>
          <w:szCs w:val="22"/>
          <w:lang w:val="en-GB"/>
        </w:rPr>
        <w:t>4</w:t>
      </w:r>
      <w:r w:rsidRPr="007446B0">
        <w:rPr>
          <w:rFonts w:ascii="GHEA Grapalat" w:hAnsi="GHEA Grapalat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Առևտրային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կազմակերպությունների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պետական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բաժնեմասի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կառավարման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արդյունավետության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գնահատումն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ըստ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պրակտիկայում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ընդունված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թույլատրելի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սահմանային</w:t>
      </w:r>
      <w:r w:rsidRPr="007446B0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նորմաների</w:t>
      </w:r>
      <w:r w:rsidRPr="007446B0">
        <w:rPr>
          <w:rFonts w:ascii="GHEA Grapalat" w:hAnsi="GHEA Grapalat" w:cs="Sylfaen"/>
          <w:sz w:val="22"/>
          <w:szCs w:val="22"/>
          <w:lang w:val="en-GB"/>
        </w:rPr>
        <w:t>.</w:t>
      </w:r>
      <w:r w:rsidRPr="007446B0">
        <w:rPr>
          <w:rFonts w:ascii="GHEA Grapalat" w:hAnsi="GHEA Grapalat"/>
          <w:sz w:val="22"/>
          <w:szCs w:val="22"/>
          <w:lang w:val="en-GB"/>
        </w:rPr>
        <w:tab/>
        <w:t xml:space="preserve"> </w:t>
      </w:r>
    </w:p>
    <w:p w:rsidR="00003829" w:rsidRPr="007446B0" w:rsidRDefault="00003829" w:rsidP="00AB5FEF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 </w:t>
      </w:r>
      <w:r w:rsidR="00A97659" w:rsidRPr="007446B0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003829" w:rsidRPr="007446B0" w:rsidRDefault="00003829" w:rsidP="00AB5FE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3829" w:rsidRPr="007446B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Ընդունված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003829" w:rsidRPr="007446B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7446B0" w:rsidRDefault="00003829" w:rsidP="00AB5FE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7446B0" w:rsidRDefault="00003829" w:rsidP="00AB5FE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003829" w:rsidRPr="007446B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7446B0" w:rsidRDefault="00003829" w:rsidP="00AB5FE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7446B0" w:rsidRDefault="00003829" w:rsidP="00AB5FE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829" w:rsidRPr="007446B0" w:rsidRDefault="00003829" w:rsidP="00AB5FE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003829" w:rsidRPr="007446B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3829" w:rsidRPr="007446B0" w:rsidRDefault="00E44A3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003829" w:rsidRPr="007446B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3829" w:rsidRPr="007446B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3829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03829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7446B0" w:rsidRDefault="00003829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7446B0" w:rsidRDefault="00423BC7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3829" w:rsidRPr="007446B0" w:rsidRDefault="00357667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7446B0" w:rsidRDefault="0042505C" w:rsidP="00AB5FE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</w:tbl>
    <w:p w:rsidR="00003829" w:rsidRPr="007446B0" w:rsidRDefault="00003829" w:rsidP="00AB5FEF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494C96" w:rsidRPr="007446B0" w:rsidRDefault="00003829" w:rsidP="00AB5FEF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 xml:space="preserve"> 2</w:t>
      </w:r>
      <w:r w:rsidR="00472427" w:rsidRPr="007446B0">
        <w:rPr>
          <w:rFonts w:ascii="GHEA Grapalat" w:hAnsi="GHEA Grapalat"/>
          <w:sz w:val="22"/>
          <w:szCs w:val="22"/>
        </w:rPr>
        <w:t>2</w:t>
      </w:r>
      <w:r w:rsidRPr="007446B0">
        <w:rPr>
          <w:rFonts w:ascii="GHEA Grapalat" w:hAnsi="GHEA Grapalat"/>
          <w:sz w:val="22"/>
          <w:szCs w:val="22"/>
        </w:rPr>
        <w:t>.</w:t>
      </w:r>
      <w:r w:rsidR="00633576" w:rsidRPr="007446B0">
        <w:rPr>
          <w:rFonts w:ascii="GHEA Grapalat" w:hAnsi="GHEA Grapalat"/>
          <w:sz w:val="22"/>
          <w:szCs w:val="22"/>
        </w:rPr>
        <w:t>5</w:t>
      </w:r>
      <w:r w:rsidRPr="007446B0">
        <w:rPr>
          <w:rFonts w:ascii="GHEA Grapalat" w:hAnsi="GHEA Grapalat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7446B0">
        <w:rPr>
          <w:rFonts w:ascii="GHEA Grapalat" w:hAnsi="GHEA Grapalat"/>
          <w:sz w:val="22"/>
          <w:szCs w:val="22"/>
        </w:rPr>
        <w:t xml:space="preserve"> </w:t>
      </w:r>
    </w:p>
    <w:p w:rsidR="00357667" w:rsidRPr="007446B0" w:rsidRDefault="008519E5" w:rsidP="00AB5FE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</w:rPr>
        <w:t xml:space="preserve">1. </w:t>
      </w:r>
      <w:r w:rsidR="00003829" w:rsidRPr="007446B0">
        <w:rPr>
          <w:rFonts w:ascii="GHEA Grapalat" w:hAnsi="GHEA Grapalat"/>
          <w:sz w:val="22"/>
          <w:szCs w:val="22"/>
        </w:rPr>
        <w:t>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003829" w:rsidRPr="007446B0">
        <w:rPr>
          <w:rFonts w:ascii="GHEA Grapalat" w:hAnsi="GHEA Grapalat" w:cs="Sylfaen"/>
          <w:sz w:val="22"/>
          <w:szCs w:val="22"/>
        </w:rPr>
        <w:t xml:space="preserve">թ.-ի </w:t>
      </w:r>
      <w:r w:rsidR="00B925FC" w:rsidRPr="007446B0">
        <w:rPr>
          <w:rFonts w:ascii="GHEA Grapalat" w:hAnsi="GHEA Grapalat" w:cs="Sylfaen"/>
          <w:sz w:val="22"/>
          <w:szCs w:val="22"/>
        </w:rPr>
        <w:t>տարեկան</w:t>
      </w:r>
      <w:r w:rsidR="008942EA" w:rsidRPr="007446B0">
        <w:rPr>
          <w:rFonts w:ascii="GHEA Grapalat" w:hAnsi="GHEA Grapalat" w:cs="Sylfaen"/>
          <w:sz w:val="22"/>
          <w:szCs w:val="22"/>
        </w:rPr>
        <w:t xml:space="preserve"> տվյալներով</w:t>
      </w:r>
      <w:r w:rsidR="004A4310" w:rsidRPr="007446B0">
        <w:rPr>
          <w:rFonts w:ascii="GHEA Grapalat" w:hAnsi="GHEA Grapalat" w:cs="Sylfaen"/>
          <w:sz w:val="22"/>
          <w:szCs w:val="22"/>
        </w:rPr>
        <w:t xml:space="preserve"> </w:t>
      </w:r>
      <w:r w:rsidR="004A4310" w:rsidRPr="007446B0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4A4310" w:rsidRPr="007446B0">
        <w:rPr>
          <w:rFonts w:ascii="GHEA Grapalat" w:hAnsi="GHEA Grapalat" w:cs="Sylfaen"/>
          <w:sz w:val="22"/>
          <w:szCs w:val="22"/>
        </w:rPr>
        <w:t xml:space="preserve"> </w:t>
      </w:r>
      <w:r w:rsidR="004A4310" w:rsidRPr="007446B0">
        <w:rPr>
          <w:rFonts w:ascii="GHEA Grapalat" w:hAnsi="GHEA Grapalat" w:cs="Sylfaen"/>
          <w:sz w:val="22"/>
          <w:szCs w:val="22"/>
          <w:lang w:val="ru-RU"/>
        </w:rPr>
        <w:t>ենթակայության</w:t>
      </w:r>
      <w:r w:rsidR="004A4310" w:rsidRPr="007446B0">
        <w:rPr>
          <w:rFonts w:ascii="GHEA Grapalat" w:hAnsi="GHEA Grapalat" w:cs="Sylfaen"/>
          <w:sz w:val="22"/>
          <w:szCs w:val="22"/>
        </w:rPr>
        <w:t xml:space="preserve"> </w:t>
      </w:r>
      <w:r w:rsidR="004A4310" w:rsidRPr="007446B0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E44A39" w:rsidRPr="007446B0">
        <w:rPr>
          <w:rFonts w:ascii="GHEA Grapalat" w:hAnsi="GHEA Grapalat" w:cs="Sylfaen"/>
          <w:sz w:val="22"/>
          <w:szCs w:val="22"/>
        </w:rPr>
        <w:t xml:space="preserve"> ընկերությունները</w:t>
      </w:r>
      <w:r w:rsidR="0007591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7591E" w:rsidRPr="007446B0">
        <w:rPr>
          <w:rFonts w:ascii="GHEA Grapalat" w:hAnsi="GHEA Grapalat" w:cs="Sylfaen"/>
          <w:sz w:val="22"/>
          <w:szCs w:val="22"/>
          <w:lang w:val="en-US"/>
        </w:rPr>
        <w:t>(</w:t>
      </w:r>
      <w:r w:rsidR="0007591E" w:rsidRPr="007446B0">
        <w:rPr>
          <w:rFonts w:ascii="GHEA Grapalat" w:hAnsi="GHEA Grapalat" w:cs="Sylfaen"/>
          <w:sz w:val="22"/>
          <w:szCs w:val="22"/>
          <w:lang w:val="hy-AM"/>
        </w:rPr>
        <w:t>բացի «Հրազդանի բժշկական կենտրոն» ՓԲԸ-ի</w:t>
      </w:r>
      <w:r w:rsidR="0007591E" w:rsidRPr="007446B0">
        <w:rPr>
          <w:rFonts w:ascii="GHEA Grapalat" w:hAnsi="GHEA Grapalat" w:cs="Sylfaen"/>
          <w:sz w:val="22"/>
          <w:szCs w:val="22"/>
          <w:lang w:val="en-US"/>
        </w:rPr>
        <w:t>)</w:t>
      </w:r>
      <w:r w:rsidR="00E44A39" w:rsidRPr="007446B0">
        <w:rPr>
          <w:rFonts w:ascii="GHEA Grapalat" w:hAnsi="GHEA Grapalat" w:cs="Sylfaen"/>
          <w:sz w:val="22"/>
          <w:szCs w:val="22"/>
        </w:rPr>
        <w:t xml:space="preserve">, ինչպես նախորդ </w:t>
      </w:r>
      <w:r w:rsidR="0007591E" w:rsidRPr="007446B0">
        <w:rPr>
          <w:rFonts w:ascii="GHEA Grapalat" w:hAnsi="GHEA Grapalat" w:cs="Sylfaen"/>
          <w:sz w:val="22"/>
          <w:szCs w:val="22"/>
          <w:lang w:val="ru-RU"/>
        </w:rPr>
        <w:t>եր</w:t>
      </w:r>
      <w:r w:rsidR="0007591E" w:rsidRPr="007446B0">
        <w:rPr>
          <w:rFonts w:ascii="GHEA Grapalat" w:hAnsi="GHEA Grapalat" w:cs="Sylfaen"/>
          <w:sz w:val="22"/>
          <w:szCs w:val="22"/>
          <w:lang w:val="hy-AM"/>
        </w:rPr>
        <w:t>եք</w:t>
      </w:r>
      <w:r w:rsidR="002860BC" w:rsidRPr="007446B0">
        <w:rPr>
          <w:rFonts w:ascii="GHEA Grapalat" w:hAnsi="GHEA Grapalat" w:cs="Sylfaen"/>
          <w:sz w:val="22"/>
          <w:szCs w:val="22"/>
        </w:rPr>
        <w:t xml:space="preserve"> </w:t>
      </w:r>
      <w:r w:rsidR="00E44A39" w:rsidRPr="007446B0">
        <w:rPr>
          <w:rFonts w:ascii="GHEA Grapalat" w:hAnsi="GHEA Grapalat" w:cs="Sylfaen"/>
          <w:sz w:val="22"/>
          <w:szCs w:val="22"/>
        </w:rPr>
        <w:t>տարի</w:t>
      </w:r>
      <w:r w:rsidR="0007591E" w:rsidRPr="007446B0">
        <w:rPr>
          <w:rFonts w:ascii="GHEA Grapalat" w:hAnsi="GHEA Grapalat" w:cs="Sylfaen"/>
          <w:sz w:val="22"/>
          <w:szCs w:val="22"/>
          <w:lang w:val="hy-AM"/>
        </w:rPr>
        <w:t>ներին</w:t>
      </w:r>
      <w:r w:rsidR="00896C9B" w:rsidRPr="007446B0">
        <w:rPr>
          <w:rFonts w:ascii="GHEA Grapalat" w:hAnsi="GHEA Grapalat" w:cs="Sylfaen"/>
          <w:sz w:val="22"/>
          <w:szCs w:val="22"/>
          <w:lang w:val="hy-AM"/>
        </w:rPr>
        <w:t>՝</w:t>
      </w:r>
      <w:r w:rsidR="0007591E" w:rsidRPr="007446B0">
        <w:rPr>
          <w:rFonts w:ascii="GHEA Grapalat" w:hAnsi="GHEA Grapalat" w:cs="Sylfaen"/>
          <w:sz w:val="22"/>
          <w:szCs w:val="22"/>
          <w:lang w:val="hy-AM"/>
        </w:rPr>
        <w:t xml:space="preserve"> դարձյալ՝</w:t>
      </w:r>
      <w:r w:rsidR="00E44A39" w:rsidRPr="007446B0">
        <w:rPr>
          <w:rFonts w:ascii="GHEA Grapalat" w:hAnsi="GHEA Grapalat" w:cs="Sylfaen"/>
          <w:sz w:val="22"/>
          <w:szCs w:val="22"/>
        </w:rPr>
        <w:t>աշխատել են</w:t>
      </w:r>
      <w:r w:rsidR="00003829" w:rsidRPr="007446B0">
        <w:rPr>
          <w:rFonts w:ascii="GHEA Grapalat" w:hAnsi="GHEA Grapalat" w:cs="Sylfaen"/>
          <w:sz w:val="22"/>
          <w:szCs w:val="22"/>
        </w:rPr>
        <w:t xml:space="preserve"> շահույթով</w:t>
      </w:r>
      <w:r w:rsidR="00B15B90" w:rsidRPr="007446B0">
        <w:rPr>
          <w:rFonts w:ascii="GHEA Grapalat" w:hAnsi="GHEA Grapalat" w:cs="Sylfaen"/>
          <w:sz w:val="22"/>
          <w:szCs w:val="22"/>
        </w:rPr>
        <w:t>:</w:t>
      </w:r>
      <w:r w:rsidR="00651B25" w:rsidRPr="007446B0">
        <w:rPr>
          <w:rFonts w:ascii="GHEA Grapalat" w:hAnsi="GHEA Grapalat" w:cs="Sylfaen"/>
          <w:sz w:val="22"/>
          <w:szCs w:val="22"/>
        </w:rPr>
        <w:t xml:space="preserve"> </w:t>
      </w:r>
      <w:r w:rsidR="0007591E" w:rsidRPr="007446B0">
        <w:rPr>
          <w:rFonts w:ascii="GHEA Grapalat" w:hAnsi="GHEA Grapalat" w:cs="Sylfaen"/>
          <w:sz w:val="22"/>
          <w:szCs w:val="22"/>
          <w:lang w:val="hy-AM"/>
        </w:rPr>
        <w:t xml:space="preserve">«Հրազդանի բժշկական կենտրոն» ՓԲԸ-ն </w:t>
      </w:r>
      <w:r w:rsidR="004B5265" w:rsidRPr="007446B0">
        <w:rPr>
          <w:rFonts w:ascii="GHEA Grapalat" w:hAnsi="GHEA Grapalat" w:cs="Sylfaen"/>
          <w:sz w:val="22"/>
          <w:szCs w:val="22"/>
          <w:lang w:val="hy-AM"/>
        </w:rPr>
        <w:t>նախորդ տարվա 9</w:t>
      </w:r>
      <w:r w:rsidR="00896C9B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4B5265" w:rsidRPr="007446B0">
        <w:rPr>
          <w:rFonts w:ascii="GHEA Grapalat" w:hAnsi="GHEA Grapalat" w:cs="Sylfaen"/>
          <w:sz w:val="22"/>
          <w:szCs w:val="22"/>
          <w:lang w:val="hy-AM"/>
        </w:rPr>
        <w:t>757</w:t>
      </w:r>
      <w:r w:rsidR="00896C9B" w:rsidRPr="007446B0">
        <w:rPr>
          <w:rFonts w:ascii="GHEA Grapalat" w:hAnsi="GHEA Grapalat" w:cs="Sylfaen"/>
          <w:sz w:val="22"/>
          <w:szCs w:val="22"/>
          <w:lang w:val="hy-AM"/>
        </w:rPr>
        <w:t>.0</w:t>
      </w:r>
      <w:r w:rsidR="004B5265"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 շահույթի համեմատ ձևավորել է 53,497.0 հազ. դրամի վնաս։</w:t>
      </w:r>
    </w:p>
    <w:p w:rsidR="006C0615" w:rsidRPr="007446B0" w:rsidRDefault="00D72FB1" w:rsidP="00AB5FEF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</w:t>
      </w:r>
      <w:r w:rsidR="006C0615" w:rsidRPr="007446B0">
        <w:rPr>
          <w:rFonts w:ascii="GHEA Grapalat" w:hAnsi="GHEA Grapalat"/>
          <w:sz w:val="22"/>
          <w:szCs w:val="22"/>
          <w:lang w:val="hy-AM"/>
        </w:rPr>
        <w:t xml:space="preserve">. </w:t>
      </w:r>
      <w:r w:rsidR="006C0615" w:rsidRPr="007446B0">
        <w:rPr>
          <w:rFonts w:ascii="GHEA Grapalat" w:hAnsi="GHEA Grapalat" w:cs="Sylfaen"/>
          <w:sz w:val="22"/>
          <w:szCs w:val="22"/>
          <w:lang w:val="hy-AM"/>
        </w:rPr>
        <w:t>Մարզպետարանի բոլոր ընկերություններում</w:t>
      </w:r>
      <w:r w:rsidR="00896C9B" w:rsidRPr="007446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4277BA" w:rsidRPr="007446B0">
        <w:rPr>
          <w:rFonts w:ascii="GHEA Grapalat" w:hAnsi="GHEA Grapalat" w:cs="Sylfaen"/>
          <w:sz w:val="22"/>
          <w:szCs w:val="22"/>
          <w:lang w:val="hy-AM"/>
        </w:rPr>
        <w:t>բ</w:t>
      </w:r>
      <w:r w:rsidR="004B5265" w:rsidRPr="007446B0">
        <w:rPr>
          <w:rFonts w:ascii="GHEA Grapalat" w:hAnsi="GHEA Grapalat" w:cs="Sylfaen"/>
          <w:sz w:val="22"/>
          <w:szCs w:val="22"/>
          <w:lang w:val="hy-AM"/>
        </w:rPr>
        <w:t>ացի «</w:t>
      </w:r>
      <w:r w:rsidR="002860BC" w:rsidRPr="007446B0">
        <w:rPr>
          <w:rFonts w:ascii="GHEA Grapalat" w:hAnsi="GHEA Grapalat" w:cs="Sylfaen"/>
          <w:sz w:val="22"/>
          <w:szCs w:val="22"/>
          <w:lang w:val="hy-AM"/>
        </w:rPr>
        <w:t>Չարենցավանի ԲԿ</w:t>
      </w:r>
      <w:r w:rsidR="004B5265" w:rsidRPr="007446B0">
        <w:rPr>
          <w:rFonts w:ascii="GHEA Grapalat" w:hAnsi="GHEA Grapalat" w:cs="Sylfaen"/>
          <w:sz w:val="22"/>
          <w:szCs w:val="22"/>
          <w:lang w:val="hy-AM"/>
        </w:rPr>
        <w:t>» և «Շաղկաձորի բուժ. ամբուլատորիա» ՓԲԸ-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>ներ</w:t>
      </w:r>
      <w:r w:rsidR="00896C9B" w:rsidRPr="007446B0">
        <w:rPr>
          <w:rFonts w:ascii="GHEA Grapalat" w:hAnsi="GHEA Grapalat" w:cs="Sylfaen"/>
          <w:sz w:val="22"/>
          <w:szCs w:val="22"/>
          <w:lang w:val="hy-AM"/>
        </w:rPr>
        <w:t>ի,</w:t>
      </w:r>
      <w:r w:rsidR="006C061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6C0615" w:rsidRPr="007446B0">
        <w:rPr>
          <w:rFonts w:ascii="GHEA Grapalat" w:hAnsi="GHEA Grapalat" w:cs="Sylfaen"/>
          <w:sz w:val="22"/>
          <w:szCs w:val="22"/>
          <w:lang w:val="hy-AM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6C061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6C0615" w:rsidRPr="007446B0">
        <w:rPr>
          <w:rFonts w:ascii="GHEA Grapalat" w:hAnsi="GHEA Grapalat" w:cs="Sylfaen"/>
          <w:sz w:val="22"/>
          <w:szCs w:val="22"/>
          <w:lang w:val="hy-AM"/>
        </w:rPr>
        <w:t>նորմաների միջակայքից ցածր են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6C0615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 xml:space="preserve">ինչը  ցույց է տալիս, որ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է, </w:t>
      </w:r>
      <w:r w:rsidR="006C0615" w:rsidRPr="007446B0">
        <w:rPr>
          <w:rFonts w:ascii="GHEA Grapalat" w:hAnsi="GHEA Grapalat" w:cs="Sylfaen"/>
          <w:sz w:val="22"/>
          <w:szCs w:val="22"/>
          <w:lang w:val="hy-AM"/>
        </w:rPr>
        <w:t>կամ գերազանցում  են նոր</w:t>
      </w:r>
      <w:r w:rsidR="00F171B6" w:rsidRPr="007446B0">
        <w:rPr>
          <w:rFonts w:ascii="GHEA Grapalat" w:hAnsi="GHEA Grapalat" w:cs="Sylfaen"/>
          <w:sz w:val="22"/>
          <w:szCs w:val="22"/>
          <w:lang w:val="hy-AM"/>
        </w:rPr>
        <w:t>ման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>՝ «Աբովյանի Բ/Կ» և «Հրազդանի մարզային արյան բանկ»</w:t>
      </w:r>
      <w:r w:rsidR="004F13D0" w:rsidRPr="007446B0">
        <w:rPr>
          <w:rFonts w:ascii="GHEA Grapalat" w:hAnsi="GHEA Grapalat" w:cs="Sylfaen"/>
          <w:sz w:val="22"/>
          <w:szCs w:val="22"/>
          <w:lang w:val="hy-AM"/>
        </w:rPr>
        <w:t xml:space="preserve"> ՓԲԸ-ներ</w:t>
      </w:r>
      <w:r w:rsidR="006C0615" w:rsidRPr="007446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 xml:space="preserve"> այսինքն</w:t>
      </w:r>
      <w:r w:rsidR="006C0615" w:rsidRPr="007446B0">
        <w:rPr>
          <w:rFonts w:ascii="GHEA Grapalat" w:hAnsi="GHEA Grapalat" w:cs="Sylfaen"/>
          <w:sz w:val="22"/>
          <w:szCs w:val="22"/>
          <w:lang w:val="hy-AM"/>
        </w:rPr>
        <w:t xml:space="preserve"> առկա է դրամական միջոցների 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 xml:space="preserve">որոշակի </w:t>
      </w:r>
      <w:r w:rsidR="006C0615" w:rsidRPr="007446B0">
        <w:rPr>
          <w:rFonts w:ascii="GHEA Grapalat" w:hAnsi="GHEA Grapalat" w:cs="Sylfaen"/>
          <w:sz w:val="22"/>
          <w:szCs w:val="22"/>
          <w:lang w:val="hy-AM"/>
        </w:rPr>
        <w:t xml:space="preserve">կուտակում: </w:t>
      </w:r>
    </w:p>
    <w:p w:rsidR="00FE3815" w:rsidRPr="007446B0" w:rsidRDefault="00FE3815" w:rsidP="00AB5FE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3. Ակտիվների շրջանառելիության գործակիցը բնութագրում է ընկերության բոլոր մի</w:t>
      </w:r>
      <w:r w:rsidR="00121878" w:rsidRPr="007446B0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Pr="007446B0">
        <w:rPr>
          <w:rFonts w:ascii="GHEA Grapalat" w:hAnsi="GHEA Grapalat"/>
          <w:sz w:val="22"/>
          <w:szCs w:val="22"/>
          <w:lang w:val="hy-AM"/>
        </w:rPr>
        <w:t>՝ անկախ դրանց ձևավորման աղբյուրից և որքան մեծ է այս ցուցանի</w:t>
      </w:r>
      <w:r w:rsidR="00F171B6" w:rsidRPr="007446B0">
        <w:rPr>
          <w:rFonts w:ascii="GHEA Grapalat" w:hAnsi="GHEA Grapalat"/>
          <w:sz w:val="22"/>
          <w:szCs w:val="22"/>
          <w:lang w:val="hy-AM"/>
        </w:rPr>
        <w:t>շն</w:t>
      </w:r>
      <w:r w:rsidRPr="007446B0">
        <w:rPr>
          <w:rFonts w:ascii="GHEA Grapalat" w:hAnsi="GHEA Grapalat"/>
          <w:sz w:val="22"/>
          <w:szCs w:val="22"/>
          <w:lang w:val="hy-AM"/>
        </w:rPr>
        <w:t>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այս ցուցանիշն ընկած է 0.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>277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>1.7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>0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 xml:space="preserve">1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միջակայքում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F171B6" w:rsidRPr="007446B0" w:rsidRDefault="00661CA8" w:rsidP="00AB5FE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</w:t>
      </w:r>
      <w:r w:rsidR="00FE3815" w:rsidRPr="007446B0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 xml:space="preserve">ի հաշվով շահույթի մեծությունը: Շահույթով աշխատած ընկերությունների մոտ գործակիցն </w:t>
      </w:r>
      <w:r w:rsidR="00F171B6" w:rsidRPr="007446B0">
        <w:rPr>
          <w:rFonts w:ascii="GHEA Grapalat" w:hAnsi="GHEA Grapalat" w:cs="Sylfaen"/>
          <w:sz w:val="22"/>
          <w:szCs w:val="22"/>
          <w:lang w:val="hy-AM"/>
        </w:rPr>
        <w:t xml:space="preserve"> ընկած է 0.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>04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71B6" w:rsidRPr="007446B0">
        <w:rPr>
          <w:rFonts w:ascii="GHEA Grapalat" w:hAnsi="GHEA Grapalat" w:cs="Sylfaen"/>
          <w:sz w:val="22"/>
          <w:szCs w:val="22"/>
          <w:lang w:val="hy-AM"/>
        </w:rPr>
        <w:t>- 4.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>36</w:t>
      </w:r>
      <w:r w:rsidR="00F171B6"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F171B6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 xml:space="preserve">«Հրազդանի բժշկական 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lastRenderedPageBreak/>
        <w:t>կենտրոն» ՓԲԸ-ի մոտ գործակիցը բացասական է և հավասար է -1.18, ինչը վնասով աշխատելու հետևանք է։</w:t>
      </w:r>
    </w:p>
    <w:p w:rsidR="00014E32" w:rsidRPr="007446B0" w:rsidRDefault="00014E32" w:rsidP="00AB5FE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5. Ներդրման գործակիցը ցույց է տալիս, սեփական կապիտալի արտադրական ներդրումների ծածկման աստիճանը։ Ընկերությունն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>երի մոտ գործակիցը բարձր չէ և</w:t>
      </w:r>
      <w:r w:rsidR="004D4F52" w:rsidRPr="007446B0">
        <w:rPr>
          <w:rFonts w:ascii="GHEA Grapalat" w:hAnsi="GHEA Grapalat" w:cs="Sylfaen"/>
          <w:sz w:val="22"/>
          <w:szCs w:val="22"/>
          <w:lang w:val="hy-AM"/>
        </w:rPr>
        <w:t xml:space="preserve"> ընկած է 0.017- 1.102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014E32" w:rsidRPr="007446B0" w:rsidRDefault="004D4F52" w:rsidP="00AB5FE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6</w:t>
      </w:r>
      <w:r w:rsidR="00014E32" w:rsidRPr="007446B0">
        <w:rPr>
          <w:rFonts w:ascii="GHEA Grapalat" w:hAnsi="GHEA Grapalat"/>
          <w:sz w:val="22"/>
          <w:szCs w:val="22"/>
          <w:lang w:val="hy-AM"/>
        </w:rPr>
        <w:t xml:space="preserve">. </w:t>
      </w:r>
      <w:r w:rsidR="00014E32" w:rsidRPr="007446B0">
        <w:rPr>
          <w:rFonts w:ascii="GHEA Grapalat" w:hAnsi="GHEA Grapalat" w:cs="Sylfaen"/>
          <w:sz w:val="22"/>
          <w:szCs w:val="22"/>
          <w:lang w:val="hy-AM"/>
        </w:rPr>
        <w:t>Սեփական շրջանառու միջոցներով ապահովվածության գործակիցը ընկերու</w:t>
      </w:r>
      <w:r w:rsidR="00121878" w:rsidRPr="007446B0">
        <w:rPr>
          <w:rFonts w:ascii="GHEA Grapalat" w:hAnsi="GHEA Grapalat"/>
          <w:sz w:val="22"/>
          <w:szCs w:val="22"/>
          <w:lang w:val="hy-AM"/>
        </w:rPr>
        <w:t>թյունների</w:t>
      </w:r>
      <w:r w:rsidR="00014E3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14E32" w:rsidRPr="007446B0">
        <w:rPr>
          <w:rFonts w:ascii="GHEA Grapalat" w:hAnsi="GHEA Grapalat" w:cs="Sylfaen"/>
          <w:sz w:val="22"/>
          <w:szCs w:val="22"/>
          <w:lang w:val="hy-AM"/>
        </w:rPr>
        <w:t>մոտ</w:t>
      </w:r>
      <w:r w:rsidRPr="007446B0">
        <w:rPr>
          <w:rFonts w:ascii="GHEA Grapalat" w:hAnsi="GHEA Grapalat" w:cs="Sylfaen"/>
          <w:sz w:val="22"/>
          <w:szCs w:val="22"/>
          <w:lang w:val="hy-AM"/>
        </w:rPr>
        <w:t>, բացի  «Հրազդանի մարզային արյան բանկ» ՓԲԸ-ի,</w:t>
      </w:r>
      <w:r w:rsidR="00014E32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F13D0" w:rsidRPr="007446B0">
        <w:rPr>
          <w:rFonts w:ascii="GHEA Grapalat" w:hAnsi="GHEA Grapalat" w:cs="Sylfaen"/>
          <w:sz w:val="22"/>
          <w:szCs w:val="22"/>
          <w:lang w:val="hy-AM"/>
        </w:rPr>
        <w:t>չեն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</w:t>
      </w:r>
      <w:r w:rsidR="00014E32" w:rsidRPr="007446B0">
        <w:rPr>
          <w:rFonts w:ascii="GHEA Grapalat" w:hAnsi="GHEA Grapalat" w:cs="Sylfaen"/>
          <w:sz w:val="22"/>
          <w:szCs w:val="22"/>
          <w:lang w:val="hy-AM"/>
        </w:rPr>
        <w:t xml:space="preserve"> սահմանված նորմային, որը խոսում է ընկերությունում շրջանառու միջոցների ձևավորմանը սեփա</w:t>
      </w:r>
      <w:r w:rsidR="004F13D0" w:rsidRPr="007446B0">
        <w:rPr>
          <w:rFonts w:ascii="GHEA Grapalat" w:hAnsi="GHEA Grapalat" w:cs="Sylfaen"/>
          <w:sz w:val="22"/>
          <w:szCs w:val="22"/>
          <w:lang w:val="hy-AM"/>
        </w:rPr>
        <w:t>կան կապիտալի մասնակցության ցածր</w:t>
      </w:r>
      <w:r w:rsidR="00014E32" w:rsidRPr="007446B0">
        <w:rPr>
          <w:rFonts w:ascii="GHEA Grapalat" w:hAnsi="GHEA Grapalat" w:cs="Sylfaen"/>
          <w:sz w:val="22"/>
          <w:szCs w:val="22"/>
          <w:lang w:val="hy-AM"/>
        </w:rPr>
        <w:t xml:space="preserve"> աստիճանի մասին: </w:t>
      </w:r>
    </w:p>
    <w:p w:rsidR="00FE3815" w:rsidRPr="007446B0" w:rsidRDefault="004F13D0" w:rsidP="00AB5FEF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7</w:t>
      </w:r>
      <w:r w:rsidR="00FE3815" w:rsidRPr="007446B0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003829" w:rsidRPr="007446B0" w:rsidRDefault="00003829" w:rsidP="00AB5FEF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</w:t>
      </w:r>
      <w:r w:rsidR="00472427" w:rsidRPr="007446B0">
        <w:rPr>
          <w:rFonts w:ascii="GHEA Grapalat" w:hAnsi="GHEA Grapalat"/>
          <w:sz w:val="22"/>
          <w:szCs w:val="22"/>
          <w:lang w:val="hy-AM"/>
        </w:rPr>
        <w:t>2</w:t>
      </w:r>
      <w:r w:rsidRPr="007446B0">
        <w:rPr>
          <w:rFonts w:ascii="GHEA Grapalat" w:hAnsi="GHEA Grapalat"/>
          <w:sz w:val="22"/>
          <w:szCs w:val="22"/>
          <w:lang w:val="hy-AM"/>
        </w:rPr>
        <w:t>.</w:t>
      </w:r>
      <w:r w:rsidR="0011606B" w:rsidRPr="007446B0">
        <w:rPr>
          <w:rFonts w:ascii="GHEA Grapalat" w:hAnsi="GHEA Grapalat"/>
          <w:sz w:val="22"/>
          <w:szCs w:val="22"/>
          <w:lang w:val="hy-AM"/>
        </w:rPr>
        <w:t>6</w:t>
      </w: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Pr="007446B0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FE3815" w:rsidRPr="007446B0" w:rsidRDefault="005352A7" w:rsidP="00AB5FEF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FE3815" w:rsidRPr="007446B0">
        <w:rPr>
          <w:rFonts w:ascii="GHEA Grapalat" w:hAnsi="GHEA Grapalat" w:cs="Sylfaen"/>
          <w:sz w:val="22"/>
          <w:szCs w:val="22"/>
          <w:lang w:val="hy-AM"/>
        </w:rPr>
        <w:t>թ. տարեկան տվյալներով ՀՀ Կոտայքի մարզպետարանի ենթակայության ընկերությունների</w:t>
      </w:r>
      <w:r w:rsidR="004F13D0" w:rsidRPr="007446B0">
        <w:rPr>
          <w:rFonts w:ascii="GHEA Grapalat" w:hAnsi="GHEA Grapalat" w:cs="Sylfaen"/>
          <w:sz w:val="22"/>
          <w:szCs w:val="22"/>
          <w:lang w:val="hy-AM"/>
        </w:rPr>
        <w:t>, (բացի «Հրազդանի բժշկական կենտրոն» ՓԲԸ-ի)</w:t>
      </w:r>
      <w:r w:rsidR="00FE3815" w:rsidRPr="007446B0">
        <w:rPr>
          <w:rFonts w:ascii="GHEA Grapalat" w:hAnsi="GHEA Grapalat" w:cs="Sylfaen"/>
          <w:sz w:val="22"/>
          <w:szCs w:val="22"/>
          <w:lang w:val="hy-AM"/>
        </w:rPr>
        <w:t xml:space="preserve"> մոտ նկատվել է ֆինանսատնտեսական վիճակի բարելավում, </w:t>
      </w:r>
      <w:r w:rsidR="00AF5106" w:rsidRPr="007446B0">
        <w:rPr>
          <w:rFonts w:ascii="GHEA Grapalat" w:hAnsi="GHEA Grapalat" w:cs="Sylfaen"/>
          <w:sz w:val="22"/>
          <w:szCs w:val="22"/>
          <w:lang w:val="hy-AM"/>
        </w:rPr>
        <w:t>ավելացել է ընկերությունների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 xml:space="preserve"> կողմից ձևավորած զուտ շահույթի ծ</w:t>
      </w:r>
      <w:r w:rsidR="00AF5106" w:rsidRPr="007446B0">
        <w:rPr>
          <w:rFonts w:ascii="GHEA Grapalat" w:hAnsi="GHEA Grapalat" w:cs="Sylfaen"/>
          <w:sz w:val="22"/>
          <w:szCs w:val="22"/>
          <w:lang w:val="hy-AM"/>
        </w:rPr>
        <w:t xml:space="preserve">ավալը՝ </w:t>
      </w:r>
      <w:r w:rsidR="00FE3815" w:rsidRPr="007446B0">
        <w:rPr>
          <w:rFonts w:ascii="GHEA Grapalat" w:hAnsi="GHEA Grapalat" w:cs="Sylfaen"/>
          <w:sz w:val="22"/>
          <w:szCs w:val="22"/>
          <w:lang w:val="hy-AM"/>
        </w:rPr>
        <w:t>ընկերությունն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>երի ընդամենը զուտ շահույթը</w:t>
      </w:r>
      <w:r w:rsidR="00FE3815" w:rsidRPr="007446B0">
        <w:rPr>
          <w:rFonts w:ascii="GHEA Grapalat" w:hAnsi="GHEA Grapalat" w:cs="Sylfaen"/>
          <w:sz w:val="22"/>
          <w:szCs w:val="22"/>
          <w:lang w:val="hy-AM"/>
        </w:rPr>
        <w:t xml:space="preserve"> նախորդ տարվա նկատմամբ </w:t>
      </w:r>
      <w:r w:rsidR="001356BF" w:rsidRPr="007446B0">
        <w:rPr>
          <w:rFonts w:ascii="GHEA Grapalat" w:hAnsi="GHEA Grapalat" w:cs="Sylfaen"/>
          <w:sz w:val="22"/>
          <w:szCs w:val="22"/>
          <w:lang w:val="hy-AM"/>
        </w:rPr>
        <w:t xml:space="preserve">աճել է </w:t>
      </w:r>
      <w:r w:rsidR="00AF5106" w:rsidRPr="007446B0">
        <w:rPr>
          <w:rFonts w:ascii="GHEA Grapalat" w:hAnsi="GHEA Grapalat" w:cs="Sylfaen"/>
          <w:sz w:val="22"/>
          <w:szCs w:val="22"/>
          <w:lang w:val="hy-AM"/>
        </w:rPr>
        <w:t>26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AF5106" w:rsidRPr="007446B0">
        <w:rPr>
          <w:rFonts w:ascii="GHEA Grapalat" w:hAnsi="GHEA Grapalat" w:cs="Sylfaen"/>
          <w:sz w:val="22"/>
          <w:szCs w:val="22"/>
          <w:lang w:val="hy-AM"/>
        </w:rPr>
        <w:t>760.1</w:t>
      </w:r>
      <w:r w:rsidR="00FE3815"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դրամով, 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 xml:space="preserve"> աճել է նաև ընկերությունների ընդամենը</w:t>
      </w:r>
      <w:r w:rsidR="00FE3815" w:rsidRPr="007446B0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</w:t>
      </w:r>
      <w:r w:rsidR="00121878" w:rsidRPr="007446B0">
        <w:rPr>
          <w:rFonts w:ascii="GHEA Grapalat" w:hAnsi="GHEA Grapalat" w:cs="Sylfaen"/>
          <w:sz w:val="22"/>
          <w:szCs w:val="22"/>
          <w:lang w:val="hy-AM"/>
        </w:rPr>
        <w:t>ը</w:t>
      </w:r>
      <w:r w:rsidR="00FE3815" w:rsidRPr="007446B0">
        <w:rPr>
          <w:rFonts w:ascii="GHEA Grapalat" w:hAnsi="GHEA Grapalat" w:cs="Sylfaen"/>
          <w:sz w:val="22"/>
          <w:szCs w:val="22"/>
          <w:lang w:val="hy-AM"/>
        </w:rPr>
        <w:t>:</w:t>
      </w:r>
      <w:r w:rsidR="00657FE1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F5106" w:rsidRPr="007446B0">
        <w:rPr>
          <w:rFonts w:ascii="GHEA Grapalat" w:hAnsi="GHEA Grapalat" w:cs="Sylfaen"/>
          <w:sz w:val="22"/>
          <w:szCs w:val="22"/>
          <w:lang w:val="hy-AM"/>
        </w:rPr>
        <w:t>«Նաիրի Բ/Կ» և «Նոր–Հաճնի պոլիկլինիկա</w:t>
      </w:r>
      <w:r w:rsidR="00FE3815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ՓԲԸ</w:t>
      </w:r>
      <w:r w:rsidR="00AF5106" w:rsidRPr="007446B0">
        <w:rPr>
          <w:rFonts w:ascii="GHEA Grapalat" w:hAnsi="GHEA Grapalat" w:cs="Sylfaen"/>
          <w:sz w:val="22"/>
          <w:szCs w:val="22"/>
          <w:lang w:val="hy-AM" w:eastAsia="en-US"/>
        </w:rPr>
        <w:t>-ների</w:t>
      </w:r>
      <w:r w:rsidR="00657FE1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մոտ նվազել է կուտակված վնասի չափը</w:t>
      </w:r>
      <w:r w:rsidR="00AF5106" w:rsidRPr="007446B0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AF5106" w:rsidRPr="007446B0" w:rsidRDefault="00AF5106" w:rsidP="00AB5FEF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Հաշվետու տարում «Հրազդանի բժշկական կենտրոն» ՓԲԸ-ի մոտ տեղի է ունեցել ֆինանսատնտեսական վիճակի անկում,  նախորդ տարվա 9</w:t>
      </w:r>
      <w:r w:rsidR="00657FE1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Pr="007446B0">
        <w:rPr>
          <w:rFonts w:ascii="GHEA Grapalat" w:hAnsi="GHEA Grapalat" w:cs="Sylfaen"/>
          <w:sz w:val="22"/>
          <w:szCs w:val="22"/>
          <w:lang w:val="hy-AM"/>
        </w:rPr>
        <w:t>757</w:t>
      </w:r>
      <w:r w:rsidR="00657FE1" w:rsidRPr="007446B0">
        <w:rPr>
          <w:rFonts w:ascii="GHEA Grapalat" w:hAnsi="GHEA Grapalat" w:cs="Sylfaen"/>
          <w:sz w:val="22"/>
          <w:szCs w:val="22"/>
          <w:lang w:val="hy-AM"/>
        </w:rPr>
        <w:t>.0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հազ. դրամ շահույթի համեմատ ձևավորել է 53,497.0 հազ. դրամի վնաս, կուտակված շահույթը</w:t>
      </w:r>
      <w:r w:rsidR="00304E22" w:rsidRPr="007446B0">
        <w:rPr>
          <w:rFonts w:ascii="GHEA Grapalat" w:hAnsi="GHEA Grapalat" w:cs="Sylfaen"/>
          <w:sz w:val="22"/>
          <w:szCs w:val="22"/>
          <w:lang w:val="hy-AM"/>
        </w:rPr>
        <w:t xml:space="preserve"> նվազել է 58,336.0 հազ. դրամով։</w:t>
      </w:r>
    </w:p>
    <w:p w:rsidR="00D47959" w:rsidRPr="007446B0" w:rsidRDefault="00FE3815" w:rsidP="00AB5FEF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="005352A7"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661CA8" w:rsidRPr="007446B0">
        <w:rPr>
          <w:rFonts w:ascii="GHEA Grapalat" w:hAnsi="GHEA Grapalat" w:cs="Sylfaen"/>
          <w:sz w:val="22"/>
          <w:szCs w:val="22"/>
          <w:lang w:val="hy-AM"/>
        </w:rPr>
        <w:t>Հ</w:t>
      </w:r>
      <w:r w:rsidR="005F0900" w:rsidRPr="007446B0">
        <w:rPr>
          <w:rFonts w:ascii="GHEA Grapalat" w:hAnsi="GHEA Grapalat" w:cs="Sylfaen"/>
          <w:sz w:val="22"/>
          <w:szCs w:val="22"/>
          <w:lang w:val="hy-AM"/>
        </w:rPr>
        <w:t xml:space="preserve">աշվի առնելով, որ մարզպետարանի ենթակայության պետական </w:t>
      </w:r>
      <w:r w:rsidR="005F0900" w:rsidRPr="007446B0">
        <w:rPr>
          <w:rFonts w:ascii="GHEA Grapalat" w:hAnsi="GHEA Grapalat" w:cs="Sylfaen"/>
          <w:sz w:val="22"/>
          <w:lang w:val="hy-AM"/>
        </w:rPr>
        <w:t>մասնակցությամբ առևտրային կազմակերպությունները պետության կողմից ստանում են պետության կողմից երաշխավորված անվճար բժշկական օգնութ</w:t>
      </w:r>
      <w:r w:rsidR="00657FE1" w:rsidRPr="007446B0">
        <w:rPr>
          <w:rFonts w:ascii="GHEA Grapalat" w:hAnsi="GHEA Grapalat" w:cs="Sylfaen"/>
          <w:sz w:val="22"/>
          <w:lang w:val="hy-AM"/>
        </w:rPr>
        <w:t>յան և սպասարկման դիմաց վճարներ (պետպատվեր)</w:t>
      </w:r>
      <w:r w:rsidR="005F0900" w:rsidRPr="007446B0">
        <w:rPr>
          <w:rFonts w:ascii="GHEA Grapalat" w:hAnsi="GHEA Grapalat" w:cs="Sylfaen"/>
          <w:sz w:val="22"/>
          <w:lang w:val="hy-AM"/>
        </w:rPr>
        <w:t>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Կոտայքի մարզպետարանի բոլոր առողջապահական ընկերություններին</w:t>
      </w:r>
      <w:r w:rsidR="005F0900" w:rsidRPr="007446B0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657FE1" w:rsidRPr="007446B0">
        <w:rPr>
          <w:rFonts w:ascii="GHEA Grapalat" w:hAnsi="GHEA Grapalat"/>
          <w:sz w:val="22"/>
          <w:lang w:val="hy-AM"/>
        </w:rPr>
        <w:t>2,258,584.1</w:t>
      </w:r>
      <w:r w:rsidR="00C51FC4" w:rsidRPr="007446B0">
        <w:rPr>
          <w:rFonts w:ascii="GHEA Grapalat" w:hAnsi="GHEA Grapalat"/>
          <w:sz w:val="22"/>
          <w:lang w:val="hy-AM"/>
        </w:rPr>
        <w:t xml:space="preserve"> </w:t>
      </w:r>
      <w:r w:rsidR="005F0900" w:rsidRPr="007446B0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</w:t>
      </w:r>
      <w:r w:rsidR="00657FE1" w:rsidRPr="007446B0">
        <w:rPr>
          <w:rFonts w:ascii="GHEA Grapalat" w:hAnsi="GHEA Grapalat"/>
          <w:sz w:val="22"/>
          <w:lang w:val="hy-AM"/>
        </w:rPr>
        <w:t xml:space="preserve"> 73.1</w:t>
      </w:r>
      <w:r w:rsidR="00C51FC4" w:rsidRPr="007446B0">
        <w:rPr>
          <w:rFonts w:ascii="GHEA Grapalat" w:hAnsi="GHEA Grapalat"/>
          <w:sz w:val="22"/>
          <w:lang w:val="hy-AM"/>
        </w:rPr>
        <w:t>%</w:t>
      </w:r>
      <w:r w:rsidR="005F0900" w:rsidRPr="007446B0">
        <w:rPr>
          <w:rFonts w:ascii="GHEA Grapalat" w:hAnsi="GHEA Grapalat"/>
          <w:sz w:val="22"/>
          <w:lang w:val="hy-AM"/>
        </w:rPr>
        <w:t xml:space="preserve">: Նշված ընկերությունների կողմից վճարովի բուժօգնության ծառայությունների գումարը նշված հաշվետու ժամանակաշրջանում կազմել է </w:t>
      </w:r>
      <w:r w:rsidR="00657FE1" w:rsidRPr="007446B0">
        <w:rPr>
          <w:rFonts w:ascii="GHEA Grapalat" w:hAnsi="GHEA Grapalat"/>
          <w:sz w:val="22"/>
          <w:lang w:val="hy-AM"/>
        </w:rPr>
        <w:t>426.180.8</w:t>
      </w:r>
      <w:r w:rsidR="005F0900" w:rsidRPr="007446B0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657FE1" w:rsidRPr="007446B0">
        <w:rPr>
          <w:rFonts w:ascii="GHEA Grapalat" w:hAnsi="GHEA Grapalat"/>
          <w:sz w:val="22"/>
          <w:lang w:val="hy-AM"/>
        </w:rPr>
        <w:t>13.8%: Մարզպետարանի բոլոր ընկերությոն</w:t>
      </w:r>
      <w:r w:rsidR="005F0900" w:rsidRPr="007446B0">
        <w:rPr>
          <w:rFonts w:ascii="GHEA Grapalat" w:hAnsi="GHEA Grapalat"/>
          <w:sz w:val="22"/>
          <w:lang w:val="hy-AM"/>
        </w:rPr>
        <w:t>ն</w:t>
      </w:r>
      <w:r w:rsidR="00657FE1" w:rsidRPr="007446B0">
        <w:rPr>
          <w:rFonts w:ascii="GHEA Grapalat" w:hAnsi="GHEA Grapalat"/>
          <w:sz w:val="22"/>
          <w:lang w:val="hy-AM"/>
        </w:rPr>
        <w:t xml:space="preserve">եր կողմից, բացի «Նոր Հաճընի </w:t>
      </w:r>
      <w:r w:rsidR="00657FE1" w:rsidRPr="007446B0">
        <w:rPr>
          <w:rFonts w:ascii="GHEA Grapalat" w:hAnsi="GHEA Grapalat"/>
          <w:sz w:val="22"/>
          <w:lang w:val="hy-AM"/>
        </w:rPr>
        <w:lastRenderedPageBreak/>
        <w:t>պոլիկլինիկա»</w:t>
      </w:r>
      <w:r w:rsidR="005F0900" w:rsidRPr="007446B0">
        <w:rPr>
          <w:rFonts w:ascii="GHEA Grapalat" w:hAnsi="GHEA Grapalat"/>
          <w:sz w:val="22"/>
          <w:lang w:val="hy-AM"/>
        </w:rPr>
        <w:t xml:space="preserve"> </w:t>
      </w:r>
      <w:r w:rsidR="00657FE1" w:rsidRPr="007446B0">
        <w:rPr>
          <w:rFonts w:ascii="GHEA Grapalat" w:hAnsi="GHEA Grapalat"/>
          <w:sz w:val="22"/>
          <w:lang w:val="hy-AM"/>
        </w:rPr>
        <w:t xml:space="preserve">և «Ճամբարակի ԲԱ» </w:t>
      </w:r>
      <w:r w:rsidR="005F0900" w:rsidRPr="007446B0">
        <w:rPr>
          <w:rFonts w:ascii="GHEA Grapalat" w:hAnsi="GHEA Grapalat"/>
          <w:sz w:val="22"/>
          <w:lang w:val="hy-AM"/>
        </w:rPr>
        <w:t>ՓԲԸ</w:t>
      </w:r>
      <w:r w:rsidR="00657FE1" w:rsidRPr="007446B0">
        <w:rPr>
          <w:rFonts w:ascii="GHEA Grapalat" w:hAnsi="GHEA Grapalat"/>
          <w:sz w:val="22"/>
          <w:lang w:val="hy-AM"/>
        </w:rPr>
        <w:t>-ի,</w:t>
      </w:r>
      <w:r w:rsidR="005F0900" w:rsidRPr="007446B0">
        <w:rPr>
          <w:rFonts w:ascii="GHEA Grapalat" w:hAnsi="GHEA Grapalat"/>
          <w:sz w:val="22"/>
          <w:lang w:val="hy-AM"/>
        </w:rPr>
        <w:t xml:space="preserve"> համավճարով կատարված ծառայությունների գումարը կազմել է </w:t>
      </w:r>
      <w:r w:rsidR="00657FE1" w:rsidRPr="007446B0">
        <w:rPr>
          <w:rFonts w:ascii="GHEA Grapalat" w:hAnsi="GHEA Grapalat"/>
          <w:sz w:val="22"/>
          <w:lang w:val="hy-AM"/>
        </w:rPr>
        <w:t>25,380.0</w:t>
      </w:r>
      <w:r w:rsidR="005F0900" w:rsidRPr="007446B0">
        <w:rPr>
          <w:rFonts w:ascii="GHEA Grapalat" w:hAnsi="GHEA Grapalat"/>
          <w:sz w:val="22"/>
          <w:lang w:val="hy-AM"/>
        </w:rPr>
        <w:t xml:space="preserve"> հազ. դրամ: Կազմակեր</w:t>
      </w:r>
      <w:r w:rsidR="00C51FC4" w:rsidRPr="007446B0">
        <w:rPr>
          <w:rFonts w:ascii="GHEA Grapalat" w:hAnsi="GHEA Grapalat"/>
          <w:sz w:val="22"/>
          <w:lang w:val="hy-AM"/>
        </w:rPr>
        <w:t>պությունների աշխատակիցներին</w:t>
      </w:r>
      <w:r w:rsidR="00657FE1" w:rsidRPr="007446B0">
        <w:rPr>
          <w:rFonts w:ascii="GHEA Grapalat" w:hAnsi="GHEA Grapalat"/>
          <w:sz w:val="22"/>
          <w:lang w:val="hy-AM"/>
        </w:rPr>
        <w:t xml:space="preserve"> 2018</w:t>
      </w:r>
      <w:r w:rsidR="005F0900" w:rsidRPr="007446B0">
        <w:rPr>
          <w:rFonts w:ascii="GHEA Grapalat" w:hAnsi="GHEA Grapalat"/>
          <w:sz w:val="22"/>
          <w:lang w:val="hy-AM"/>
        </w:rPr>
        <w:t xml:space="preserve">թ. վճարվել է </w:t>
      </w:r>
      <w:r w:rsidR="00657FE1" w:rsidRPr="007446B0">
        <w:rPr>
          <w:rFonts w:ascii="GHEA Grapalat" w:hAnsi="GHEA Grapalat"/>
          <w:sz w:val="22"/>
          <w:lang w:val="hy-AM"/>
        </w:rPr>
        <w:t>2</w:t>
      </w:r>
      <w:r w:rsidR="00AB5FEF" w:rsidRPr="007446B0">
        <w:rPr>
          <w:rFonts w:ascii="GHEA Grapalat" w:hAnsi="GHEA Grapalat"/>
          <w:sz w:val="22"/>
          <w:lang w:val="hy-AM"/>
        </w:rPr>
        <w:t>,</w:t>
      </w:r>
      <w:r w:rsidR="00657FE1" w:rsidRPr="007446B0">
        <w:rPr>
          <w:rFonts w:ascii="GHEA Grapalat" w:hAnsi="GHEA Grapalat"/>
          <w:sz w:val="22"/>
          <w:lang w:val="hy-AM"/>
        </w:rPr>
        <w:t>087</w:t>
      </w:r>
      <w:r w:rsidR="00AB5FEF" w:rsidRPr="007446B0">
        <w:rPr>
          <w:rFonts w:ascii="GHEA Grapalat" w:hAnsi="GHEA Grapalat"/>
          <w:sz w:val="22"/>
          <w:lang w:val="hy-AM"/>
        </w:rPr>
        <w:t>,</w:t>
      </w:r>
      <w:r w:rsidR="00657FE1" w:rsidRPr="007446B0">
        <w:rPr>
          <w:rFonts w:ascii="GHEA Grapalat" w:hAnsi="GHEA Grapalat"/>
          <w:sz w:val="22"/>
          <w:lang w:val="hy-AM"/>
        </w:rPr>
        <w:t>807.8</w:t>
      </w:r>
      <w:r w:rsidR="00C51FC4" w:rsidRPr="007446B0">
        <w:rPr>
          <w:rFonts w:ascii="GHEA Grapalat" w:hAnsi="GHEA Grapalat"/>
          <w:sz w:val="22"/>
          <w:lang w:val="hy-AM"/>
        </w:rPr>
        <w:t xml:space="preserve"> հազ. դրամ</w:t>
      </w:r>
      <w:r w:rsidR="0006659F" w:rsidRPr="007446B0">
        <w:rPr>
          <w:rFonts w:ascii="GHEA Grapalat" w:hAnsi="GHEA Grapalat"/>
          <w:sz w:val="22"/>
          <w:lang w:val="hy-AM"/>
        </w:rPr>
        <w:t xml:space="preserve"> աշխատավարձ, </w:t>
      </w:r>
      <w:r w:rsidR="00A31890" w:rsidRPr="007446B0">
        <w:rPr>
          <w:rFonts w:ascii="GHEA Grapalat" w:hAnsi="GHEA Grapalat"/>
          <w:sz w:val="22"/>
          <w:lang w:val="hy-AM"/>
        </w:rPr>
        <w:t>որը եթե համադրենք</w:t>
      </w:r>
      <w:r w:rsidR="005F0900" w:rsidRPr="007446B0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AB5FEF" w:rsidRPr="007446B0">
        <w:rPr>
          <w:rFonts w:ascii="GHEA Grapalat" w:hAnsi="GHEA Grapalat"/>
          <w:sz w:val="22"/>
          <w:lang w:val="hy-AM"/>
        </w:rPr>
        <w:t>67.6</w:t>
      </w:r>
      <w:r w:rsidR="005F0900" w:rsidRPr="007446B0">
        <w:rPr>
          <w:rFonts w:ascii="GHEA Grapalat" w:hAnsi="GHEA Grapalat"/>
          <w:sz w:val="22"/>
          <w:lang w:val="hy-AM"/>
        </w:rPr>
        <w:t xml:space="preserve"> %:</w:t>
      </w:r>
      <w:r w:rsidR="00D47959" w:rsidRPr="007446B0">
        <w:rPr>
          <w:rFonts w:ascii="GHEA Grapalat" w:hAnsi="GHEA Grapalat"/>
          <w:sz w:val="22"/>
          <w:lang w:val="hy-AM"/>
        </w:rPr>
        <w:t xml:space="preserve"> Նշված տեղեկատվությունն ըստ առանձին կազմակերպությունների ներկայացված է </w:t>
      </w:r>
      <w:r w:rsidR="00D47959" w:rsidRPr="007446B0">
        <w:rPr>
          <w:rFonts w:ascii="GHEA Grapalat" w:hAnsi="GHEA Grapalat"/>
          <w:b/>
          <w:sz w:val="22"/>
          <w:lang w:val="hy-AM"/>
        </w:rPr>
        <w:t>հավելված 2</w:t>
      </w:r>
      <w:r w:rsidR="0006659F" w:rsidRPr="007446B0">
        <w:rPr>
          <w:rFonts w:ascii="GHEA Grapalat" w:hAnsi="GHEA Grapalat"/>
          <w:b/>
          <w:sz w:val="22"/>
          <w:lang w:val="hy-AM"/>
        </w:rPr>
        <w:t>2</w:t>
      </w:r>
      <w:r w:rsidR="00D47959" w:rsidRPr="007446B0">
        <w:rPr>
          <w:rFonts w:ascii="GHEA Grapalat" w:hAnsi="GHEA Grapalat"/>
          <w:b/>
          <w:sz w:val="22"/>
          <w:lang w:val="hy-AM"/>
        </w:rPr>
        <w:t>.1</w:t>
      </w:r>
      <w:r w:rsidR="00D47959" w:rsidRPr="007446B0">
        <w:rPr>
          <w:rFonts w:ascii="GHEA Grapalat" w:hAnsi="GHEA Grapalat"/>
          <w:sz w:val="22"/>
          <w:lang w:val="hy-AM"/>
        </w:rPr>
        <w:t xml:space="preserve">: </w:t>
      </w:r>
    </w:p>
    <w:p w:rsidR="005F0900" w:rsidRPr="007446B0" w:rsidRDefault="005F0900" w:rsidP="005F090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7808E2" w:rsidRPr="007446B0" w:rsidRDefault="007808E2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7446B0" w:rsidRDefault="00EF6701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B0A91" w:rsidRPr="007446B0" w:rsidRDefault="00472427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u w:val="single"/>
          <w:lang w:val="hy-AM"/>
        </w:rPr>
        <w:t>23</w:t>
      </w:r>
      <w:r w:rsidR="007B0A91" w:rsidRPr="007446B0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7B0A91" w:rsidRPr="007446B0">
        <w:rPr>
          <w:rFonts w:ascii="GHEA Grapalat" w:hAnsi="GHEA Grapalat" w:cs="Sylfaen"/>
          <w:b/>
          <w:sz w:val="22"/>
          <w:u w:val="single"/>
          <w:lang w:val="hy-AM"/>
        </w:rPr>
        <w:t>ՀՀ  ՇԻՐԱԿԻ  ՄԱՐԶՊԵՏԱՐԱՆ</w:t>
      </w:r>
    </w:p>
    <w:p w:rsidR="007D3947" w:rsidRPr="007446B0" w:rsidRDefault="007D3947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3574F0" w:rsidRPr="007446B0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 w:eastAsia="ru-RU"/>
        </w:rPr>
      </w:pPr>
      <w:r w:rsidRPr="007446B0">
        <w:rPr>
          <w:rFonts w:ascii="GHEA Grapalat" w:hAnsi="GHEA Grapalat"/>
          <w:sz w:val="22"/>
          <w:lang w:val="hy-AM"/>
        </w:rPr>
        <w:t>2</w:t>
      </w:r>
      <w:r w:rsidR="00472427" w:rsidRPr="007446B0">
        <w:rPr>
          <w:rFonts w:ascii="GHEA Grapalat" w:hAnsi="GHEA Grapalat"/>
          <w:sz w:val="22"/>
          <w:lang w:val="hy-AM"/>
        </w:rPr>
        <w:t>3</w:t>
      </w:r>
      <w:r w:rsidR="00D43F87" w:rsidRPr="007446B0">
        <w:rPr>
          <w:rFonts w:ascii="GHEA Grapalat" w:hAnsi="GHEA Grapalat"/>
          <w:sz w:val="22"/>
          <w:lang w:val="hy-AM" w:eastAsia="ru-RU"/>
        </w:rPr>
        <w:t xml:space="preserve">.1 </w:t>
      </w:r>
      <w:r w:rsidR="004277BA" w:rsidRPr="007446B0">
        <w:rPr>
          <w:rFonts w:ascii="GHEA Grapalat" w:hAnsi="GHEA Grapalat"/>
          <w:sz w:val="22"/>
          <w:lang w:val="hy-AM" w:eastAsia="ru-RU"/>
        </w:rPr>
        <w:t>Մարզպետարանի ենթակայությամբ</w:t>
      </w:r>
      <w:r w:rsidR="00DC0413" w:rsidRPr="007446B0">
        <w:rPr>
          <w:rFonts w:ascii="GHEA Grapalat" w:hAnsi="GHEA Grapalat"/>
          <w:sz w:val="22"/>
          <w:lang w:val="hy-AM" w:eastAsia="ru-RU"/>
        </w:rPr>
        <w:t xml:space="preserve"> </w:t>
      </w:r>
      <w:r w:rsidR="006F2DD4" w:rsidRPr="007446B0">
        <w:rPr>
          <w:rFonts w:ascii="GHEA Grapalat" w:hAnsi="GHEA Grapalat"/>
          <w:sz w:val="22"/>
          <w:lang w:val="hy-AM" w:eastAsia="ru-RU"/>
        </w:rPr>
        <w:t>201</w:t>
      </w:r>
      <w:r w:rsidR="005352A7" w:rsidRPr="007446B0">
        <w:rPr>
          <w:rFonts w:ascii="GHEA Grapalat" w:hAnsi="GHEA Grapalat"/>
          <w:sz w:val="22"/>
          <w:lang w:val="hy-AM" w:eastAsia="ru-RU"/>
        </w:rPr>
        <w:t>8</w:t>
      </w:r>
      <w:r w:rsidR="007B0A91" w:rsidRPr="007446B0">
        <w:rPr>
          <w:rFonts w:ascii="GHEA Grapalat" w:hAnsi="GHEA Grapalat"/>
          <w:sz w:val="22"/>
          <w:lang w:val="hy-AM" w:eastAsia="ru-RU"/>
        </w:rPr>
        <w:t xml:space="preserve">թ.-ի </w:t>
      </w:r>
      <w:r w:rsidR="00CF2672" w:rsidRPr="007446B0">
        <w:rPr>
          <w:rFonts w:ascii="GHEA Grapalat" w:hAnsi="GHEA Grapalat"/>
          <w:sz w:val="22"/>
          <w:lang w:val="hy-AM" w:eastAsia="ru-RU"/>
        </w:rPr>
        <w:t>տարեկան</w:t>
      </w:r>
      <w:r w:rsidR="006F2DD4" w:rsidRPr="007446B0">
        <w:rPr>
          <w:rFonts w:ascii="GHEA Grapalat" w:hAnsi="GHEA Grapalat"/>
          <w:sz w:val="22"/>
          <w:lang w:val="hy-AM" w:eastAsia="ru-RU"/>
        </w:rPr>
        <w:t xml:space="preserve"> տվ</w:t>
      </w:r>
      <w:r w:rsidR="008D56EA" w:rsidRPr="007446B0">
        <w:rPr>
          <w:rFonts w:ascii="GHEA Grapalat" w:hAnsi="GHEA Grapalat"/>
          <w:sz w:val="22"/>
          <w:lang w:val="hy-AM" w:eastAsia="ru-RU"/>
        </w:rPr>
        <w:t>յալներով</w:t>
      </w:r>
      <w:r w:rsidR="002A1921" w:rsidRPr="007446B0">
        <w:rPr>
          <w:rFonts w:ascii="GHEA Grapalat" w:hAnsi="GHEA Grapalat"/>
          <w:sz w:val="22"/>
          <w:lang w:val="hy-AM" w:eastAsia="ru-RU"/>
        </w:rPr>
        <w:t xml:space="preserve"> առկա են թվով </w:t>
      </w:r>
      <w:r w:rsidR="007105FE" w:rsidRPr="007446B0">
        <w:rPr>
          <w:rFonts w:ascii="GHEA Grapalat" w:hAnsi="GHEA Grapalat"/>
          <w:sz w:val="22"/>
          <w:lang w:val="hy-AM" w:eastAsia="ru-RU"/>
        </w:rPr>
        <w:t>2</w:t>
      </w:r>
      <w:r w:rsidR="00406515" w:rsidRPr="007446B0">
        <w:rPr>
          <w:rFonts w:ascii="GHEA Grapalat" w:hAnsi="GHEA Grapalat"/>
          <w:sz w:val="22"/>
          <w:lang w:val="hy-AM" w:eastAsia="ru-RU"/>
        </w:rPr>
        <w:t>0</w:t>
      </w:r>
      <w:r w:rsidR="002A1921" w:rsidRPr="007446B0">
        <w:rPr>
          <w:rFonts w:ascii="GHEA Grapalat" w:hAnsi="GHEA Grapalat"/>
          <w:sz w:val="22"/>
          <w:lang w:val="hy-AM" w:eastAsia="ru-RU"/>
        </w:rPr>
        <w:t xml:space="preserve"> ընկերություններ:</w:t>
      </w:r>
      <w:r w:rsidR="00A85112" w:rsidRPr="007446B0">
        <w:rPr>
          <w:rFonts w:ascii="GHEA Grapalat" w:hAnsi="GHEA Grapalat"/>
          <w:sz w:val="22"/>
          <w:lang w:val="hy-AM" w:eastAsia="ru-RU"/>
        </w:rPr>
        <w:t xml:space="preserve"> Նախորդ տարվա նկատմամբ քանակը </w:t>
      </w:r>
      <w:r w:rsidR="003574F0" w:rsidRPr="007446B0">
        <w:rPr>
          <w:rFonts w:ascii="GHEA Grapalat" w:hAnsi="GHEA Grapalat"/>
          <w:sz w:val="22"/>
          <w:lang w:val="hy-AM" w:eastAsia="ru-RU"/>
        </w:rPr>
        <w:t>մնացել է անփոփոխ</w:t>
      </w:r>
      <w:r w:rsidR="00A85112" w:rsidRPr="007446B0">
        <w:rPr>
          <w:rFonts w:ascii="GHEA Grapalat" w:hAnsi="GHEA Grapalat"/>
          <w:sz w:val="22"/>
          <w:lang w:val="hy-AM" w:eastAsia="ru-RU"/>
        </w:rPr>
        <w:t>:</w:t>
      </w:r>
      <w:r w:rsidR="00D43F87" w:rsidRPr="007446B0">
        <w:rPr>
          <w:rFonts w:ascii="GHEA Grapalat" w:hAnsi="GHEA Grapalat"/>
          <w:sz w:val="22"/>
          <w:lang w:val="hy-AM" w:eastAsia="ru-RU"/>
        </w:rPr>
        <w:t xml:space="preserve"> </w:t>
      </w:r>
    </w:p>
    <w:p w:rsidR="007B0A91" w:rsidRPr="007446B0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2</w:t>
      </w:r>
      <w:r w:rsidR="00472427" w:rsidRPr="007446B0">
        <w:rPr>
          <w:rFonts w:ascii="GHEA Grapalat" w:hAnsi="GHEA Grapalat"/>
          <w:sz w:val="22"/>
          <w:lang w:val="hy-AM"/>
        </w:rPr>
        <w:t>3</w:t>
      </w:r>
      <w:r w:rsidR="007B0A91" w:rsidRPr="007446B0">
        <w:rPr>
          <w:rFonts w:ascii="GHEA Grapalat" w:hAnsi="GHEA Grapalat"/>
          <w:sz w:val="22"/>
          <w:lang w:val="hy-AM"/>
        </w:rPr>
        <w:t>.2</w:t>
      </w:r>
      <w:r w:rsidR="00102A0B" w:rsidRPr="007446B0">
        <w:rPr>
          <w:rFonts w:ascii="GHEA Grapalat" w:hAnsi="GHEA Grapalat"/>
          <w:sz w:val="22"/>
          <w:lang w:val="hy-AM"/>
        </w:rPr>
        <w:t xml:space="preserve"> </w:t>
      </w:r>
      <w:r w:rsidR="007B0A91" w:rsidRPr="007446B0">
        <w:rPr>
          <w:rFonts w:ascii="GHEA Grapalat" w:hAnsi="GHEA Grapalat"/>
          <w:sz w:val="22"/>
          <w:lang w:val="hy-AM"/>
        </w:rPr>
        <w:t xml:space="preserve"> </w:t>
      </w:r>
      <w:r w:rsidR="007105FE" w:rsidRPr="007446B0">
        <w:rPr>
          <w:rFonts w:ascii="GHEA Grapalat" w:hAnsi="GHEA Grapalat"/>
          <w:sz w:val="22"/>
          <w:lang w:val="hy-AM"/>
        </w:rPr>
        <w:t>Ը</w:t>
      </w:r>
      <w:r w:rsidR="00B845FA" w:rsidRPr="007446B0">
        <w:rPr>
          <w:rFonts w:ascii="GHEA Grapalat" w:hAnsi="GHEA Grapalat"/>
          <w:sz w:val="22"/>
          <w:lang w:val="hy-AM"/>
        </w:rPr>
        <w:t>նկերություններում աշխատողների</w:t>
      </w:r>
      <w:r w:rsidR="007B0A91" w:rsidRPr="007446B0">
        <w:rPr>
          <w:rFonts w:ascii="GHEA Grapalat" w:hAnsi="GHEA Grapalat"/>
          <w:sz w:val="22"/>
          <w:lang w:val="hy-AM"/>
        </w:rPr>
        <w:t xml:space="preserve"> ընդհանուր թիվը</w:t>
      </w:r>
      <w:r w:rsidR="00173CDC" w:rsidRPr="007446B0">
        <w:rPr>
          <w:rFonts w:ascii="GHEA Grapalat" w:hAnsi="GHEA Grapalat"/>
          <w:sz w:val="22"/>
          <w:lang w:val="hy-AM"/>
        </w:rPr>
        <w:t xml:space="preserve"> </w:t>
      </w:r>
      <w:r w:rsidR="006F2DD4" w:rsidRPr="007446B0">
        <w:rPr>
          <w:rFonts w:ascii="GHEA Grapalat" w:hAnsi="GHEA Grapalat"/>
          <w:sz w:val="22"/>
          <w:lang w:val="hy-AM"/>
        </w:rPr>
        <w:t>հաշվետու ժամանակաշրջանում</w:t>
      </w:r>
      <w:r w:rsidR="007B0A91" w:rsidRPr="007446B0">
        <w:rPr>
          <w:rFonts w:ascii="GHEA Grapalat" w:hAnsi="GHEA Grapalat"/>
          <w:sz w:val="22"/>
          <w:lang w:val="hy-AM"/>
        </w:rPr>
        <w:t xml:space="preserve"> կազմում է</w:t>
      </w:r>
      <w:r w:rsidR="00D43F87" w:rsidRPr="007446B0">
        <w:rPr>
          <w:rFonts w:ascii="GHEA Grapalat" w:hAnsi="GHEA Grapalat"/>
          <w:sz w:val="22"/>
          <w:lang w:val="hy-AM"/>
        </w:rPr>
        <w:t xml:space="preserve"> </w:t>
      </w:r>
      <w:r w:rsidR="00102A0B" w:rsidRPr="007446B0">
        <w:rPr>
          <w:rFonts w:ascii="GHEA Grapalat" w:hAnsi="GHEA Grapalat"/>
          <w:sz w:val="22"/>
          <w:lang w:val="hy-AM"/>
        </w:rPr>
        <w:t xml:space="preserve"> </w:t>
      </w:r>
      <w:r w:rsidR="003574F0" w:rsidRPr="007446B0">
        <w:rPr>
          <w:rFonts w:ascii="GHEA Grapalat" w:hAnsi="GHEA Grapalat"/>
          <w:sz w:val="22"/>
          <w:lang w:val="hy-AM"/>
        </w:rPr>
        <w:t>2080</w:t>
      </w:r>
      <w:r w:rsidR="00C87739" w:rsidRPr="007446B0">
        <w:rPr>
          <w:rFonts w:ascii="GHEA Grapalat" w:hAnsi="GHEA Grapalat"/>
          <w:sz w:val="22"/>
          <w:lang w:val="hy-AM"/>
        </w:rPr>
        <w:t xml:space="preserve"> </w:t>
      </w:r>
      <w:r w:rsidR="007B0A91" w:rsidRPr="007446B0">
        <w:rPr>
          <w:rFonts w:ascii="GHEA Grapalat" w:hAnsi="GHEA Grapalat"/>
          <w:sz w:val="22"/>
          <w:lang w:val="hy-AM"/>
        </w:rPr>
        <w:t>աշխատող</w:t>
      </w:r>
      <w:r w:rsidR="007105FE" w:rsidRPr="007446B0">
        <w:rPr>
          <w:rFonts w:ascii="GHEA Grapalat" w:hAnsi="GHEA Grapalat"/>
          <w:sz w:val="22"/>
          <w:lang w:val="hy-AM"/>
        </w:rPr>
        <w:t xml:space="preserve">՝ նախորդ տարվա նկատմամբ </w:t>
      </w:r>
      <w:r w:rsidR="00E344D2" w:rsidRPr="007446B0">
        <w:rPr>
          <w:rFonts w:ascii="GHEA Grapalat" w:hAnsi="GHEA Grapalat"/>
          <w:sz w:val="22"/>
          <w:lang w:val="hy-AM"/>
        </w:rPr>
        <w:t xml:space="preserve">քանակը </w:t>
      </w:r>
      <w:r w:rsidR="00877293" w:rsidRPr="007446B0">
        <w:rPr>
          <w:rFonts w:ascii="GHEA Grapalat" w:hAnsi="GHEA Grapalat"/>
          <w:sz w:val="22"/>
          <w:lang w:val="hy-AM"/>
        </w:rPr>
        <w:t>նվազե</w:t>
      </w:r>
      <w:r w:rsidR="007105FE" w:rsidRPr="007446B0">
        <w:rPr>
          <w:rFonts w:ascii="GHEA Grapalat" w:hAnsi="GHEA Grapalat"/>
          <w:sz w:val="22"/>
          <w:lang w:val="hy-AM"/>
        </w:rPr>
        <w:t xml:space="preserve">լ է </w:t>
      </w:r>
      <w:r w:rsidR="003574F0" w:rsidRPr="007446B0">
        <w:rPr>
          <w:rFonts w:ascii="GHEA Grapalat" w:hAnsi="GHEA Grapalat"/>
          <w:sz w:val="22"/>
          <w:lang w:val="hy-AM"/>
        </w:rPr>
        <w:t>20</w:t>
      </w:r>
      <w:r w:rsidR="00877293" w:rsidRPr="007446B0">
        <w:rPr>
          <w:rFonts w:ascii="GHEA Grapalat" w:hAnsi="GHEA Grapalat"/>
          <w:sz w:val="22"/>
          <w:lang w:val="hy-AM"/>
        </w:rPr>
        <w:t>-ով</w:t>
      </w:r>
      <w:r w:rsidR="00C87739" w:rsidRPr="007446B0">
        <w:rPr>
          <w:rFonts w:ascii="GHEA Grapalat" w:hAnsi="GHEA Grapalat"/>
          <w:sz w:val="22"/>
          <w:lang w:val="hy-AM"/>
        </w:rPr>
        <w:t>:</w:t>
      </w:r>
    </w:p>
    <w:p w:rsidR="007B0A91" w:rsidRPr="007446B0" w:rsidRDefault="00C3066C" w:rsidP="007B0A9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2</w:t>
      </w:r>
      <w:r w:rsidR="00472427" w:rsidRPr="007446B0">
        <w:rPr>
          <w:rFonts w:ascii="GHEA Grapalat" w:hAnsi="GHEA Grapalat"/>
          <w:sz w:val="22"/>
          <w:lang w:val="hy-AM"/>
        </w:rPr>
        <w:t>3</w:t>
      </w:r>
      <w:r w:rsidR="007B0A91" w:rsidRPr="007446B0">
        <w:rPr>
          <w:rFonts w:ascii="GHEA Grapalat" w:hAnsi="GHEA Grapalat"/>
          <w:sz w:val="22"/>
          <w:lang w:val="hy-AM"/>
        </w:rPr>
        <w:t xml:space="preserve">.3 </w:t>
      </w:r>
      <w:r w:rsidR="007B0A91" w:rsidRPr="007446B0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7B0A91" w:rsidRPr="007446B0">
        <w:rPr>
          <w:rFonts w:ascii="GHEA Grapalat" w:hAnsi="GHEA Grapalat"/>
          <w:sz w:val="22"/>
          <w:lang w:val="hy-AM"/>
        </w:rPr>
        <w:t xml:space="preserve"> </w:t>
      </w:r>
      <w:r w:rsidR="007B0A91" w:rsidRPr="007446B0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F849E5" w:rsidRPr="007446B0" w:rsidRDefault="00F849E5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p w:rsidR="00877293" w:rsidRPr="007446B0" w:rsidRDefault="00877293" w:rsidP="0087729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="003574F0" w:rsidRPr="007446B0">
        <w:rPr>
          <w:rFonts w:ascii="GHEA Grapalat" w:hAnsi="GHEA Grapalat"/>
          <w:i/>
          <w:iCs/>
          <w:sz w:val="22"/>
          <w:szCs w:val="22"/>
        </w:rPr>
        <w:t>(</w:t>
      </w:r>
      <w:r w:rsidR="003574F0" w:rsidRPr="007446B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77293" w:rsidRPr="007446B0" w:rsidTr="00165E5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5352A7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877293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7446B0" w:rsidRDefault="00704315" w:rsidP="00DF51DA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5,309,446.6</w:t>
            </w:r>
          </w:p>
        </w:tc>
      </w:tr>
      <w:tr w:rsidR="00877293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4D0BE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4D0BEB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4D0BE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D0BEB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7446B0" w:rsidRDefault="00877293" w:rsidP="007A573D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</w:tr>
      <w:tr w:rsidR="00877293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4D0BE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4D0BEB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4D0BE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D0BEB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7446B0" w:rsidRDefault="00877293" w:rsidP="007A573D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877293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4D0BE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877293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7446B0" w:rsidRDefault="00877293" w:rsidP="007A573D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877293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7446B0" w:rsidRDefault="00877293" w:rsidP="007A573D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22</w:t>
            </w:r>
            <w:r w:rsidR="006D15F0" w:rsidRPr="007446B0">
              <w:rPr>
                <w:rFonts w:ascii="GHEA Grapalat" w:hAnsi="GHEA Grapalat"/>
                <w:sz w:val="22"/>
                <w:szCs w:val="22"/>
              </w:rPr>
              <w:t>,</w:t>
            </w:r>
            <w:r w:rsidR="00704315" w:rsidRPr="007446B0">
              <w:rPr>
                <w:rFonts w:ascii="GHEA Grapalat" w:hAnsi="GHEA Grapalat"/>
                <w:sz w:val="22"/>
                <w:szCs w:val="22"/>
              </w:rPr>
              <w:t>579.7</w:t>
            </w:r>
          </w:p>
        </w:tc>
      </w:tr>
      <w:tr w:rsidR="00877293" w:rsidRPr="007446B0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7446B0" w:rsidRDefault="00704315" w:rsidP="007A573D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223,636.4</w:t>
            </w:r>
          </w:p>
        </w:tc>
      </w:tr>
      <w:tr w:rsidR="00877293" w:rsidRPr="007446B0" w:rsidTr="00165E5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4,851,596.3</w:t>
            </w:r>
          </w:p>
          <w:p w:rsidR="00877293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4,151,558.6</w:t>
            </w:r>
          </w:p>
        </w:tc>
      </w:tr>
      <w:tr w:rsidR="00877293" w:rsidRPr="007446B0" w:rsidTr="00165E5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5,046,776.9</w:t>
            </w:r>
          </w:p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4,405,443.8</w:t>
            </w:r>
          </w:p>
          <w:p w:rsidR="00877293" w:rsidRPr="007446B0" w:rsidRDefault="00877293" w:rsidP="007A573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77293" w:rsidRPr="007446B0" w:rsidTr="00165E5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9.2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կարճաժամկետ կրեդիտորական պարտքեր բյուջեին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562,577.5</w:t>
            </w:r>
          </w:p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306,273.1</w:t>
            </w:r>
          </w:p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45,794.6</w:t>
            </w:r>
          </w:p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64,847.6</w:t>
            </w:r>
          </w:p>
          <w:p w:rsidR="00877293" w:rsidRPr="007446B0" w:rsidRDefault="00704315" w:rsidP="007A573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877293" w:rsidRPr="007446B0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647,864.2</w:t>
            </w:r>
          </w:p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258,013.2</w:t>
            </w:r>
          </w:p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55,230.3</w:t>
            </w:r>
          </w:p>
          <w:p w:rsidR="00877293" w:rsidRPr="007446B0" w:rsidRDefault="00877293" w:rsidP="007A573D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77293" w:rsidRPr="007446B0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2,046,675.3</w:t>
            </w:r>
          </w:p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100,101.9</w:t>
            </w:r>
          </w:p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1,787,053.6</w:t>
            </w:r>
          </w:p>
          <w:p w:rsidR="00877293" w:rsidRPr="007446B0" w:rsidRDefault="00877293" w:rsidP="007A573D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77293" w:rsidRPr="007446B0" w:rsidTr="00165E5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7446B0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04315" w:rsidRPr="007446B0" w:rsidRDefault="00704315" w:rsidP="007A573D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4,151,558.6</w:t>
            </w:r>
          </w:p>
          <w:p w:rsidR="00877293" w:rsidRPr="007446B0" w:rsidRDefault="00877293" w:rsidP="007A573D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877293" w:rsidRPr="007446B0" w:rsidRDefault="00877293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</w:rPr>
      </w:pPr>
    </w:p>
    <w:p w:rsidR="007B0A91" w:rsidRPr="007446B0" w:rsidRDefault="00C3066C" w:rsidP="007B0A91">
      <w:pPr>
        <w:pStyle w:val="BodyTextIndent"/>
        <w:rPr>
          <w:rFonts w:ascii="GHEA Grapalat" w:hAnsi="GHEA Grapalat"/>
          <w:sz w:val="22"/>
        </w:rPr>
      </w:pPr>
      <w:r w:rsidRPr="007446B0">
        <w:rPr>
          <w:rFonts w:ascii="GHEA Grapalat" w:hAnsi="GHEA Grapalat"/>
          <w:sz w:val="22"/>
        </w:rPr>
        <w:t>2</w:t>
      </w:r>
      <w:r w:rsidR="00472427" w:rsidRPr="007446B0">
        <w:rPr>
          <w:rFonts w:ascii="GHEA Grapalat" w:hAnsi="GHEA Grapalat"/>
          <w:sz w:val="22"/>
        </w:rPr>
        <w:t>3</w:t>
      </w:r>
      <w:r w:rsidR="007B0A91" w:rsidRPr="007446B0">
        <w:rPr>
          <w:rFonts w:ascii="GHEA Grapalat" w:hAnsi="GHEA Grapalat"/>
          <w:sz w:val="22"/>
        </w:rPr>
        <w:t>.</w:t>
      </w:r>
      <w:r w:rsidR="00633576" w:rsidRPr="007446B0">
        <w:rPr>
          <w:rFonts w:ascii="GHEA Grapalat" w:hAnsi="GHEA Grapalat"/>
          <w:sz w:val="22"/>
        </w:rPr>
        <w:t>4</w:t>
      </w:r>
      <w:r w:rsidR="007B0A91" w:rsidRPr="007446B0">
        <w:rPr>
          <w:rFonts w:ascii="GHEA Grapalat" w:hAnsi="GHEA Grapalat"/>
          <w:sz w:val="22"/>
        </w:rPr>
        <w:t xml:space="preserve"> </w:t>
      </w:r>
      <w:r w:rsidR="007B0A91" w:rsidRPr="007446B0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7B0A91" w:rsidRPr="007446B0">
        <w:rPr>
          <w:rFonts w:ascii="GHEA Grapalat" w:hAnsi="GHEA Grapalat"/>
          <w:sz w:val="22"/>
        </w:rPr>
        <w:tab/>
        <w:t xml:space="preserve"> </w:t>
      </w:r>
    </w:p>
    <w:p w:rsidR="007B0A91" w:rsidRPr="007446B0" w:rsidRDefault="007B0A91" w:rsidP="007B0A91">
      <w:pPr>
        <w:jc w:val="right"/>
        <w:rPr>
          <w:rFonts w:ascii="GHEA Grapalat" w:hAnsi="GHEA Grapalat"/>
          <w:sz w:val="22"/>
          <w:lang w:val="en-US"/>
        </w:rPr>
      </w:pPr>
      <w:r w:rsidRPr="007446B0">
        <w:rPr>
          <w:rFonts w:ascii="GHEA Grapalat" w:hAnsi="GHEA Grapalat"/>
          <w:sz w:val="22"/>
        </w:rPr>
        <w:t>201</w:t>
      </w:r>
      <w:r w:rsidR="005352A7" w:rsidRPr="007446B0">
        <w:rPr>
          <w:rFonts w:ascii="GHEA Grapalat" w:hAnsi="GHEA Grapalat"/>
          <w:sz w:val="22"/>
          <w:lang w:val="hy-AM"/>
        </w:rPr>
        <w:t>8</w:t>
      </w:r>
      <w:r w:rsidRPr="007446B0">
        <w:rPr>
          <w:rFonts w:ascii="GHEA Grapalat" w:hAnsi="GHEA Grapalat" w:cs="Sylfaen"/>
          <w:sz w:val="22"/>
        </w:rPr>
        <w:t xml:space="preserve">թ. </w:t>
      </w:r>
      <w:r w:rsidR="00EE50FC" w:rsidRPr="007446B0">
        <w:rPr>
          <w:rFonts w:ascii="GHEA Grapalat" w:hAnsi="GHEA Grapalat" w:cs="Sylfaen"/>
          <w:sz w:val="22"/>
          <w:lang w:val="en-US"/>
        </w:rPr>
        <w:t>տարեկան</w:t>
      </w:r>
    </w:p>
    <w:p w:rsidR="007B0A91" w:rsidRPr="007446B0" w:rsidRDefault="007B0A91" w:rsidP="007B0A9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B0A91" w:rsidRPr="007446B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7B0A91" w:rsidRPr="007446B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7446B0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7446B0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7B0A91" w:rsidRPr="007446B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7446B0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7446B0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0A91" w:rsidRPr="007446B0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B0A91" w:rsidRPr="007446B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B0A91" w:rsidRPr="007446B0" w:rsidRDefault="007A573D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B0A91" w:rsidRPr="007446B0" w:rsidRDefault="00CE1E3C" w:rsidP="00EE50F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7446B0" w:rsidRDefault="007A573D" w:rsidP="000E047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6</w:t>
            </w:r>
          </w:p>
        </w:tc>
      </w:tr>
      <w:tr w:rsidR="007B0A91" w:rsidRPr="007446B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7446B0" w:rsidRDefault="00CE1E3C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7446B0" w:rsidRDefault="007034F1" w:rsidP="00CE1E3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</w:rPr>
              <w:t>1</w:t>
            </w:r>
            <w:r w:rsidR="00CE1E3C" w:rsidRPr="007446B0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7446B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7446B0" w:rsidRDefault="00423C6C" w:rsidP="00CE1E3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7446B0" w:rsidRDefault="00423C6C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7446B0" w:rsidRDefault="00423C6C" w:rsidP="00444A5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7446B0" w:rsidRDefault="00423C6C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7446B0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7446B0" w:rsidRDefault="00423BC7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7446B0" w:rsidRDefault="00423C6C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</w:rPr>
              <w:t>14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B0A91" w:rsidRPr="007446B0" w:rsidRDefault="00423C6C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7446B0" w:rsidRDefault="00423C6C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7446B0">
              <w:rPr>
                <w:rFonts w:ascii="GHEA Grapalat" w:hAnsi="GHEA Grapalat"/>
                <w:sz w:val="22"/>
              </w:rPr>
              <w:t>5</w:t>
            </w:r>
          </w:p>
        </w:tc>
      </w:tr>
    </w:tbl>
    <w:p w:rsidR="007B0A91" w:rsidRPr="007446B0" w:rsidRDefault="007B0A91" w:rsidP="007B0A91">
      <w:pPr>
        <w:jc w:val="center"/>
        <w:rPr>
          <w:rFonts w:ascii="GHEA Grapalat" w:hAnsi="GHEA Grapalat"/>
          <w:b/>
          <w:sz w:val="22"/>
          <w:u w:val="single"/>
        </w:rPr>
      </w:pPr>
    </w:p>
    <w:p w:rsidR="006F59B1" w:rsidRPr="007446B0" w:rsidRDefault="00C3066C" w:rsidP="00AB034F">
      <w:pPr>
        <w:spacing w:line="360" w:lineRule="auto"/>
        <w:jc w:val="both"/>
        <w:rPr>
          <w:rFonts w:ascii="GHEA Grapalat" w:hAnsi="GHEA Grapalat"/>
          <w:sz w:val="22"/>
        </w:rPr>
      </w:pPr>
      <w:r w:rsidRPr="007446B0">
        <w:rPr>
          <w:rFonts w:ascii="GHEA Grapalat" w:hAnsi="GHEA Grapalat"/>
          <w:sz w:val="22"/>
        </w:rPr>
        <w:t>2</w:t>
      </w:r>
      <w:r w:rsidR="00472427" w:rsidRPr="007446B0">
        <w:rPr>
          <w:rFonts w:ascii="GHEA Grapalat" w:hAnsi="GHEA Grapalat"/>
          <w:sz w:val="22"/>
        </w:rPr>
        <w:t>3</w:t>
      </w:r>
      <w:r w:rsidR="007B0A91" w:rsidRPr="007446B0">
        <w:rPr>
          <w:rFonts w:ascii="GHEA Grapalat" w:hAnsi="GHEA Grapalat"/>
          <w:sz w:val="22"/>
        </w:rPr>
        <w:t>.</w:t>
      </w:r>
      <w:r w:rsidR="00A6737E" w:rsidRPr="007446B0">
        <w:rPr>
          <w:rFonts w:ascii="GHEA Grapalat" w:hAnsi="GHEA Grapalat"/>
          <w:sz w:val="22"/>
        </w:rPr>
        <w:t>5</w:t>
      </w:r>
      <w:r w:rsidR="007B0A91" w:rsidRPr="007446B0">
        <w:rPr>
          <w:rFonts w:ascii="GHEA Grapalat" w:hAnsi="GHEA Grapalat"/>
          <w:sz w:val="22"/>
        </w:rPr>
        <w:t xml:space="preserve"> </w:t>
      </w:r>
      <w:r w:rsidR="007B0A91" w:rsidRPr="007446B0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7B0A91" w:rsidRPr="007446B0">
        <w:rPr>
          <w:rFonts w:ascii="GHEA Grapalat" w:hAnsi="GHEA Grapalat"/>
          <w:sz w:val="22"/>
        </w:rPr>
        <w:t xml:space="preserve"> </w:t>
      </w:r>
    </w:p>
    <w:p w:rsidR="007B0A91" w:rsidRPr="007446B0" w:rsidRDefault="00403498" w:rsidP="00AB034F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</w:rPr>
        <w:t>1.</w:t>
      </w:r>
      <w:r w:rsidR="000E0477" w:rsidRPr="007446B0">
        <w:rPr>
          <w:rFonts w:ascii="GHEA Grapalat" w:hAnsi="GHEA Grapalat"/>
          <w:sz w:val="22"/>
        </w:rPr>
        <w:t xml:space="preserve"> </w:t>
      </w:r>
      <w:r w:rsidR="007B0A91" w:rsidRPr="007446B0">
        <w:rPr>
          <w:rFonts w:ascii="GHEA Grapalat" w:hAnsi="GHEA Grapalat"/>
          <w:sz w:val="22"/>
        </w:rPr>
        <w:t>201</w:t>
      </w:r>
      <w:r w:rsidR="005352A7" w:rsidRPr="007446B0">
        <w:rPr>
          <w:rFonts w:ascii="GHEA Grapalat" w:hAnsi="GHEA Grapalat"/>
          <w:sz w:val="22"/>
          <w:lang w:val="hy-AM"/>
        </w:rPr>
        <w:t>8</w:t>
      </w:r>
      <w:r w:rsidR="007B0A91" w:rsidRPr="007446B0">
        <w:rPr>
          <w:rFonts w:ascii="GHEA Grapalat" w:hAnsi="GHEA Grapalat" w:cs="Sylfaen"/>
          <w:sz w:val="22"/>
        </w:rPr>
        <w:t xml:space="preserve">թ.-ի </w:t>
      </w:r>
      <w:r w:rsidR="00EE50FC" w:rsidRPr="007446B0">
        <w:rPr>
          <w:rFonts w:ascii="GHEA Grapalat" w:hAnsi="GHEA Grapalat" w:cs="Sylfaen"/>
          <w:sz w:val="22"/>
          <w:lang w:val="en-US"/>
        </w:rPr>
        <w:t>տարեկան</w:t>
      </w:r>
      <w:r w:rsidR="00E344D2" w:rsidRPr="007446B0">
        <w:rPr>
          <w:rFonts w:ascii="GHEA Grapalat" w:hAnsi="GHEA Grapalat" w:cs="Sylfaen"/>
          <w:sz w:val="22"/>
        </w:rPr>
        <w:t xml:space="preserve"> տվյալներով մարզպետարանի</w:t>
      </w:r>
      <w:r w:rsidR="002A1921" w:rsidRPr="007446B0">
        <w:rPr>
          <w:rFonts w:ascii="GHEA Grapalat" w:hAnsi="GHEA Grapalat" w:cs="Sylfaen"/>
          <w:sz w:val="22"/>
        </w:rPr>
        <w:t xml:space="preserve"> </w:t>
      </w:r>
      <w:r w:rsidR="001356BF" w:rsidRPr="007446B0">
        <w:rPr>
          <w:rFonts w:ascii="GHEA Grapalat" w:hAnsi="GHEA Grapalat" w:cs="Sylfaen"/>
          <w:sz w:val="22"/>
        </w:rPr>
        <w:t xml:space="preserve">թվով </w:t>
      </w:r>
      <w:r w:rsidR="00CE1E3C" w:rsidRPr="007446B0">
        <w:rPr>
          <w:rFonts w:ascii="GHEA Grapalat" w:hAnsi="GHEA Grapalat" w:cs="Sylfaen"/>
          <w:sz w:val="22"/>
        </w:rPr>
        <w:t>18</w:t>
      </w:r>
      <w:r w:rsidR="00C01CD8" w:rsidRPr="007446B0">
        <w:rPr>
          <w:rFonts w:ascii="GHEA Grapalat" w:hAnsi="GHEA Grapalat" w:cs="Sylfaen"/>
          <w:sz w:val="22"/>
        </w:rPr>
        <w:t xml:space="preserve"> </w:t>
      </w:r>
      <w:r w:rsidR="007034F1" w:rsidRPr="007446B0">
        <w:rPr>
          <w:rFonts w:ascii="GHEA Grapalat" w:hAnsi="GHEA Grapalat" w:cs="Sylfaen"/>
          <w:sz w:val="22"/>
          <w:lang w:val="ru-RU"/>
        </w:rPr>
        <w:t>ընկերություններ</w:t>
      </w:r>
      <w:r w:rsidR="00E344D2" w:rsidRPr="007446B0">
        <w:rPr>
          <w:rFonts w:ascii="GHEA Grapalat" w:hAnsi="GHEA Grapalat" w:cs="Sylfaen"/>
          <w:sz w:val="22"/>
          <w:lang w:val="en-US"/>
        </w:rPr>
        <w:t xml:space="preserve"> գործունեության արդյունքում ձևավորել են</w:t>
      </w:r>
      <w:r w:rsidR="000E0477" w:rsidRPr="007446B0">
        <w:rPr>
          <w:rFonts w:ascii="GHEA Grapalat" w:hAnsi="GHEA Grapalat" w:cs="Sylfaen"/>
          <w:sz w:val="22"/>
        </w:rPr>
        <w:t xml:space="preserve"> </w:t>
      </w:r>
      <w:r w:rsidR="000D5D8D" w:rsidRPr="007446B0">
        <w:rPr>
          <w:rFonts w:ascii="GHEA Grapalat" w:hAnsi="GHEA Grapalat" w:cs="Sylfaen"/>
          <w:sz w:val="22"/>
          <w:lang w:val="ru-RU"/>
        </w:rPr>
        <w:t>շահույթ</w:t>
      </w:r>
      <w:r w:rsidR="00C7650C" w:rsidRPr="007446B0">
        <w:rPr>
          <w:rFonts w:ascii="GHEA Grapalat" w:hAnsi="GHEA Grapalat" w:cs="Sylfaen"/>
          <w:sz w:val="22"/>
          <w:lang w:val="en-US"/>
        </w:rPr>
        <w:t xml:space="preserve">, իսկ </w:t>
      </w:r>
      <w:r w:rsidR="00C7650C" w:rsidRPr="007446B0">
        <w:rPr>
          <w:rFonts w:ascii="GHEA Grapalat" w:hAnsi="GHEA Grapalat" w:cs="Sylfaen"/>
          <w:sz w:val="22"/>
          <w:lang w:val="hy-AM"/>
        </w:rPr>
        <w:t>«</w:t>
      </w:r>
      <w:r w:rsidR="00CE1E3C" w:rsidRPr="007446B0">
        <w:rPr>
          <w:rFonts w:ascii="GHEA Grapalat" w:hAnsi="GHEA Grapalat" w:cs="Sylfaen"/>
          <w:sz w:val="22"/>
          <w:lang w:val="en-GB"/>
        </w:rPr>
        <w:t>Գյումրու բժշկական կենտրոն</w:t>
      </w:r>
      <w:r w:rsidR="00C7650C" w:rsidRPr="007446B0">
        <w:rPr>
          <w:rFonts w:ascii="GHEA Grapalat" w:hAnsi="GHEA Grapalat" w:cs="Sylfaen"/>
          <w:sz w:val="22"/>
          <w:lang w:val="hy-AM"/>
        </w:rPr>
        <w:t>»</w:t>
      </w:r>
      <w:r w:rsidR="00444A55" w:rsidRPr="007446B0">
        <w:rPr>
          <w:rFonts w:ascii="GHEA Grapalat" w:hAnsi="GHEA Grapalat" w:cs="Sylfaen"/>
          <w:sz w:val="22"/>
          <w:lang w:val="en-US"/>
        </w:rPr>
        <w:t xml:space="preserve"> ՓԲԸ</w:t>
      </w:r>
      <w:r w:rsidR="004277BA" w:rsidRPr="007446B0">
        <w:rPr>
          <w:rFonts w:ascii="GHEA Grapalat" w:hAnsi="GHEA Grapalat" w:cs="Sylfaen"/>
          <w:sz w:val="22"/>
          <w:lang w:val="en-US"/>
        </w:rPr>
        <w:t xml:space="preserve">-ն </w:t>
      </w:r>
      <w:r w:rsidR="00AB034F" w:rsidRPr="007446B0">
        <w:rPr>
          <w:rFonts w:ascii="GHEA Grapalat" w:hAnsi="GHEA Grapalat" w:cs="Sylfaen"/>
          <w:sz w:val="22"/>
          <w:lang w:val="en-US"/>
        </w:rPr>
        <w:t xml:space="preserve">և </w:t>
      </w:r>
      <w:r w:rsidR="00C7650C" w:rsidRPr="007446B0">
        <w:rPr>
          <w:rFonts w:ascii="GHEA Grapalat" w:hAnsi="GHEA Grapalat" w:cs="Sylfaen"/>
          <w:sz w:val="22"/>
          <w:lang w:val="hy-AM"/>
        </w:rPr>
        <w:t>«</w:t>
      </w:r>
      <w:r w:rsidR="00CE1E3C" w:rsidRPr="007446B0">
        <w:rPr>
          <w:rFonts w:ascii="GHEA Grapalat" w:hAnsi="GHEA Grapalat" w:cs="Sylfaen"/>
          <w:sz w:val="22"/>
          <w:lang w:val="en-GB"/>
        </w:rPr>
        <w:t>Գյումրու ծննդատուն</w:t>
      </w:r>
      <w:r w:rsidR="00C7650C" w:rsidRPr="007446B0">
        <w:rPr>
          <w:rFonts w:ascii="GHEA Grapalat" w:hAnsi="GHEA Grapalat" w:cs="Sylfaen"/>
          <w:sz w:val="22"/>
          <w:lang w:val="hy-AM"/>
        </w:rPr>
        <w:t>»</w:t>
      </w:r>
      <w:r w:rsidR="00CE1E3C" w:rsidRPr="007446B0">
        <w:rPr>
          <w:rFonts w:ascii="GHEA Grapalat" w:hAnsi="GHEA Grapalat" w:cs="Sylfaen"/>
          <w:sz w:val="22"/>
          <w:lang w:val="en-US"/>
        </w:rPr>
        <w:t xml:space="preserve"> ՓԲԸ</w:t>
      </w:r>
      <w:r w:rsidR="00AB034F" w:rsidRPr="007446B0">
        <w:rPr>
          <w:rFonts w:ascii="GHEA Grapalat" w:hAnsi="GHEA Grapalat" w:cs="Sylfaen"/>
          <w:sz w:val="22"/>
          <w:lang w:val="en-US"/>
        </w:rPr>
        <w:t>-ն</w:t>
      </w:r>
      <w:r w:rsidR="00CE1E3C" w:rsidRPr="007446B0">
        <w:rPr>
          <w:rFonts w:ascii="GHEA Grapalat" w:hAnsi="GHEA Grapalat" w:cs="Sylfaen"/>
          <w:sz w:val="22"/>
          <w:lang w:val="en-US"/>
        </w:rPr>
        <w:t xml:space="preserve"> </w:t>
      </w:r>
      <w:r w:rsidR="001356BF" w:rsidRPr="007446B0">
        <w:rPr>
          <w:rFonts w:ascii="GHEA Grapalat" w:hAnsi="GHEA Grapalat" w:cs="Sylfaen"/>
          <w:sz w:val="22"/>
          <w:lang w:val="en-US"/>
        </w:rPr>
        <w:t>աշխատել</w:t>
      </w:r>
      <w:r w:rsidR="00AB034F" w:rsidRPr="007446B0">
        <w:rPr>
          <w:rFonts w:ascii="GHEA Grapalat" w:hAnsi="GHEA Grapalat" w:cs="Sylfaen"/>
          <w:sz w:val="22"/>
          <w:lang w:val="en-US"/>
        </w:rPr>
        <w:t xml:space="preserve"> են վնաս</w:t>
      </w:r>
      <w:r w:rsidR="001356BF" w:rsidRPr="007446B0">
        <w:rPr>
          <w:rFonts w:ascii="GHEA Grapalat" w:hAnsi="GHEA Grapalat" w:cs="Sylfaen"/>
          <w:sz w:val="22"/>
          <w:lang w:val="en-US"/>
        </w:rPr>
        <w:t>ով</w:t>
      </w:r>
      <w:r w:rsidR="00AB034F" w:rsidRPr="007446B0">
        <w:rPr>
          <w:rFonts w:ascii="GHEA Grapalat" w:hAnsi="GHEA Grapalat" w:cs="Sylfaen"/>
          <w:sz w:val="22"/>
          <w:lang w:val="en-US"/>
        </w:rPr>
        <w:t xml:space="preserve">, </w:t>
      </w:r>
      <w:r w:rsidR="001356BF" w:rsidRPr="007446B0">
        <w:rPr>
          <w:rFonts w:ascii="GHEA Grapalat" w:hAnsi="GHEA Grapalat" w:cs="Sylfaen"/>
          <w:sz w:val="22"/>
          <w:lang w:val="en-US"/>
        </w:rPr>
        <w:t xml:space="preserve">վնասի մեծությունը </w:t>
      </w:r>
      <w:r w:rsidR="00AB034F" w:rsidRPr="007446B0">
        <w:rPr>
          <w:rFonts w:ascii="GHEA Grapalat" w:hAnsi="GHEA Grapalat" w:cs="Sylfaen"/>
          <w:sz w:val="22"/>
          <w:lang w:val="en-US"/>
        </w:rPr>
        <w:t>համապատասխանաբար</w:t>
      </w:r>
      <w:r w:rsidR="001356BF" w:rsidRPr="007446B0">
        <w:rPr>
          <w:rFonts w:ascii="GHEA Grapalat" w:hAnsi="GHEA Grapalat" w:cs="Sylfaen"/>
          <w:sz w:val="22"/>
          <w:lang w:val="en-US"/>
        </w:rPr>
        <w:t xml:space="preserve"> կազմել է</w:t>
      </w:r>
      <w:r w:rsidR="00AB034F" w:rsidRPr="007446B0">
        <w:rPr>
          <w:rFonts w:ascii="GHEA Grapalat" w:hAnsi="GHEA Grapalat" w:cs="Sylfaen"/>
          <w:sz w:val="22"/>
          <w:lang w:val="en-US"/>
        </w:rPr>
        <w:t xml:space="preserve">՝ </w:t>
      </w:r>
      <w:r w:rsidR="00C7650C" w:rsidRPr="007446B0">
        <w:rPr>
          <w:rFonts w:ascii="GHEA Grapalat" w:hAnsi="GHEA Grapalat" w:cs="Sylfaen"/>
          <w:sz w:val="22"/>
          <w:lang w:val="hy-AM"/>
        </w:rPr>
        <w:t>7,825.9</w:t>
      </w:r>
      <w:r w:rsidR="00AB034F" w:rsidRPr="007446B0">
        <w:rPr>
          <w:rFonts w:ascii="GHEA Grapalat" w:hAnsi="GHEA Grapalat" w:cs="Sylfaen"/>
          <w:sz w:val="22"/>
          <w:lang w:val="en-US"/>
        </w:rPr>
        <w:t xml:space="preserve"> հազ. դրամ և </w:t>
      </w:r>
      <w:r w:rsidR="00C7650C" w:rsidRPr="007446B0">
        <w:rPr>
          <w:rFonts w:ascii="GHEA Grapalat" w:hAnsi="GHEA Grapalat" w:cs="Sylfaen"/>
          <w:sz w:val="22"/>
          <w:lang w:val="hy-AM"/>
        </w:rPr>
        <w:t>215,810.5</w:t>
      </w:r>
      <w:r w:rsidR="00CE1E3C" w:rsidRPr="007446B0">
        <w:rPr>
          <w:rFonts w:ascii="GHEA Grapalat" w:hAnsi="GHEA Grapalat" w:cs="Sylfaen"/>
          <w:sz w:val="22"/>
          <w:lang w:val="en-US"/>
        </w:rPr>
        <w:t xml:space="preserve"> հազ. դրամ</w:t>
      </w:r>
      <w:r w:rsidR="00C7650C" w:rsidRPr="007446B0">
        <w:rPr>
          <w:rFonts w:ascii="GHEA Grapalat" w:hAnsi="GHEA Grapalat" w:cs="Sylfaen"/>
          <w:sz w:val="22"/>
          <w:lang w:val="en-US"/>
        </w:rPr>
        <w:t>:</w:t>
      </w:r>
      <w:r w:rsidR="00C7650C" w:rsidRPr="007446B0">
        <w:rPr>
          <w:rFonts w:ascii="GHEA Grapalat" w:hAnsi="GHEA Grapalat" w:cs="Sylfaen"/>
          <w:sz w:val="22"/>
          <w:lang w:val="hy-AM"/>
        </w:rPr>
        <w:t xml:space="preserve"> Նույն պատկերն է նկատվել նաև </w:t>
      </w:r>
      <w:r w:rsidR="00CE1E3C" w:rsidRPr="007446B0">
        <w:rPr>
          <w:rFonts w:ascii="GHEA Grapalat" w:hAnsi="GHEA Grapalat" w:cs="Sylfaen"/>
          <w:sz w:val="22"/>
          <w:lang w:val="en-US"/>
        </w:rPr>
        <w:t>նախարդ տարի</w:t>
      </w:r>
      <w:r w:rsidR="00C7650C" w:rsidRPr="007446B0">
        <w:rPr>
          <w:rFonts w:ascii="GHEA Grapalat" w:hAnsi="GHEA Grapalat" w:cs="Sylfaen"/>
          <w:sz w:val="22"/>
          <w:lang w:val="hy-AM"/>
        </w:rPr>
        <w:t>։</w:t>
      </w:r>
    </w:p>
    <w:p w:rsidR="00A44707" w:rsidRPr="007446B0" w:rsidRDefault="00CE1E3C" w:rsidP="00CE1E3C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 xml:space="preserve">2. </w:t>
      </w:r>
      <w:r w:rsidRPr="007446B0">
        <w:rPr>
          <w:rFonts w:ascii="GHEA Grapalat" w:hAnsi="GHEA Grapalat" w:cs="Sylfaen"/>
          <w:sz w:val="22"/>
          <w:lang w:val="hy-AM"/>
        </w:rPr>
        <w:t>Մարզպետա</w:t>
      </w:r>
      <w:r w:rsidR="00C7650C" w:rsidRPr="007446B0">
        <w:rPr>
          <w:rFonts w:ascii="GHEA Grapalat" w:hAnsi="GHEA Grapalat" w:cs="Sylfaen"/>
          <w:sz w:val="22"/>
          <w:lang w:val="hy-AM"/>
        </w:rPr>
        <w:t xml:space="preserve">րանի բոլոր ընկերություններում, </w:t>
      </w:r>
      <w:r w:rsidRPr="007446B0">
        <w:rPr>
          <w:rFonts w:ascii="GHEA Grapalat" w:hAnsi="GHEA Grapalat" w:cs="Sylfaen"/>
          <w:sz w:val="22"/>
          <w:lang w:val="hy-AM"/>
        </w:rPr>
        <w:t xml:space="preserve">բացի </w:t>
      </w:r>
      <w:r w:rsidR="002B7C37" w:rsidRPr="007446B0">
        <w:rPr>
          <w:rFonts w:ascii="GHEA Grapalat" w:hAnsi="GHEA Grapalat" w:cs="Sylfaen"/>
          <w:sz w:val="22"/>
          <w:lang w:val="hy-AM"/>
        </w:rPr>
        <w:t>(հավելվա</w:t>
      </w:r>
      <w:r w:rsidR="00E344D2" w:rsidRPr="007446B0">
        <w:rPr>
          <w:rFonts w:ascii="GHEA Grapalat" w:hAnsi="GHEA Grapalat" w:cs="Sylfaen"/>
          <w:sz w:val="22"/>
          <w:lang w:val="hy-AM"/>
        </w:rPr>
        <w:t>ծ 23</w:t>
      </w:r>
      <w:r w:rsidR="00C7650C" w:rsidRPr="007446B0">
        <w:rPr>
          <w:rFonts w:ascii="GHEA Grapalat" w:hAnsi="GHEA Grapalat" w:cs="Sylfaen"/>
          <w:sz w:val="22"/>
          <w:lang w:val="hy-AM"/>
        </w:rPr>
        <w:t xml:space="preserve"> տող</w:t>
      </w:r>
      <w:r w:rsidR="002B7C37" w:rsidRPr="007446B0">
        <w:rPr>
          <w:rFonts w:ascii="GHEA Grapalat" w:hAnsi="GHEA Grapalat" w:cs="Sylfaen"/>
          <w:sz w:val="22"/>
          <w:lang w:val="hy-AM"/>
        </w:rPr>
        <w:t xml:space="preserve"> 9, 1</w:t>
      </w:r>
      <w:r w:rsidR="00C7650C" w:rsidRPr="007446B0">
        <w:rPr>
          <w:rFonts w:ascii="GHEA Grapalat" w:hAnsi="GHEA Grapalat" w:cs="Sylfaen"/>
          <w:sz w:val="22"/>
          <w:lang w:val="hy-AM"/>
        </w:rPr>
        <w:t>0</w:t>
      </w:r>
      <w:r w:rsidR="00E344D2" w:rsidRPr="007446B0">
        <w:rPr>
          <w:rFonts w:ascii="GHEA Grapalat" w:hAnsi="GHEA Grapalat" w:cs="Sylfaen"/>
          <w:sz w:val="22"/>
          <w:lang w:val="hy-AM"/>
        </w:rPr>
        <w:t>, 20 կետերում նշված</w:t>
      </w:r>
      <w:r w:rsidR="00C7650C" w:rsidRPr="007446B0">
        <w:rPr>
          <w:rFonts w:ascii="GHEA Grapalat" w:hAnsi="GHEA Grapalat" w:cs="Sylfaen"/>
          <w:sz w:val="22"/>
          <w:lang w:val="hy-AM"/>
        </w:rPr>
        <w:t xml:space="preserve"> ընկերությունների) </w:t>
      </w:r>
      <w:r w:rsidRPr="007446B0">
        <w:rPr>
          <w:rFonts w:ascii="GHEA Grapalat" w:hAnsi="GHEA Grapalat" w:cs="Sylfaen"/>
          <w:sz w:val="22"/>
          <w:lang w:val="hy-AM"/>
        </w:rPr>
        <w:t>բացարձակ իրացվելիության ցուցանիշները ֆինանսական վերլուծության պրակտիկայում ընդունված թույլատրելի սահմանային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նորմաների միջակայքից ցածր են կամ գերազանցում  են նորման, ինչը  ցույց է տալիս, որ այդ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է, կամ առկա է դրամական միջոցների կուտակում:</w:t>
      </w:r>
    </w:p>
    <w:p w:rsidR="00A44707" w:rsidRPr="007446B0" w:rsidRDefault="00A44707" w:rsidP="00A44707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3. Մարզպետարանի երկու ընկերությունների՝ </w:t>
      </w:r>
      <w:r w:rsidRPr="007446B0">
        <w:rPr>
          <w:rFonts w:ascii="GHEA Grapalat" w:hAnsi="GHEA Grapalat" w:cs="Sylfaen"/>
          <w:sz w:val="22"/>
          <w:lang w:val="hy-AM"/>
        </w:rPr>
        <w:t xml:space="preserve">«Գյումրու բժշկական կենտրոն» ՓԲԸ-ն և «Գյումրու ծննդատուն» ՓԲԸ-ն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սեփական կապիտալի մեծությունը փոքր է կանոնադրական  (բաժնեհավաք) կապիտալի զուտ գումարից, ընդ որում վերջին ընկերության մոտ այն բացասական մեծություն է։</w:t>
      </w:r>
    </w:p>
    <w:p w:rsidR="00CE1E3C" w:rsidRPr="007446B0" w:rsidRDefault="00A44707" w:rsidP="00CE1E3C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4</w:t>
      </w:r>
      <w:r w:rsidR="00CE1E3C" w:rsidRPr="007446B0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E344D2" w:rsidRPr="007446B0">
        <w:rPr>
          <w:rFonts w:ascii="GHEA Grapalat" w:hAnsi="GHEA Grapalat"/>
          <w:sz w:val="22"/>
          <w:lang w:val="hy-AM"/>
        </w:rPr>
        <w:t>ւրից և որքան մեծ է այս ցուցանիշն</w:t>
      </w:r>
      <w:r w:rsidR="00CE1E3C" w:rsidRPr="007446B0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="00CE1E3C" w:rsidRPr="007446B0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</w:t>
      </w:r>
      <w:r w:rsidRPr="007446B0">
        <w:rPr>
          <w:rFonts w:ascii="GHEA Grapalat" w:hAnsi="GHEA Grapalat" w:cs="Sylfaen"/>
          <w:sz w:val="22"/>
          <w:lang w:val="hy-AM"/>
        </w:rPr>
        <w:t>144</w:t>
      </w:r>
      <w:r w:rsidR="00CE1E3C" w:rsidRPr="007446B0">
        <w:rPr>
          <w:rFonts w:ascii="GHEA Grapalat" w:hAnsi="GHEA Grapalat" w:cs="Sylfaen"/>
          <w:sz w:val="22"/>
          <w:lang w:val="hy-AM"/>
        </w:rPr>
        <w:t xml:space="preserve">- </w:t>
      </w:r>
      <w:r w:rsidRPr="007446B0">
        <w:rPr>
          <w:rFonts w:ascii="GHEA Grapalat" w:hAnsi="GHEA Grapalat" w:cs="Sylfaen"/>
          <w:sz w:val="22"/>
          <w:lang w:val="hy-AM"/>
        </w:rPr>
        <w:t>3.156</w:t>
      </w:r>
      <w:r w:rsidR="00CE1E3C" w:rsidRPr="007446B0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CE1E3C" w:rsidRPr="007446B0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CE1E3C" w:rsidRPr="007446B0" w:rsidRDefault="00476DF8" w:rsidP="00CE1E3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5</w:t>
      </w:r>
      <w:r w:rsidR="00CE1E3C" w:rsidRPr="007446B0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2B7C37" w:rsidRPr="007446B0">
        <w:rPr>
          <w:rFonts w:ascii="GHEA Grapalat" w:hAnsi="GHEA Grapalat" w:cs="Sylfaen"/>
          <w:sz w:val="22"/>
          <w:lang w:val="hy-AM"/>
        </w:rPr>
        <w:t>1-ին կետում նշված երկու ընկերությունների մոտ բացասական</w:t>
      </w:r>
      <w:r w:rsidR="009538DE" w:rsidRPr="007446B0">
        <w:rPr>
          <w:rFonts w:ascii="GHEA Grapalat" w:hAnsi="GHEA Grapalat" w:cs="Sylfaen"/>
          <w:sz w:val="22"/>
          <w:lang w:val="hy-AM"/>
        </w:rPr>
        <w:t xml:space="preserve"> մե</w:t>
      </w:r>
      <w:r w:rsidR="001356BF" w:rsidRPr="007446B0">
        <w:rPr>
          <w:rFonts w:ascii="GHEA Grapalat" w:hAnsi="GHEA Grapalat" w:cs="Sylfaen"/>
          <w:sz w:val="22"/>
          <w:lang w:val="hy-AM"/>
        </w:rPr>
        <w:t>ծություն են, իսկ շահույթ ձևավորա</w:t>
      </w:r>
      <w:r w:rsidR="009538DE" w:rsidRPr="007446B0">
        <w:rPr>
          <w:rFonts w:ascii="GHEA Grapalat" w:hAnsi="GHEA Grapalat" w:cs="Sylfaen"/>
          <w:sz w:val="22"/>
          <w:lang w:val="hy-AM"/>
        </w:rPr>
        <w:t xml:space="preserve">ծ ընկերությունների մոտ </w:t>
      </w:r>
      <w:r w:rsidR="001356BF" w:rsidRPr="007446B0">
        <w:rPr>
          <w:rFonts w:ascii="GHEA Grapalat" w:hAnsi="GHEA Grapalat" w:cs="Sylfaen"/>
          <w:sz w:val="22"/>
          <w:lang w:val="hy-AM"/>
        </w:rPr>
        <w:t xml:space="preserve">այն </w:t>
      </w:r>
      <w:r w:rsidR="00EC7C41" w:rsidRPr="007446B0">
        <w:rPr>
          <w:rFonts w:ascii="GHEA Grapalat" w:hAnsi="GHEA Grapalat" w:cs="Sylfaen"/>
          <w:sz w:val="22"/>
          <w:lang w:val="hy-AM"/>
        </w:rPr>
        <w:t>ընկած է 0.04 – 2.48</w:t>
      </w:r>
      <w:r w:rsidR="009538DE" w:rsidRPr="007446B0">
        <w:rPr>
          <w:rFonts w:ascii="GHEA Grapalat" w:hAnsi="GHEA Grapalat" w:cs="Sylfaen"/>
          <w:sz w:val="22"/>
          <w:lang w:val="hy-AM"/>
        </w:rPr>
        <w:t xml:space="preserve"> միջակայքում:</w:t>
      </w:r>
    </w:p>
    <w:p w:rsidR="00EC7C41" w:rsidRPr="007446B0" w:rsidRDefault="00476DF8" w:rsidP="00EC7C4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6</w:t>
      </w:r>
      <w:r w:rsidR="00EC7C41" w:rsidRPr="007446B0">
        <w:rPr>
          <w:rFonts w:ascii="GHEA Grapalat" w:hAnsi="GHEA Grapalat" w:cs="Sylfaen"/>
          <w:sz w:val="22"/>
          <w:lang w:val="hy-AM"/>
        </w:rPr>
        <w:t xml:space="preserve">. Ներդրման գործակիցը ցույց է տալիս, սեփական կապիտալի արտադրական ներդրումների ծածկման աստիճանը։ Ընկերությունների մոտ գործակիցն  ընկած է </w:t>
      </w:r>
      <w:r w:rsidRPr="007446B0">
        <w:rPr>
          <w:rFonts w:ascii="GHEA Grapalat" w:hAnsi="GHEA Grapalat" w:cs="Sylfaen"/>
          <w:sz w:val="22"/>
          <w:lang w:val="hy-AM"/>
        </w:rPr>
        <w:t>–1.354 - 4.671 միջակայքում՝ գործակցի առավելագույն արժեքը համապատասխանում է «Բեռլին պոլիկլինիկա» ՓԲԸ։</w:t>
      </w:r>
      <w:r w:rsidR="00EC7C41" w:rsidRPr="007446B0">
        <w:rPr>
          <w:rFonts w:ascii="GHEA Grapalat" w:hAnsi="GHEA Grapalat" w:cs="Sylfaen"/>
          <w:sz w:val="22"/>
          <w:lang w:val="hy-AM"/>
        </w:rPr>
        <w:t xml:space="preserve"> </w:t>
      </w:r>
    </w:p>
    <w:p w:rsidR="00CE1E3C" w:rsidRPr="007446B0" w:rsidRDefault="00D13E5B" w:rsidP="00CE1E3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7</w:t>
      </w:r>
      <w:r w:rsidR="00CE1E3C" w:rsidRPr="007446B0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CE1E3C" w:rsidRPr="007446B0" w:rsidRDefault="00CE1E3C" w:rsidP="00CE1E3C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>2</w:t>
      </w:r>
      <w:r w:rsidR="00472427" w:rsidRPr="007446B0">
        <w:rPr>
          <w:rFonts w:ascii="GHEA Grapalat" w:hAnsi="GHEA Grapalat"/>
          <w:sz w:val="22"/>
          <w:lang w:val="hy-AM"/>
        </w:rPr>
        <w:t>3</w:t>
      </w:r>
      <w:r w:rsidRPr="007446B0">
        <w:rPr>
          <w:rFonts w:ascii="GHEA Grapalat" w:hAnsi="GHEA Grapalat"/>
          <w:sz w:val="22"/>
          <w:lang w:val="hy-AM"/>
        </w:rPr>
        <w:t>.6</w:t>
      </w:r>
      <w:r w:rsidRPr="007446B0">
        <w:rPr>
          <w:rFonts w:ascii="GHEA Grapalat" w:hAnsi="GHEA Grapalat"/>
          <w:sz w:val="22"/>
          <w:lang w:val="hy-AM"/>
        </w:rPr>
        <w:tab/>
      </w:r>
      <w:r w:rsidRPr="007446B0">
        <w:rPr>
          <w:rFonts w:ascii="GHEA Grapalat" w:hAnsi="GHEA Grapalat" w:cs="Sylfaen"/>
          <w:sz w:val="22"/>
          <w:lang w:val="hy-AM"/>
        </w:rPr>
        <w:t>Եզրակացություն</w:t>
      </w:r>
    </w:p>
    <w:p w:rsidR="00B96852" w:rsidRPr="007446B0" w:rsidRDefault="005352A7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lastRenderedPageBreak/>
        <w:tab/>
        <w:t>2018</w:t>
      </w:r>
      <w:r w:rsidR="001356BF" w:rsidRPr="007446B0">
        <w:rPr>
          <w:rFonts w:ascii="GHEA Grapalat" w:hAnsi="GHEA Grapalat" w:cs="Sylfaen"/>
          <w:sz w:val="22"/>
          <w:lang w:val="hy-AM"/>
        </w:rPr>
        <w:t>թ. տարեկան տվյալներով ՀՀ Շիրակի</w:t>
      </w:r>
      <w:r w:rsidR="00CE1E3C" w:rsidRPr="007446B0">
        <w:rPr>
          <w:rFonts w:ascii="GHEA Grapalat" w:hAnsi="GHEA Grapalat" w:cs="Sylfaen"/>
          <w:sz w:val="22"/>
          <w:lang w:val="hy-AM"/>
        </w:rPr>
        <w:t xml:space="preserve"> մարզպետարանի ենթակայության ընկերությունների</w:t>
      </w:r>
      <w:r w:rsidR="00B96852" w:rsidRPr="007446B0">
        <w:rPr>
          <w:rFonts w:ascii="GHEA Grapalat" w:hAnsi="GHEA Grapalat" w:cs="Sylfaen"/>
          <w:sz w:val="22"/>
          <w:lang w:val="hy-AM"/>
        </w:rPr>
        <w:t>ց «</w:t>
      </w:r>
      <w:r w:rsidR="007F0C88" w:rsidRPr="007446B0">
        <w:rPr>
          <w:rFonts w:ascii="GHEA Grapalat" w:hAnsi="GHEA Grapalat" w:cs="Sylfaen"/>
          <w:sz w:val="22"/>
          <w:lang w:val="hy-AM"/>
        </w:rPr>
        <w:t>Գյումրու բժշկական կենտրոն</w:t>
      </w:r>
      <w:r w:rsidR="00B96852" w:rsidRPr="007446B0">
        <w:rPr>
          <w:rFonts w:ascii="GHEA Grapalat" w:hAnsi="GHEA Grapalat" w:cs="Sylfaen"/>
          <w:sz w:val="22"/>
          <w:lang w:val="hy-AM"/>
        </w:rPr>
        <w:t>» և «</w:t>
      </w:r>
      <w:r w:rsidR="000B3DEF" w:rsidRPr="007446B0">
        <w:rPr>
          <w:rFonts w:ascii="GHEA Grapalat" w:hAnsi="GHEA Grapalat" w:cs="Sylfaen"/>
          <w:sz w:val="22"/>
          <w:lang w:val="hy-AM"/>
        </w:rPr>
        <w:t>Գյումրիի ծննդատուն</w:t>
      </w:r>
      <w:r w:rsidR="00B96852" w:rsidRPr="007446B0">
        <w:rPr>
          <w:rFonts w:ascii="GHEA Grapalat" w:hAnsi="GHEA Grapalat" w:cs="Sylfaen"/>
          <w:sz w:val="22"/>
          <w:lang w:val="hy-AM"/>
        </w:rPr>
        <w:t>» ՓԲԸ-ները դարձյալ աշխատել են վնասով, ընդ որում  «Գյումրու բժշկական կենտրոն» ՓԲԸ-ի մոտ զուտ վնասի ծավալը նվազել է մոտ 10 անգամ և կազմել 7</w:t>
      </w:r>
      <w:r w:rsidR="00476DF8" w:rsidRPr="007446B0">
        <w:rPr>
          <w:rFonts w:ascii="GHEA Grapalat" w:hAnsi="GHEA Grapalat" w:cs="Sylfaen"/>
          <w:sz w:val="22"/>
          <w:lang w:val="hy-AM"/>
        </w:rPr>
        <w:t>,</w:t>
      </w:r>
      <w:r w:rsidR="00B96852" w:rsidRPr="007446B0">
        <w:rPr>
          <w:rFonts w:ascii="GHEA Grapalat" w:hAnsi="GHEA Grapalat" w:cs="Sylfaen"/>
          <w:sz w:val="22"/>
          <w:lang w:val="hy-AM"/>
        </w:rPr>
        <w:t>825.9 հազ. դրամ, իսկ կուտակված վնասն աճել է 7.2 անգամ և կազմել 479</w:t>
      </w:r>
      <w:r w:rsidR="00476DF8" w:rsidRPr="007446B0">
        <w:rPr>
          <w:rFonts w:ascii="GHEA Grapalat" w:hAnsi="GHEA Grapalat" w:cs="Sylfaen"/>
          <w:sz w:val="22"/>
          <w:lang w:val="hy-AM"/>
        </w:rPr>
        <w:t>,</w:t>
      </w:r>
      <w:r w:rsidR="00B96852" w:rsidRPr="007446B0">
        <w:rPr>
          <w:rFonts w:ascii="GHEA Grapalat" w:hAnsi="GHEA Grapalat" w:cs="Sylfaen"/>
          <w:sz w:val="22"/>
          <w:lang w:val="hy-AM"/>
        </w:rPr>
        <w:t>990.8</w:t>
      </w:r>
      <w:r w:rsidR="00476DF8" w:rsidRPr="007446B0">
        <w:rPr>
          <w:rFonts w:ascii="GHEA Grapalat" w:hAnsi="GHEA Grapalat" w:cs="Sylfaen"/>
          <w:sz w:val="22"/>
          <w:lang w:val="hy-AM"/>
        </w:rPr>
        <w:t xml:space="preserve"> </w:t>
      </w:r>
      <w:r w:rsidR="00B96852" w:rsidRPr="007446B0">
        <w:rPr>
          <w:rFonts w:ascii="GHEA Grapalat" w:hAnsi="GHEA Grapalat" w:cs="Sylfaen"/>
          <w:sz w:val="22"/>
          <w:lang w:val="hy-AM"/>
        </w:rPr>
        <w:t>հազ. դրամ</w:t>
      </w:r>
      <w:r w:rsidR="00B96852" w:rsidRPr="007446B0">
        <w:rPr>
          <w:rFonts w:ascii="Tahoma" w:eastAsia="MS Mincho" w:hAnsi="Tahoma" w:cs="Tahoma"/>
          <w:sz w:val="22"/>
          <w:lang w:val="hy-AM"/>
        </w:rPr>
        <w:t>։</w:t>
      </w:r>
      <w:r w:rsidR="00B57E9B" w:rsidRPr="007446B0">
        <w:rPr>
          <w:rFonts w:ascii="Tahoma" w:eastAsia="MS Mincho" w:hAnsi="Tahoma" w:cs="Tahoma"/>
          <w:sz w:val="22"/>
          <w:lang w:val="hy-AM"/>
        </w:rPr>
        <w:t xml:space="preserve"> </w:t>
      </w:r>
      <w:r w:rsidR="00B57E9B" w:rsidRPr="007446B0">
        <w:rPr>
          <w:rFonts w:ascii="GHEA Grapalat" w:hAnsi="GHEA Grapalat" w:cs="Sylfaen"/>
          <w:sz w:val="22"/>
          <w:lang w:val="hy-AM"/>
        </w:rPr>
        <w:t>«Գյումրիի ծննդատուն» ՓԲԸ-ի մոտ նկատվել է վինանսատնտեսական վիճակի վատթարացում՝ զուտ վնասի ծավալն աճել է 25 անգամ և կազմել 215</w:t>
      </w:r>
      <w:r w:rsidR="00476DF8" w:rsidRPr="007446B0">
        <w:rPr>
          <w:rFonts w:ascii="GHEA Grapalat" w:hAnsi="GHEA Grapalat" w:cs="Sylfaen"/>
          <w:sz w:val="22"/>
          <w:lang w:val="hy-AM"/>
        </w:rPr>
        <w:t>,</w:t>
      </w:r>
      <w:r w:rsidR="00B57E9B" w:rsidRPr="007446B0">
        <w:rPr>
          <w:rFonts w:ascii="GHEA Grapalat" w:hAnsi="GHEA Grapalat" w:cs="Sylfaen"/>
          <w:sz w:val="22"/>
          <w:lang w:val="hy-AM"/>
        </w:rPr>
        <w:t>810.5 հազ. դրամ, իսկ կուտակված վնասն աճել է 1.45 անգամ։</w:t>
      </w:r>
    </w:p>
    <w:p w:rsidR="00B57E9B" w:rsidRPr="007446B0" w:rsidRDefault="001C7525" w:rsidP="001C7525">
      <w:pPr>
        <w:tabs>
          <w:tab w:val="left" w:pos="142"/>
        </w:tabs>
        <w:spacing w:line="360" w:lineRule="auto"/>
        <w:jc w:val="both"/>
        <w:rPr>
          <w:rFonts w:ascii="Tahoma" w:eastAsia="MS Mincho" w:hAnsi="Tahoma" w:cs="Tahoma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Pr="007446B0">
        <w:rPr>
          <w:rFonts w:ascii="GHEA Grapalat" w:hAnsi="GHEA Grapalat" w:cs="Sylfaen"/>
          <w:sz w:val="22"/>
          <w:lang w:val="hy-AM"/>
        </w:rPr>
        <w:tab/>
      </w:r>
      <w:r w:rsidR="00B57E9B" w:rsidRPr="007446B0">
        <w:rPr>
          <w:rFonts w:ascii="GHEA Grapalat" w:hAnsi="GHEA Grapalat" w:cs="Sylfaen"/>
          <w:sz w:val="22"/>
          <w:lang w:val="hy-AM"/>
        </w:rPr>
        <w:t>Մարզպետարանի թվով 7 ընկերությունների (հավելված 23 տող 2, 5, 13, 14, 17, 19, 20 կետերում նշված ընկերություններ)  մոտ նկատվել է ֆինանսատնտեսական վիճակ</w:t>
      </w:r>
      <w:r w:rsidR="00476DF8" w:rsidRPr="007446B0">
        <w:rPr>
          <w:rFonts w:ascii="GHEA Grapalat" w:hAnsi="GHEA Grapalat" w:cs="Sylfaen"/>
          <w:sz w:val="22"/>
          <w:lang w:val="hy-AM"/>
        </w:rPr>
        <w:t>ի բարելավում՝ աճել են ընկերությունների կողմից ձևավորած զուտ շահույթի և կուտակված շահույթի ծ</w:t>
      </w:r>
      <w:r w:rsidR="00B57E9B" w:rsidRPr="007446B0">
        <w:rPr>
          <w:rFonts w:ascii="GHEA Grapalat" w:hAnsi="GHEA Grapalat" w:cs="Sylfaen"/>
          <w:sz w:val="22"/>
          <w:lang w:val="hy-AM"/>
        </w:rPr>
        <w:t>ավալները։</w:t>
      </w:r>
    </w:p>
    <w:p w:rsidR="00B96852" w:rsidRPr="007446B0" w:rsidRDefault="00D13E5B" w:rsidP="001C7525">
      <w:pPr>
        <w:tabs>
          <w:tab w:val="left" w:pos="142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="001C7525" w:rsidRPr="007446B0">
        <w:rPr>
          <w:rFonts w:ascii="GHEA Grapalat" w:hAnsi="GHEA Grapalat" w:cs="Sylfaen"/>
          <w:sz w:val="22"/>
          <w:lang w:val="hy-AM"/>
        </w:rPr>
        <w:tab/>
      </w:r>
      <w:r w:rsidR="00AE1DE5" w:rsidRPr="007446B0">
        <w:rPr>
          <w:rFonts w:ascii="GHEA Grapalat" w:hAnsi="GHEA Grapalat" w:cs="Sylfaen"/>
          <w:sz w:val="22"/>
          <w:lang w:val="hy-AM"/>
        </w:rPr>
        <w:t>Մնացած ընկերությունների մոտ նախորդ տարվա նկատմամբ փոփոխություն չի նկատվել։</w:t>
      </w:r>
    </w:p>
    <w:p w:rsidR="005B3A9B" w:rsidRPr="007446B0" w:rsidRDefault="001C7525" w:rsidP="001C7525">
      <w:pPr>
        <w:tabs>
          <w:tab w:val="left" w:pos="142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ab/>
      </w:r>
      <w:r w:rsidRPr="007446B0">
        <w:rPr>
          <w:rFonts w:ascii="GHEA Grapalat" w:hAnsi="GHEA Grapalat" w:cs="Sylfaen"/>
          <w:sz w:val="22"/>
          <w:lang w:val="hy-AM"/>
        </w:rPr>
        <w:tab/>
      </w:r>
      <w:r w:rsidR="00D13E5B" w:rsidRPr="007446B0">
        <w:rPr>
          <w:rFonts w:ascii="GHEA Grapalat" w:hAnsi="GHEA Grapalat" w:cs="Sylfaen"/>
          <w:sz w:val="22"/>
          <w:lang w:val="hy-AM"/>
        </w:rPr>
        <w:t>Հաշվի առնելով այն, որ «Գյումրու ծննդատուն» ՓԲԸ-</w:t>
      </w:r>
      <w:r w:rsidR="00476DF8" w:rsidRPr="007446B0">
        <w:rPr>
          <w:rFonts w:ascii="GHEA Grapalat" w:hAnsi="GHEA Grapalat" w:cs="Sylfaen"/>
          <w:sz w:val="22"/>
          <w:lang w:val="hy-AM"/>
        </w:rPr>
        <w:t>ի</w:t>
      </w:r>
      <w:r w:rsidR="00D13E5B" w:rsidRPr="007446B0">
        <w:rPr>
          <w:rFonts w:ascii="GHEA Grapalat" w:hAnsi="GHEA Grapalat" w:cs="Sylfaen"/>
          <w:sz w:val="22"/>
          <w:lang w:val="hy-AM"/>
        </w:rPr>
        <w:t xml:space="preserve"> սեփական կապրտալ</w:t>
      </w:r>
      <w:r w:rsidR="00476DF8" w:rsidRPr="007446B0">
        <w:rPr>
          <w:rFonts w:ascii="GHEA Grapalat" w:hAnsi="GHEA Grapalat" w:cs="Sylfaen"/>
          <w:sz w:val="22"/>
          <w:lang w:val="hy-AM"/>
        </w:rPr>
        <w:t>ը</w:t>
      </w:r>
      <w:r w:rsidR="00D13E5B" w:rsidRPr="007446B0">
        <w:rPr>
          <w:rFonts w:ascii="GHEA Grapalat" w:hAnsi="GHEA Grapalat" w:cs="Sylfaen"/>
          <w:sz w:val="22"/>
          <w:lang w:val="hy-AM"/>
        </w:rPr>
        <w:t xml:space="preserve"> բացասական մեծություն է,</w:t>
      </w:r>
      <w:r w:rsidR="00476DF8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իսկ</w:t>
      </w:r>
      <w:r w:rsidR="00476DF8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>«Գյումրու բժշկական կենտրոն» ՓԲԸ-ի մոտ՝</w:t>
      </w:r>
      <w:r w:rsidR="00D13E5B" w:rsidRPr="007446B0">
        <w:rPr>
          <w:rFonts w:ascii="GHEA Grapalat" w:hAnsi="GHEA Grapalat" w:cs="Sylfaen"/>
          <w:sz w:val="22"/>
          <w:lang w:val="hy-AM"/>
        </w:rPr>
        <w:t xml:space="preserve"> </w:t>
      </w:r>
      <w:r w:rsidRPr="007446B0">
        <w:rPr>
          <w:rFonts w:ascii="GHEA Grapalat" w:hAnsi="GHEA Grapalat" w:cs="Sylfaen"/>
          <w:sz w:val="22"/>
          <w:lang w:val="hy-AM"/>
        </w:rPr>
        <w:t xml:space="preserve">դրան նախորդող տարվա համեմատությամբ կազմակերպության կուտակված վնասի տարեկան աճը 50 տոկոսից ավելի է, </w:t>
      </w:r>
      <w:r w:rsidR="005B3A9B" w:rsidRPr="007446B0">
        <w:rPr>
          <w:rFonts w:ascii="GHEA Grapalat" w:hAnsi="GHEA Grapalat" w:cs="Sylfaen"/>
          <w:sz w:val="22"/>
          <w:lang w:val="hy-AM"/>
        </w:rPr>
        <w:t>ապա</w:t>
      </w:r>
    </w:p>
    <w:p w:rsidR="005B3A9B" w:rsidRPr="007446B0" w:rsidRDefault="005B3A9B" w:rsidP="005B3A9B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հիմք ընդունելով ՀՀ կառավարության 2017թ. հոկտեմբերի 5-ի թիվ 1262-Ն որոշման Հավելված 1-ով հաստատված կարգը, և եթե նշված կազմակերպություննները ՀՀ կառավարության 2019թ. զարգացման ծրագրի առանձին ոլորտների շրջանակներում չունեն իրենց համար սահմանված առաջադրանքներ՝ առաջարկվում է լուծարել ընկերությունները, կամ բաժնետոմսերով հավաստված իրավունքները հանձնել հավատարմագրային կառավարման կամ կոնցեսիոն պայմանագրով կառավարման։</w:t>
      </w:r>
    </w:p>
    <w:p w:rsidR="00180A9E" w:rsidRPr="007446B0" w:rsidRDefault="006F4010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</w:t>
      </w:r>
      <w:r w:rsidR="001C7525" w:rsidRPr="007446B0">
        <w:rPr>
          <w:rFonts w:ascii="GHEA Grapalat" w:hAnsi="GHEA Grapalat" w:cs="Sylfaen"/>
          <w:sz w:val="22"/>
          <w:lang w:val="hy-AM"/>
        </w:rPr>
        <w:t>յան և սպասարկման դիմաց վճարներ (</w:t>
      </w:r>
      <w:r w:rsidRPr="007446B0">
        <w:rPr>
          <w:rFonts w:ascii="GHEA Grapalat" w:hAnsi="GHEA Grapalat" w:cs="Sylfaen"/>
          <w:sz w:val="22"/>
          <w:lang w:val="hy-AM"/>
        </w:rPr>
        <w:t>պետպատվեր</w:t>
      </w:r>
      <w:r w:rsidR="001C7525" w:rsidRPr="007446B0">
        <w:rPr>
          <w:rFonts w:ascii="GHEA Grapalat" w:hAnsi="GHEA Grapalat" w:cs="Sylfaen"/>
          <w:sz w:val="22"/>
          <w:lang w:val="hy-AM"/>
        </w:rPr>
        <w:t>)</w:t>
      </w:r>
      <w:r w:rsidRPr="007446B0">
        <w:rPr>
          <w:rFonts w:ascii="GHEA Grapalat" w:hAnsi="GHEA Grapalat" w:cs="Sylfaen"/>
          <w:sz w:val="22"/>
          <w:lang w:val="hy-AM"/>
        </w:rPr>
        <w:t>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Շիրակի մարզպետարանի բոլոր առողջապահական ընկերություններին</w:t>
      </w:r>
      <w:r w:rsidRPr="007446B0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</w:t>
      </w:r>
      <w:r w:rsidR="00D47959" w:rsidRPr="007446B0">
        <w:rPr>
          <w:rFonts w:ascii="GHEA Grapalat" w:hAnsi="GHEA Grapalat"/>
          <w:sz w:val="22"/>
          <w:lang w:val="hy-AM"/>
        </w:rPr>
        <w:t>նը գումարը կազմում է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="001C7525" w:rsidRPr="007446B0">
        <w:rPr>
          <w:rFonts w:ascii="GHEA Grapalat" w:hAnsi="GHEA Grapalat"/>
          <w:sz w:val="22"/>
          <w:lang w:val="hy-AM"/>
        </w:rPr>
        <w:t>3,219,984.9</w:t>
      </w:r>
      <w:r w:rsidRPr="007446B0">
        <w:rPr>
          <w:rFonts w:ascii="GHEA Grapalat" w:hAnsi="GHEA Grapalat"/>
          <w:sz w:val="22"/>
          <w:lang w:val="hy-AM"/>
        </w:rPr>
        <w:t xml:space="preserve"> հազ.դրամ, որը կազմում է ընդամենը եկամուտների 6</w:t>
      </w:r>
      <w:r w:rsidR="001C7525" w:rsidRPr="007446B0">
        <w:rPr>
          <w:rFonts w:ascii="GHEA Grapalat" w:hAnsi="GHEA Grapalat"/>
          <w:sz w:val="22"/>
          <w:lang w:val="hy-AM"/>
        </w:rPr>
        <w:t>6</w:t>
      </w:r>
      <w:r w:rsidR="00180A9E" w:rsidRPr="007446B0">
        <w:rPr>
          <w:rFonts w:ascii="GHEA Grapalat" w:hAnsi="GHEA Grapalat"/>
          <w:sz w:val="22"/>
          <w:lang w:val="hy-AM"/>
        </w:rPr>
        <w:t>,4</w:t>
      </w:r>
      <w:r w:rsidRPr="007446B0">
        <w:rPr>
          <w:rFonts w:ascii="GHEA Grapalat" w:hAnsi="GHEA Grapalat"/>
          <w:sz w:val="22"/>
          <w:lang w:val="hy-AM"/>
        </w:rPr>
        <w:t>%: Ընկերությունների կողմից վճարովի բուժօգնության ծառայությունների գումարը նշված հաշվետու ժամանակաշրջանում կազմել է</w:t>
      </w:r>
      <w:r w:rsidR="00180A9E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="00691C4B" w:rsidRPr="007446B0">
        <w:rPr>
          <w:rFonts w:ascii="GHEA Grapalat" w:hAnsi="GHEA Grapalat"/>
          <w:sz w:val="22"/>
          <w:lang w:val="hy-AM"/>
        </w:rPr>
        <w:t>739,715.3</w:t>
      </w:r>
      <w:r w:rsidRPr="007446B0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691C4B" w:rsidRPr="007446B0">
        <w:rPr>
          <w:rFonts w:ascii="GHEA Grapalat" w:hAnsi="GHEA Grapalat"/>
          <w:sz w:val="22"/>
          <w:lang w:val="hy-AM"/>
        </w:rPr>
        <w:t>15</w:t>
      </w:r>
      <w:r w:rsidR="00180A9E" w:rsidRPr="007446B0">
        <w:rPr>
          <w:rFonts w:ascii="GHEA Grapalat" w:hAnsi="GHEA Grapalat"/>
          <w:sz w:val="22"/>
          <w:lang w:val="hy-AM"/>
        </w:rPr>
        <w:t>.2</w:t>
      </w:r>
      <w:r w:rsidR="00691C4B" w:rsidRPr="007446B0">
        <w:rPr>
          <w:rFonts w:ascii="GHEA Grapalat" w:hAnsi="GHEA Grapalat"/>
          <w:sz w:val="22"/>
          <w:lang w:val="hy-AM"/>
        </w:rPr>
        <w:t xml:space="preserve">%: </w:t>
      </w:r>
      <w:r w:rsidRPr="007446B0">
        <w:rPr>
          <w:rFonts w:ascii="GHEA Grapalat" w:hAnsi="GHEA Grapalat"/>
          <w:sz w:val="22"/>
          <w:lang w:val="hy-AM"/>
        </w:rPr>
        <w:t xml:space="preserve">Մարզպետարանի թվով </w:t>
      </w:r>
      <w:r w:rsidR="00691C4B" w:rsidRPr="007446B0">
        <w:rPr>
          <w:rFonts w:ascii="GHEA Grapalat" w:hAnsi="GHEA Grapalat"/>
          <w:sz w:val="22"/>
          <w:lang w:val="hy-AM"/>
        </w:rPr>
        <w:t>6 ընկերությունների «Գյումրու բժշկական կենտրոն»</w:t>
      </w:r>
      <w:r w:rsidR="00622099" w:rsidRPr="007446B0">
        <w:rPr>
          <w:rFonts w:ascii="GHEA Grapalat" w:hAnsi="GHEA Grapalat"/>
          <w:sz w:val="22"/>
          <w:lang w:val="hy-AM"/>
        </w:rPr>
        <w:t>,</w:t>
      </w:r>
      <w:r w:rsidR="00691C4B" w:rsidRPr="007446B0">
        <w:rPr>
          <w:rFonts w:ascii="GHEA Grapalat" w:hAnsi="GHEA Grapalat"/>
          <w:sz w:val="22"/>
          <w:lang w:val="hy-AM"/>
        </w:rPr>
        <w:t xml:space="preserve"> «Ծննդատուն»</w:t>
      </w:r>
      <w:r w:rsidR="00622099" w:rsidRPr="007446B0">
        <w:rPr>
          <w:rFonts w:ascii="GHEA Grapalat" w:hAnsi="GHEA Grapalat"/>
          <w:sz w:val="22"/>
          <w:lang w:val="hy-AM"/>
        </w:rPr>
        <w:t>,</w:t>
      </w:r>
      <w:r w:rsidRPr="007446B0">
        <w:rPr>
          <w:rFonts w:ascii="GHEA Grapalat" w:hAnsi="GHEA Grapalat"/>
          <w:sz w:val="22"/>
          <w:lang w:val="hy-AM"/>
        </w:rPr>
        <w:t xml:space="preserve"> Գյումրու</w:t>
      </w:r>
      <w:r w:rsidR="00CB3691" w:rsidRPr="007446B0">
        <w:rPr>
          <w:rFonts w:ascii="GHEA Grapalat" w:hAnsi="GHEA Grapalat"/>
          <w:sz w:val="22"/>
          <w:lang w:val="hy-AM"/>
        </w:rPr>
        <w:t xml:space="preserve"> </w:t>
      </w:r>
      <w:r w:rsidR="00691C4B" w:rsidRPr="007446B0">
        <w:rPr>
          <w:rFonts w:ascii="GHEA Grapalat" w:hAnsi="GHEA Grapalat"/>
          <w:sz w:val="22"/>
          <w:lang w:val="hy-AM"/>
        </w:rPr>
        <w:t>«</w:t>
      </w:r>
      <w:r w:rsidRPr="007446B0">
        <w:rPr>
          <w:rFonts w:ascii="GHEA Grapalat" w:hAnsi="GHEA Grapalat"/>
          <w:sz w:val="22"/>
          <w:lang w:val="hy-AM"/>
        </w:rPr>
        <w:t xml:space="preserve">Մոր </w:t>
      </w:r>
      <w:r w:rsidR="00691C4B" w:rsidRPr="007446B0">
        <w:rPr>
          <w:rFonts w:ascii="GHEA Grapalat" w:hAnsi="GHEA Grapalat"/>
          <w:sz w:val="22"/>
          <w:lang w:val="hy-AM"/>
        </w:rPr>
        <w:t>և Մանկան Ավստրիական հիվանդանոց»</w:t>
      </w:r>
      <w:r w:rsidR="00180A9E" w:rsidRPr="007446B0">
        <w:rPr>
          <w:rFonts w:ascii="GHEA Grapalat" w:hAnsi="GHEA Grapalat"/>
          <w:sz w:val="22"/>
          <w:lang w:val="hy-AM"/>
        </w:rPr>
        <w:t xml:space="preserve">, </w:t>
      </w:r>
      <w:r w:rsidR="00691C4B" w:rsidRPr="007446B0">
        <w:rPr>
          <w:rFonts w:ascii="GHEA Grapalat" w:hAnsi="GHEA Grapalat"/>
          <w:sz w:val="22"/>
          <w:lang w:val="hy-AM"/>
        </w:rPr>
        <w:t>«Ուռուցքաբանության դիսպանսեր», «</w:t>
      </w:r>
      <w:r w:rsidR="00722650" w:rsidRPr="007446B0">
        <w:rPr>
          <w:rFonts w:ascii="GHEA Grapalat" w:hAnsi="GHEA Grapalat"/>
          <w:sz w:val="22"/>
          <w:lang w:val="hy-AM"/>
        </w:rPr>
        <w:t>Արթիկի բժշկական կենտրոն</w:t>
      </w:r>
      <w:r w:rsidR="00691C4B" w:rsidRPr="007446B0">
        <w:rPr>
          <w:rFonts w:ascii="GHEA Grapalat" w:hAnsi="GHEA Grapalat"/>
          <w:sz w:val="22"/>
          <w:lang w:val="hy-AM"/>
        </w:rPr>
        <w:t>»</w:t>
      </w:r>
      <w:r w:rsidR="00722650" w:rsidRPr="007446B0">
        <w:rPr>
          <w:rFonts w:ascii="GHEA Grapalat" w:hAnsi="GHEA Grapalat"/>
          <w:sz w:val="22"/>
          <w:lang w:val="hy-AM"/>
        </w:rPr>
        <w:t xml:space="preserve"> և </w:t>
      </w:r>
      <w:r w:rsidR="00691C4B" w:rsidRPr="007446B0">
        <w:rPr>
          <w:rFonts w:ascii="GHEA Grapalat" w:hAnsi="GHEA Grapalat"/>
          <w:sz w:val="22"/>
          <w:lang w:val="hy-AM"/>
        </w:rPr>
        <w:t>«</w:t>
      </w:r>
      <w:r w:rsidR="00180A9E" w:rsidRPr="007446B0">
        <w:rPr>
          <w:rFonts w:ascii="GHEA Grapalat" w:hAnsi="GHEA Grapalat"/>
          <w:sz w:val="22"/>
          <w:lang w:val="hy-AM"/>
        </w:rPr>
        <w:t>Արթիկի մոր և մանկան պահպանման կենտրոն</w:t>
      </w:r>
      <w:r w:rsidR="00691C4B" w:rsidRPr="007446B0">
        <w:rPr>
          <w:rFonts w:ascii="GHEA Grapalat" w:hAnsi="GHEA Grapalat"/>
          <w:sz w:val="22"/>
          <w:lang w:val="hy-AM"/>
        </w:rPr>
        <w:t>»</w:t>
      </w:r>
      <w:r w:rsidRPr="007446B0">
        <w:rPr>
          <w:rFonts w:ascii="GHEA Grapalat" w:hAnsi="GHEA Grapalat"/>
          <w:sz w:val="22"/>
          <w:lang w:val="hy-AM"/>
        </w:rPr>
        <w:t xml:space="preserve"> ՓԲԸ-ների կողմից համավճարով կատարված ծառայությունների գումարը կազմել է </w:t>
      </w:r>
      <w:r w:rsidR="00691C4B" w:rsidRPr="007446B0">
        <w:rPr>
          <w:rFonts w:ascii="GHEA Grapalat" w:hAnsi="GHEA Grapalat"/>
          <w:sz w:val="22"/>
          <w:lang w:val="hy-AM"/>
        </w:rPr>
        <w:t>38,166.9</w:t>
      </w:r>
      <w:r w:rsidRPr="007446B0">
        <w:rPr>
          <w:rFonts w:ascii="GHEA Grapalat" w:hAnsi="GHEA Grapalat"/>
          <w:sz w:val="22"/>
          <w:lang w:val="hy-AM"/>
        </w:rPr>
        <w:t xml:space="preserve"> հազ.</w:t>
      </w:r>
      <w:r w:rsidR="00180A9E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lang w:val="hy-AM"/>
        </w:rPr>
        <w:t xml:space="preserve">դրամ: </w:t>
      </w:r>
    </w:p>
    <w:p w:rsidR="00D47959" w:rsidRPr="007446B0" w:rsidRDefault="006F4010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lastRenderedPageBreak/>
        <w:t>Կազմակեր</w:t>
      </w:r>
      <w:r w:rsidR="00180A9E" w:rsidRPr="007446B0">
        <w:rPr>
          <w:rFonts w:ascii="GHEA Grapalat" w:hAnsi="GHEA Grapalat"/>
          <w:sz w:val="22"/>
          <w:lang w:val="hy-AM"/>
        </w:rPr>
        <w:t>պությունների աշխատակիցներին 2017</w:t>
      </w:r>
      <w:r w:rsidRPr="007446B0">
        <w:rPr>
          <w:rFonts w:ascii="GHEA Grapalat" w:hAnsi="GHEA Grapalat"/>
          <w:sz w:val="22"/>
          <w:lang w:val="hy-AM"/>
        </w:rPr>
        <w:t xml:space="preserve">թ. վճարվել է </w:t>
      </w:r>
      <w:r w:rsidR="00691C4B" w:rsidRPr="007446B0">
        <w:rPr>
          <w:rFonts w:ascii="GHEA Grapalat" w:hAnsi="GHEA Grapalat"/>
          <w:sz w:val="22"/>
          <w:lang w:val="hy-AM"/>
        </w:rPr>
        <w:t>2,922,485.0</w:t>
      </w:r>
      <w:r w:rsidR="00180A9E" w:rsidRPr="007446B0">
        <w:rPr>
          <w:rFonts w:ascii="GHEA Grapalat" w:hAnsi="GHEA Grapalat"/>
          <w:sz w:val="22"/>
          <w:lang w:val="hy-AM"/>
        </w:rPr>
        <w:t xml:space="preserve"> հազ. դ</w:t>
      </w:r>
      <w:r w:rsidRPr="007446B0">
        <w:rPr>
          <w:rFonts w:ascii="GHEA Grapalat" w:hAnsi="GHEA Grapalat"/>
          <w:sz w:val="22"/>
          <w:lang w:val="hy-AM"/>
        </w:rPr>
        <w:t>րա</w:t>
      </w:r>
      <w:r w:rsidR="00A31890" w:rsidRPr="007446B0">
        <w:rPr>
          <w:rFonts w:ascii="GHEA Grapalat" w:hAnsi="GHEA Grapalat"/>
          <w:sz w:val="22"/>
          <w:lang w:val="hy-AM"/>
        </w:rPr>
        <w:t>մ աշխատավարձ, որը եթե համադրենք</w:t>
      </w:r>
      <w:r w:rsidRPr="007446B0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691C4B" w:rsidRPr="007446B0">
        <w:rPr>
          <w:rFonts w:ascii="GHEA Grapalat" w:hAnsi="GHEA Grapalat"/>
          <w:sz w:val="22"/>
          <w:lang w:val="hy-AM"/>
        </w:rPr>
        <w:t>60.2</w:t>
      </w:r>
      <w:r w:rsidR="00180A9E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lang w:val="hy-AM"/>
        </w:rPr>
        <w:t>%:</w:t>
      </w:r>
      <w:r w:rsidR="00D47959" w:rsidRPr="007446B0">
        <w:rPr>
          <w:rFonts w:ascii="GHEA Grapalat" w:hAnsi="GHEA Grapalat"/>
          <w:sz w:val="22"/>
          <w:lang w:val="hy-AM"/>
        </w:rPr>
        <w:t xml:space="preserve"> Նշված տեղեկատվությունն ըստ առանձին կազմակերպությունների ներկայացված է </w:t>
      </w:r>
      <w:r w:rsidR="00D47959" w:rsidRPr="007446B0">
        <w:rPr>
          <w:rFonts w:ascii="GHEA Grapalat" w:hAnsi="GHEA Grapalat"/>
          <w:b/>
          <w:sz w:val="22"/>
          <w:lang w:val="hy-AM"/>
        </w:rPr>
        <w:t>հավելված 2</w:t>
      </w:r>
      <w:r w:rsidR="00180A9E" w:rsidRPr="007446B0">
        <w:rPr>
          <w:rFonts w:ascii="GHEA Grapalat" w:hAnsi="GHEA Grapalat"/>
          <w:b/>
          <w:sz w:val="22"/>
          <w:lang w:val="hy-AM"/>
        </w:rPr>
        <w:t>3</w:t>
      </w:r>
      <w:r w:rsidR="00D47959" w:rsidRPr="007446B0">
        <w:rPr>
          <w:rFonts w:ascii="GHEA Grapalat" w:hAnsi="GHEA Grapalat"/>
          <w:b/>
          <w:sz w:val="22"/>
          <w:lang w:val="hy-AM"/>
        </w:rPr>
        <w:t>.1</w:t>
      </w:r>
      <w:r w:rsidR="00D47959" w:rsidRPr="007446B0">
        <w:rPr>
          <w:rFonts w:ascii="GHEA Grapalat" w:hAnsi="GHEA Grapalat"/>
          <w:sz w:val="22"/>
          <w:lang w:val="hy-AM"/>
        </w:rPr>
        <w:t xml:space="preserve">: </w:t>
      </w:r>
    </w:p>
    <w:p w:rsidR="006F4010" w:rsidRPr="007446B0" w:rsidRDefault="006F4010" w:rsidP="006F401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6F4010" w:rsidRPr="007446B0" w:rsidRDefault="006F4010" w:rsidP="006F4010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7446B0" w:rsidRDefault="00EF6701" w:rsidP="005B58E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95180C" w:rsidRPr="007446B0" w:rsidRDefault="0095180C" w:rsidP="005B58E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7438FA" w:rsidRPr="007446B0" w:rsidRDefault="00C3066C" w:rsidP="00E62C6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="00472427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4.</w:t>
      </w:r>
      <w:r w:rsidR="007438FA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 </w:t>
      </w:r>
      <w:r w:rsidR="007438F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7438FA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7438F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ՍՅՈՒՆԻՔԻ</w:t>
      </w:r>
      <w:r w:rsidR="007438FA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7438FA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7438FA" w:rsidRPr="007446B0" w:rsidRDefault="007438FA" w:rsidP="00E62C6F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</w:p>
    <w:p w:rsidR="00C20125" w:rsidRPr="007446B0" w:rsidRDefault="00472427" w:rsidP="00E62C6F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24</w:t>
      </w:r>
      <w:r w:rsidR="00441523" w:rsidRPr="007446B0">
        <w:rPr>
          <w:rFonts w:ascii="GHEA Grapalat" w:hAnsi="GHEA Grapalat"/>
          <w:sz w:val="22"/>
          <w:szCs w:val="22"/>
          <w:lang w:val="hy-AM"/>
        </w:rPr>
        <w:t xml:space="preserve">.1 </w:t>
      </w:r>
      <w:r w:rsidR="007438FA" w:rsidRPr="007446B0">
        <w:rPr>
          <w:rFonts w:ascii="GHEA Grapalat" w:hAnsi="GHEA Grapalat"/>
          <w:sz w:val="22"/>
          <w:szCs w:val="22"/>
          <w:lang w:val="hy-AM"/>
        </w:rPr>
        <w:t>Մարզպետա</w:t>
      </w:r>
      <w:r w:rsidR="00A0438E" w:rsidRPr="007446B0">
        <w:rPr>
          <w:rFonts w:ascii="GHEA Grapalat" w:hAnsi="GHEA Grapalat"/>
          <w:sz w:val="22"/>
          <w:szCs w:val="22"/>
          <w:lang w:val="hy-AM"/>
        </w:rPr>
        <w:t>րանի ենթակայությամբ</w:t>
      </w:r>
      <w:r w:rsidR="00437745" w:rsidRPr="007446B0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437745" w:rsidRPr="007446B0">
        <w:rPr>
          <w:rFonts w:ascii="GHEA Grapalat" w:hAnsi="GHEA Grapalat"/>
          <w:sz w:val="22"/>
          <w:szCs w:val="22"/>
          <w:lang w:val="hy-AM"/>
        </w:rPr>
        <w:t xml:space="preserve">թ.-ի </w:t>
      </w:r>
      <w:r w:rsidR="007B7C36" w:rsidRPr="007446B0">
        <w:rPr>
          <w:rFonts w:ascii="GHEA Grapalat" w:hAnsi="GHEA Grapalat"/>
          <w:sz w:val="22"/>
          <w:szCs w:val="22"/>
          <w:lang w:val="hy-AM"/>
        </w:rPr>
        <w:t>տարեկան</w:t>
      </w:r>
      <w:r w:rsidR="00437745" w:rsidRPr="007446B0">
        <w:rPr>
          <w:rFonts w:ascii="GHEA Grapalat" w:hAnsi="GHEA Grapalat"/>
          <w:sz w:val="22"/>
          <w:szCs w:val="22"/>
          <w:lang w:val="hy-AM"/>
        </w:rPr>
        <w:t xml:space="preserve"> տվյալներով</w:t>
      </w:r>
      <w:r w:rsidR="007438FA" w:rsidRPr="007446B0">
        <w:rPr>
          <w:rFonts w:ascii="GHEA Grapalat" w:hAnsi="GHEA Grapalat"/>
          <w:sz w:val="22"/>
          <w:szCs w:val="22"/>
          <w:lang w:val="hy-AM"/>
        </w:rPr>
        <w:t xml:space="preserve"> առկա են թվով </w:t>
      </w:r>
      <w:r w:rsidR="007B17D3" w:rsidRPr="007446B0">
        <w:rPr>
          <w:rFonts w:ascii="GHEA Grapalat" w:hAnsi="GHEA Grapalat"/>
          <w:sz w:val="22"/>
          <w:szCs w:val="22"/>
          <w:lang w:val="hy-AM"/>
        </w:rPr>
        <w:t>7</w:t>
      </w:r>
      <w:r w:rsidR="007438FA" w:rsidRPr="007446B0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</w:t>
      </w:r>
      <w:r w:rsidR="00BD3E94" w:rsidRPr="007446B0">
        <w:rPr>
          <w:rFonts w:ascii="GHEA Grapalat" w:hAnsi="GHEA Grapalat"/>
          <w:sz w:val="22"/>
          <w:szCs w:val="22"/>
          <w:lang w:val="hy-AM"/>
        </w:rPr>
        <w:t>ւններ</w:t>
      </w:r>
      <w:r w:rsidR="00DA4AF8" w:rsidRPr="007446B0">
        <w:rPr>
          <w:rFonts w:ascii="GHEA Grapalat" w:hAnsi="GHEA Grapalat"/>
          <w:sz w:val="22"/>
          <w:szCs w:val="22"/>
          <w:lang w:val="hy-AM"/>
        </w:rPr>
        <w:t>՝ նախորդ տարվա նկատմամբ քանակը մնացել է անփոփոխ</w:t>
      </w:r>
      <w:r w:rsidR="00BD3E94"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7438FA" w:rsidRPr="007446B0" w:rsidRDefault="00472427" w:rsidP="00E62C6F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24</w:t>
      </w:r>
      <w:r w:rsidR="007438FA" w:rsidRPr="007446B0">
        <w:rPr>
          <w:rFonts w:ascii="GHEA Grapalat" w:hAnsi="GHEA Grapalat"/>
          <w:sz w:val="22"/>
          <w:szCs w:val="22"/>
          <w:lang w:val="hy-AM"/>
        </w:rPr>
        <w:t>.2  Կազմակերպություններում աշխատողների  ընդհանուր թիվը կազմում է</w:t>
      </w:r>
      <w:r w:rsidR="00A0438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E7587D" w:rsidRPr="007446B0">
        <w:rPr>
          <w:rFonts w:ascii="GHEA Grapalat" w:hAnsi="GHEA Grapalat"/>
          <w:sz w:val="22"/>
          <w:szCs w:val="22"/>
          <w:lang w:val="hy-AM"/>
        </w:rPr>
        <w:t>1160</w:t>
      </w:r>
      <w:r w:rsidR="00C20125" w:rsidRPr="007446B0">
        <w:rPr>
          <w:rFonts w:ascii="GHEA Grapalat" w:hAnsi="GHEA Grapalat"/>
          <w:sz w:val="22"/>
          <w:szCs w:val="22"/>
          <w:lang w:val="hy-AM"/>
        </w:rPr>
        <w:t xml:space="preserve"> աշխատող՝   նախորդ տարվա նկատ</w:t>
      </w:r>
      <w:r w:rsidR="00DA4AF8" w:rsidRPr="007446B0">
        <w:rPr>
          <w:rFonts w:ascii="GHEA Grapalat" w:hAnsi="GHEA Grapalat"/>
          <w:sz w:val="22"/>
          <w:szCs w:val="22"/>
          <w:lang w:val="hy-AM"/>
        </w:rPr>
        <w:t xml:space="preserve">մամբ աշխատողների թիվը նվազել է </w:t>
      </w:r>
      <w:r w:rsidR="00C2012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DA4AF8" w:rsidRPr="007446B0">
        <w:rPr>
          <w:rFonts w:ascii="GHEA Grapalat" w:hAnsi="GHEA Grapalat"/>
          <w:sz w:val="22"/>
          <w:szCs w:val="22"/>
          <w:lang w:val="hy-AM"/>
        </w:rPr>
        <w:t>5</w:t>
      </w:r>
      <w:r w:rsidR="00C20125" w:rsidRPr="007446B0">
        <w:rPr>
          <w:rFonts w:ascii="GHEA Grapalat" w:hAnsi="GHEA Grapalat"/>
          <w:sz w:val="22"/>
          <w:szCs w:val="22"/>
          <w:lang w:val="hy-AM"/>
        </w:rPr>
        <w:t>-</w:t>
      </w:r>
      <w:r w:rsidR="00EC00D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20125" w:rsidRPr="007446B0">
        <w:rPr>
          <w:rFonts w:ascii="GHEA Grapalat" w:hAnsi="GHEA Grapalat"/>
          <w:sz w:val="22"/>
          <w:szCs w:val="22"/>
          <w:lang w:val="hy-AM"/>
        </w:rPr>
        <w:t>ով</w:t>
      </w:r>
      <w:r w:rsidR="00DA4AF8" w:rsidRPr="007446B0">
        <w:rPr>
          <w:rFonts w:ascii="GHEA Grapalat" w:hAnsi="GHEA Grapalat"/>
          <w:sz w:val="22"/>
          <w:szCs w:val="22"/>
          <w:lang w:val="hy-AM"/>
        </w:rPr>
        <w:t>:</w:t>
      </w:r>
    </w:p>
    <w:p w:rsidR="00DA4AF8" w:rsidRPr="007446B0" w:rsidRDefault="00C3066C" w:rsidP="00E62C6F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</w:t>
      </w:r>
      <w:r w:rsidR="00472427" w:rsidRPr="007446B0">
        <w:rPr>
          <w:rFonts w:ascii="GHEA Grapalat" w:hAnsi="GHEA Grapalat"/>
          <w:sz w:val="22"/>
          <w:szCs w:val="22"/>
          <w:lang w:val="hy-AM"/>
        </w:rPr>
        <w:t>4</w:t>
      </w:r>
      <w:r w:rsidR="00D76BE4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7438FA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7438F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38FA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="00DA4AF8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p w:rsidR="00DA4AF8" w:rsidRPr="007446B0" w:rsidRDefault="00E7587D" w:rsidP="00E62C6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7446B0">
        <w:rPr>
          <w:rFonts w:ascii="GHEA Grapalat" w:hAnsi="GHEA Grapalat"/>
          <w:i/>
          <w:iCs/>
          <w:sz w:val="22"/>
          <w:szCs w:val="22"/>
        </w:rPr>
        <w:t>(</w:t>
      </w:r>
      <w:r w:rsidRPr="007446B0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="00DA4AF8"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A4AF8" w:rsidRPr="007446B0" w:rsidTr="001B0DD1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A4AF8" w:rsidRPr="007446B0" w:rsidRDefault="005352A7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2018</w:t>
            </w:r>
            <w:r w:rsidR="00DA4AF8" w:rsidRPr="007446B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տարեկան</w:t>
            </w:r>
          </w:p>
        </w:tc>
      </w:tr>
      <w:tr w:rsidR="00DA4AF8" w:rsidRPr="007446B0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2,338,015.9</w:t>
            </w:r>
          </w:p>
        </w:tc>
      </w:tr>
      <w:tr w:rsidR="00DA4AF8" w:rsidRPr="007446B0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E7587D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Աշխատել են շահույթով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7446B0" w:rsidRDefault="00E7587D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  <w:tr w:rsidR="00DA4AF8" w:rsidRPr="007446B0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="00E7587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7587D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E7587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7587D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7446B0" w:rsidRDefault="00E7587D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DA4AF8" w:rsidRPr="007446B0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E7587D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DA4AF8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7446B0" w:rsidRDefault="00E7587D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DA4AF8" w:rsidRPr="007446B0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7446B0" w:rsidRDefault="00810DED" w:rsidP="00810DED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ab/>
            </w:r>
            <w:r w:rsidRPr="007446B0">
              <w:rPr>
                <w:rFonts w:ascii="GHEA Grapalat" w:hAnsi="GHEA Grapalat"/>
                <w:sz w:val="22"/>
                <w:szCs w:val="22"/>
              </w:rPr>
              <w:tab/>
            </w:r>
            <w:r w:rsidR="00E7587D" w:rsidRPr="007446B0">
              <w:rPr>
                <w:rFonts w:ascii="GHEA Grapalat" w:hAnsi="GHEA Grapalat"/>
                <w:sz w:val="22"/>
                <w:szCs w:val="22"/>
              </w:rPr>
              <w:t>8,726.2</w:t>
            </w:r>
          </w:p>
        </w:tc>
      </w:tr>
      <w:tr w:rsidR="00DA4AF8" w:rsidRPr="007446B0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7446B0" w:rsidRDefault="00E7587D" w:rsidP="00E62C6F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13,395.0</w:t>
            </w:r>
          </w:p>
        </w:tc>
      </w:tr>
      <w:tr w:rsidR="00DA4AF8" w:rsidRPr="007446B0" w:rsidTr="001B0DD1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2,769,281.8</w:t>
            </w:r>
          </w:p>
          <w:p w:rsidR="00DA4AF8" w:rsidRPr="007446B0" w:rsidRDefault="00E7587D" w:rsidP="00810DE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2,254,223.3</w:t>
            </w:r>
          </w:p>
        </w:tc>
      </w:tr>
      <w:tr w:rsidR="00DA4AF8" w:rsidRPr="007446B0" w:rsidTr="001B0DD1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2,769,821.9</w:t>
            </w:r>
          </w:p>
          <w:p w:rsidR="00DA4AF8" w:rsidRPr="007446B0" w:rsidRDefault="00E7587D" w:rsidP="00810DE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2,601,009.7</w:t>
            </w:r>
          </w:p>
        </w:tc>
      </w:tr>
      <w:tr w:rsidR="00DA4AF8" w:rsidRPr="007446B0" w:rsidTr="001B0DD1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9.2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կարճաժամկետ կրեդիտորական պարտքեր բյուջեին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171,235.8</w:t>
            </w:r>
          </w:p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66,485.7</w:t>
            </w:r>
          </w:p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28,569.4</w:t>
            </w:r>
          </w:p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39,486.7</w:t>
            </w:r>
          </w:p>
          <w:p w:rsidR="00DA4AF8" w:rsidRPr="007446B0" w:rsidRDefault="00E7587D" w:rsidP="00E62C6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DA4AF8" w:rsidRPr="007446B0" w:rsidTr="001B0DD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229,455.5</w:t>
            </w:r>
          </w:p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59,598.1</w:t>
            </w:r>
          </w:p>
          <w:p w:rsidR="00DA4AF8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19,461.4</w:t>
            </w:r>
          </w:p>
        </w:tc>
      </w:tr>
      <w:tr w:rsidR="00DA4AF8" w:rsidRPr="007446B0" w:rsidTr="001B0DD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2,897,862.0</w:t>
            </w:r>
          </w:p>
          <w:p w:rsidR="00DA4AF8" w:rsidRPr="007446B0" w:rsidRDefault="00233612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DA4AF8" w:rsidRPr="007446B0" w:rsidRDefault="00E7587D" w:rsidP="00810DE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2,897,862.0</w:t>
            </w:r>
          </w:p>
        </w:tc>
      </w:tr>
      <w:tr w:rsidR="00DA4AF8" w:rsidRPr="007446B0" w:rsidTr="001B0DD1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587D" w:rsidRPr="007446B0" w:rsidRDefault="00E7587D" w:rsidP="00E62C6F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2,248,270.5</w:t>
            </w:r>
          </w:p>
          <w:p w:rsidR="00DA4AF8" w:rsidRPr="007446B0" w:rsidRDefault="00DA4AF8" w:rsidP="00E62C6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E62079" w:rsidRPr="007446B0" w:rsidRDefault="00E62079" w:rsidP="00E62C6F">
      <w:pPr>
        <w:pStyle w:val="BodyTextIndent"/>
        <w:rPr>
          <w:rFonts w:ascii="GHEA Grapalat" w:hAnsi="GHEA Grapalat"/>
          <w:sz w:val="22"/>
          <w:szCs w:val="22"/>
        </w:rPr>
      </w:pPr>
    </w:p>
    <w:p w:rsidR="00223B00" w:rsidRPr="007446B0" w:rsidRDefault="00472427" w:rsidP="00E62C6F">
      <w:pPr>
        <w:pStyle w:val="BodyTextInden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24</w:t>
      </w:r>
      <w:r w:rsidR="007438FA" w:rsidRPr="007446B0">
        <w:rPr>
          <w:rFonts w:ascii="GHEA Grapalat" w:hAnsi="GHEA Grapalat"/>
          <w:sz w:val="22"/>
          <w:szCs w:val="22"/>
        </w:rPr>
        <w:t>.</w:t>
      </w:r>
      <w:r w:rsidR="00A6737E" w:rsidRPr="007446B0">
        <w:rPr>
          <w:rFonts w:ascii="GHEA Grapalat" w:hAnsi="GHEA Grapalat"/>
          <w:sz w:val="22"/>
          <w:szCs w:val="22"/>
        </w:rPr>
        <w:t>4</w:t>
      </w:r>
      <w:r w:rsidR="007438FA" w:rsidRPr="007446B0">
        <w:rPr>
          <w:rFonts w:ascii="GHEA Grapalat" w:hAnsi="GHEA Grapalat"/>
          <w:sz w:val="22"/>
          <w:szCs w:val="22"/>
        </w:rPr>
        <w:t xml:space="preserve"> </w:t>
      </w:r>
      <w:r w:rsidR="007438FA" w:rsidRPr="007446B0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7438FA" w:rsidRPr="007446B0">
        <w:rPr>
          <w:rFonts w:ascii="GHEA Grapalat" w:hAnsi="GHEA Grapalat"/>
          <w:sz w:val="22"/>
          <w:szCs w:val="22"/>
        </w:rPr>
        <w:tab/>
      </w:r>
    </w:p>
    <w:p w:rsidR="007438FA" w:rsidRPr="007446B0" w:rsidRDefault="007438FA" w:rsidP="00E62C6F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D84F08" w:rsidRPr="007446B0">
        <w:rPr>
          <w:rFonts w:ascii="GHEA Grapalat" w:hAnsi="GHEA Grapalat" w:cs="Sylfaen"/>
          <w:sz w:val="22"/>
          <w:szCs w:val="22"/>
        </w:rPr>
        <w:t>թ.</w:t>
      </w:r>
      <w:r w:rsidR="00D84F08" w:rsidRPr="007446B0">
        <w:rPr>
          <w:rFonts w:ascii="GHEA Grapalat" w:hAnsi="GHEA Grapalat" w:cs="Sylfaen"/>
          <w:sz w:val="22"/>
          <w:szCs w:val="22"/>
          <w:lang w:val="ru-RU"/>
        </w:rPr>
        <w:t xml:space="preserve"> տարեկան</w:t>
      </w:r>
    </w:p>
    <w:p w:rsidR="007438FA" w:rsidRPr="007446B0" w:rsidRDefault="007438FA" w:rsidP="00E62C6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438FA" w:rsidRPr="007446B0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7438FA" w:rsidRPr="007446B0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7446B0" w:rsidRDefault="007438FA" w:rsidP="00E62C6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7446B0" w:rsidRDefault="007438FA" w:rsidP="00E62C6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7438FA" w:rsidRPr="007446B0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7446B0" w:rsidRDefault="007438FA" w:rsidP="00E62C6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7446B0" w:rsidRDefault="007438FA" w:rsidP="00E62C6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438FA" w:rsidRPr="007446B0" w:rsidRDefault="007438FA" w:rsidP="00E62C6F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|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7438FA" w:rsidRPr="007446B0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438FA" w:rsidRPr="007446B0" w:rsidRDefault="00C20125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438FA" w:rsidRPr="007446B0" w:rsidRDefault="00E7587D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7446B0" w:rsidRDefault="00E7587D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7438FA" w:rsidRPr="007446B0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7446B0" w:rsidRDefault="00233612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7446B0" w:rsidRDefault="00233612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7438FA" w:rsidRPr="007446B0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7446B0" w:rsidRDefault="00E7587D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7446B0" w:rsidRDefault="00E7587D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7438FA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7446B0" w:rsidRDefault="00583502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7446B0" w:rsidRDefault="00583502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7438FA" w:rsidRPr="007446B0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7446B0" w:rsidRDefault="007438FA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lastRenderedPageBreak/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7446B0" w:rsidRDefault="00423BC7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7446B0" w:rsidRDefault="00583502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438FA" w:rsidRPr="007446B0" w:rsidRDefault="000318F7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7446B0" w:rsidRDefault="00583502" w:rsidP="00E62C6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</w:tbl>
    <w:p w:rsidR="007438FA" w:rsidRPr="007446B0" w:rsidRDefault="007438FA" w:rsidP="00E62C6F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494C96" w:rsidRPr="007446B0" w:rsidRDefault="00472427" w:rsidP="00E62C6F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 xml:space="preserve"> 24</w:t>
      </w:r>
      <w:r w:rsidR="007438FA" w:rsidRPr="007446B0">
        <w:rPr>
          <w:rFonts w:ascii="GHEA Grapalat" w:hAnsi="GHEA Grapalat"/>
          <w:sz w:val="22"/>
          <w:szCs w:val="22"/>
        </w:rPr>
        <w:t>.</w:t>
      </w:r>
      <w:r w:rsidR="00A6737E" w:rsidRPr="007446B0">
        <w:rPr>
          <w:rFonts w:ascii="GHEA Grapalat" w:hAnsi="GHEA Grapalat"/>
          <w:sz w:val="22"/>
          <w:szCs w:val="22"/>
        </w:rPr>
        <w:t>5</w:t>
      </w:r>
      <w:r w:rsidR="007438FA" w:rsidRPr="007446B0">
        <w:rPr>
          <w:rFonts w:ascii="GHEA Grapalat" w:hAnsi="GHEA Grapalat"/>
          <w:sz w:val="22"/>
          <w:szCs w:val="22"/>
        </w:rPr>
        <w:t xml:space="preserve"> </w:t>
      </w:r>
      <w:r w:rsidR="007438FA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7438FA" w:rsidRPr="007446B0">
        <w:rPr>
          <w:rFonts w:ascii="GHEA Grapalat" w:hAnsi="GHEA Grapalat"/>
          <w:sz w:val="22"/>
          <w:szCs w:val="22"/>
        </w:rPr>
        <w:t xml:space="preserve"> </w:t>
      </w:r>
    </w:p>
    <w:p w:rsidR="00922A36" w:rsidRPr="007446B0" w:rsidRDefault="003746D9" w:rsidP="00E62C6F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1.</w:t>
      </w:r>
      <w:r w:rsidR="007438FA" w:rsidRPr="007446B0">
        <w:rPr>
          <w:rFonts w:ascii="GHEA Grapalat" w:hAnsi="GHEA Grapalat"/>
          <w:sz w:val="22"/>
          <w:szCs w:val="22"/>
        </w:rPr>
        <w:t xml:space="preserve"> 201</w:t>
      </w:r>
      <w:r w:rsidR="005352A7" w:rsidRPr="007446B0">
        <w:rPr>
          <w:rFonts w:ascii="GHEA Grapalat" w:hAnsi="GHEA Grapalat"/>
          <w:sz w:val="22"/>
          <w:szCs w:val="22"/>
          <w:lang w:val="hy-AM"/>
        </w:rPr>
        <w:t>8</w:t>
      </w:r>
      <w:r w:rsidR="007438FA" w:rsidRPr="007446B0">
        <w:rPr>
          <w:rFonts w:ascii="GHEA Grapalat" w:hAnsi="GHEA Grapalat" w:cs="Sylfaen"/>
          <w:sz w:val="22"/>
          <w:szCs w:val="22"/>
        </w:rPr>
        <w:t xml:space="preserve">թ.-ի </w:t>
      </w:r>
      <w:r w:rsidR="00D84F08" w:rsidRPr="007446B0">
        <w:rPr>
          <w:rFonts w:ascii="GHEA Grapalat" w:hAnsi="GHEA Grapalat" w:cs="Sylfaen"/>
          <w:sz w:val="22"/>
          <w:szCs w:val="22"/>
          <w:lang w:val="ru-RU"/>
        </w:rPr>
        <w:t>տարեկան</w:t>
      </w:r>
      <w:r w:rsidR="00D84F0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D84F08" w:rsidRPr="007446B0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D84F0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D84F08" w:rsidRPr="007446B0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640F7A"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640F7A" w:rsidRPr="007446B0">
        <w:rPr>
          <w:rFonts w:ascii="GHEA Grapalat" w:hAnsi="GHEA Grapalat" w:cs="Sylfaen"/>
          <w:sz w:val="22"/>
          <w:szCs w:val="22"/>
          <w:lang w:val="hy-AM"/>
        </w:rPr>
        <w:t xml:space="preserve">«Կապանի բժշկական կենտրոն» և «Սիսիսնի բժշկական կենտրոն» ՓԲԸ-ները ձևավորել են համապատասխանաբար՝ 3,500.0 հազ. դրամի և 9,895.0 հազ.դրամի վնասներ, մնացած թվով 5 ընկերություններն աշխատել են շահույթով։ </w:t>
      </w:r>
      <w:r w:rsidR="00D84F0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233612" w:rsidRPr="007446B0">
        <w:rPr>
          <w:rFonts w:ascii="GHEA Grapalat" w:hAnsi="GHEA Grapalat" w:cs="Sylfaen"/>
          <w:sz w:val="22"/>
          <w:szCs w:val="22"/>
          <w:lang w:val="en-GB"/>
        </w:rPr>
        <w:t>բոլոր</w:t>
      </w:r>
      <w:r w:rsidR="00AA35ED" w:rsidRPr="007446B0">
        <w:rPr>
          <w:rFonts w:ascii="GHEA Grapalat" w:hAnsi="GHEA Grapalat" w:cs="Sylfaen"/>
          <w:sz w:val="22"/>
          <w:szCs w:val="22"/>
        </w:rPr>
        <w:t xml:space="preserve"> ընկերությու</w:t>
      </w:r>
      <w:r w:rsidR="00AA35ED" w:rsidRPr="007446B0">
        <w:rPr>
          <w:rFonts w:ascii="GHEA Grapalat" w:hAnsi="GHEA Grapalat" w:cs="Sylfaen"/>
          <w:sz w:val="22"/>
          <w:szCs w:val="22"/>
          <w:lang w:val="ru-RU"/>
        </w:rPr>
        <w:t>ն</w:t>
      </w:r>
      <w:r w:rsidR="00D84F08" w:rsidRPr="007446B0">
        <w:rPr>
          <w:rFonts w:ascii="GHEA Grapalat" w:hAnsi="GHEA Grapalat" w:cs="Sylfaen"/>
          <w:sz w:val="22"/>
          <w:szCs w:val="22"/>
          <w:lang w:val="ru-RU"/>
        </w:rPr>
        <w:t>ներն</w:t>
      </w:r>
      <w:r w:rsidR="007438FA" w:rsidRPr="007446B0">
        <w:rPr>
          <w:rFonts w:ascii="GHEA Grapalat" w:hAnsi="GHEA Grapalat"/>
          <w:sz w:val="22"/>
          <w:szCs w:val="22"/>
        </w:rPr>
        <w:t xml:space="preserve"> </w:t>
      </w:r>
      <w:r w:rsidR="007438FA" w:rsidRPr="007446B0">
        <w:rPr>
          <w:rFonts w:ascii="GHEA Grapalat" w:hAnsi="GHEA Grapalat" w:cs="Sylfaen"/>
          <w:sz w:val="22"/>
          <w:szCs w:val="22"/>
        </w:rPr>
        <w:t xml:space="preserve">աշխատել </w:t>
      </w:r>
      <w:r w:rsidR="00D84F08" w:rsidRPr="007446B0">
        <w:rPr>
          <w:rFonts w:ascii="GHEA Grapalat" w:hAnsi="GHEA Grapalat" w:cs="Sylfaen"/>
          <w:sz w:val="22"/>
          <w:szCs w:val="22"/>
          <w:lang w:val="ru-RU"/>
        </w:rPr>
        <w:t>են</w:t>
      </w:r>
      <w:r w:rsidR="00AA35ED" w:rsidRPr="007446B0">
        <w:rPr>
          <w:rFonts w:ascii="GHEA Grapalat" w:hAnsi="GHEA Grapalat" w:cs="Sylfaen"/>
          <w:sz w:val="22"/>
          <w:szCs w:val="22"/>
        </w:rPr>
        <w:t xml:space="preserve"> </w:t>
      </w:r>
      <w:r w:rsidR="00D84F08" w:rsidRPr="007446B0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="00AA35ED" w:rsidRPr="007446B0">
        <w:rPr>
          <w:rFonts w:ascii="GHEA Grapalat" w:hAnsi="GHEA Grapalat" w:cs="Sylfaen"/>
          <w:sz w:val="22"/>
          <w:szCs w:val="22"/>
        </w:rPr>
        <w:t>ով</w:t>
      </w:r>
      <w:r w:rsidR="00233612" w:rsidRPr="007446B0">
        <w:rPr>
          <w:rFonts w:ascii="GHEA Grapalat" w:hAnsi="GHEA Grapalat" w:cs="Sylfaen"/>
          <w:sz w:val="22"/>
          <w:szCs w:val="22"/>
        </w:rPr>
        <w:t>:</w:t>
      </w:r>
    </w:p>
    <w:p w:rsidR="007438FA" w:rsidRPr="007446B0" w:rsidRDefault="00D72FB1" w:rsidP="00E62C6F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2</w:t>
      </w:r>
      <w:r w:rsidR="000F6A23" w:rsidRPr="007446B0">
        <w:rPr>
          <w:rFonts w:ascii="GHEA Grapalat" w:hAnsi="GHEA Grapalat"/>
          <w:sz w:val="22"/>
          <w:szCs w:val="22"/>
        </w:rPr>
        <w:t>.</w:t>
      </w:r>
      <w:r w:rsidR="00FD6BDA" w:rsidRPr="007446B0">
        <w:rPr>
          <w:rFonts w:ascii="GHEA Grapalat" w:hAnsi="GHEA Grapalat"/>
          <w:sz w:val="22"/>
          <w:szCs w:val="22"/>
        </w:rPr>
        <w:t xml:space="preserve"> </w:t>
      </w:r>
      <w:r w:rsidR="00233612" w:rsidRPr="007446B0">
        <w:rPr>
          <w:rFonts w:ascii="GHEA Grapalat" w:hAnsi="GHEA Grapalat" w:cs="Sylfaen"/>
          <w:sz w:val="22"/>
          <w:szCs w:val="22"/>
        </w:rPr>
        <w:t>Բ</w:t>
      </w:r>
      <w:r w:rsidR="007438FA" w:rsidRPr="007446B0">
        <w:rPr>
          <w:rFonts w:ascii="GHEA Grapalat" w:hAnsi="GHEA Grapalat" w:cs="Sylfaen"/>
          <w:sz w:val="22"/>
          <w:szCs w:val="22"/>
        </w:rPr>
        <w:t>ոլոր ընկերությու</w:t>
      </w:r>
      <w:r w:rsidR="00233612" w:rsidRPr="007446B0">
        <w:rPr>
          <w:rFonts w:ascii="GHEA Grapalat" w:hAnsi="GHEA Grapalat" w:cs="Sylfaen"/>
          <w:sz w:val="22"/>
          <w:szCs w:val="22"/>
        </w:rPr>
        <w:t>նների</w:t>
      </w:r>
      <w:r w:rsidR="00640F7A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40F7A" w:rsidRPr="007446B0">
        <w:rPr>
          <w:rFonts w:ascii="GHEA Grapalat" w:hAnsi="GHEA Grapalat" w:cs="Sylfaen"/>
          <w:sz w:val="22"/>
          <w:szCs w:val="22"/>
          <w:lang w:val="en-US"/>
        </w:rPr>
        <w:t>(</w:t>
      </w:r>
      <w:r w:rsidR="00383C7D" w:rsidRPr="007446B0">
        <w:rPr>
          <w:rFonts w:ascii="GHEA Grapalat" w:hAnsi="GHEA Grapalat" w:cs="Sylfaen"/>
          <w:sz w:val="22"/>
          <w:szCs w:val="22"/>
          <w:lang w:val="ru-RU"/>
        </w:rPr>
        <w:t>բացի</w:t>
      </w:r>
      <w:r w:rsidR="00383C7D" w:rsidRPr="007446B0">
        <w:rPr>
          <w:rFonts w:ascii="GHEA Grapalat" w:hAnsi="GHEA Grapalat" w:cs="Sylfaen"/>
          <w:sz w:val="22"/>
          <w:szCs w:val="22"/>
        </w:rPr>
        <w:t xml:space="preserve"> </w:t>
      </w:r>
      <w:r w:rsidR="00640F7A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640F7A" w:rsidRPr="007446B0">
        <w:rPr>
          <w:rFonts w:ascii="GHEA Grapalat" w:hAnsi="GHEA Grapalat" w:cs="Sylfaen"/>
          <w:sz w:val="22"/>
          <w:szCs w:val="22"/>
          <w:lang w:val="en-GB"/>
        </w:rPr>
        <w:t>Քաջարանի բժշկական կենտրոն</w:t>
      </w:r>
      <w:r w:rsidR="00640F7A" w:rsidRPr="007446B0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640F7A" w:rsidRPr="007446B0">
        <w:rPr>
          <w:rFonts w:ascii="GHEA Grapalat" w:hAnsi="GHEA Grapalat" w:cs="Sylfaen"/>
          <w:sz w:val="22"/>
          <w:szCs w:val="22"/>
        </w:rPr>
        <w:t>ՓԲԸ-ի)</w:t>
      </w:r>
      <w:r w:rsidR="00383C7D" w:rsidRPr="007446B0">
        <w:rPr>
          <w:rFonts w:ascii="GHEA Grapalat" w:hAnsi="GHEA Grapalat" w:cs="Sylfaen"/>
          <w:sz w:val="22"/>
          <w:szCs w:val="22"/>
        </w:rPr>
        <w:t xml:space="preserve"> </w:t>
      </w:r>
      <w:r w:rsidR="007438FA" w:rsidRPr="007446B0">
        <w:rPr>
          <w:rFonts w:ascii="GHEA Grapalat" w:hAnsi="GHEA Grapalat" w:cs="Sylfaen"/>
          <w:sz w:val="22"/>
          <w:szCs w:val="22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7438FA" w:rsidRPr="007446B0">
        <w:rPr>
          <w:rFonts w:ascii="GHEA Grapalat" w:hAnsi="GHEA Grapalat"/>
          <w:sz w:val="22"/>
          <w:szCs w:val="22"/>
        </w:rPr>
        <w:t xml:space="preserve"> </w:t>
      </w:r>
      <w:r w:rsidR="007438FA" w:rsidRPr="007446B0">
        <w:rPr>
          <w:rFonts w:ascii="GHEA Grapalat" w:hAnsi="GHEA Grapalat" w:cs="Sylfaen"/>
          <w:sz w:val="22"/>
          <w:szCs w:val="22"/>
        </w:rPr>
        <w:t>նորմաների միջակայքից ցածր են ինչը  ցույց է տալիս, որ այդ ընկերություներնն իրացվելիության առումով ունեն որոշակի դժվարություններ,</w:t>
      </w:r>
      <w:r w:rsidR="009137E6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ընկերություների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մոտ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ցածր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է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="009137E6" w:rsidRPr="007446B0">
        <w:rPr>
          <w:rFonts w:ascii="GHEA Grapalat" w:hAnsi="GHEA Grapalat" w:cs="Sylfaen"/>
          <w:sz w:val="22"/>
          <w:szCs w:val="22"/>
          <w:lang w:val="hy-AM"/>
        </w:rPr>
        <w:t>կարճաժամկետ պարտավորությունների ընթացիկ ակտիվներով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ապահովվածության աստիճանը</w:t>
      </w:r>
      <w:r w:rsidR="00640F7A" w:rsidRPr="007446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40F7A" w:rsidRPr="007446B0">
        <w:rPr>
          <w:rFonts w:ascii="GHEA Grapalat" w:hAnsi="GHEA Grapalat" w:cs="Sylfaen"/>
          <w:sz w:val="22"/>
          <w:szCs w:val="22"/>
        </w:rPr>
        <w:t>կամ գերազանցում են նորման</w:t>
      </w:r>
      <w:r w:rsidR="00640F7A" w:rsidRPr="007446B0">
        <w:rPr>
          <w:rFonts w:ascii="GHEA Grapalat" w:hAnsi="GHEA Grapalat" w:cs="Sylfaen"/>
          <w:sz w:val="22"/>
          <w:szCs w:val="22"/>
          <w:lang w:val="hy-AM"/>
        </w:rPr>
        <w:t>՝ «Սյունիքի մարզային նյարդահոգեբուժական դիսպանսեր» ՓԲԸ, այսինքն առկա է դրամական միջոցների որոշակի կուտակում, որը խոսում է դրամական միջոցների որոշակի անգործության մասին</w:t>
      </w:r>
      <w:r w:rsidR="007438FA" w:rsidRPr="007446B0">
        <w:rPr>
          <w:rFonts w:ascii="GHEA Grapalat" w:hAnsi="GHEA Grapalat" w:cs="Sylfaen"/>
          <w:sz w:val="22"/>
          <w:szCs w:val="22"/>
        </w:rPr>
        <w:t xml:space="preserve">: </w:t>
      </w:r>
    </w:p>
    <w:p w:rsidR="00CF09D8" w:rsidRPr="007446B0" w:rsidRDefault="00D72FB1" w:rsidP="00E62C6F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3</w:t>
      </w:r>
      <w:r w:rsidR="00CF09D8" w:rsidRPr="007446B0">
        <w:rPr>
          <w:rFonts w:ascii="GHEA Grapalat" w:hAnsi="GHEA Grapalat"/>
          <w:sz w:val="22"/>
          <w:szCs w:val="22"/>
        </w:rPr>
        <w:t xml:space="preserve">. </w:t>
      </w:r>
      <w:r w:rsidR="00CF09D8" w:rsidRPr="007446B0">
        <w:rPr>
          <w:rFonts w:ascii="GHEA Grapalat" w:hAnsi="GHEA Grapalat"/>
          <w:sz w:val="22"/>
          <w:szCs w:val="22"/>
          <w:lang w:val="ru-RU"/>
        </w:rPr>
        <w:t>Մարզպետարանի</w:t>
      </w:r>
      <w:r w:rsidR="00CF09D8" w:rsidRPr="007446B0">
        <w:rPr>
          <w:rFonts w:ascii="GHEA Grapalat" w:hAnsi="GHEA Grapalat"/>
          <w:sz w:val="22"/>
          <w:szCs w:val="22"/>
        </w:rPr>
        <w:t xml:space="preserve"> </w:t>
      </w:r>
      <w:r w:rsidR="00CF09D8" w:rsidRPr="007446B0">
        <w:rPr>
          <w:rFonts w:ascii="GHEA Grapalat" w:hAnsi="GHEA Grapalat"/>
          <w:sz w:val="22"/>
          <w:szCs w:val="22"/>
          <w:lang w:val="ru-RU"/>
        </w:rPr>
        <w:t>ը</w:t>
      </w:r>
      <w:r w:rsidR="009D0E86" w:rsidRPr="007446B0">
        <w:rPr>
          <w:rFonts w:ascii="GHEA Grapalat" w:hAnsi="GHEA Grapalat" w:cs="Sylfaen"/>
          <w:sz w:val="22"/>
          <w:szCs w:val="22"/>
        </w:rPr>
        <w:t>նկերությունու</w:t>
      </w:r>
      <w:r w:rsidR="009D0E86" w:rsidRPr="007446B0">
        <w:rPr>
          <w:rFonts w:ascii="GHEA Grapalat" w:hAnsi="GHEA Grapalat" w:cs="Sylfaen"/>
          <w:sz w:val="22"/>
          <w:szCs w:val="22"/>
          <w:lang w:val="hy-AM"/>
        </w:rPr>
        <w:t>մ,</w:t>
      </w:r>
      <w:r w:rsidR="00FD6BDA" w:rsidRPr="007446B0">
        <w:rPr>
          <w:rFonts w:ascii="GHEA Grapalat" w:hAnsi="GHEA Grapalat"/>
          <w:sz w:val="22"/>
          <w:szCs w:val="22"/>
          <w:lang w:val="en-US"/>
        </w:rPr>
        <w:t xml:space="preserve"> բացի </w:t>
      </w:r>
      <w:r w:rsidR="009D0E86" w:rsidRPr="007446B0">
        <w:rPr>
          <w:rFonts w:ascii="GHEA Grapalat" w:hAnsi="GHEA Grapalat"/>
          <w:sz w:val="22"/>
          <w:szCs w:val="22"/>
          <w:lang w:val="hy-AM"/>
        </w:rPr>
        <w:t>«</w:t>
      </w:r>
      <w:r w:rsidR="009D0E86" w:rsidRPr="007446B0">
        <w:rPr>
          <w:rFonts w:ascii="GHEA Grapalat" w:hAnsi="GHEA Grapalat"/>
          <w:sz w:val="22"/>
          <w:szCs w:val="22"/>
        </w:rPr>
        <w:t>Սիսիանի բժշկական կենտրոն</w:t>
      </w:r>
      <w:r w:rsidR="009D0E86" w:rsidRPr="007446B0">
        <w:rPr>
          <w:rFonts w:ascii="GHEA Grapalat" w:hAnsi="GHEA Grapalat"/>
          <w:sz w:val="22"/>
          <w:szCs w:val="22"/>
          <w:lang w:val="hy-AM"/>
        </w:rPr>
        <w:t>»</w:t>
      </w:r>
      <w:r w:rsidR="009D0E86" w:rsidRPr="007446B0">
        <w:rPr>
          <w:rFonts w:ascii="GHEA Grapalat" w:hAnsi="GHEA Grapalat"/>
          <w:sz w:val="22"/>
          <w:szCs w:val="22"/>
        </w:rPr>
        <w:t xml:space="preserve"> և </w:t>
      </w:r>
      <w:r w:rsidR="009D0E86" w:rsidRPr="007446B0">
        <w:rPr>
          <w:rFonts w:ascii="GHEA Grapalat" w:hAnsi="GHEA Grapalat"/>
          <w:sz w:val="22"/>
          <w:szCs w:val="22"/>
          <w:lang w:val="hy-AM"/>
        </w:rPr>
        <w:t xml:space="preserve">«Սյունիքի մարզային արյան փոխներարկման» </w:t>
      </w:r>
      <w:r w:rsidR="003A74BB" w:rsidRPr="007446B0">
        <w:rPr>
          <w:rFonts w:ascii="GHEA Grapalat" w:hAnsi="GHEA Grapalat"/>
          <w:sz w:val="22"/>
          <w:szCs w:val="22"/>
        </w:rPr>
        <w:t>ՓԲԸ</w:t>
      </w:r>
      <w:r w:rsidR="00A0438E" w:rsidRPr="007446B0">
        <w:rPr>
          <w:rFonts w:ascii="GHEA Grapalat" w:hAnsi="GHEA Grapalat"/>
          <w:sz w:val="22"/>
          <w:szCs w:val="22"/>
        </w:rPr>
        <w:t>-ների</w:t>
      </w:r>
      <w:r w:rsidR="009D0E86" w:rsidRPr="007446B0">
        <w:rPr>
          <w:rFonts w:ascii="GHEA Grapalat" w:hAnsi="GHEA Grapalat"/>
          <w:sz w:val="22"/>
          <w:szCs w:val="22"/>
          <w:lang w:val="hy-AM"/>
        </w:rPr>
        <w:t>,</w:t>
      </w:r>
      <w:r w:rsidR="00CF09D8" w:rsidRPr="007446B0">
        <w:rPr>
          <w:rFonts w:ascii="GHEA Grapalat" w:hAnsi="GHEA Grapalat"/>
          <w:sz w:val="22"/>
          <w:szCs w:val="22"/>
        </w:rPr>
        <w:t xml:space="preserve"> </w:t>
      </w:r>
      <w:r w:rsidR="009D0E86" w:rsidRPr="007446B0">
        <w:rPr>
          <w:rFonts w:ascii="GHEA Grapalat" w:hAnsi="GHEA Grapalat"/>
          <w:sz w:val="22"/>
          <w:szCs w:val="22"/>
          <w:lang w:val="hy-AM"/>
        </w:rPr>
        <w:t xml:space="preserve">սեփական շրջանառու միջոցներով ապահովվածության, </w:t>
      </w:r>
      <w:r w:rsidR="009D0E86" w:rsidRPr="007446B0">
        <w:rPr>
          <w:rFonts w:ascii="GHEA Grapalat" w:hAnsi="GHEA Grapalat" w:cs="Sylfaen"/>
          <w:sz w:val="22"/>
          <w:szCs w:val="22"/>
        </w:rPr>
        <w:t>ֆինանսական անկախության</w:t>
      </w:r>
      <w:r w:rsidR="009D0E86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ru-RU"/>
        </w:rPr>
        <w:t>պարտավորությունների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ru-RU"/>
        </w:rPr>
        <w:t>և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ru-RU"/>
        </w:rPr>
        <w:t>սեփական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ru-RU"/>
        </w:rPr>
        <w:t>կապիտալի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ru-RU"/>
        </w:rPr>
        <w:t>հարաբերակցության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գործակիցները չեն համապատասխանում պրակտիկայում ընդունված </w:t>
      </w:r>
      <w:r w:rsidR="000F6A23" w:rsidRPr="007446B0">
        <w:rPr>
          <w:rFonts w:ascii="GHEA Grapalat" w:hAnsi="GHEA Grapalat" w:cs="Sylfaen"/>
          <w:sz w:val="22"/>
          <w:szCs w:val="22"/>
        </w:rPr>
        <w:t>սահման</w:t>
      </w:r>
      <w:r w:rsidR="000F6A23" w:rsidRPr="007446B0">
        <w:rPr>
          <w:rFonts w:ascii="GHEA Grapalat" w:hAnsi="GHEA Grapalat" w:cs="Sylfaen"/>
          <w:sz w:val="22"/>
          <w:szCs w:val="22"/>
          <w:lang w:val="ru-RU"/>
        </w:rPr>
        <w:t>ային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նորմերին: </w:t>
      </w:r>
      <w:r w:rsidR="00CF09D8" w:rsidRPr="007446B0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 xml:space="preserve">ցածր է </w:t>
      </w:r>
      <w:r w:rsidR="00CF09D8" w:rsidRPr="007446B0">
        <w:rPr>
          <w:rFonts w:ascii="GHEA Grapalat" w:hAnsi="GHEA Grapalat" w:cs="Sylfaen"/>
          <w:sz w:val="22"/>
          <w:szCs w:val="22"/>
        </w:rPr>
        <w:t>ընկերությ</w:t>
      </w:r>
      <w:r w:rsidR="00CF09D8" w:rsidRPr="007446B0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սեփական կապիտալի </w:t>
      </w:r>
      <w:r w:rsidR="00FD6BDA" w:rsidRPr="007446B0">
        <w:rPr>
          <w:rFonts w:ascii="GHEA Grapalat" w:hAnsi="GHEA Grapalat" w:cs="Sylfaen"/>
          <w:sz w:val="22"/>
          <w:szCs w:val="22"/>
        </w:rPr>
        <w:t>հաշվին ընդհանուր մ</w:t>
      </w:r>
      <w:r w:rsidRPr="007446B0">
        <w:rPr>
          <w:rFonts w:ascii="GHEA Grapalat" w:hAnsi="GHEA Grapalat" w:cs="Sylfaen"/>
          <w:sz w:val="22"/>
          <w:szCs w:val="22"/>
        </w:rPr>
        <w:t>իջոցների ձևավորման,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ինչպես</w:t>
      </w:r>
      <w:r w:rsidR="000F6A23" w:rsidRPr="007446B0">
        <w:rPr>
          <w:rFonts w:ascii="GHEA Grapalat" w:hAnsi="GHEA Grapalat" w:cs="Sylfaen"/>
          <w:sz w:val="22"/>
          <w:szCs w:val="22"/>
        </w:rPr>
        <w:t xml:space="preserve"> </w:t>
      </w:r>
      <w:r w:rsidR="000F6A23" w:rsidRPr="007446B0">
        <w:rPr>
          <w:rFonts w:ascii="GHEA Grapalat" w:hAnsi="GHEA Grapalat" w:cs="Sylfaen"/>
          <w:sz w:val="22"/>
          <w:szCs w:val="22"/>
          <w:lang w:val="ru-RU"/>
        </w:rPr>
        <w:t>նաև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en-US"/>
        </w:rPr>
        <w:t>սեփական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en-US"/>
        </w:rPr>
        <w:t>կապիտալի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en-US"/>
        </w:rPr>
        <w:t>հաշվին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en-US"/>
        </w:rPr>
        <w:t>պարտավորությունների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en-US"/>
        </w:rPr>
        <w:t>մարման</w:t>
      </w:r>
      <w:r w:rsidR="00CF09D8" w:rsidRPr="007446B0">
        <w:rPr>
          <w:rFonts w:ascii="GHEA Grapalat" w:hAnsi="GHEA Grapalat" w:cs="Sylfaen"/>
          <w:sz w:val="22"/>
          <w:szCs w:val="22"/>
        </w:rPr>
        <w:t xml:space="preserve"> </w:t>
      </w:r>
      <w:r w:rsidR="00CF09D8" w:rsidRPr="007446B0">
        <w:rPr>
          <w:rFonts w:ascii="GHEA Grapalat" w:hAnsi="GHEA Grapalat" w:cs="Sylfaen"/>
          <w:sz w:val="22"/>
          <w:szCs w:val="22"/>
          <w:lang w:val="en-US"/>
        </w:rPr>
        <w:t>աստիճանը</w:t>
      </w:r>
      <w:r w:rsidR="00CF09D8" w:rsidRPr="007446B0">
        <w:rPr>
          <w:rFonts w:ascii="GHEA Grapalat" w:hAnsi="GHEA Grapalat" w:cs="Sylfaen"/>
          <w:sz w:val="22"/>
          <w:szCs w:val="22"/>
        </w:rPr>
        <w:t>:</w:t>
      </w:r>
    </w:p>
    <w:p w:rsidR="00421687" w:rsidRPr="007446B0" w:rsidRDefault="00421687" w:rsidP="00E62C6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en-US"/>
        </w:rPr>
        <w:t>4</w:t>
      </w:r>
      <w:r w:rsidRPr="007446B0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այս ցուցանիշն ընկած է 0.</w:t>
      </w:r>
      <w:r w:rsidR="009D0E86" w:rsidRPr="007446B0">
        <w:rPr>
          <w:rFonts w:ascii="GHEA Grapalat" w:hAnsi="GHEA Grapalat" w:cs="Sylfaen"/>
          <w:sz w:val="22"/>
          <w:szCs w:val="22"/>
          <w:lang w:val="en-US"/>
        </w:rPr>
        <w:t>19</w:t>
      </w:r>
      <w:r w:rsidR="009D0E86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9D0E86" w:rsidRPr="007446B0">
        <w:rPr>
          <w:rFonts w:ascii="GHEA Grapalat" w:hAnsi="GHEA Grapalat" w:cs="Sylfaen"/>
          <w:sz w:val="22"/>
          <w:szCs w:val="22"/>
          <w:lang w:val="hy-AM"/>
        </w:rPr>
        <w:t>2</w:t>
      </w:r>
      <w:r w:rsidR="009D0E86" w:rsidRPr="007446B0">
        <w:rPr>
          <w:rFonts w:ascii="GHEA Grapalat" w:hAnsi="GHEA Grapalat" w:cs="Sylfaen"/>
          <w:sz w:val="22"/>
          <w:szCs w:val="22"/>
          <w:lang w:val="en-US"/>
        </w:rPr>
        <w:t>.</w:t>
      </w:r>
      <w:r w:rsidR="009D0E86" w:rsidRPr="007446B0">
        <w:rPr>
          <w:rFonts w:ascii="GHEA Grapalat" w:hAnsi="GHEA Grapalat" w:cs="Sylfaen"/>
          <w:sz w:val="22"/>
          <w:szCs w:val="22"/>
          <w:lang w:val="hy-AM"/>
        </w:rPr>
        <w:t>518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421687" w:rsidRPr="007446B0" w:rsidRDefault="00421687" w:rsidP="00E62C6F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 Շ</w:t>
      </w:r>
      <w:r w:rsidR="009D0E86" w:rsidRPr="007446B0">
        <w:rPr>
          <w:rFonts w:ascii="GHEA Grapalat" w:hAnsi="GHEA Grapalat" w:cs="Sylfaen"/>
          <w:sz w:val="22"/>
          <w:szCs w:val="22"/>
          <w:lang w:val="hy-AM"/>
        </w:rPr>
        <w:t>ահույթով աշխատած ընկերությունների մոտ շահ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ութաբերության </w:t>
      </w:r>
      <w:r w:rsidR="009D0E86" w:rsidRPr="007446B0">
        <w:rPr>
          <w:rFonts w:ascii="GHEA Grapalat" w:hAnsi="GHEA Grapalat" w:cs="Sylfaen"/>
          <w:sz w:val="22"/>
          <w:szCs w:val="22"/>
          <w:lang w:val="hy-AM"/>
        </w:rPr>
        <w:t xml:space="preserve">ցուցանիշներն </w:t>
      </w:r>
      <w:r w:rsidRPr="007446B0">
        <w:rPr>
          <w:rFonts w:ascii="GHEA Grapalat" w:hAnsi="GHEA Grapalat" w:cs="Sylfaen"/>
          <w:sz w:val="22"/>
          <w:szCs w:val="22"/>
          <w:lang w:val="hy-AM"/>
        </w:rPr>
        <w:t>ընկած են 0.</w:t>
      </w:r>
      <w:r w:rsidR="009D0E86" w:rsidRPr="007446B0">
        <w:rPr>
          <w:rFonts w:ascii="GHEA Grapalat" w:hAnsi="GHEA Grapalat" w:cs="Sylfaen"/>
          <w:sz w:val="22"/>
          <w:szCs w:val="22"/>
          <w:lang w:val="hy-AM"/>
        </w:rPr>
        <w:t xml:space="preserve">01 – 5.58 միջակայքում՝ ցուցանիշի առավեկագույն մեծությունը համապատասխանում է </w:t>
      </w:r>
      <w:r w:rsidR="009D0E86" w:rsidRPr="007446B0">
        <w:rPr>
          <w:rFonts w:ascii="GHEA Grapalat" w:hAnsi="GHEA Grapalat"/>
          <w:sz w:val="22"/>
          <w:szCs w:val="22"/>
          <w:lang w:val="hy-AM"/>
        </w:rPr>
        <w:t>«Սյունիքի մարզային արյան փոխներարկման» ՓԲԸ-ին։</w:t>
      </w:r>
    </w:p>
    <w:p w:rsidR="00E36013" w:rsidRPr="007446B0" w:rsidRDefault="00E36013" w:rsidP="00E62C6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6. Ներդրման գործակիցը ցույց է տալիս, սեփական կապիտալի արտադրական ներդրումների ծածկման աստիճանը։ Ընկերությունների մոտ գործակիցն  ընկած է 0.127-0.958 միջակայքում։ </w:t>
      </w:r>
    </w:p>
    <w:p w:rsidR="00421687" w:rsidRPr="007446B0" w:rsidRDefault="00E36013" w:rsidP="00E62C6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lastRenderedPageBreak/>
        <w:t>7</w:t>
      </w:r>
      <w:r w:rsidR="00421687" w:rsidRPr="007446B0">
        <w:rPr>
          <w:rFonts w:ascii="GHEA Grapalat" w:hAnsi="GHEA Grapalat"/>
          <w:sz w:val="22"/>
          <w:szCs w:val="22"/>
          <w:lang w:val="hy-AM"/>
        </w:rPr>
        <w:t xml:space="preserve">. 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</w:t>
      </w:r>
      <w:r w:rsidRPr="007446B0">
        <w:rPr>
          <w:rFonts w:ascii="GHEA Grapalat" w:hAnsi="GHEA Grapalat" w:cs="Sylfaen"/>
          <w:sz w:val="22"/>
          <w:szCs w:val="22"/>
          <w:lang w:val="hy-AM"/>
        </w:rPr>
        <w:t>որտի  բոլոր ընկերություններում (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 xml:space="preserve">բացի </w:t>
      </w:r>
      <w:r w:rsidRPr="007446B0">
        <w:rPr>
          <w:rFonts w:ascii="GHEA Grapalat" w:hAnsi="GHEA Grapalat" w:cs="Sylfaen"/>
          <w:sz w:val="22"/>
          <w:szCs w:val="22"/>
          <w:lang w:val="hy-AM"/>
        </w:rPr>
        <w:t>«Մեղրու տարածաշրջանային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 xml:space="preserve"> կենտրոն</w:t>
      </w:r>
      <w:r w:rsidRPr="007446B0">
        <w:rPr>
          <w:rFonts w:ascii="GHEA Grapalat" w:hAnsi="GHEA Grapalat" w:cs="Sylfaen"/>
          <w:sz w:val="22"/>
          <w:szCs w:val="22"/>
          <w:lang w:val="hy-AM"/>
        </w:rPr>
        <w:t>»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 xml:space="preserve"> ՓԲԸ-ի</w:t>
      </w:r>
      <w:r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 xml:space="preserve"> որի եկամուտների     </w:t>
      </w:r>
      <w:r w:rsidRPr="007446B0">
        <w:rPr>
          <w:rFonts w:ascii="GHEA Grapalat" w:hAnsi="GHEA Grapalat" w:cs="Sylfaen"/>
          <w:sz w:val="22"/>
          <w:szCs w:val="22"/>
          <w:lang w:val="hy-AM"/>
        </w:rPr>
        <w:t>28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>.</w:t>
      </w:r>
      <w:r w:rsidRPr="007446B0">
        <w:rPr>
          <w:rFonts w:ascii="GHEA Grapalat" w:hAnsi="GHEA Grapalat" w:cs="Sylfaen"/>
          <w:sz w:val="22"/>
          <w:szCs w:val="22"/>
          <w:lang w:val="hy-AM"/>
        </w:rPr>
        <w:t>0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 xml:space="preserve"> % ձևավորվել է ոչ հիմնական գործունեությունից</w:t>
      </w:r>
      <w:r w:rsidRPr="007446B0">
        <w:rPr>
          <w:rFonts w:ascii="GHEA Grapalat" w:hAnsi="GHEA Grapalat" w:cs="Sylfaen"/>
          <w:sz w:val="22"/>
          <w:szCs w:val="22"/>
          <w:lang w:val="hy-AM"/>
        </w:rPr>
        <w:t>՝ անհատույց ստացված ակտիվներ և «Սյունիքի մարզային նյարդահոգեբուժական դիսպանսեր» ՓԲԸ, որի եկամուտների 20.1 % ձևավորվել է ոչ հիմնական գործունեությունից՝ սննդի հովանավորություն, բարեգործայկան հովանավորություն)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 xml:space="preserve">  եկամուտները հաշվետու ժամանակաշրջանում ձևավորվել են հիմնական գործունեությունից: </w:t>
      </w:r>
    </w:p>
    <w:p w:rsidR="00421687" w:rsidRPr="007446B0" w:rsidRDefault="0023238A" w:rsidP="00E62C6F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24</w:t>
      </w:r>
      <w:r w:rsidR="00421687" w:rsidRPr="007446B0">
        <w:rPr>
          <w:rFonts w:ascii="GHEA Grapalat" w:hAnsi="GHEA Grapalat"/>
          <w:sz w:val="22"/>
          <w:szCs w:val="22"/>
          <w:lang w:val="hy-AM"/>
        </w:rPr>
        <w:t>.6</w:t>
      </w:r>
      <w:r w:rsidR="00421687" w:rsidRPr="007446B0">
        <w:rPr>
          <w:rFonts w:ascii="GHEA Grapalat" w:hAnsi="GHEA Grapalat"/>
          <w:sz w:val="22"/>
          <w:szCs w:val="22"/>
          <w:lang w:val="hy-AM"/>
        </w:rPr>
        <w:tab/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421687" w:rsidRPr="007446B0" w:rsidRDefault="00135B45" w:rsidP="00E62C6F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>թ. տարեկան տվյալներով ՀՀ Սյունիքի մարզպետարան</w:t>
      </w:r>
      <w:r w:rsidR="00063F0C" w:rsidRPr="007446B0">
        <w:rPr>
          <w:rFonts w:ascii="GHEA Grapalat" w:hAnsi="GHEA Grapalat" w:cs="Sylfaen"/>
          <w:sz w:val="22"/>
          <w:szCs w:val="22"/>
          <w:lang w:val="hy-AM"/>
        </w:rPr>
        <w:t xml:space="preserve">ի ենթակայության </w:t>
      </w:r>
      <w:r w:rsidR="008F7B3B" w:rsidRPr="007446B0">
        <w:rPr>
          <w:rFonts w:ascii="GHEA Grapalat" w:hAnsi="GHEA Grapalat" w:cs="Sylfaen"/>
          <w:sz w:val="22"/>
          <w:szCs w:val="22"/>
          <w:lang w:val="hy-AM"/>
        </w:rPr>
        <w:t>երկու ընկերություններ՝ «Կապանի բժշկական կենտրոն» և «Սիսիսնի բժշկական կենտրոն» ՓԲԸ-ները ձևավորել են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7B3B" w:rsidRPr="007446B0">
        <w:rPr>
          <w:rFonts w:ascii="GHEA Grapalat" w:hAnsi="GHEA Grapalat" w:cs="Sylfaen"/>
          <w:sz w:val="22"/>
          <w:szCs w:val="22"/>
          <w:lang w:val="hy-AM"/>
        </w:rPr>
        <w:t>վնասներ, ընդ որում նշված ընկերությունների մոտ նախորդ տարվա համեմատ նկատվել է  ֆինանսատնտեսական վիճակի վատ</w:t>
      </w:r>
      <w:r w:rsidR="00E62C6F" w:rsidRPr="007446B0">
        <w:rPr>
          <w:rFonts w:ascii="GHEA Grapalat" w:hAnsi="GHEA Grapalat" w:cs="Sylfaen"/>
          <w:sz w:val="22"/>
          <w:szCs w:val="22"/>
          <w:lang w:val="hy-AM"/>
        </w:rPr>
        <w:t>թարացում՝ նախորդ հաշվետու տարում երկուսն էլ աշխատել էին շահույթով։ Շահույթ ձևավորած մյուս ընկերություններից՝ «Սյունիքի մարզային նյարդահոգեբուժական դիսպանսեր» ՓԲԸ-ի մոտ նախորդ տարվա նույն պատկերն է կրկնվել, իսկ մնացած ընկերությունների մոտ նկատվել է ֆինանսատնտեսական վիճակի բարելավում՝ ավելացել են</w:t>
      </w:r>
      <w:r w:rsidR="003A44DB" w:rsidRPr="007446B0">
        <w:rPr>
          <w:rFonts w:ascii="GHEA Grapalat" w:hAnsi="GHEA Grapalat" w:cs="Sylfaen"/>
          <w:sz w:val="22"/>
          <w:szCs w:val="22"/>
          <w:lang w:val="hy-AM"/>
        </w:rPr>
        <w:t xml:space="preserve"> ընդամենը զուտ շահույթի և կուտակված</w:t>
      </w:r>
      <w:r w:rsidR="00421687" w:rsidRPr="007446B0">
        <w:rPr>
          <w:rFonts w:ascii="GHEA Grapalat" w:hAnsi="GHEA Grapalat" w:cs="Sylfaen"/>
          <w:sz w:val="22"/>
          <w:szCs w:val="22"/>
          <w:lang w:val="hy-AM"/>
        </w:rPr>
        <w:t xml:space="preserve"> շահույթ</w:t>
      </w:r>
      <w:r w:rsidR="00E85BE6" w:rsidRPr="007446B0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E62C6F" w:rsidRPr="007446B0">
        <w:rPr>
          <w:rFonts w:ascii="GHEA Grapalat" w:hAnsi="GHEA Grapalat" w:cs="Sylfaen"/>
          <w:sz w:val="22"/>
          <w:szCs w:val="22"/>
          <w:lang w:val="hy-AM"/>
        </w:rPr>
        <w:t>ծավալները</w:t>
      </w:r>
      <w:r w:rsidR="003A44DB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3B41F5" w:rsidRPr="007446B0" w:rsidRDefault="003B41F5" w:rsidP="003B41F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</w:t>
      </w:r>
      <w:r w:rsidR="00E639DD" w:rsidRPr="007446B0">
        <w:rPr>
          <w:rFonts w:ascii="GHEA Grapalat" w:hAnsi="GHEA Grapalat" w:cs="Sylfaen"/>
          <w:sz w:val="22"/>
          <w:lang w:val="hy-AM"/>
        </w:rPr>
        <w:t>(</w:t>
      </w:r>
      <w:r w:rsidRPr="007446B0">
        <w:rPr>
          <w:rFonts w:ascii="GHEA Grapalat" w:hAnsi="GHEA Grapalat" w:cs="Sylfaen"/>
          <w:sz w:val="22"/>
          <w:lang w:val="hy-AM"/>
        </w:rPr>
        <w:t>պետպատվեր</w:t>
      </w:r>
      <w:r w:rsidR="00E639DD" w:rsidRPr="007446B0">
        <w:rPr>
          <w:rFonts w:ascii="GHEA Grapalat" w:hAnsi="GHEA Grapalat" w:cs="Sylfaen"/>
          <w:sz w:val="22"/>
          <w:lang w:val="hy-AM"/>
        </w:rPr>
        <w:t>)</w:t>
      </w:r>
      <w:r w:rsidRPr="007446B0">
        <w:rPr>
          <w:rFonts w:ascii="GHEA Grapalat" w:hAnsi="GHEA Grapalat" w:cs="Sylfaen"/>
          <w:sz w:val="22"/>
          <w:lang w:val="hy-AM"/>
        </w:rPr>
        <w:t>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Սյունիքի մարզպետարանի բոլոր առողջապահական ընկերություններին</w:t>
      </w:r>
      <w:r w:rsidRPr="007446B0">
        <w:rPr>
          <w:rFonts w:ascii="GHEA Grapalat" w:hAnsi="GHEA Grapalat"/>
          <w:sz w:val="22"/>
          <w:lang w:val="hy-AM"/>
        </w:rPr>
        <w:t xml:space="preserve"> պետպատվերի շրջանակներում </w:t>
      </w:r>
      <w:r w:rsidR="00063F0C" w:rsidRPr="007446B0">
        <w:rPr>
          <w:rFonts w:ascii="GHEA Grapalat" w:hAnsi="GHEA Grapalat"/>
          <w:sz w:val="22"/>
          <w:lang w:val="hy-AM"/>
        </w:rPr>
        <w:t xml:space="preserve">ընդամենը </w:t>
      </w:r>
      <w:r w:rsidRPr="007446B0">
        <w:rPr>
          <w:rFonts w:ascii="GHEA Grapalat" w:hAnsi="GHEA Grapalat"/>
          <w:sz w:val="22"/>
          <w:lang w:val="hy-AM"/>
        </w:rPr>
        <w:t xml:space="preserve">հատկացված գումարը կազմում է </w:t>
      </w:r>
      <w:r w:rsidR="00E639DD" w:rsidRPr="007446B0">
        <w:rPr>
          <w:rFonts w:ascii="GHEA Grapalat" w:hAnsi="GHEA Grapalat"/>
          <w:sz w:val="22"/>
          <w:lang w:val="hy-AM"/>
        </w:rPr>
        <w:t>1,715,490.3</w:t>
      </w:r>
      <w:r w:rsidRPr="007446B0">
        <w:rPr>
          <w:rFonts w:ascii="GHEA Grapalat" w:hAnsi="GHEA Grapalat"/>
          <w:sz w:val="22"/>
          <w:lang w:val="hy-AM"/>
        </w:rPr>
        <w:t xml:space="preserve"> հազ.դրամ, որը կազմում է ընդամենը եկամուտների </w:t>
      </w:r>
      <w:r w:rsidR="00E639DD" w:rsidRPr="007446B0">
        <w:rPr>
          <w:rFonts w:ascii="GHEA Grapalat" w:hAnsi="GHEA Grapalat"/>
          <w:sz w:val="22"/>
          <w:lang w:val="hy-AM"/>
        </w:rPr>
        <w:t xml:space="preserve">61.9 </w:t>
      </w:r>
      <w:r w:rsidRPr="007446B0">
        <w:rPr>
          <w:rFonts w:ascii="GHEA Grapalat" w:hAnsi="GHEA Grapalat"/>
          <w:sz w:val="22"/>
          <w:lang w:val="hy-AM"/>
        </w:rPr>
        <w:t>%:</w:t>
      </w:r>
      <w:r w:rsidR="00E639DD" w:rsidRPr="007446B0">
        <w:rPr>
          <w:rFonts w:ascii="GHEA Grapalat" w:hAnsi="GHEA Grapalat"/>
          <w:sz w:val="22"/>
          <w:lang w:val="hy-AM"/>
        </w:rPr>
        <w:t xml:space="preserve"> Թվով 4 ը</w:t>
      </w:r>
      <w:r w:rsidRPr="007446B0">
        <w:rPr>
          <w:rFonts w:ascii="GHEA Grapalat" w:hAnsi="GHEA Grapalat"/>
          <w:sz w:val="22"/>
          <w:lang w:val="hy-AM"/>
        </w:rPr>
        <w:t>նկերությունների</w:t>
      </w:r>
      <w:r w:rsidR="00E639DD" w:rsidRPr="007446B0">
        <w:rPr>
          <w:rFonts w:ascii="GHEA Grapalat" w:hAnsi="GHEA Grapalat"/>
          <w:sz w:val="22"/>
          <w:lang w:val="hy-AM"/>
        </w:rPr>
        <w:t>՝</w:t>
      </w:r>
      <w:r w:rsidRPr="007446B0">
        <w:rPr>
          <w:rFonts w:ascii="GHEA Grapalat" w:hAnsi="GHEA Grapalat"/>
          <w:sz w:val="22"/>
          <w:lang w:val="hy-AM"/>
        </w:rPr>
        <w:t xml:space="preserve"> </w:t>
      </w:r>
      <w:r w:rsidR="00E639DD" w:rsidRPr="007446B0">
        <w:rPr>
          <w:rFonts w:ascii="GHEA Grapalat" w:hAnsi="GHEA Grapalat" w:cs="Sylfaen"/>
          <w:sz w:val="22"/>
          <w:lang w:val="hy-AM"/>
        </w:rPr>
        <w:t>«Կապանի ԲԿ»,</w:t>
      </w:r>
      <w:r w:rsidR="00E639DD" w:rsidRPr="007446B0">
        <w:rPr>
          <w:rFonts w:ascii="GHEA Grapalat" w:hAnsi="GHEA Grapalat"/>
          <w:sz w:val="22"/>
          <w:lang w:val="hy-AM"/>
        </w:rPr>
        <w:t xml:space="preserve"> </w:t>
      </w:r>
      <w:r w:rsidR="00E639DD" w:rsidRPr="007446B0">
        <w:rPr>
          <w:rFonts w:ascii="GHEA Grapalat" w:hAnsi="GHEA Grapalat" w:cs="Sylfaen"/>
          <w:sz w:val="22"/>
          <w:lang w:val="hy-AM"/>
        </w:rPr>
        <w:t>«Քաջարանի ԲԿ», «Սյունիքի մարզային արյան փոխներարկման կայան» և</w:t>
      </w:r>
      <w:r w:rsidR="00E639DD" w:rsidRPr="007446B0">
        <w:rPr>
          <w:rFonts w:ascii="GHEA Grapalat" w:hAnsi="GHEA Grapalat"/>
          <w:sz w:val="22"/>
          <w:lang w:val="hy-AM"/>
        </w:rPr>
        <w:t xml:space="preserve"> </w:t>
      </w:r>
      <w:r w:rsidR="00E639DD" w:rsidRPr="007446B0">
        <w:rPr>
          <w:rFonts w:ascii="GHEA Grapalat" w:hAnsi="GHEA Grapalat" w:cs="Sylfaen"/>
          <w:sz w:val="22"/>
          <w:lang w:val="hy-AM"/>
        </w:rPr>
        <w:t>«Մեղրու տարածաշրջանային ԲԿ» ՓԲԸ-ների</w:t>
      </w:r>
      <w:r w:rsidR="00E639DD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lang w:val="hy-AM"/>
        </w:rPr>
        <w:t>կողմից վճարովի բուժօգն</w:t>
      </w:r>
      <w:r w:rsidR="00E639DD" w:rsidRPr="007446B0">
        <w:rPr>
          <w:rFonts w:ascii="GHEA Grapalat" w:hAnsi="GHEA Grapalat"/>
          <w:sz w:val="22"/>
          <w:lang w:val="hy-AM"/>
        </w:rPr>
        <w:t>ության ծառայությունների գումարը</w:t>
      </w:r>
      <w:r w:rsidRPr="007446B0">
        <w:rPr>
          <w:rFonts w:ascii="GHEA Grapalat" w:hAnsi="GHEA Grapalat"/>
          <w:sz w:val="22"/>
          <w:lang w:val="hy-AM"/>
        </w:rPr>
        <w:t xml:space="preserve"> հաշվետու ժամանակաշրջանում կազմել է </w:t>
      </w:r>
      <w:r w:rsidR="00E639DD" w:rsidRPr="007446B0">
        <w:rPr>
          <w:rFonts w:ascii="GHEA Grapalat" w:hAnsi="GHEA Grapalat"/>
          <w:sz w:val="22"/>
          <w:lang w:val="hy-AM"/>
        </w:rPr>
        <w:t xml:space="preserve">341,266.9 </w:t>
      </w:r>
      <w:r w:rsidRPr="007446B0">
        <w:rPr>
          <w:rFonts w:ascii="GHEA Grapalat" w:hAnsi="GHEA Grapalat"/>
          <w:sz w:val="22"/>
          <w:lang w:val="hy-AM"/>
        </w:rPr>
        <w:t xml:space="preserve">հազ դրամ՝ կամ ընդամենը եկամուտների </w:t>
      </w:r>
      <w:r w:rsidR="00E639DD" w:rsidRPr="007446B0">
        <w:rPr>
          <w:rFonts w:ascii="GHEA Grapalat" w:hAnsi="GHEA Grapalat"/>
          <w:sz w:val="22"/>
          <w:lang w:val="hy-AM"/>
        </w:rPr>
        <w:t>12.3</w:t>
      </w:r>
      <w:r w:rsidRPr="007446B0">
        <w:rPr>
          <w:rFonts w:ascii="GHEA Grapalat" w:hAnsi="GHEA Grapalat"/>
          <w:sz w:val="22"/>
          <w:lang w:val="hy-AM"/>
        </w:rPr>
        <w:t>%: Կազմակերպությունների աշխատակիցներին 201</w:t>
      </w:r>
      <w:r w:rsidR="00E639DD" w:rsidRPr="007446B0">
        <w:rPr>
          <w:rFonts w:ascii="GHEA Grapalat" w:hAnsi="GHEA Grapalat"/>
          <w:sz w:val="22"/>
          <w:lang w:val="hy-AM"/>
        </w:rPr>
        <w:t>8</w:t>
      </w:r>
      <w:r w:rsidRPr="007446B0">
        <w:rPr>
          <w:rFonts w:ascii="GHEA Grapalat" w:hAnsi="GHEA Grapalat"/>
          <w:sz w:val="22"/>
          <w:lang w:val="hy-AM"/>
        </w:rPr>
        <w:t xml:space="preserve">թ. վճարվել է </w:t>
      </w:r>
      <w:r w:rsidR="00E639DD" w:rsidRPr="007446B0">
        <w:rPr>
          <w:rFonts w:ascii="GHEA Grapalat" w:hAnsi="GHEA Grapalat"/>
          <w:sz w:val="22"/>
          <w:lang w:val="hy-AM"/>
        </w:rPr>
        <w:t>1,766,200.0</w:t>
      </w:r>
      <w:r w:rsidRPr="007446B0">
        <w:rPr>
          <w:rFonts w:ascii="GHEA Grapalat" w:hAnsi="GHEA Grapalat"/>
          <w:sz w:val="22"/>
          <w:lang w:val="hy-AM"/>
        </w:rPr>
        <w:t xml:space="preserve"> հազ.դրամ աշխատավարձ, որը եթե համեմատենք պետությունից ստացված պետական աջակցության գումարի հետ, ապա այն կկազմի պետպատվերի </w:t>
      </w:r>
      <w:r w:rsidR="00E639DD" w:rsidRPr="007446B0">
        <w:rPr>
          <w:rFonts w:ascii="GHEA Grapalat" w:hAnsi="GHEA Grapalat"/>
          <w:sz w:val="22"/>
          <w:lang w:val="hy-AM"/>
        </w:rPr>
        <w:t>63.8</w:t>
      </w:r>
      <w:r w:rsidRPr="007446B0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7446B0">
        <w:rPr>
          <w:rFonts w:ascii="GHEA Grapalat" w:hAnsi="GHEA Grapalat"/>
          <w:b/>
          <w:sz w:val="22"/>
          <w:lang w:val="hy-AM"/>
        </w:rPr>
        <w:t>հավելված 2</w:t>
      </w:r>
      <w:r w:rsidR="00E85BE6" w:rsidRPr="007446B0">
        <w:rPr>
          <w:rFonts w:ascii="GHEA Grapalat" w:hAnsi="GHEA Grapalat"/>
          <w:b/>
          <w:sz w:val="22"/>
          <w:lang w:val="hy-AM"/>
        </w:rPr>
        <w:t>4</w:t>
      </w:r>
      <w:r w:rsidRPr="007446B0">
        <w:rPr>
          <w:rFonts w:ascii="GHEA Grapalat" w:hAnsi="GHEA Grapalat"/>
          <w:b/>
          <w:sz w:val="22"/>
          <w:lang w:val="hy-AM"/>
        </w:rPr>
        <w:t>.1</w:t>
      </w:r>
      <w:r w:rsidRPr="007446B0">
        <w:rPr>
          <w:rFonts w:ascii="GHEA Grapalat" w:hAnsi="GHEA Grapalat"/>
          <w:sz w:val="22"/>
          <w:lang w:val="hy-AM"/>
        </w:rPr>
        <w:t xml:space="preserve">: </w:t>
      </w:r>
    </w:p>
    <w:p w:rsidR="003B41F5" w:rsidRPr="007446B0" w:rsidRDefault="003B41F5" w:rsidP="003B41F5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6A18A3" w:rsidRPr="007446B0" w:rsidRDefault="006A18A3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3908CE" w:rsidRPr="007446B0" w:rsidRDefault="003908CE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3908CE" w:rsidRPr="007446B0" w:rsidRDefault="003908CE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2E00C3" w:rsidRPr="007446B0" w:rsidRDefault="002E00C3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EF6701" w:rsidRPr="007446B0" w:rsidRDefault="00EF670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9F0F9E" w:rsidRPr="007446B0" w:rsidRDefault="00C3066C" w:rsidP="009F0F9E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="00472427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5</w:t>
      </w:r>
      <w:r w:rsidR="00B916B4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</w:t>
      </w:r>
      <w:r w:rsidR="009F0F9E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9F0F9E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9F0F9E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9F0F9E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ՎԱՅՈՑ ՁՈՐԻ</w:t>
      </w:r>
      <w:r w:rsidR="009F0F9E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9F0F9E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9F0F9E" w:rsidRPr="007446B0" w:rsidRDefault="009F0F9E" w:rsidP="0007416D">
      <w:pPr>
        <w:pStyle w:val="BodyTextIndent"/>
        <w:tabs>
          <w:tab w:val="clear" w:pos="540"/>
          <w:tab w:val="left" w:pos="720"/>
        </w:tabs>
        <w:ind w:left="1800"/>
        <w:rPr>
          <w:rFonts w:ascii="GHEA Grapalat" w:hAnsi="GHEA Grapalat"/>
          <w:sz w:val="22"/>
          <w:szCs w:val="22"/>
          <w:lang w:val="hy-AM"/>
        </w:rPr>
      </w:pPr>
    </w:p>
    <w:p w:rsidR="009F0F9E" w:rsidRPr="007446B0" w:rsidRDefault="00472427" w:rsidP="0007416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25</w:t>
      </w:r>
      <w:r w:rsidR="009600D2" w:rsidRPr="007446B0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135B45" w:rsidRPr="007446B0">
        <w:rPr>
          <w:rFonts w:ascii="GHEA Grapalat" w:hAnsi="GHEA Grapalat"/>
          <w:sz w:val="22"/>
          <w:szCs w:val="22"/>
          <w:lang w:val="hy-AM"/>
        </w:rPr>
        <w:t>8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CB0A16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D1B10" w:rsidRPr="007446B0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D94925" w:rsidRPr="007446B0">
        <w:rPr>
          <w:rFonts w:ascii="GHEA Grapalat" w:hAnsi="GHEA Grapalat"/>
          <w:sz w:val="22"/>
          <w:szCs w:val="22"/>
          <w:lang w:val="hy-AM"/>
        </w:rPr>
        <w:t>3</w:t>
      </w:r>
      <w:r w:rsidR="008D1B10" w:rsidRPr="007446B0">
        <w:rPr>
          <w:rFonts w:ascii="GHEA Grapalat" w:hAnsi="GHEA Grapalat"/>
          <w:sz w:val="22"/>
          <w:szCs w:val="22"/>
          <w:lang w:val="hy-AM"/>
        </w:rPr>
        <w:t xml:space="preserve"> ընկերություններ</w:t>
      </w:r>
      <w:r w:rsidR="002E00C3" w:rsidRPr="007446B0">
        <w:rPr>
          <w:rFonts w:ascii="GHEA Grapalat" w:hAnsi="GHEA Grapalat"/>
          <w:sz w:val="22"/>
          <w:szCs w:val="22"/>
          <w:lang w:val="hy-AM"/>
        </w:rPr>
        <w:t xml:space="preserve">՝ նախորդ տարվա նկատմամբ </w:t>
      </w:r>
      <w:r w:rsidR="000C5F6E" w:rsidRPr="007446B0">
        <w:rPr>
          <w:rFonts w:ascii="GHEA Grapalat" w:hAnsi="GHEA Grapalat"/>
          <w:sz w:val="22"/>
          <w:szCs w:val="22"/>
          <w:lang w:val="hy-AM"/>
        </w:rPr>
        <w:t xml:space="preserve">քանակը </w:t>
      </w:r>
      <w:r w:rsidR="002E00C3" w:rsidRPr="007446B0">
        <w:rPr>
          <w:rFonts w:ascii="GHEA Grapalat" w:hAnsi="GHEA Grapalat"/>
          <w:sz w:val="22"/>
          <w:szCs w:val="22"/>
          <w:lang w:val="hy-AM"/>
        </w:rPr>
        <w:t>մնացել է անփոփոխ:</w:t>
      </w:r>
      <w:r w:rsidR="009600D2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9F0F9E" w:rsidRPr="007446B0" w:rsidRDefault="00472427" w:rsidP="0007416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25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>.2 Կազ</w:t>
      </w:r>
      <w:r w:rsidR="004B69A8" w:rsidRPr="007446B0">
        <w:rPr>
          <w:rFonts w:ascii="GHEA Grapalat" w:hAnsi="GHEA Grapalat"/>
          <w:sz w:val="22"/>
          <w:szCs w:val="22"/>
          <w:lang w:val="hy-AM"/>
        </w:rPr>
        <w:t>մակերպություններում աշխատողների</w:t>
      </w:r>
      <w:r w:rsidR="00063F0C" w:rsidRPr="007446B0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</w:t>
      </w:r>
      <w:r w:rsidR="00D94925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53B21" w:rsidRPr="007446B0">
        <w:rPr>
          <w:rFonts w:ascii="GHEA Grapalat" w:hAnsi="GHEA Grapalat"/>
          <w:sz w:val="22"/>
          <w:szCs w:val="22"/>
          <w:lang w:val="hy-AM"/>
        </w:rPr>
        <w:t>338</w:t>
      </w:r>
      <w:r w:rsidR="002E00C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DE66A0" w:rsidRPr="007446B0">
        <w:rPr>
          <w:rFonts w:ascii="GHEA Grapalat" w:hAnsi="GHEA Grapalat"/>
          <w:sz w:val="22"/>
          <w:szCs w:val="22"/>
          <w:lang w:val="hy-AM"/>
        </w:rPr>
        <w:t>աշխատող</w:t>
      </w:r>
      <w:r w:rsidR="002E00C3" w:rsidRPr="007446B0">
        <w:rPr>
          <w:rFonts w:ascii="GHEA Grapalat" w:hAnsi="GHEA Grapalat"/>
          <w:sz w:val="22"/>
          <w:szCs w:val="22"/>
          <w:lang w:val="hy-AM"/>
        </w:rPr>
        <w:t>՝</w:t>
      </w:r>
      <w:r w:rsidR="00063F0C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E00C3" w:rsidRPr="007446B0">
        <w:rPr>
          <w:rFonts w:ascii="GHEA Grapalat" w:hAnsi="GHEA Grapalat"/>
          <w:sz w:val="22"/>
          <w:szCs w:val="22"/>
          <w:lang w:val="hy-AM"/>
        </w:rPr>
        <w:t xml:space="preserve"> նախարդ</w:t>
      </w:r>
      <w:r w:rsidR="00053B21" w:rsidRPr="007446B0">
        <w:rPr>
          <w:rFonts w:ascii="GHEA Grapalat" w:hAnsi="GHEA Grapalat"/>
          <w:sz w:val="22"/>
          <w:szCs w:val="22"/>
          <w:lang w:val="hy-AM"/>
        </w:rPr>
        <w:t xml:space="preserve"> տարվա նկատմամբ աշխատողների թիվն</w:t>
      </w:r>
      <w:r w:rsidR="002E00C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D3216" w:rsidRPr="007446B0">
        <w:rPr>
          <w:rFonts w:ascii="GHEA Grapalat" w:hAnsi="GHEA Grapalat"/>
          <w:sz w:val="22"/>
          <w:szCs w:val="22"/>
          <w:lang w:val="hy-AM"/>
        </w:rPr>
        <w:t>ավելացել է 4</w:t>
      </w:r>
      <w:r w:rsidR="002E00C3" w:rsidRPr="007446B0">
        <w:rPr>
          <w:rFonts w:ascii="GHEA Grapalat" w:hAnsi="GHEA Grapalat"/>
          <w:sz w:val="22"/>
          <w:szCs w:val="22"/>
          <w:lang w:val="hy-AM"/>
        </w:rPr>
        <w:t>-ով:</w:t>
      </w:r>
    </w:p>
    <w:p w:rsidR="009F0F9E" w:rsidRPr="007446B0" w:rsidRDefault="00472427" w:rsidP="0007416D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25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E00C3" w:rsidRPr="007446B0" w:rsidRDefault="002E00C3" w:rsidP="0007416D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E00C3" w:rsidRPr="007446B0" w:rsidRDefault="002E00C3" w:rsidP="0007416D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5D3216" w:rsidRPr="007446B0">
        <w:rPr>
          <w:rFonts w:ascii="GHEA Grapalat" w:hAnsi="GHEA Grapalat"/>
          <w:i/>
          <w:iCs/>
          <w:sz w:val="22"/>
          <w:szCs w:val="22"/>
        </w:rPr>
        <w:t>(</w:t>
      </w:r>
      <w:r w:rsidR="005D3216" w:rsidRPr="007446B0">
        <w:rPr>
          <w:rFonts w:ascii="GHEA Grapalat" w:hAnsi="GHEA Grapalat"/>
          <w:i/>
          <w:iCs/>
          <w:sz w:val="22"/>
          <w:szCs w:val="22"/>
          <w:lang w:val="hy-AM"/>
        </w:rPr>
        <w:t>հ</w:t>
      </w:r>
      <w:r w:rsidRPr="007446B0">
        <w:rPr>
          <w:rFonts w:ascii="GHEA Grapalat" w:hAnsi="GHEA Grapalat" w:cs="Sylfaen"/>
          <w:i/>
          <w:iCs/>
          <w:sz w:val="22"/>
          <w:szCs w:val="22"/>
        </w:rPr>
        <w:t>ա</w:t>
      </w:r>
      <w:r w:rsidR="005D3216" w:rsidRPr="007446B0">
        <w:rPr>
          <w:rFonts w:ascii="GHEA Grapalat" w:hAnsi="GHEA Grapalat" w:cs="Sylfaen"/>
          <w:i/>
          <w:iCs/>
          <w:sz w:val="22"/>
          <w:szCs w:val="22"/>
        </w:rPr>
        <w:t>զ. դրամ)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E00C3" w:rsidRPr="007446B0" w:rsidTr="002E00C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135B45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2E00C3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334,522.9</w:t>
            </w:r>
          </w:p>
        </w:tc>
      </w:tr>
      <w:tr w:rsidR="002E00C3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385E6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385E6B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385E6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85E6B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2E00C3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385E6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385E6B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385E6B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85E6B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E00C3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385E6B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Շահույթ/վնաս/ չեն ձևավորել (</w:t>
            </w:r>
            <w:r w:rsidR="002E00C3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E00C3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4,724.2</w:t>
            </w:r>
          </w:p>
        </w:tc>
      </w:tr>
      <w:tr w:rsidR="002E00C3" w:rsidRPr="007446B0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E00C3" w:rsidRPr="007446B0" w:rsidTr="002E00C3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385E6B" w:rsidRPr="007446B0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թվում`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3216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698,246.2</w:t>
            </w:r>
          </w:p>
          <w:p w:rsidR="002E00C3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604,177.3</w:t>
            </w:r>
          </w:p>
        </w:tc>
      </w:tr>
      <w:tr w:rsidR="002E00C3" w:rsidRPr="007446B0" w:rsidTr="002E00C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3216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692,341.2</w:t>
            </w:r>
          </w:p>
          <w:p w:rsidR="002E00C3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563,046.9</w:t>
            </w:r>
          </w:p>
        </w:tc>
      </w:tr>
      <w:tr w:rsidR="002E00C3" w:rsidRPr="007446B0" w:rsidTr="002E00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3216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28,246.2</w:t>
            </w:r>
          </w:p>
          <w:p w:rsidR="005D3216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19,375.2</w:t>
            </w:r>
          </w:p>
          <w:p w:rsidR="005D3216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1,707.6</w:t>
            </w:r>
          </w:p>
          <w:p w:rsidR="002E00C3" w:rsidRPr="007446B0" w:rsidRDefault="002E00C3" w:rsidP="0007416D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</w:p>
          <w:p w:rsidR="002E00C3" w:rsidRPr="007446B0" w:rsidRDefault="002E00C3" w:rsidP="0007416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2E00C3" w:rsidRPr="007446B0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3216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73,806.1</w:t>
            </w:r>
          </w:p>
          <w:p w:rsidR="005D3216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42,214.3</w:t>
            </w:r>
          </w:p>
          <w:p w:rsidR="002E00C3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1,716.5</w:t>
            </w:r>
          </w:p>
        </w:tc>
      </w:tr>
      <w:tr w:rsidR="002E00C3" w:rsidRPr="007446B0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3216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185,093.5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2E00C3" w:rsidRPr="007446B0" w:rsidRDefault="005D3216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148,282.5</w:t>
            </w:r>
          </w:p>
        </w:tc>
      </w:tr>
      <w:tr w:rsidR="002E00C3" w:rsidRPr="007446B0" w:rsidTr="002E00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3216" w:rsidRPr="007446B0" w:rsidRDefault="00B475E7" w:rsidP="0007416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606177.3</w:t>
            </w:r>
          </w:p>
          <w:p w:rsidR="002E00C3" w:rsidRPr="007446B0" w:rsidRDefault="002E00C3" w:rsidP="0007416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4B69A8" w:rsidRPr="007446B0" w:rsidRDefault="004B69A8" w:rsidP="0007416D">
      <w:pPr>
        <w:pStyle w:val="BodyTextIndent"/>
        <w:rPr>
          <w:rFonts w:ascii="GHEA Grapalat" w:hAnsi="GHEA Grapalat"/>
          <w:sz w:val="22"/>
          <w:szCs w:val="22"/>
        </w:rPr>
      </w:pPr>
    </w:p>
    <w:p w:rsidR="009F0F9E" w:rsidRPr="007446B0" w:rsidRDefault="00472427" w:rsidP="0007416D">
      <w:pPr>
        <w:pStyle w:val="BodyTextInden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>25</w:t>
      </w:r>
      <w:r w:rsidR="009F0F9E" w:rsidRPr="007446B0">
        <w:rPr>
          <w:rFonts w:ascii="GHEA Grapalat" w:hAnsi="GHEA Grapalat"/>
          <w:sz w:val="22"/>
          <w:szCs w:val="22"/>
        </w:rPr>
        <w:t xml:space="preserve">.4 </w:t>
      </w:r>
      <w:r w:rsidR="009F0F9E" w:rsidRPr="007446B0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7446B0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7446B0" w:rsidRDefault="009F0F9E" w:rsidP="0007416D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</w:rPr>
        <w:t>201</w:t>
      </w:r>
      <w:r w:rsidR="00135B45" w:rsidRPr="007446B0">
        <w:rPr>
          <w:rFonts w:ascii="GHEA Grapalat" w:hAnsi="GHEA Grapalat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</w:rPr>
        <w:t xml:space="preserve">թ. </w:t>
      </w:r>
      <w:r w:rsidRPr="007446B0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C648A2" w:rsidRPr="007446B0" w:rsidRDefault="00C648A2" w:rsidP="0007416D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325"/>
        <w:gridCol w:w="1370"/>
      </w:tblGrid>
      <w:tr w:rsidR="00C648A2" w:rsidRPr="007446B0" w:rsidTr="00C31978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2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C648A2" w:rsidRPr="007446B0" w:rsidTr="00C31978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648A2" w:rsidRPr="007446B0" w:rsidRDefault="00C648A2" w:rsidP="0007416D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446B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C648A2" w:rsidRPr="007446B0" w:rsidTr="00C31978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648A2" w:rsidRPr="007446B0" w:rsidRDefault="00C648A2" w:rsidP="0007416D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648A2" w:rsidRPr="007446B0" w:rsidRDefault="00C648A2" w:rsidP="0007416D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C648A2" w:rsidRPr="007446B0" w:rsidTr="00C31978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325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648A2" w:rsidRPr="007446B0" w:rsidTr="00C31978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648A2" w:rsidRPr="007446B0" w:rsidTr="00C31978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C648A2" w:rsidRPr="007446B0" w:rsidTr="00C31978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C648A2" w:rsidRPr="007446B0" w:rsidTr="00C31978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8A2" w:rsidRPr="007446B0" w:rsidRDefault="00C648A2" w:rsidP="0007416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</w:tbl>
    <w:p w:rsidR="009F0F9E" w:rsidRPr="007446B0" w:rsidRDefault="009F0F9E" w:rsidP="0007416D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p w:rsidR="009F0F9E" w:rsidRPr="007446B0" w:rsidRDefault="00C3066C" w:rsidP="0007416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t xml:space="preserve"> </w:t>
      </w:r>
      <w:r w:rsidR="00472427" w:rsidRPr="007446B0">
        <w:rPr>
          <w:rFonts w:ascii="GHEA Grapalat" w:hAnsi="GHEA Grapalat"/>
          <w:sz w:val="22"/>
          <w:szCs w:val="22"/>
        </w:rPr>
        <w:t>25</w:t>
      </w:r>
      <w:r w:rsidR="009F0F9E" w:rsidRPr="007446B0">
        <w:rPr>
          <w:rFonts w:ascii="GHEA Grapalat" w:hAnsi="GHEA Grapalat"/>
          <w:sz w:val="22"/>
          <w:szCs w:val="22"/>
        </w:rPr>
        <w:t xml:space="preserve">.5 </w:t>
      </w:r>
      <w:r w:rsidR="009F0F9E" w:rsidRPr="007446B0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7446B0">
        <w:rPr>
          <w:rFonts w:ascii="GHEA Grapalat" w:hAnsi="GHEA Grapalat"/>
          <w:sz w:val="22"/>
          <w:szCs w:val="22"/>
        </w:rPr>
        <w:t xml:space="preserve"> </w:t>
      </w:r>
    </w:p>
    <w:p w:rsidR="008E34D8" w:rsidRPr="007446B0" w:rsidRDefault="00356444" w:rsidP="0007416D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</w:rPr>
        <w:lastRenderedPageBreak/>
        <w:t>1.</w:t>
      </w:r>
      <w:r w:rsidR="009F0F9E" w:rsidRPr="007446B0">
        <w:rPr>
          <w:rFonts w:ascii="GHEA Grapalat" w:hAnsi="GHEA Grapalat"/>
          <w:sz w:val="22"/>
          <w:szCs w:val="22"/>
        </w:rPr>
        <w:t xml:space="preserve"> 201</w:t>
      </w:r>
      <w:r w:rsidR="00135B45" w:rsidRPr="007446B0">
        <w:rPr>
          <w:rFonts w:ascii="GHEA Grapalat" w:hAnsi="GHEA Grapalat"/>
          <w:sz w:val="22"/>
          <w:szCs w:val="22"/>
          <w:lang w:val="hy-AM"/>
        </w:rPr>
        <w:t>8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թ.-ի </w:t>
      </w:r>
      <w:r w:rsidR="009F0F9E" w:rsidRPr="007446B0">
        <w:rPr>
          <w:rFonts w:ascii="GHEA Grapalat" w:hAnsi="GHEA Grapalat" w:cs="Sylfaen"/>
          <w:sz w:val="22"/>
          <w:szCs w:val="22"/>
          <w:lang w:val="en-US"/>
        </w:rPr>
        <w:t>տարեկան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D94925" w:rsidRPr="007446B0">
        <w:rPr>
          <w:rFonts w:ascii="GHEA Grapalat" w:hAnsi="GHEA Grapalat" w:cs="Sylfaen"/>
          <w:sz w:val="22"/>
          <w:szCs w:val="22"/>
          <w:lang w:val="en-US"/>
        </w:rPr>
        <w:t>բոլոր 3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ru-RU"/>
        </w:rPr>
        <w:t>ընկերություններ</w:t>
      </w:r>
      <w:r w:rsidR="00E579C1" w:rsidRPr="007446B0">
        <w:rPr>
          <w:rFonts w:ascii="GHEA Grapalat" w:hAnsi="GHEA Grapalat" w:cs="Sylfaen"/>
          <w:sz w:val="22"/>
          <w:szCs w:val="22"/>
          <w:lang w:val="hy-AM"/>
        </w:rPr>
        <w:t>ն</w:t>
      </w:r>
      <w:r w:rsidR="008C68D0" w:rsidRPr="007446B0">
        <w:rPr>
          <w:rFonts w:ascii="GHEA Grapalat" w:hAnsi="GHEA Grapalat" w:cs="Sylfaen"/>
          <w:sz w:val="22"/>
          <w:szCs w:val="22"/>
          <w:lang w:val="en-US"/>
        </w:rPr>
        <w:t>, ինչպես նախորդ տարի</w:t>
      </w:r>
      <w:r w:rsidR="00C648A2" w:rsidRPr="007446B0">
        <w:rPr>
          <w:rFonts w:ascii="GHEA Grapalat" w:hAnsi="GHEA Grapalat" w:cs="Sylfaen"/>
          <w:sz w:val="22"/>
          <w:szCs w:val="22"/>
          <w:lang w:val="hy-AM"/>
        </w:rPr>
        <w:t>ներին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ru-RU"/>
        </w:rPr>
        <w:t>ա</w:t>
      </w:r>
      <w:r w:rsidR="009F0F9E" w:rsidRPr="007446B0">
        <w:rPr>
          <w:rFonts w:ascii="GHEA Grapalat" w:hAnsi="GHEA Grapalat" w:cs="Sylfaen"/>
          <w:sz w:val="22"/>
          <w:szCs w:val="22"/>
          <w:lang w:val="en-US"/>
        </w:rPr>
        <w:t>շ</w:t>
      </w:r>
      <w:r w:rsidR="009F0F9E" w:rsidRPr="007446B0">
        <w:rPr>
          <w:rFonts w:ascii="GHEA Grapalat" w:hAnsi="GHEA Grapalat" w:cs="Sylfaen"/>
          <w:sz w:val="22"/>
          <w:szCs w:val="22"/>
          <w:lang w:val="ru-RU"/>
        </w:rPr>
        <w:t>խատել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ru-RU"/>
        </w:rPr>
        <w:t>են</w:t>
      </w:r>
      <w:r w:rsidR="009F0F9E" w:rsidRPr="007446B0">
        <w:rPr>
          <w:rFonts w:ascii="GHEA Grapalat" w:hAnsi="GHEA Grapalat" w:cs="Sylfaen"/>
          <w:sz w:val="22"/>
          <w:szCs w:val="22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D94925" w:rsidRPr="007446B0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D46B96" w:rsidRPr="007446B0" w:rsidRDefault="000C5F6E" w:rsidP="00D46B9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en-US"/>
        </w:rPr>
        <w:t>2</w:t>
      </w:r>
      <w:r w:rsidR="00063F0C" w:rsidRPr="007446B0">
        <w:rPr>
          <w:rFonts w:ascii="GHEA Grapalat" w:hAnsi="GHEA Grapalat"/>
          <w:sz w:val="22"/>
          <w:szCs w:val="22"/>
          <w:lang w:val="hy-AM"/>
        </w:rPr>
        <w:t>.</w:t>
      </w:r>
      <w:r w:rsidR="009C3F6B" w:rsidRPr="007446B0">
        <w:rPr>
          <w:rFonts w:ascii="GHEA Grapalat" w:hAnsi="GHEA Grapalat"/>
          <w:sz w:val="22"/>
          <w:szCs w:val="22"/>
          <w:lang w:val="en-GB"/>
        </w:rPr>
        <w:t xml:space="preserve"> </w:t>
      </w:r>
      <w:r w:rsidR="009C3F6B" w:rsidRPr="007446B0">
        <w:rPr>
          <w:rFonts w:ascii="GHEA Grapalat" w:hAnsi="GHEA Grapalat"/>
          <w:sz w:val="22"/>
          <w:szCs w:val="22"/>
          <w:lang w:val="hy-AM"/>
        </w:rPr>
        <w:t>Երկու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385E6B" w:rsidRPr="007446B0">
        <w:rPr>
          <w:rFonts w:ascii="GHEA Grapalat" w:hAnsi="GHEA Grapalat" w:cs="Sylfaen"/>
          <w:sz w:val="22"/>
          <w:szCs w:val="22"/>
          <w:lang w:val="en-US"/>
        </w:rPr>
        <w:t xml:space="preserve"> (</w:t>
      </w:r>
      <w:r w:rsidR="00385E6B" w:rsidRPr="007446B0">
        <w:rPr>
          <w:rFonts w:ascii="GHEA Grapalat" w:hAnsi="GHEA Grapalat" w:cs="Sylfaen"/>
          <w:sz w:val="22"/>
          <w:szCs w:val="22"/>
          <w:lang w:val="hy-AM"/>
        </w:rPr>
        <w:t>բացի «Ջերմուկի ԱԿ» ՓԲԸ</w:t>
      </w:r>
      <w:r w:rsidR="00385E6B" w:rsidRPr="007446B0">
        <w:rPr>
          <w:rFonts w:ascii="GHEA Grapalat" w:hAnsi="GHEA Grapalat" w:cs="Sylfaen"/>
          <w:sz w:val="22"/>
          <w:szCs w:val="22"/>
          <w:lang w:val="en-US"/>
        </w:rPr>
        <w:t>)</w:t>
      </w:r>
      <w:r w:rsidR="0068140A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5E57FF" w:rsidRPr="007446B0">
        <w:rPr>
          <w:rFonts w:ascii="GHEA Grapalat" w:hAnsi="GHEA Grapalat" w:cs="Sylfaen"/>
          <w:sz w:val="22"/>
          <w:szCs w:val="22"/>
          <w:lang w:val="hy-AM"/>
        </w:rPr>
        <w:t>բացարձակ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9F0F9E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>նորմաների միջ</w:t>
      </w:r>
      <w:r w:rsidR="008C68D0" w:rsidRPr="007446B0">
        <w:rPr>
          <w:rFonts w:ascii="GHEA Grapalat" w:hAnsi="GHEA Grapalat" w:cs="Sylfaen"/>
          <w:sz w:val="22"/>
          <w:szCs w:val="22"/>
          <w:lang w:val="hy-AM"/>
        </w:rPr>
        <w:t>ակայքից ցածր են</w:t>
      </w:r>
      <w:r w:rsidR="009F0F9E" w:rsidRPr="007446B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E579C1" w:rsidRPr="007446B0">
        <w:rPr>
          <w:rFonts w:ascii="GHEA Grapalat" w:hAnsi="GHEA Grapalat" w:cs="Sylfaen"/>
          <w:sz w:val="22"/>
          <w:szCs w:val="22"/>
          <w:lang w:val="hy-AM"/>
        </w:rPr>
        <w:t>ինչը ցույց է տալիս, որ</w:t>
      </w:r>
      <w:r w:rsidR="00DB765B" w:rsidRPr="007446B0">
        <w:rPr>
          <w:rFonts w:ascii="GHEA Grapalat" w:hAnsi="GHEA Grapalat" w:cs="Sylfaen"/>
          <w:sz w:val="22"/>
          <w:szCs w:val="22"/>
          <w:lang w:val="hy-AM"/>
        </w:rPr>
        <w:t xml:space="preserve"> այդ ընկերություններ</w:t>
      </w:r>
      <w:r w:rsidR="009C3F6B" w:rsidRPr="007446B0">
        <w:rPr>
          <w:rFonts w:ascii="GHEA Grapalat" w:hAnsi="GHEA Grapalat" w:cs="Sylfaen"/>
          <w:sz w:val="22"/>
          <w:szCs w:val="22"/>
          <w:lang w:val="hy-AM"/>
        </w:rPr>
        <w:t>ի մոտ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B765B" w:rsidRPr="007446B0">
        <w:rPr>
          <w:rFonts w:ascii="GHEA Grapalat" w:hAnsi="GHEA Grapalat" w:cs="Sylfaen"/>
          <w:sz w:val="22"/>
          <w:szCs w:val="22"/>
          <w:lang w:val="hy-AM"/>
        </w:rPr>
        <w:t>կարճաժամկետ պարտավորությունների դրամական միջոցներով և դրանց համարժեքներով ապահովածության աստիճան</w:t>
      </w:r>
      <w:r w:rsidR="009C3F6B" w:rsidRPr="007446B0">
        <w:rPr>
          <w:rFonts w:ascii="GHEA Grapalat" w:hAnsi="GHEA Grapalat" w:cs="Sylfaen"/>
          <w:sz w:val="22"/>
          <w:szCs w:val="22"/>
          <w:lang w:val="hy-AM"/>
        </w:rPr>
        <w:t>ը ցածր</w:t>
      </w:r>
      <w:r w:rsidR="00385E6B" w:rsidRPr="007446B0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DB765B" w:rsidRPr="007446B0">
        <w:rPr>
          <w:rFonts w:ascii="GHEA Grapalat" w:hAnsi="GHEA Grapalat" w:cs="Sylfaen"/>
          <w:sz w:val="22"/>
          <w:szCs w:val="22"/>
          <w:lang w:val="hy-AM"/>
        </w:rPr>
        <w:t>:</w:t>
      </w:r>
      <w:r w:rsidR="00840451" w:rsidRPr="007446B0">
        <w:rPr>
          <w:rFonts w:ascii="GHEA Grapalat" w:hAnsi="GHEA Grapalat" w:cs="Sylfaen"/>
          <w:sz w:val="22"/>
          <w:szCs w:val="22"/>
          <w:lang w:val="hy-AM"/>
        </w:rPr>
        <w:t xml:space="preserve"> «Ջերմուկի ԱԿ» ՓԲԸ-ն հաշետու ժամանակահատվածում ընթացիկ պարտավորություններ չունի</w:t>
      </w:r>
      <w:r w:rsidR="00385E6B" w:rsidRPr="007446B0">
        <w:rPr>
          <w:rFonts w:ascii="GHEA Grapalat" w:hAnsi="GHEA Grapalat" w:cs="Sylfaen"/>
          <w:sz w:val="22"/>
          <w:szCs w:val="22"/>
          <w:lang w:val="hy-AM"/>
        </w:rPr>
        <w:t>՝ բացարձակ իրացվելիության և ընթացիկ իրացվելիությ</w:t>
      </w:r>
      <w:r w:rsidR="00D46B96" w:rsidRPr="007446B0">
        <w:rPr>
          <w:rFonts w:ascii="GHEA Grapalat" w:hAnsi="GHEA Grapalat" w:cs="Sylfaen"/>
          <w:sz w:val="22"/>
          <w:szCs w:val="22"/>
          <w:lang w:val="hy-AM"/>
        </w:rPr>
        <w:t xml:space="preserve">ան գործակիցները չեն հաշվարկվել։ Նման իրավիճակը վկայում է այն մասին, որ կազմակերպությունը ոչ միայն չունի զարգացմանը միտված ծրագրեր, այլ գործնականում աշխատանքներ չեն տարվում կազմակերպությանը «լճացման« վիճակից հանելու համար։ </w:t>
      </w:r>
    </w:p>
    <w:p w:rsidR="00AC68CD" w:rsidRPr="007446B0" w:rsidRDefault="00AC68CD" w:rsidP="0007416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3. Ակտիվների շրջանառելիության գործակիցը բնութագրում է ընկերության բոլոր մի</w:t>
      </w:r>
      <w:r w:rsidR="00C648A2" w:rsidRPr="007446B0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Pr="007446B0">
        <w:rPr>
          <w:rFonts w:ascii="GHEA Grapalat" w:hAnsi="GHEA Grapalat"/>
          <w:sz w:val="22"/>
          <w:szCs w:val="22"/>
          <w:lang w:val="hy-AM"/>
        </w:rPr>
        <w:t>՝ անկախ դրանց ձևավորման աղբյո</w:t>
      </w:r>
      <w:r w:rsidR="000C5F6E" w:rsidRPr="007446B0">
        <w:rPr>
          <w:rFonts w:ascii="GHEA Grapalat" w:hAnsi="GHEA Grapalat"/>
          <w:sz w:val="22"/>
          <w:szCs w:val="22"/>
          <w:lang w:val="hy-AM"/>
        </w:rPr>
        <w:t>ւրից և որքան մեծ է այս ցուցանիշն</w:t>
      </w:r>
      <w:r w:rsidRPr="007446B0">
        <w:rPr>
          <w:rFonts w:ascii="GHEA Grapalat" w:hAnsi="GHEA Grapalat"/>
          <w:sz w:val="22"/>
          <w:szCs w:val="22"/>
          <w:lang w:val="hy-AM"/>
        </w:rPr>
        <w:t>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C648A2" w:rsidRPr="007446B0">
        <w:rPr>
          <w:rFonts w:ascii="GHEA Grapalat" w:hAnsi="GHEA Grapalat" w:cs="Sylfaen"/>
          <w:sz w:val="22"/>
          <w:szCs w:val="22"/>
          <w:lang w:val="hy-AM"/>
        </w:rPr>
        <w:t xml:space="preserve"> մոտ այս ցուցանիշն ընկած է 0.</w:t>
      </w:r>
      <w:r w:rsidR="00B475E7" w:rsidRPr="007446B0">
        <w:rPr>
          <w:rFonts w:ascii="GHEA Grapalat" w:hAnsi="GHEA Grapalat" w:cs="Sylfaen"/>
          <w:sz w:val="22"/>
          <w:szCs w:val="22"/>
          <w:lang w:val="hy-AM"/>
        </w:rPr>
        <w:t>792- 1.357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AC68CD" w:rsidRPr="007446B0" w:rsidRDefault="00AC68CD" w:rsidP="0007416D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4.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</w:t>
      </w:r>
      <w:r w:rsidR="001F29E2" w:rsidRPr="007446B0">
        <w:rPr>
          <w:rFonts w:ascii="GHEA Grapalat" w:hAnsi="GHEA Grapalat" w:cs="Sylfaen"/>
          <w:sz w:val="22"/>
          <w:szCs w:val="22"/>
          <w:lang w:val="hy-AM"/>
        </w:rPr>
        <w:t>ցուցանիշներն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դրական մեծություն են</w:t>
      </w:r>
      <w:r w:rsidR="000C5F6E" w:rsidRPr="007446B0">
        <w:rPr>
          <w:rFonts w:ascii="GHEA Grapalat" w:hAnsi="GHEA Grapalat" w:cs="Sylfaen"/>
          <w:sz w:val="22"/>
          <w:szCs w:val="22"/>
          <w:lang w:val="hy-AM"/>
        </w:rPr>
        <w:t xml:space="preserve"> և ընկած են 0.</w:t>
      </w:r>
      <w:r w:rsidR="00E579C1" w:rsidRPr="007446B0">
        <w:rPr>
          <w:rFonts w:ascii="GHEA Grapalat" w:hAnsi="GHEA Grapalat" w:cs="Sylfaen"/>
          <w:sz w:val="22"/>
          <w:szCs w:val="22"/>
          <w:lang w:val="hy-AM"/>
        </w:rPr>
        <w:t>17–</w:t>
      </w:r>
      <w:r w:rsidR="00B475E7" w:rsidRPr="007446B0">
        <w:rPr>
          <w:rFonts w:ascii="GHEA Grapalat" w:hAnsi="GHEA Grapalat" w:cs="Sylfaen"/>
          <w:sz w:val="22"/>
          <w:szCs w:val="22"/>
          <w:lang w:val="hy-AM"/>
        </w:rPr>
        <w:t>1.01</w:t>
      </w:r>
      <w:r w:rsidR="000C5F6E"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046BD" w:rsidRPr="007446B0" w:rsidRDefault="00D046BD" w:rsidP="0007416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5. Ներդրման գործակիցը ցույց է տալիս, սեփական կապիտալի արտադրական ներդրումների ծածկման աստիճանը։ Ընկերությունների մոտ գործակիցն  ընկած է 0.437-0.972 միջակայքում։ </w:t>
      </w:r>
    </w:p>
    <w:p w:rsidR="00AC68CD" w:rsidRPr="007446B0" w:rsidRDefault="00D046BD" w:rsidP="0007416D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AC68CD" w:rsidRPr="007446B0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AC68CD" w:rsidRPr="007446B0" w:rsidRDefault="00AC68CD" w:rsidP="0007416D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25.6</w:t>
      </w: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Pr="007446B0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E579C1" w:rsidRPr="007446B0" w:rsidRDefault="00135B45" w:rsidP="0007416D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AC68CD" w:rsidRPr="007446B0">
        <w:rPr>
          <w:rFonts w:ascii="GHEA Grapalat" w:hAnsi="GHEA Grapalat" w:cs="Sylfaen"/>
          <w:sz w:val="22"/>
          <w:szCs w:val="22"/>
          <w:lang w:val="hy-AM"/>
        </w:rPr>
        <w:t>թ. տարեկան տվյալներով ՀՀ Վայոց Ձորի մարզպետարան</w:t>
      </w:r>
      <w:r w:rsidR="00063F0C" w:rsidRPr="007446B0">
        <w:rPr>
          <w:rFonts w:ascii="GHEA Grapalat" w:hAnsi="GHEA Grapalat" w:cs="Sylfaen"/>
          <w:sz w:val="22"/>
          <w:szCs w:val="22"/>
          <w:lang w:val="hy-AM"/>
        </w:rPr>
        <w:t>ի ենթակայության ընկերություններ</w:t>
      </w:r>
      <w:r w:rsidR="009C3F6B" w:rsidRPr="007446B0">
        <w:rPr>
          <w:rFonts w:ascii="GHEA Grapalat" w:hAnsi="GHEA Grapalat" w:cs="Sylfaen"/>
          <w:sz w:val="22"/>
          <w:szCs w:val="22"/>
          <w:lang w:val="hy-AM"/>
        </w:rPr>
        <w:t>ը դարձյալ</w:t>
      </w:r>
      <w:r w:rsidR="00AC68CD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շահույթով, նկատվել է ֆինանսատնտեսակ</w:t>
      </w:r>
      <w:r w:rsidR="00840451" w:rsidRPr="007446B0">
        <w:rPr>
          <w:rFonts w:ascii="GHEA Grapalat" w:hAnsi="GHEA Grapalat" w:cs="Sylfaen"/>
          <w:sz w:val="22"/>
          <w:szCs w:val="22"/>
          <w:lang w:val="hy-AM"/>
        </w:rPr>
        <w:t xml:space="preserve">ան վիճակի որոշակի բարելավում, </w:t>
      </w:r>
      <w:r w:rsidR="00D046BD" w:rsidRPr="007446B0">
        <w:rPr>
          <w:rFonts w:ascii="GHEA Grapalat" w:hAnsi="GHEA Grapalat" w:cs="Sylfaen"/>
          <w:sz w:val="22"/>
          <w:szCs w:val="22"/>
          <w:lang w:val="hy-AM"/>
        </w:rPr>
        <w:t xml:space="preserve">բոլոր ընկերությունների մոտ աճել է զուտ շահույթի ծավալը՝ նախորդ տարվա նկատմամբ </w:t>
      </w:r>
      <w:r w:rsidR="001F29E2" w:rsidRPr="007446B0">
        <w:rPr>
          <w:rFonts w:ascii="GHEA Grapalat" w:hAnsi="GHEA Grapalat" w:cs="Sylfaen"/>
          <w:sz w:val="22"/>
          <w:szCs w:val="22"/>
          <w:lang w:val="hy-AM"/>
        </w:rPr>
        <w:t xml:space="preserve">ավելացել է ընդամենը </w:t>
      </w:r>
      <w:r w:rsidR="00D046BD" w:rsidRPr="007446B0">
        <w:rPr>
          <w:rFonts w:ascii="GHEA Grapalat" w:hAnsi="GHEA Grapalat" w:cs="Sylfaen"/>
          <w:sz w:val="22"/>
          <w:szCs w:val="22"/>
          <w:lang w:val="hy-AM"/>
        </w:rPr>
        <w:t>968.1 հազ դրամով։</w:t>
      </w:r>
      <w:r w:rsidR="00840451" w:rsidRPr="007446B0">
        <w:rPr>
          <w:rFonts w:ascii="GHEA Grapalat" w:hAnsi="GHEA Grapalat" w:cs="Sylfaen"/>
          <w:sz w:val="22"/>
          <w:szCs w:val="22"/>
          <w:lang w:val="hy-AM"/>
        </w:rPr>
        <w:t xml:space="preserve"> «Վայքի բուժմիավորում» և «Ջերմուկի ԱԿ»</w:t>
      </w:r>
      <w:r w:rsidR="00AC68CD" w:rsidRPr="007446B0">
        <w:rPr>
          <w:rFonts w:ascii="GHEA Grapalat" w:hAnsi="GHEA Grapalat" w:cs="Sylfaen"/>
          <w:sz w:val="22"/>
          <w:szCs w:val="22"/>
          <w:lang w:val="hy-AM"/>
        </w:rPr>
        <w:t xml:space="preserve"> ՓԲԸ-ի մոտ նախորդ տարվա նկատմամբ </w:t>
      </w:r>
      <w:r w:rsidR="000C5F6E" w:rsidRPr="007446B0">
        <w:rPr>
          <w:rFonts w:ascii="GHEA Grapalat" w:hAnsi="GHEA Grapalat" w:cs="Sylfaen"/>
          <w:sz w:val="22"/>
          <w:szCs w:val="22"/>
          <w:lang w:val="hy-AM"/>
        </w:rPr>
        <w:t>կուտակված շահույթ</w:t>
      </w:r>
      <w:r w:rsidR="001F29E2" w:rsidRPr="007446B0">
        <w:rPr>
          <w:rFonts w:ascii="GHEA Grapalat" w:hAnsi="GHEA Grapalat" w:cs="Sylfaen"/>
          <w:sz w:val="22"/>
          <w:szCs w:val="22"/>
          <w:lang w:val="hy-AM"/>
        </w:rPr>
        <w:t>ն</w:t>
      </w:r>
      <w:r w:rsidR="00063F0C" w:rsidRPr="007446B0">
        <w:rPr>
          <w:rFonts w:ascii="GHEA Grapalat" w:hAnsi="GHEA Grapalat" w:cs="Sylfaen"/>
          <w:sz w:val="22"/>
          <w:szCs w:val="22"/>
          <w:lang w:val="hy-AM"/>
        </w:rPr>
        <w:t xml:space="preserve"> աճել է</w:t>
      </w:r>
      <w:r w:rsidR="00D046BD" w:rsidRPr="007446B0">
        <w:rPr>
          <w:rFonts w:ascii="GHEA Grapalat" w:hAnsi="GHEA Grapalat" w:cs="Sylfaen"/>
          <w:sz w:val="22"/>
          <w:szCs w:val="22"/>
          <w:lang w:val="hy-AM"/>
        </w:rPr>
        <w:t>, իսկ «Եղեգնաձորի ԲԿ»</w:t>
      </w:r>
      <w:r w:rsidR="00AC68CD" w:rsidRPr="007446B0">
        <w:rPr>
          <w:rFonts w:ascii="GHEA Grapalat" w:hAnsi="GHEA Grapalat" w:cs="Sylfaen"/>
          <w:sz w:val="22"/>
          <w:szCs w:val="22"/>
          <w:lang w:val="hy-AM"/>
        </w:rPr>
        <w:t xml:space="preserve"> ՓԲԸ-ում կուտակված վնաս</w:t>
      </w:r>
      <w:r w:rsidR="00D046BD" w:rsidRPr="007446B0">
        <w:rPr>
          <w:rFonts w:ascii="GHEA Grapalat" w:hAnsi="GHEA Grapalat" w:cs="Sylfaen"/>
          <w:sz w:val="22"/>
          <w:szCs w:val="22"/>
          <w:lang w:val="hy-AM"/>
        </w:rPr>
        <w:t>ը նվազել է  2651.9 հազ. դրամով և կազմել՝ 547.1 հազ. դրամ։</w:t>
      </w:r>
    </w:p>
    <w:p w:rsidR="0007416D" w:rsidRPr="007446B0" w:rsidRDefault="00CA3E3C" w:rsidP="0007416D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7446B0">
        <w:rPr>
          <w:rFonts w:ascii="GHEA Grapalat" w:hAnsi="GHEA Grapalat" w:cs="Sylfaen"/>
          <w:sz w:val="22"/>
          <w:lang w:val="hy-AM"/>
        </w:rPr>
        <w:lastRenderedPageBreak/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</w:t>
      </w:r>
      <w:r w:rsidR="00E579C1" w:rsidRPr="007446B0">
        <w:rPr>
          <w:rFonts w:ascii="GHEA Grapalat" w:hAnsi="GHEA Grapalat" w:cs="Sylfaen"/>
          <w:sz w:val="22"/>
          <w:lang w:val="hy-AM"/>
        </w:rPr>
        <w:t>յան և սպասարկման դիմաց վճարներ (պետպատվեր)</w:t>
      </w:r>
      <w:r w:rsidRPr="007446B0">
        <w:rPr>
          <w:rFonts w:ascii="GHEA Grapalat" w:hAnsi="GHEA Grapalat" w:cs="Sylfaen"/>
          <w:sz w:val="22"/>
          <w:lang w:val="hy-AM"/>
        </w:rPr>
        <w:t>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Վա</w:t>
      </w:r>
      <w:r w:rsidR="00DD02CC" w:rsidRPr="007446B0">
        <w:rPr>
          <w:rFonts w:ascii="GHEA Grapalat" w:hAnsi="GHEA Grapalat" w:cs="Sylfaen"/>
          <w:sz w:val="22"/>
          <w:lang w:val="hy-AM"/>
        </w:rPr>
        <w:t>յոց Ձորի մարզպետարանի բոլոր</w:t>
      </w:r>
      <w:r w:rsidRPr="007446B0">
        <w:rPr>
          <w:rFonts w:ascii="GHEA Grapalat" w:hAnsi="GHEA Grapalat" w:cs="Sylfaen"/>
          <w:sz w:val="22"/>
          <w:lang w:val="hy-AM"/>
        </w:rPr>
        <w:t xml:space="preserve"> 3 առողջապահական ընկերություններին</w:t>
      </w:r>
      <w:r w:rsidRPr="007446B0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E579C1" w:rsidRPr="007446B0">
        <w:rPr>
          <w:rFonts w:ascii="GHEA Grapalat" w:hAnsi="GHEA Grapalat"/>
          <w:sz w:val="22"/>
          <w:lang w:val="hy-AM"/>
        </w:rPr>
        <w:t>531,491.4</w:t>
      </w:r>
      <w:r w:rsidRPr="007446B0">
        <w:rPr>
          <w:rFonts w:ascii="GHEA Grapalat" w:hAnsi="GHEA Grapalat"/>
          <w:sz w:val="22"/>
          <w:lang w:val="hy-AM"/>
        </w:rPr>
        <w:t xml:space="preserve"> հազ. դրամ, որը կազմ</w:t>
      </w:r>
      <w:r w:rsidR="002457A3" w:rsidRPr="007446B0">
        <w:rPr>
          <w:rFonts w:ascii="GHEA Grapalat" w:hAnsi="GHEA Grapalat"/>
          <w:sz w:val="22"/>
          <w:lang w:val="hy-AM"/>
        </w:rPr>
        <w:t xml:space="preserve">ում է ընդամենը եկամուտների </w:t>
      </w:r>
      <w:r w:rsidR="00E579C1" w:rsidRPr="007446B0">
        <w:rPr>
          <w:rFonts w:ascii="GHEA Grapalat" w:hAnsi="GHEA Grapalat"/>
          <w:sz w:val="22"/>
          <w:lang w:val="hy-AM"/>
        </w:rPr>
        <w:t>76.1</w:t>
      </w:r>
      <w:r w:rsidRPr="007446B0">
        <w:rPr>
          <w:rFonts w:ascii="GHEA Grapalat" w:hAnsi="GHEA Grapalat"/>
          <w:sz w:val="22"/>
          <w:lang w:val="hy-AM"/>
        </w:rPr>
        <w:t>%:</w:t>
      </w:r>
      <w:r w:rsidR="00CB3691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lang w:val="hy-AM"/>
        </w:rPr>
        <w:t>Ընկերությունների կողմից վճարովի բուժօգնության ծառայությունների գումարը նշված հաշվետու ժա</w:t>
      </w:r>
      <w:r w:rsidR="00E579C1" w:rsidRPr="007446B0">
        <w:rPr>
          <w:rFonts w:ascii="GHEA Grapalat" w:hAnsi="GHEA Grapalat"/>
          <w:sz w:val="22"/>
          <w:lang w:val="hy-AM"/>
        </w:rPr>
        <w:t>մանակաշրջանում կազմել է 29,919.2</w:t>
      </w:r>
      <w:r w:rsidRPr="007446B0">
        <w:rPr>
          <w:rFonts w:ascii="GHEA Grapalat" w:hAnsi="GHEA Grapalat"/>
          <w:sz w:val="22"/>
          <w:lang w:val="hy-AM"/>
        </w:rPr>
        <w:t xml:space="preserve"> հազ դրա</w:t>
      </w:r>
      <w:r w:rsidR="002457A3" w:rsidRPr="007446B0">
        <w:rPr>
          <w:rFonts w:ascii="GHEA Grapalat" w:hAnsi="GHEA Grapalat"/>
          <w:sz w:val="22"/>
          <w:lang w:val="hy-AM"/>
        </w:rPr>
        <w:t xml:space="preserve">մ՝ կամ ընդամենը եկամուտների </w:t>
      </w:r>
      <w:r w:rsidR="00E579C1" w:rsidRPr="007446B0">
        <w:rPr>
          <w:rFonts w:ascii="GHEA Grapalat" w:hAnsi="GHEA Grapalat"/>
          <w:sz w:val="22"/>
          <w:lang w:val="hy-AM"/>
        </w:rPr>
        <w:t>4.3</w:t>
      </w:r>
      <w:r w:rsidRPr="007446B0">
        <w:rPr>
          <w:rFonts w:ascii="GHEA Grapalat" w:hAnsi="GHEA Grapalat"/>
          <w:sz w:val="22"/>
          <w:lang w:val="hy-AM"/>
        </w:rPr>
        <w:t xml:space="preserve"> %:</w:t>
      </w:r>
      <w:r w:rsidR="0007416D" w:rsidRPr="007446B0">
        <w:rPr>
          <w:rFonts w:ascii="GHEA Grapalat" w:hAnsi="GHEA Grapalat"/>
          <w:sz w:val="22"/>
          <w:lang w:val="hy-AM"/>
        </w:rPr>
        <w:t xml:space="preserve"> </w:t>
      </w:r>
    </w:p>
    <w:p w:rsidR="00CB3691" w:rsidRPr="007446B0" w:rsidRDefault="00CA3E3C" w:rsidP="00F118B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446B0">
        <w:rPr>
          <w:rFonts w:ascii="GHEA Grapalat" w:hAnsi="GHEA Grapalat"/>
          <w:sz w:val="22"/>
          <w:lang w:val="hy-AM"/>
        </w:rPr>
        <w:t xml:space="preserve"> </w:t>
      </w:r>
      <w:r w:rsidR="002457A3" w:rsidRPr="007446B0">
        <w:rPr>
          <w:rFonts w:ascii="GHEA Grapalat" w:hAnsi="GHEA Grapalat"/>
          <w:sz w:val="22"/>
          <w:lang w:val="hy-AM"/>
        </w:rPr>
        <w:tab/>
      </w:r>
      <w:r w:rsidRPr="007446B0">
        <w:rPr>
          <w:rFonts w:ascii="GHEA Grapalat" w:hAnsi="GHEA Grapalat"/>
          <w:sz w:val="22"/>
          <w:lang w:val="hy-AM"/>
        </w:rPr>
        <w:t>Կազմակերպությունների աշխատակի</w:t>
      </w:r>
      <w:r w:rsidR="002457A3" w:rsidRPr="007446B0">
        <w:rPr>
          <w:rFonts w:ascii="GHEA Grapalat" w:hAnsi="GHEA Grapalat"/>
          <w:sz w:val="22"/>
          <w:lang w:val="hy-AM"/>
        </w:rPr>
        <w:t>ցներին 201</w:t>
      </w:r>
      <w:r w:rsidR="0007416D" w:rsidRPr="007446B0">
        <w:rPr>
          <w:rFonts w:ascii="GHEA Grapalat" w:hAnsi="GHEA Grapalat"/>
          <w:sz w:val="22"/>
          <w:lang w:val="hy-AM"/>
        </w:rPr>
        <w:t>8</w:t>
      </w:r>
      <w:r w:rsidR="00DD02CC" w:rsidRPr="007446B0">
        <w:rPr>
          <w:rFonts w:ascii="GHEA Grapalat" w:hAnsi="GHEA Grapalat"/>
          <w:sz w:val="22"/>
          <w:lang w:val="hy-AM"/>
        </w:rPr>
        <w:t xml:space="preserve">թ. վճարվել է </w:t>
      </w:r>
      <w:r w:rsidR="0007416D" w:rsidRPr="007446B0">
        <w:rPr>
          <w:rFonts w:ascii="GHEA Grapalat" w:hAnsi="GHEA Grapalat"/>
          <w:sz w:val="22"/>
          <w:lang w:val="hy-AM"/>
        </w:rPr>
        <w:t>463,920.7</w:t>
      </w:r>
      <w:r w:rsidR="002457A3" w:rsidRPr="007446B0">
        <w:rPr>
          <w:rFonts w:ascii="GHEA Grapalat" w:hAnsi="GHEA Grapalat"/>
          <w:sz w:val="22"/>
          <w:lang w:val="hy-AM"/>
        </w:rPr>
        <w:t xml:space="preserve"> </w:t>
      </w:r>
      <w:r w:rsidRPr="007446B0">
        <w:rPr>
          <w:rFonts w:ascii="GHEA Grapalat" w:hAnsi="GHEA Grapalat"/>
          <w:sz w:val="22"/>
          <w:lang w:val="hy-AM"/>
        </w:rPr>
        <w:t>հազ. դրա</w:t>
      </w:r>
      <w:r w:rsidR="00DD02CC" w:rsidRPr="007446B0">
        <w:rPr>
          <w:rFonts w:ascii="GHEA Grapalat" w:hAnsi="GHEA Grapalat"/>
          <w:sz w:val="22"/>
          <w:lang w:val="hy-AM"/>
        </w:rPr>
        <w:t>մ աշխատավարձ, որը եթե համադրենք</w:t>
      </w:r>
      <w:r w:rsidRPr="007446B0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07416D" w:rsidRPr="007446B0">
        <w:rPr>
          <w:rFonts w:ascii="GHEA Grapalat" w:hAnsi="GHEA Grapalat"/>
          <w:sz w:val="22"/>
          <w:lang w:val="hy-AM"/>
        </w:rPr>
        <w:t>66.4</w:t>
      </w:r>
      <w:r w:rsidRPr="007446B0">
        <w:rPr>
          <w:rFonts w:ascii="GHEA Grapalat" w:hAnsi="GHEA Grapalat"/>
          <w:sz w:val="22"/>
          <w:lang w:val="hy-AM"/>
        </w:rPr>
        <w:t>%:</w:t>
      </w:r>
      <w:r w:rsidR="00CB3691" w:rsidRPr="007446B0">
        <w:rPr>
          <w:rFonts w:ascii="GHEA Grapalat" w:hAnsi="GHEA Grapalat"/>
          <w:sz w:val="22"/>
          <w:lang w:val="hy-AM"/>
        </w:rPr>
        <w:t xml:space="preserve"> Նշված տեղեկատվությունն ըստ առանձին կազմակերպությունների ներկայացված է </w:t>
      </w:r>
      <w:r w:rsidR="00CB3691" w:rsidRPr="007446B0">
        <w:rPr>
          <w:rFonts w:ascii="GHEA Grapalat" w:hAnsi="GHEA Grapalat"/>
          <w:b/>
          <w:sz w:val="22"/>
          <w:lang w:val="hy-AM"/>
        </w:rPr>
        <w:t>հավելված 2</w:t>
      </w:r>
      <w:r w:rsidR="002457A3" w:rsidRPr="007446B0">
        <w:rPr>
          <w:rFonts w:ascii="GHEA Grapalat" w:hAnsi="GHEA Grapalat"/>
          <w:b/>
          <w:sz w:val="22"/>
          <w:lang w:val="hy-AM"/>
        </w:rPr>
        <w:t>5</w:t>
      </w:r>
      <w:r w:rsidR="00CB3691" w:rsidRPr="007446B0">
        <w:rPr>
          <w:rFonts w:ascii="GHEA Grapalat" w:hAnsi="GHEA Grapalat"/>
          <w:b/>
          <w:sz w:val="22"/>
          <w:lang w:val="hy-AM"/>
        </w:rPr>
        <w:t>.1</w:t>
      </w:r>
      <w:r w:rsidR="00CB3691" w:rsidRPr="007446B0">
        <w:rPr>
          <w:rFonts w:ascii="GHEA Grapalat" w:hAnsi="GHEA Grapalat"/>
          <w:sz w:val="22"/>
          <w:lang w:val="hy-AM"/>
        </w:rPr>
        <w:t xml:space="preserve">: </w:t>
      </w:r>
    </w:p>
    <w:p w:rsidR="00C82773" w:rsidRPr="007446B0" w:rsidRDefault="00C82773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7446B0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7446B0" w:rsidRDefault="00EF6701" w:rsidP="00CC3E2D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3908CE" w:rsidRPr="007446B0" w:rsidRDefault="003908CE" w:rsidP="00CC3E2D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C82773" w:rsidRPr="007446B0" w:rsidRDefault="00472427" w:rsidP="00CC3E2D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lang w:val="hy-AM"/>
        </w:rPr>
        <w:t>26</w:t>
      </w:r>
      <w:r w:rsidR="00C82773" w:rsidRPr="007446B0">
        <w:rPr>
          <w:rFonts w:ascii="GHEA Grapalat" w:hAnsi="GHEA Grapalat"/>
          <w:b/>
          <w:sz w:val="22"/>
          <w:szCs w:val="22"/>
          <w:lang w:val="hy-AM"/>
        </w:rPr>
        <w:t>.</w:t>
      </w:r>
      <w:r w:rsidR="00C82773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B44759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C82773" w:rsidRPr="007446B0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 ՏԱՎՈՒՇԻ   ՄԱՐԶՊԵՏԱՐԱՆ</w:t>
      </w:r>
    </w:p>
    <w:p w:rsidR="00C82773" w:rsidRPr="007446B0" w:rsidRDefault="00C82773" w:rsidP="00CC3E2D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sz w:val="22"/>
          <w:szCs w:val="22"/>
          <w:lang w:val="hy-AM" w:eastAsia="ru-RU"/>
        </w:rPr>
      </w:pPr>
    </w:p>
    <w:p w:rsidR="00390E8B" w:rsidRPr="007446B0" w:rsidRDefault="00472427" w:rsidP="00CC3E2D">
      <w:pPr>
        <w:pStyle w:val="Header"/>
        <w:tabs>
          <w:tab w:val="left" w:pos="720"/>
        </w:tabs>
        <w:spacing w:line="360" w:lineRule="auto"/>
        <w:ind w:firstLine="142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26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.1 </w:t>
      </w:r>
      <w:r w:rsidR="00135B45" w:rsidRPr="007446B0">
        <w:rPr>
          <w:rFonts w:ascii="GHEA Grapalat" w:hAnsi="GHEA Grapalat"/>
          <w:sz w:val="22"/>
          <w:szCs w:val="22"/>
          <w:lang w:val="hy-AM"/>
        </w:rPr>
        <w:t>Մարզպետարանի ենթակայությամբ 2018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թվով </w:t>
      </w:r>
      <w:r w:rsidR="00390E8B" w:rsidRPr="007446B0">
        <w:rPr>
          <w:rFonts w:ascii="GHEA Grapalat" w:hAnsi="GHEA Grapalat"/>
          <w:sz w:val="22"/>
          <w:szCs w:val="22"/>
          <w:lang w:val="hy-AM"/>
        </w:rPr>
        <w:t>3 կազմակերպություն։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90E8B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A378B" w:rsidRPr="007446B0">
        <w:rPr>
          <w:rFonts w:ascii="GHEA Grapalat" w:hAnsi="GHEA Grapalat"/>
          <w:sz w:val="22"/>
          <w:szCs w:val="22"/>
          <w:lang w:val="hy-AM"/>
        </w:rPr>
        <w:t>Հաշվետու ժամանակաշրջանում մ</w:t>
      </w:r>
      <w:r w:rsidR="00390E8B" w:rsidRPr="007446B0">
        <w:rPr>
          <w:rFonts w:ascii="GHEA Grapalat" w:hAnsi="GHEA Grapalat"/>
          <w:sz w:val="22"/>
          <w:szCs w:val="22"/>
          <w:lang w:val="hy-AM"/>
        </w:rPr>
        <w:t xml:space="preserve">արզպետարանի մեկ ընկերության՝ «Բերդի ԲԿ» ՓԲԸ-ի  </w:t>
      </w:r>
      <w:r w:rsidR="005A3690" w:rsidRPr="007446B0">
        <w:rPr>
          <w:rFonts w:ascii="GHEA Grapalat" w:hAnsi="GHEA Grapalat"/>
          <w:sz w:val="22"/>
          <w:szCs w:val="22"/>
          <w:lang w:val="hy-AM"/>
        </w:rPr>
        <w:t xml:space="preserve">բաժնետոմսերի  կառավարման լիազորությունը  </w:t>
      </w:r>
      <w:r w:rsidR="00390E8B" w:rsidRPr="007446B0">
        <w:rPr>
          <w:rFonts w:ascii="GHEA Grapalat" w:hAnsi="GHEA Grapalat"/>
          <w:sz w:val="22"/>
          <w:szCs w:val="22"/>
          <w:lang w:val="hy-AM"/>
        </w:rPr>
        <w:t>ՀՀ կառավարության  2018թ. ապրիլի 12-ի  թիվ  440-Ն որոշման</w:t>
      </w:r>
      <w:r w:rsidR="005A3690" w:rsidRPr="007446B0">
        <w:rPr>
          <w:rFonts w:ascii="GHEA Grapalat" w:hAnsi="GHEA Grapalat"/>
          <w:sz w:val="22"/>
          <w:szCs w:val="22"/>
          <w:lang w:val="hy-AM"/>
        </w:rPr>
        <w:t xml:space="preserve"> համաձայն </w:t>
      </w:r>
      <w:r w:rsidR="00390E8B" w:rsidRPr="007446B0">
        <w:rPr>
          <w:rFonts w:ascii="GHEA Grapalat" w:hAnsi="GHEA Grapalat"/>
          <w:sz w:val="22"/>
          <w:szCs w:val="22"/>
          <w:lang w:val="hy-AM"/>
        </w:rPr>
        <w:t xml:space="preserve"> վերապահվել  </w:t>
      </w:r>
      <w:r w:rsidR="005A3690" w:rsidRPr="007446B0">
        <w:rPr>
          <w:rFonts w:ascii="GHEA Grapalat" w:hAnsi="GHEA Grapalat"/>
          <w:sz w:val="22"/>
          <w:szCs w:val="22"/>
          <w:lang w:val="hy-AM"/>
        </w:rPr>
        <w:t>են</w:t>
      </w:r>
      <w:r w:rsidR="00390E8B" w:rsidRPr="007446B0">
        <w:rPr>
          <w:rFonts w:ascii="GHEA Grapalat" w:hAnsi="GHEA Grapalat"/>
          <w:sz w:val="22"/>
          <w:szCs w:val="22"/>
          <w:lang w:val="hy-AM"/>
        </w:rPr>
        <w:t xml:space="preserve">  ՀՀ  Պաշտպանության  նախարարությանը:</w:t>
      </w:r>
    </w:p>
    <w:p w:rsidR="00C82773" w:rsidRPr="007446B0" w:rsidRDefault="00472427" w:rsidP="00CC3E2D">
      <w:pPr>
        <w:pStyle w:val="BodyTextIndent"/>
        <w:tabs>
          <w:tab w:val="clear" w:pos="540"/>
          <w:tab w:val="left" w:pos="720"/>
        </w:tabs>
        <w:ind w:firstLine="142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26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.2  Ընկերություններում աշխատողների ընդհանուր թիվը </w:t>
      </w:r>
      <w:r w:rsidR="005A3690" w:rsidRPr="007446B0">
        <w:rPr>
          <w:rFonts w:ascii="GHEA Grapalat" w:hAnsi="GHEA Grapalat"/>
          <w:sz w:val="22"/>
          <w:szCs w:val="22"/>
          <w:lang w:val="hy-AM"/>
        </w:rPr>
        <w:t>կազմում է 367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աշխատող՝ նախորդ տարվա համեմատ աշխատողների թի</w:t>
      </w:r>
      <w:r w:rsidR="00063F0C" w:rsidRPr="007446B0">
        <w:rPr>
          <w:rFonts w:ascii="GHEA Grapalat" w:hAnsi="GHEA Grapalat"/>
          <w:sz w:val="22"/>
          <w:szCs w:val="22"/>
          <w:lang w:val="hy-AM"/>
        </w:rPr>
        <w:t>վ</w:t>
      </w:r>
      <w:r w:rsidR="005A3690" w:rsidRPr="007446B0">
        <w:rPr>
          <w:rFonts w:ascii="GHEA Grapalat" w:hAnsi="GHEA Grapalat"/>
          <w:sz w:val="22"/>
          <w:szCs w:val="22"/>
          <w:lang w:val="hy-AM"/>
        </w:rPr>
        <w:t>ը նվազել է 7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-ով: </w:t>
      </w:r>
    </w:p>
    <w:p w:rsidR="00C82773" w:rsidRPr="007446B0" w:rsidRDefault="00472427" w:rsidP="00CC3E2D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26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C82773" w:rsidRPr="007446B0" w:rsidRDefault="00C82773" w:rsidP="00CC3E2D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8A378B" w:rsidRPr="007446B0">
        <w:rPr>
          <w:rFonts w:ascii="GHEA Grapalat" w:hAnsi="GHEA Grapalat"/>
          <w:i/>
          <w:iCs/>
          <w:sz w:val="22"/>
          <w:szCs w:val="22"/>
        </w:rPr>
        <w:t>(</w:t>
      </w:r>
      <w:r w:rsidRPr="007446B0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="008A378B" w:rsidRPr="007446B0">
        <w:rPr>
          <w:rFonts w:ascii="GHEA Grapalat" w:hAnsi="GHEA Grapalat"/>
          <w:i/>
          <w:iCs/>
          <w:sz w:val="22"/>
          <w:szCs w:val="22"/>
        </w:rPr>
        <w:t>)</w:t>
      </w:r>
      <w:r w:rsidRPr="007446B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7446B0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135B45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5A3690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152,813.5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lastRenderedPageBreak/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07416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07416D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7416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7416D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BE5C85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07416D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07416D" w:rsidRPr="007446B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7416D"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5A3690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07416D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Շահույթ (վնաս)</w:t>
            </w:r>
            <w:r w:rsidR="00A135FB"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չեն ձևավորել (</w:t>
            </w:r>
            <w:r w:rsidR="00C82773"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5A3690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6,443.2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5A3690" w:rsidP="00CC3E2D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C82773" w:rsidRPr="007446B0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A3690" w:rsidRPr="007446B0" w:rsidRDefault="005A3690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1,235,093.6</w:t>
            </w:r>
          </w:p>
          <w:p w:rsidR="00C82773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917,399.2</w:t>
            </w:r>
          </w:p>
        </w:tc>
      </w:tr>
      <w:tr w:rsidR="00C82773" w:rsidRPr="007446B0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730D2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1,226,907.1</w:t>
            </w:r>
          </w:p>
          <w:p w:rsidR="00C82773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1,226,907.1</w:t>
            </w:r>
          </w:p>
        </w:tc>
      </w:tr>
      <w:tr w:rsidR="00C82773" w:rsidRPr="007446B0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730D2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54,331.2</w:t>
            </w:r>
          </w:p>
          <w:p w:rsidR="00F730D2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12,286.5</w:t>
            </w:r>
          </w:p>
          <w:p w:rsidR="00F730D2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2,915.0</w:t>
            </w:r>
          </w:p>
          <w:p w:rsidR="00F730D2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12,180.3</w:t>
            </w:r>
          </w:p>
          <w:p w:rsidR="00C82773" w:rsidRPr="007446B0" w:rsidRDefault="00C82773" w:rsidP="00CC3E2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C82773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730D2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81,703.0</w:t>
            </w:r>
          </w:p>
          <w:p w:rsidR="00F730D2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8,529.2</w:t>
            </w:r>
          </w:p>
          <w:p w:rsidR="00C82773" w:rsidRPr="007446B0" w:rsidRDefault="00F730D2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5,834.7</w:t>
            </w:r>
          </w:p>
        </w:tc>
      </w:tr>
      <w:tr w:rsidR="00C82773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F1F9F" w:rsidRPr="007446B0" w:rsidRDefault="00DF1F9F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865,184.4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C82773" w:rsidRPr="007446B0" w:rsidRDefault="00DF1F9F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430,537.4</w:t>
            </w:r>
          </w:p>
        </w:tc>
      </w:tr>
      <w:tr w:rsidR="00C82773" w:rsidRPr="007446B0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F1F9F" w:rsidRPr="007446B0" w:rsidRDefault="00DF1F9F" w:rsidP="00CC3E2D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1,118,841.5</w:t>
            </w:r>
          </w:p>
          <w:p w:rsidR="00C82773" w:rsidRPr="007446B0" w:rsidRDefault="00C82773" w:rsidP="00CC3E2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82773" w:rsidRPr="007446B0" w:rsidRDefault="00C82773" w:rsidP="00CC3E2D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C82773" w:rsidRPr="007446B0" w:rsidRDefault="00472427" w:rsidP="00CC3E2D">
      <w:pPr>
        <w:pStyle w:val="BodyTextIndent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 w:cs="Sylfaen"/>
          <w:sz w:val="22"/>
          <w:szCs w:val="22"/>
        </w:rPr>
        <w:t>26</w:t>
      </w:r>
      <w:r w:rsidR="00C82773" w:rsidRPr="007446B0">
        <w:rPr>
          <w:rFonts w:ascii="GHEA Grapalat" w:hAnsi="GHEA Grapalat" w:cs="Sylfaen"/>
          <w:sz w:val="22"/>
          <w:szCs w:val="22"/>
        </w:rPr>
        <w:t>.4 Առևտրային կազմակերպությ</w:t>
      </w:r>
      <w:r w:rsidR="00C82773" w:rsidRPr="007446B0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C82773" w:rsidRPr="007446B0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C82773" w:rsidRPr="007446B0">
        <w:rPr>
          <w:rFonts w:ascii="GHEA Grapalat" w:hAnsi="GHEA Grapalat" w:cs="Sylfaen"/>
          <w:sz w:val="22"/>
          <w:szCs w:val="22"/>
        </w:rPr>
        <w:tab/>
        <w:t xml:space="preserve"> </w:t>
      </w:r>
    </w:p>
    <w:p w:rsidR="00C82773" w:rsidRPr="007446B0" w:rsidRDefault="00135B45" w:rsidP="00CC3E2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7446B0">
        <w:rPr>
          <w:rFonts w:ascii="GHEA Grapalat" w:hAnsi="GHEA Grapalat" w:cs="Sylfaen"/>
          <w:sz w:val="22"/>
          <w:szCs w:val="22"/>
          <w:lang w:val="en-US" w:eastAsia="en-US"/>
        </w:rPr>
        <w:t>1. 2018</w:t>
      </w:r>
      <w:r w:rsidR="00C82773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թ. տարեկան տվյալներով </w:t>
      </w:r>
      <w:r w:rsidR="00BE5C85" w:rsidRPr="007446B0">
        <w:rPr>
          <w:rFonts w:ascii="GHEA Grapalat" w:hAnsi="GHEA Grapalat" w:cs="Sylfaen"/>
          <w:sz w:val="22"/>
          <w:szCs w:val="22"/>
          <w:lang w:val="en-US" w:eastAsia="en-US"/>
        </w:rPr>
        <w:t>բոլոր 3</w:t>
      </w:r>
      <w:r w:rsidR="00C82773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 ընկերություններ</w:t>
      </w:r>
      <w:r w:rsidR="00B270CA" w:rsidRPr="007446B0">
        <w:rPr>
          <w:rFonts w:ascii="GHEA Grapalat" w:hAnsi="GHEA Grapalat" w:cs="Sylfaen"/>
          <w:sz w:val="22"/>
          <w:szCs w:val="22"/>
          <w:lang w:val="en-US" w:eastAsia="en-US"/>
        </w:rPr>
        <w:t>ը</w:t>
      </w:r>
      <w:r w:rsidR="00C82773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՝ 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B270CA" w:rsidRPr="007446B0">
        <w:rPr>
          <w:rFonts w:ascii="GHEA Grapalat" w:hAnsi="GHEA Grapalat" w:cs="Sylfaen"/>
          <w:sz w:val="22"/>
          <w:szCs w:val="22"/>
          <w:lang w:val="en-US" w:eastAsia="en-US"/>
        </w:rPr>
        <w:t>Իջևանի Բ/Կ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>»</w:t>
      </w:r>
      <w:r w:rsidR="00B270CA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, 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B270CA" w:rsidRPr="007446B0">
        <w:rPr>
          <w:rFonts w:ascii="GHEA Grapalat" w:hAnsi="GHEA Grapalat" w:cs="Sylfaen"/>
          <w:sz w:val="22"/>
          <w:szCs w:val="22"/>
          <w:lang w:val="en-US" w:eastAsia="en-US"/>
        </w:rPr>
        <w:t>Նոյեմբերյանի Բ/Կ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>»</w:t>
      </w:r>
      <w:r w:rsidR="00C82773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 և  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B270CA" w:rsidRPr="007446B0">
        <w:rPr>
          <w:rFonts w:ascii="GHEA Grapalat" w:hAnsi="GHEA Grapalat" w:cs="Sylfaen"/>
          <w:sz w:val="22"/>
          <w:szCs w:val="22"/>
          <w:lang w:val="en-US" w:eastAsia="en-US"/>
        </w:rPr>
        <w:t>Իջևանի ԱԱՊԿ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» </w:t>
      </w:r>
      <w:r w:rsidR="00A135FB" w:rsidRPr="007446B0">
        <w:rPr>
          <w:rFonts w:ascii="GHEA Grapalat" w:hAnsi="GHEA Grapalat" w:cs="Sylfaen"/>
          <w:sz w:val="22"/>
          <w:szCs w:val="22"/>
          <w:lang w:val="en-US" w:eastAsia="en-US"/>
        </w:rPr>
        <w:t>ՓԲԸ-ներ</w:t>
      </w:r>
      <w:r w:rsidR="00A135FB" w:rsidRPr="007446B0">
        <w:rPr>
          <w:rFonts w:ascii="GHEA Grapalat" w:hAnsi="GHEA Grapalat" w:cs="Sylfaen"/>
          <w:sz w:val="22"/>
          <w:szCs w:val="22"/>
          <w:lang w:val="hy-AM" w:eastAsia="en-US"/>
        </w:rPr>
        <w:t>ն</w:t>
      </w:r>
      <w:r w:rsidR="008A378B" w:rsidRPr="007446B0">
        <w:rPr>
          <w:rFonts w:ascii="GHEA Grapalat" w:hAnsi="GHEA Grapalat" w:cs="Sylfaen"/>
          <w:sz w:val="22"/>
          <w:szCs w:val="22"/>
          <w:lang w:val="hy-AM" w:eastAsia="en-US"/>
        </w:rPr>
        <w:t>, ինչպես նախորդ տարի՝</w:t>
      </w:r>
      <w:r w:rsidR="00C82773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 դարձյալ </w:t>
      </w:r>
      <w:r w:rsidR="00676CFF" w:rsidRPr="007446B0">
        <w:rPr>
          <w:rFonts w:ascii="GHEA Grapalat" w:hAnsi="GHEA Grapalat" w:cs="Sylfaen"/>
          <w:sz w:val="22"/>
          <w:szCs w:val="22"/>
          <w:lang w:val="en-US" w:eastAsia="en-US"/>
        </w:rPr>
        <w:t>աշխատել են</w:t>
      </w:r>
      <w:r w:rsidR="00C82773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 շահույթ</w:t>
      </w:r>
      <w:r w:rsidR="00676CFF" w:rsidRPr="007446B0">
        <w:rPr>
          <w:rFonts w:ascii="GHEA Grapalat" w:hAnsi="GHEA Grapalat" w:cs="Sylfaen"/>
          <w:sz w:val="22"/>
          <w:szCs w:val="22"/>
          <w:lang w:val="en-US" w:eastAsia="en-US"/>
        </w:rPr>
        <w:t>ով</w:t>
      </w:r>
      <w:r w:rsidR="00B270CA" w:rsidRPr="007446B0">
        <w:rPr>
          <w:rFonts w:ascii="GHEA Grapalat" w:hAnsi="GHEA Grapalat" w:cs="Sylfaen"/>
          <w:sz w:val="22"/>
          <w:szCs w:val="22"/>
          <w:lang w:val="en-US" w:eastAsia="en-US"/>
        </w:rPr>
        <w:t>՝</w:t>
      </w:r>
      <w:r w:rsidR="00C82773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 զուտ շահույթը կազմել էր </w:t>
      </w:r>
      <w:r w:rsidR="00B270CA" w:rsidRPr="007446B0">
        <w:rPr>
          <w:rFonts w:ascii="GHEA Grapalat" w:hAnsi="GHEA Grapalat" w:cs="Sylfaen"/>
          <w:sz w:val="22"/>
          <w:szCs w:val="22"/>
          <w:lang w:val="en-US" w:eastAsia="en-US"/>
        </w:rPr>
        <w:t>6,443.2</w:t>
      </w:r>
      <w:r w:rsidR="008A378B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հազ. դրամ։</w:t>
      </w:r>
      <w:r w:rsidR="00C82773" w:rsidRPr="007446B0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</w:p>
    <w:p w:rsidR="00C82773" w:rsidRPr="007446B0" w:rsidRDefault="00A135FB" w:rsidP="00CC3E2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2. Բ</w:t>
      </w:r>
      <w:r w:rsidR="00C82773" w:rsidRPr="007446B0">
        <w:rPr>
          <w:rFonts w:ascii="GHEA Grapalat" w:hAnsi="GHEA Grapalat" w:cs="Sylfaen"/>
          <w:sz w:val="22"/>
          <w:szCs w:val="22"/>
          <w:lang w:val="hy-AM" w:eastAsia="en-US"/>
        </w:rPr>
        <w:t>ացարձակ իրացվելիության ցուցանիշ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ն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թյունների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մոտ,</w:t>
      </w:r>
      <w:r w:rsidR="008A378B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>բացի «Իջևանի ԱԱՊԿ» ՓԲԸ-ի,</w:t>
      </w:r>
      <w:r w:rsidR="00C82773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>ցածր են</w:t>
      </w:r>
      <w:r w:rsidR="00C82773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թույլատրելի սահմանային նորմայի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>ց</w:t>
      </w:r>
      <w:r w:rsidR="00C82773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, ինչը ցույց է տալիս, որ 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ընկերություններն 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 xml:space="preserve">իրացվելիության առումով ունեն դժվարություններ,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, իսկ </w:t>
      </w:r>
      <w:r w:rsidR="00B270CA" w:rsidRPr="007446B0">
        <w:rPr>
          <w:rFonts w:ascii="GHEA Grapalat" w:hAnsi="GHEA Grapalat" w:cs="Sylfaen"/>
          <w:sz w:val="22"/>
          <w:szCs w:val="22"/>
          <w:lang w:val="hy-AM" w:eastAsia="en-US"/>
        </w:rPr>
        <w:t>«Իջևանի ԱԱՊԿ» ՓԲԸ-ի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առկա է դրամական միջոցների կուտակում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82773" w:rsidRPr="007446B0" w:rsidRDefault="00C82773" w:rsidP="00CC3E2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3.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8A378B" w:rsidRPr="007446B0">
        <w:rPr>
          <w:rFonts w:ascii="GHEA Grapalat" w:hAnsi="GHEA Grapalat"/>
          <w:sz w:val="22"/>
          <w:szCs w:val="22"/>
          <w:lang w:val="hy-AM"/>
        </w:rPr>
        <w:t>ւրից և որքան մեծ է այս ցուցանիշն</w:t>
      </w:r>
      <w:r w:rsidRPr="007446B0">
        <w:rPr>
          <w:rFonts w:ascii="GHEA Grapalat" w:hAnsi="GHEA Grapalat"/>
          <w:sz w:val="22"/>
          <w:szCs w:val="22"/>
          <w:lang w:val="hy-AM"/>
        </w:rPr>
        <w:t>, այնքան արդյունավետորեն են օգտագործվում ակտիվները: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B270CA" w:rsidRPr="007446B0">
        <w:rPr>
          <w:rFonts w:ascii="GHEA Grapalat" w:hAnsi="GHEA Grapalat" w:cs="Sylfaen"/>
          <w:sz w:val="22"/>
          <w:szCs w:val="22"/>
          <w:lang w:val="hy-AM"/>
        </w:rPr>
        <w:t xml:space="preserve"> մոտ այս ցուցանիշն ընկած է 0.591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B270CA" w:rsidRPr="007446B0">
        <w:rPr>
          <w:rFonts w:ascii="GHEA Grapalat" w:hAnsi="GHEA Grapalat" w:cs="Sylfaen"/>
          <w:sz w:val="22"/>
          <w:szCs w:val="22"/>
          <w:lang w:val="hy-AM"/>
        </w:rPr>
        <w:t>17.170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A135FB" w:rsidRPr="007446B0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="008A378B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հատկապես բարձր է «Իջևանի ԱԱՊԿ» ՓԲԸ</w:t>
      </w:r>
      <w:r w:rsidR="00595BAE" w:rsidRPr="007446B0">
        <w:rPr>
          <w:rFonts w:ascii="GHEA Grapalat" w:hAnsi="GHEA Grapalat" w:cs="Sylfaen"/>
          <w:sz w:val="22"/>
          <w:szCs w:val="22"/>
          <w:lang w:val="hy-AM" w:eastAsia="en-US"/>
        </w:rPr>
        <w:t>-ի գործակիցը։</w:t>
      </w:r>
    </w:p>
    <w:p w:rsidR="00C82773" w:rsidRPr="007446B0" w:rsidRDefault="00C164E1" w:rsidP="00CC3E2D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616283" w:rsidRPr="007446B0">
        <w:rPr>
          <w:rFonts w:ascii="GHEA Grapalat" w:hAnsi="GHEA Grapalat" w:cs="Sylfaen"/>
          <w:sz w:val="22"/>
          <w:szCs w:val="22"/>
          <w:lang w:val="hy-AM"/>
        </w:rPr>
        <w:t>Ը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</w:t>
      </w:r>
      <w:r w:rsidR="00616283" w:rsidRPr="007446B0">
        <w:rPr>
          <w:rFonts w:ascii="GHEA Grapalat" w:hAnsi="GHEA Grapalat" w:cs="Sylfaen"/>
          <w:sz w:val="22"/>
          <w:szCs w:val="22"/>
          <w:lang w:val="hy-AM"/>
        </w:rPr>
        <w:t>մոտ գործակիցն ընկած է 0.05- 8.11</w:t>
      </w:r>
      <w:r w:rsidR="00624D75" w:rsidRPr="007446B0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A135FB" w:rsidRPr="007446B0">
        <w:rPr>
          <w:rFonts w:ascii="GHEA Grapalat" w:hAnsi="GHEA Grapalat" w:cs="Sylfaen"/>
          <w:sz w:val="22"/>
          <w:szCs w:val="22"/>
          <w:lang w:val="hy-AM"/>
        </w:rPr>
        <w:t xml:space="preserve">՝ ամենաբարձր գործակիցը համապատասխանում է«Իջևանի ԱԱՊԿ» ՓԲԸ-ին </w:t>
      </w:r>
      <w:r w:rsidR="00624D75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616283" w:rsidRPr="007446B0" w:rsidRDefault="00616283" w:rsidP="00CC3E2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5. Ներդրման գործակիցը ցույց է տալիս, սեփական կապիտալի արտադրական ներդրումների ծածկման աստիճանը։ Ընկերությունների մոտ գործակիցն  ընկած է 0.118-1.5 միջակայքում։ </w:t>
      </w:r>
    </w:p>
    <w:p w:rsidR="00C82773" w:rsidRPr="007446B0" w:rsidRDefault="00D11492" w:rsidP="00CC3E2D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</w:t>
      </w:r>
      <w:r w:rsidR="00616283" w:rsidRPr="007446B0">
        <w:rPr>
          <w:rFonts w:ascii="GHEA Grapalat" w:hAnsi="GHEA Grapalat" w:cs="Sylfaen"/>
          <w:sz w:val="22"/>
          <w:szCs w:val="22"/>
          <w:lang w:val="hy-AM"/>
        </w:rPr>
        <w:t>անց համադրմամբ պարզվել է, որ  «Իջևանի Բ/Կ», «Նոյեմբերյանի Բ/Կ» և «Իջևանի ԱԱՊԿ»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ՓԲԸ-ների </w:t>
      </w:r>
      <w:r w:rsidR="00595BAE" w:rsidRPr="007446B0">
        <w:rPr>
          <w:rFonts w:ascii="GHEA Grapalat" w:hAnsi="GHEA Grapalat" w:cs="Sylfaen"/>
          <w:sz w:val="22"/>
          <w:szCs w:val="22"/>
          <w:lang w:val="hy-AM"/>
        </w:rPr>
        <w:t>եկամուտների համապատասխանաբա</w:t>
      </w:r>
      <w:r w:rsidR="00616283" w:rsidRPr="007446B0">
        <w:rPr>
          <w:rFonts w:ascii="GHEA Grapalat" w:hAnsi="GHEA Grapalat" w:cs="Sylfaen"/>
          <w:sz w:val="22"/>
          <w:szCs w:val="22"/>
          <w:lang w:val="hy-AM"/>
        </w:rPr>
        <w:t>ր 72.75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%,</w:t>
      </w:r>
      <w:r w:rsidR="00595BA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5FB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95BAE" w:rsidRPr="007446B0">
        <w:rPr>
          <w:rFonts w:ascii="GHEA Grapalat" w:hAnsi="GHEA Grapalat" w:cs="Sylfaen"/>
          <w:sz w:val="22"/>
          <w:szCs w:val="22"/>
          <w:lang w:val="hy-AM"/>
        </w:rPr>
        <w:t xml:space="preserve">71.7%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616283" w:rsidRPr="007446B0">
        <w:rPr>
          <w:rFonts w:ascii="GHEA Grapalat" w:hAnsi="GHEA Grapalat" w:cs="Sylfaen"/>
          <w:sz w:val="22"/>
          <w:szCs w:val="22"/>
          <w:lang w:val="hy-AM"/>
        </w:rPr>
        <w:t>82.</w:t>
      </w:r>
      <w:r w:rsidR="00796C13" w:rsidRPr="007446B0">
        <w:rPr>
          <w:rFonts w:ascii="GHEA Grapalat" w:hAnsi="GHEA Grapalat" w:cs="Sylfaen"/>
          <w:sz w:val="22"/>
          <w:szCs w:val="22"/>
          <w:lang w:val="hy-AM"/>
        </w:rPr>
        <w:t>58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% </w:t>
      </w:r>
      <w:r w:rsidR="00A135FB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ձևավորվե</w:t>
      </w:r>
      <w:r w:rsidR="00676CFF" w:rsidRPr="007446B0">
        <w:rPr>
          <w:rFonts w:ascii="GHEA Grapalat" w:hAnsi="GHEA Grapalat" w:cs="Sylfaen"/>
          <w:sz w:val="22"/>
          <w:szCs w:val="22"/>
          <w:lang w:val="hy-AM"/>
        </w:rPr>
        <w:t>լ են հիմնական գործունեությունից: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82773" w:rsidRPr="007446B0" w:rsidRDefault="00624D75" w:rsidP="00CC3E2D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472427" w:rsidRPr="007446B0">
        <w:rPr>
          <w:rFonts w:ascii="GHEA Grapalat" w:hAnsi="GHEA Grapalat" w:cs="Sylfaen"/>
          <w:sz w:val="22"/>
          <w:szCs w:val="22"/>
          <w:lang w:val="hy-AM"/>
        </w:rPr>
        <w:t>26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A135FB" w:rsidRPr="007446B0" w:rsidRDefault="00C82773" w:rsidP="00CC3E2D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 xml:space="preserve"> 201</w:t>
      </w:r>
      <w:r w:rsidR="00135B45" w:rsidRPr="007446B0">
        <w:rPr>
          <w:rFonts w:ascii="GHEA Grapalat" w:hAnsi="GHEA Grapalat" w:cs="Sylfaen"/>
          <w:sz w:val="22"/>
          <w:szCs w:val="22"/>
          <w:lang w:val="hy-AM"/>
        </w:rPr>
        <w:t>8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ՀՀ Տավուշի մարզպետարանի ենթակայության </w:t>
      </w:r>
      <w:r w:rsidR="00796C13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796C13" w:rsidRPr="007446B0">
        <w:rPr>
          <w:rFonts w:ascii="GHEA Grapalat" w:hAnsi="GHEA Grapalat" w:cs="Sylfaen"/>
          <w:sz w:val="22"/>
          <w:szCs w:val="22"/>
          <w:lang w:val="hy-AM" w:eastAsia="en-US"/>
        </w:rPr>
        <w:t>Իջևանի Բ/Կ»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796C13" w:rsidRPr="007446B0">
        <w:rPr>
          <w:rFonts w:ascii="GHEA Grapalat" w:hAnsi="GHEA Grapalat"/>
          <w:sz w:val="22"/>
          <w:szCs w:val="22"/>
          <w:lang w:val="hy-AM"/>
        </w:rPr>
        <w:t>«Իջևանի ԱԱՊԿ»</w:t>
      </w:r>
      <w:r w:rsidRPr="007446B0">
        <w:rPr>
          <w:rFonts w:ascii="GHEA Grapalat" w:hAnsi="GHEA Grapalat"/>
          <w:sz w:val="22"/>
          <w:szCs w:val="22"/>
          <w:lang w:val="hy-AM"/>
        </w:rPr>
        <w:t xml:space="preserve">, </w:t>
      </w:r>
      <w:r w:rsidR="00796C13" w:rsidRPr="007446B0">
        <w:rPr>
          <w:rFonts w:ascii="GHEA Grapalat" w:hAnsi="GHEA Grapalat" w:cs="Sylfaen"/>
          <w:sz w:val="22"/>
          <w:szCs w:val="22"/>
          <w:lang w:val="hy-AM" w:eastAsia="en-US"/>
        </w:rPr>
        <w:t>«Նոյեմբերյանի Բ/Կ»</w:t>
      </w:r>
      <w:r w:rsidR="00676CFF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ՓԲ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130B91" w:rsidRPr="007446B0">
        <w:rPr>
          <w:rFonts w:ascii="GHEA Grapalat" w:hAnsi="GHEA Grapalat" w:cs="Sylfaen"/>
          <w:sz w:val="22"/>
          <w:szCs w:val="22"/>
          <w:lang w:val="hy-AM"/>
        </w:rPr>
        <w:t>ընկերություններն աշխատել են շահույթով, վերջին երկու ընկերությունների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մոտ նկատվել է ֆին</w:t>
      </w:r>
      <w:r w:rsidR="00595BAE" w:rsidRPr="007446B0">
        <w:rPr>
          <w:rFonts w:ascii="GHEA Grapalat" w:hAnsi="GHEA Grapalat" w:cs="Sylfaen"/>
          <w:sz w:val="22"/>
          <w:szCs w:val="22"/>
          <w:lang w:val="hy-AM"/>
        </w:rPr>
        <w:t>անսատնտեսական վիճակի բարելավում։</w:t>
      </w:r>
      <w:r w:rsidR="00130B91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 «Նոյեմբերյանի Բ/Կ» ՓԲ </w:t>
      </w:r>
      <w:r w:rsidR="00130B91" w:rsidRPr="007446B0">
        <w:rPr>
          <w:rFonts w:ascii="GHEA Grapalat" w:hAnsi="GHEA Grapalat" w:cs="Sylfaen"/>
          <w:sz w:val="22"/>
          <w:szCs w:val="22"/>
          <w:lang w:val="hy-AM"/>
        </w:rPr>
        <w:t xml:space="preserve">ընկերության կուտակված շահույթը կազմել է 8,826.6 հազ դրամ՝ նախորդ տարի </w:t>
      </w:r>
      <w:r w:rsidR="00595BAE" w:rsidRPr="007446B0">
        <w:rPr>
          <w:rFonts w:ascii="GHEA Grapalat" w:hAnsi="GHEA Grapalat" w:cs="Sylfaen"/>
          <w:sz w:val="22"/>
          <w:szCs w:val="22"/>
          <w:lang w:val="hy-AM"/>
        </w:rPr>
        <w:t xml:space="preserve">22320.6 հազ. դրամ </w:t>
      </w:r>
      <w:r w:rsidR="00130B91" w:rsidRPr="007446B0">
        <w:rPr>
          <w:rFonts w:ascii="GHEA Grapalat" w:hAnsi="GHEA Grapalat" w:cs="Sylfaen"/>
          <w:sz w:val="22"/>
          <w:szCs w:val="22"/>
          <w:lang w:val="hy-AM"/>
        </w:rPr>
        <w:t>կուտակված վնաս</w:t>
      </w:r>
      <w:r w:rsidR="00595BAE" w:rsidRPr="007446B0">
        <w:rPr>
          <w:rFonts w:ascii="GHEA Grapalat" w:hAnsi="GHEA Grapalat" w:cs="Sylfaen"/>
          <w:sz w:val="22"/>
          <w:szCs w:val="22"/>
          <w:lang w:val="hy-AM"/>
        </w:rPr>
        <w:t>ի նկատմամբ</w:t>
      </w:r>
      <w:r w:rsidR="00130B91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595BAE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5FB" w:rsidRPr="007446B0">
        <w:rPr>
          <w:rFonts w:ascii="GHEA Grapalat" w:hAnsi="GHEA Grapalat" w:cs="Sylfaen"/>
          <w:sz w:val="22"/>
          <w:szCs w:val="22"/>
          <w:lang w:val="hy-AM"/>
        </w:rPr>
        <w:t>իսկ</w:t>
      </w:r>
      <w:r w:rsidR="00130B91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95BAE" w:rsidRPr="007446B0">
        <w:rPr>
          <w:rFonts w:ascii="GHEA Grapalat" w:hAnsi="GHEA Grapalat"/>
          <w:sz w:val="22"/>
          <w:szCs w:val="22"/>
          <w:lang w:val="hy-AM"/>
        </w:rPr>
        <w:t xml:space="preserve">«Իջևանի ԱԱՊԿ» ՓԲԸ-ի  </w:t>
      </w:r>
      <w:r w:rsidR="00A135FB" w:rsidRPr="007446B0">
        <w:rPr>
          <w:rFonts w:ascii="GHEA Grapalat" w:hAnsi="GHEA Grapalat" w:cs="Sylfaen"/>
          <w:sz w:val="22"/>
          <w:szCs w:val="22"/>
          <w:lang w:val="hy-AM"/>
        </w:rPr>
        <w:t>կուտակված շահույթն</w:t>
      </w:r>
      <w:r w:rsidR="00130B91" w:rsidRPr="007446B0">
        <w:rPr>
          <w:rFonts w:ascii="GHEA Grapalat" w:hAnsi="GHEA Grapalat" w:cs="Sylfaen"/>
          <w:sz w:val="22"/>
          <w:szCs w:val="22"/>
          <w:lang w:val="hy-AM"/>
        </w:rPr>
        <w:t xml:space="preserve"> աճել է 8</w:t>
      </w:r>
      <w:r w:rsidR="00A135FB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130B91" w:rsidRPr="007446B0">
        <w:rPr>
          <w:rFonts w:ascii="GHEA Grapalat" w:hAnsi="GHEA Grapalat" w:cs="Sylfaen"/>
          <w:sz w:val="22"/>
          <w:szCs w:val="22"/>
          <w:lang w:val="hy-AM"/>
        </w:rPr>
        <w:t>650.9 հազ. դրամով և կազմել՝</w:t>
      </w:r>
      <w:r w:rsidR="008A378B" w:rsidRPr="007446B0">
        <w:rPr>
          <w:rFonts w:ascii="GHEA Grapalat" w:hAnsi="GHEA Grapalat" w:cs="Sylfaen"/>
          <w:sz w:val="22"/>
          <w:szCs w:val="22"/>
          <w:lang w:val="hy-AM"/>
        </w:rPr>
        <w:t xml:space="preserve"> 21</w:t>
      </w:r>
      <w:r w:rsidR="00A135FB" w:rsidRPr="007446B0">
        <w:rPr>
          <w:rFonts w:ascii="GHEA Grapalat" w:hAnsi="GHEA Grapalat" w:cs="Sylfaen"/>
          <w:sz w:val="22"/>
          <w:szCs w:val="22"/>
          <w:lang w:val="hy-AM"/>
        </w:rPr>
        <w:t>,</w:t>
      </w:r>
      <w:r w:rsidR="008A378B" w:rsidRPr="007446B0">
        <w:rPr>
          <w:rFonts w:ascii="GHEA Grapalat" w:hAnsi="GHEA Grapalat" w:cs="Sylfaen"/>
          <w:sz w:val="22"/>
          <w:szCs w:val="22"/>
          <w:lang w:val="hy-AM"/>
        </w:rPr>
        <w:t>563.6 հազ. դրամ։</w:t>
      </w:r>
      <w:r w:rsidR="00A135FB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A3E3C" w:rsidRPr="007446B0" w:rsidRDefault="00A135FB" w:rsidP="00CC3E2D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</w:t>
      </w:r>
      <w:r w:rsidRPr="007446B0">
        <w:rPr>
          <w:rFonts w:ascii="GHEA Grapalat" w:hAnsi="GHEA Grapalat" w:cs="Sylfaen"/>
          <w:sz w:val="22"/>
          <w:szCs w:val="22"/>
          <w:lang w:val="hy-AM"/>
        </w:rPr>
        <w:t>յան և սպասարկման դիմաց վճարներ (պետպատվեր)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Տավուշի մարզպետարանի բոլոր առողջապահական ընկերություններին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</w:t>
      </w:r>
      <w:r w:rsidR="00433590" w:rsidRPr="007446B0">
        <w:rPr>
          <w:rFonts w:ascii="GHEA Grapalat" w:hAnsi="GHEA Grapalat"/>
          <w:sz w:val="22"/>
          <w:szCs w:val="22"/>
          <w:lang w:val="hy-AM"/>
        </w:rPr>
        <w:t xml:space="preserve">զմում է </w:t>
      </w:r>
      <w:r w:rsidR="00686DA7" w:rsidRPr="007446B0">
        <w:rPr>
          <w:rFonts w:ascii="GHEA Grapalat" w:hAnsi="GHEA Grapalat"/>
          <w:sz w:val="22"/>
          <w:szCs w:val="22"/>
          <w:lang w:val="hy-AM"/>
        </w:rPr>
        <w:t>592,923.8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հազ. դրամ, որը կազմում է ընդամենը եկամուտների </w:t>
      </w:r>
      <w:r w:rsidR="002A7BCC" w:rsidRPr="007446B0">
        <w:rPr>
          <w:rFonts w:ascii="GHEA Grapalat" w:hAnsi="GHEA Grapalat"/>
          <w:sz w:val="22"/>
          <w:szCs w:val="22"/>
          <w:lang w:val="hy-AM"/>
        </w:rPr>
        <w:t>48</w:t>
      </w:r>
      <w:r w:rsidR="00B72A2D" w:rsidRPr="007446B0">
        <w:rPr>
          <w:rFonts w:ascii="GHEA Grapalat" w:hAnsi="GHEA Grapalat"/>
          <w:sz w:val="22"/>
          <w:szCs w:val="22"/>
          <w:lang w:val="hy-AM"/>
        </w:rPr>
        <w:t>,</w:t>
      </w:r>
      <w:r w:rsidR="002A7BCC" w:rsidRPr="007446B0">
        <w:rPr>
          <w:rFonts w:ascii="GHEA Grapalat" w:hAnsi="GHEA Grapalat"/>
          <w:sz w:val="22"/>
          <w:szCs w:val="22"/>
          <w:lang w:val="hy-AM"/>
        </w:rPr>
        <w:t>0</w:t>
      </w:r>
      <w:r w:rsidR="00B72A2D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%: Ընկերությունների կողմից վճարովի բուժօգնության ծառայությունների գումարը նշված հաշվետու 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lastRenderedPageBreak/>
        <w:t xml:space="preserve">ժամանակաշրջանում կազմել է </w:t>
      </w:r>
      <w:r w:rsidR="002A7BCC" w:rsidRPr="007446B0">
        <w:rPr>
          <w:rFonts w:ascii="GHEA Grapalat" w:hAnsi="GHEA Grapalat"/>
          <w:sz w:val="22"/>
          <w:szCs w:val="22"/>
          <w:lang w:val="hy-AM"/>
        </w:rPr>
        <w:t>214,251.4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հազ դրամ՝ կամ ընդամենը եկամուտների </w:t>
      </w:r>
      <w:r w:rsidR="002A7BCC" w:rsidRPr="007446B0">
        <w:rPr>
          <w:rFonts w:ascii="GHEA Grapalat" w:hAnsi="GHEA Grapalat"/>
          <w:sz w:val="22"/>
          <w:szCs w:val="22"/>
          <w:lang w:val="hy-AM"/>
        </w:rPr>
        <w:t>17.3</w:t>
      </w:r>
      <w:r w:rsidR="00B72A2D" w:rsidRPr="007446B0">
        <w:rPr>
          <w:rFonts w:ascii="GHEA Grapalat" w:hAnsi="GHEA Grapalat"/>
          <w:sz w:val="22"/>
          <w:szCs w:val="22"/>
          <w:lang w:val="hy-AM"/>
        </w:rPr>
        <w:t xml:space="preserve"> %:</w:t>
      </w:r>
      <w:r w:rsidR="004B03CF" w:rsidRPr="007446B0">
        <w:rPr>
          <w:rFonts w:ascii="GHEA Grapalat" w:hAnsi="GHEA Grapalat"/>
          <w:sz w:val="22"/>
          <w:szCs w:val="22"/>
          <w:lang w:val="hy-AM"/>
        </w:rPr>
        <w:t xml:space="preserve"> Մարզպետարանի </w:t>
      </w:r>
      <w:r w:rsidR="002A7BCC" w:rsidRPr="007446B0">
        <w:rPr>
          <w:rFonts w:ascii="GHEA Grapalat" w:hAnsi="GHEA Grapalat"/>
          <w:sz w:val="22"/>
          <w:szCs w:val="22"/>
          <w:lang w:val="hy-AM"/>
        </w:rPr>
        <w:t>2</w:t>
      </w:r>
      <w:r w:rsidR="004B03CF" w:rsidRPr="007446B0">
        <w:rPr>
          <w:rFonts w:ascii="GHEA Grapalat" w:hAnsi="GHEA Grapalat"/>
          <w:sz w:val="22"/>
          <w:szCs w:val="22"/>
          <w:lang w:val="hy-AM"/>
        </w:rPr>
        <w:t xml:space="preserve"> ընկերությունների</w:t>
      </w:r>
      <w:r w:rsidR="00CC3E2D" w:rsidRPr="007446B0">
        <w:rPr>
          <w:rFonts w:ascii="GHEA Grapalat" w:hAnsi="GHEA Grapalat"/>
          <w:sz w:val="22"/>
          <w:szCs w:val="22"/>
          <w:lang w:val="hy-AM"/>
        </w:rPr>
        <w:t>, բացի «</w:t>
      </w:r>
      <w:r w:rsidR="004B03CF" w:rsidRPr="007446B0">
        <w:rPr>
          <w:rFonts w:ascii="GHEA Grapalat" w:hAnsi="GHEA Grapalat"/>
          <w:sz w:val="22"/>
          <w:szCs w:val="22"/>
          <w:lang w:val="hy-AM"/>
        </w:rPr>
        <w:t>Իջևանի առողջությ</w:t>
      </w:r>
      <w:r w:rsidR="00CC3E2D" w:rsidRPr="007446B0">
        <w:rPr>
          <w:rFonts w:ascii="GHEA Grapalat" w:hAnsi="GHEA Grapalat"/>
          <w:sz w:val="22"/>
          <w:szCs w:val="22"/>
          <w:lang w:val="hy-AM"/>
        </w:rPr>
        <w:t>ան առաջնային պահպանման կենտրոն»</w:t>
      </w:r>
      <w:r w:rsidR="004B03CF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C3E2D" w:rsidRPr="007446B0">
        <w:rPr>
          <w:rFonts w:ascii="GHEA Grapalat" w:hAnsi="GHEA Grapalat"/>
          <w:sz w:val="22"/>
          <w:szCs w:val="22"/>
          <w:lang w:val="hy-AM"/>
        </w:rPr>
        <w:t>ՓԲԸ-ի,</w:t>
      </w:r>
      <w:r w:rsidR="004B03CF" w:rsidRPr="007446B0">
        <w:rPr>
          <w:rFonts w:ascii="GHEA Grapalat" w:hAnsi="GHEA Grapalat"/>
          <w:sz w:val="22"/>
          <w:szCs w:val="22"/>
          <w:lang w:val="hy-AM"/>
        </w:rPr>
        <w:t xml:space="preserve"> կողմից համավճարով կատարված ծառայությունների գումարը կազմել է </w:t>
      </w:r>
      <w:r w:rsidR="00CC3E2D" w:rsidRPr="007446B0">
        <w:rPr>
          <w:rFonts w:ascii="GHEA Grapalat" w:hAnsi="GHEA Grapalat"/>
          <w:sz w:val="22"/>
          <w:szCs w:val="22"/>
          <w:lang w:val="hy-AM"/>
        </w:rPr>
        <w:t>6,033.5</w:t>
      </w:r>
      <w:r w:rsidR="004B03CF" w:rsidRPr="007446B0">
        <w:rPr>
          <w:rFonts w:ascii="GHEA Grapalat" w:hAnsi="GHEA Grapalat"/>
          <w:sz w:val="22"/>
          <w:szCs w:val="22"/>
          <w:lang w:val="hy-AM"/>
        </w:rPr>
        <w:t xml:space="preserve"> հազ. դրամ:</w:t>
      </w:r>
      <w:r w:rsidR="00B72A2D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Կազմակերպությունների աշխատակիցներին 2</w:t>
      </w:r>
      <w:r w:rsidR="00CC3E2D" w:rsidRPr="007446B0">
        <w:rPr>
          <w:rFonts w:ascii="GHEA Grapalat" w:hAnsi="GHEA Grapalat"/>
          <w:sz w:val="22"/>
          <w:szCs w:val="22"/>
          <w:lang w:val="hy-AM"/>
        </w:rPr>
        <w:t>018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թ. վճարվել է </w:t>
      </w:r>
      <w:r w:rsidR="00CC3E2D" w:rsidRPr="007446B0">
        <w:rPr>
          <w:rFonts w:ascii="GHEA Grapalat" w:hAnsi="GHEA Grapalat"/>
          <w:sz w:val="22"/>
          <w:szCs w:val="22"/>
          <w:lang w:val="hy-AM"/>
        </w:rPr>
        <w:t>638,050.4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հազ. դրամ աշխատավարձ, որը եթե համադրենք պետությունից ստացված պետական աջակցության գումարի հետ, ապա այն կկազմի պետպատվերի </w:t>
      </w:r>
      <w:r w:rsidR="00CC3E2D" w:rsidRPr="007446B0">
        <w:rPr>
          <w:rFonts w:ascii="GHEA Grapalat" w:hAnsi="GHEA Grapalat"/>
          <w:sz w:val="22"/>
          <w:szCs w:val="22"/>
          <w:lang w:val="hy-AM"/>
        </w:rPr>
        <w:t>51.7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="00C82773" w:rsidRPr="007446B0">
        <w:rPr>
          <w:rFonts w:ascii="GHEA Grapalat" w:hAnsi="GHEA Grapalat"/>
          <w:b/>
          <w:sz w:val="22"/>
          <w:szCs w:val="22"/>
          <w:lang w:val="hy-AM"/>
        </w:rPr>
        <w:t>հավելված 2</w:t>
      </w:r>
      <w:r w:rsidR="00B72A2D" w:rsidRPr="007446B0">
        <w:rPr>
          <w:rFonts w:ascii="GHEA Grapalat" w:hAnsi="GHEA Grapalat"/>
          <w:b/>
          <w:sz w:val="22"/>
          <w:szCs w:val="22"/>
          <w:lang w:val="hy-AM"/>
        </w:rPr>
        <w:t>6</w:t>
      </w:r>
      <w:r w:rsidR="00C82773" w:rsidRPr="007446B0">
        <w:rPr>
          <w:rFonts w:ascii="GHEA Grapalat" w:hAnsi="GHEA Grapalat"/>
          <w:b/>
          <w:sz w:val="22"/>
          <w:szCs w:val="22"/>
          <w:lang w:val="hy-AM"/>
        </w:rPr>
        <w:t>.1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6047E8" w:rsidRPr="007446B0" w:rsidRDefault="006047E8" w:rsidP="00CC3E2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EF6701" w:rsidRPr="007446B0" w:rsidRDefault="00EF6701" w:rsidP="00686DA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3908CE" w:rsidRPr="007446B0" w:rsidRDefault="003908CE" w:rsidP="00686DA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3908CE" w:rsidRPr="007446B0" w:rsidRDefault="003908CE" w:rsidP="00686DA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3908CE" w:rsidRPr="007446B0" w:rsidRDefault="003908CE" w:rsidP="00686DA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C82773" w:rsidRPr="007446B0" w:rsidRDefault="00472427" w:rsidP="00686DA7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27</w:t>
      </w:r>
      <w:r w:rsidR="00C82773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>.    ԵՐԵՎԱՆԻ</w:t>
      </w:r>
      <w:r w:rsidR="00B44759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C82773" w:rsidRPr="007446B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ՔԱՂԱՔԱՊԵՏԱՐԱՆ</w:t>
      </w:r>
    </w:p>
    <w:p w:rsidR="00C82773" w:rsidRPr="007446B0" w:rsidRDefault="00C82773" w:rsidP="00686DA7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C82773" w:rsidRPr="007446B0" w:rsidRDefault="00472427" w:rsidP="00686DA7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27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.1 Երևանի քաղաքապետարանի «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Կարեն Դեմիրճ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յանի անվան Երևանի մետրոպոլիտեն»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ՓԲԸ-ի բաժնետոմսերի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 xml:space="preserve"> կառավարման լիազորությունները «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Երևան քաղաքում տեղական ինքնակառավարման մասին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»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ՀՀ օրենքի հոդված 2-րդ մասի 2-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րդ կետի համաձայն (բացառությամբ «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Բաժնե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տիրական ընկերությունների մասին»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ՀՀ օրենքի 67-րդ հոդվածի  կետի «բ», «գ», և «ը»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ենթակետերով սահմանված դեպքերի, ինչ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 xml:space="preserve">պես նաև բաժնետոմսերի օտարման և (կամ) 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գրավադրման լիազորությունների) վերապահվել են Երևանի քաղաքապետին:</w:t>
      </w:r>
    </w:p>
    <w:p w:rsidR="00C82773" w:rsidRPr="007446B0" w:rsidRDefault="00472427" w:rsidP="00686DA7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27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.2</w:t>
      </w:r>
      <w:r w:rsidR="007E1DE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135B45" w:rsidRPr="007446B0">
        <w:rPr>
          <w:rFonts w:ascii="GHEA Grapalat" w:hAnsi="GHEA Grapalat"/>
          <w:sz w:val="22"/>
          <w:szCs w:val="22"/>
          <w:lang w:val="hy-AM"/>
        </w:rPr>
        <w:t xml:space="preserve"> 2018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«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Կարեն Դեմիրճ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յանի անվան Երևանի մետրոպոլիտեն»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աշխատողների թվաքանակը կազմել է </w:t>
      </w:r>
      <w:r w:rsidR="00433590" w:rsidRPr="007446B0">
        <w:rPr>
          <w:rFonts w:ascii="GHEA Grapalat" w:hAnsi="GHEA Grapalat" w:cs="Sylfaen"/>
          <w:sz w:val="22"/>
          <w:szCs w:val="22"/>
          <w:lang w:val="hy-AM"/>
        </w:rPr>
        <w:t>911 աշխատող, նախորդ տարվա համեմատ աշխատողների թիվը նվազել է 22-ով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82773" w:rsidRPr="007446B0" w:rsidRDefault="00472427" w:rsidP="00686DA7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27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.3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C82773" w:rsidRPr="007446B0" w:rsidRDefault="003E21DF" w:rsidP="00686DA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 w:cs="Sylfaen"/>
          <w:i/>
          <w:iCs/>
          <w:sz w:val="22"/>
          <w:szCs w:val="22"/>
        </w:rPr>
        <w:t>(հազ. դրամ)</w:t>
      </w:r>
      <w:r w:rsidR="00C82773" w:rsidRPr="007446B0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7446B0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135B45" w:rsidRPr="007446B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446B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6B0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3E21DF" w:rsidP="006047E8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5,137,349.8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="003E21DF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3E21DF"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շահույթով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C82773" w:rsidRPr="007446B0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3E21DF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 xml:space="preserve">Զուտ  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hy-AM"/>
              </w:rPr>
              <w:t>շահույթի</w:t>
            </w:r>
            <w:r w:rsidR="00C82773" w:rsidRPr="007446B0">
              <w:rPr>
                <w:rFonts w:ascii="GHEA Grapalat" w:hAnsi="GHEA Grapalat" w:cs="Sylfaen"/>
                <w:sz w:val="22"/>
                <w:szCs w:val="22"/>
              </w:rPr>
              <w:t xml:space="preserve">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7446B0" w:rsidRDefault="003E21DF" w:rsidP="006047E8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825,467.1</w:t>
            </w:r>
          </w:p>
        </w:tc>
      </w:tr>
      <w:tr w:rsidR="00C82773" w:rsidRPr="007446B0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5,342,451.2</w:t>
            </w:r>
          </w:p>
          <w:p w:rsidR="00C82773" w:rsidRPr="007446B0" w:rsidRDefault="003E21DF" w:rsidP="006047E8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3,059,658.4</w:t>
            </w:r>
          </w:p>
        </w:tc>
      </w:tr>
      <w:tr w:rsidR="00C82773" w:rsidRPr="007446B0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4,297,509.3</w:t>
            </w:r>
          </w:p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3,558,299.4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82773" w:rsidRPr="007446B0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681,972.9</w:t>
            </w:r>
          </w:p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340,243.3</w:t>
            </w:r>
          </w:p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88,284.4</w:t>
            </w:r>
          </w:p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109,300.9</w:t>
            </w:r>
          </w:p>
          <w:p w:rsidR="00C82773" w:rsidRPr="007446B0" w:rsidRDefault="00C82773" w:rsidP="00686DA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C82773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7446B0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446B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2,137,967.6</w:t>
            </w:r>
          </w:p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23,473.6</w:t>
            </w:r>
          </w:p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1,057,429.7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82773" w:rsidRPr="007446B0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10,822,349.8</w:t>
            </w:r>
          </w:p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6,165,518.2</w:t>
            </w:r>
          </w:p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4,372,293.6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C82773" w:rsidRPr="007446B0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7446B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446B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E21DF" w:rsidRPr="007446B0" w:rsidRDefault="003E21DF" w:rsidP="00686DA7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446B0">
              <w:rPr>
                <w:rFonts w:ascii="GHEA Grapalat" w:hAnsi="GHEA Grapalat"/>
                <w:sz w:val="22"/>
                <w:szCs w:val="22"/>
              </w:rPr>
              <w:t>3,059,658.4</w:t>
            </w:r>
          </w:p>
          <w:p w:rsidR="00C82773" w:rsidRPr="007446B0" w:rsidRDefault="00C82773" w:rsidP="00686DA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82773" w:rsidRPr="007446B0" w:rsidRDefault="00C82773" w:rsidP="00686DA7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C82773" w:rsidRPr="007446B0" w:rsidRDefault="00C82773" w:rsidP="00686DA7">
      <w:pPr>
        <w:pStyle w:val="BodyTextIndent"/>
        <w:tabs>
          <w:tab w:val="clear" w:pos="540"/>
          <w:tab w:val="left" w:pos="720"/>
        </w:tabs>
        <w:ind w:right="-338"/>
        <w:rPr>
          <w:rFonts w:ascii="GHEA Grapalat" w:hAnsi="GHEA Grapalat"/>
          <w:i/>
          <w:iCs/>
          <w:sz w:val="22"/>
          <w:szCs w:val="22"/>
        </w:rPr>
      </w:pPr>
      <w:r w:rsidRPr="007446B0">
        <w:rPr>
          <w:rFonts w:ascii="GHEA Grapalat" w:hAnsi="GHEA Grapalat"/>
          <w:sz w:val="22"/>
          <w:szCs w:val="22"/>
          <w:lang w:val="hy-AM"/>
        </w:rPr>
        <w:tab/>
      </w:r>
      <w:r w:rsidRPr="007446B0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</w:t>
      </w:r>
      <w:r w:rsidRPr="007446B0">
        <w:rPr>
          <w:rFonts w:ascii="GHEA Grapalat" w:hAnsi="GHEA Grapalat"/>
          <w:sz w:val="22"/>
          <w:szCs w:val="22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  <w:r w:rsidRPr="007446B0">
        <w:rPr>
          <w:rFonts w:ascii="GHEA Grapalat" w:hAnsi="GHEA Grapalat"/>
          <w:sz w:val="22"/>
          <w:szCs w:val="22"/>
        </w:rPr>
        <w:tab/>
      </w:r>
    </w:p>
    <w:p w:rsidR="00C82773" w:rsidRPr="007446B0" w:rsidRDefault="00472427" w:rsidP="00686DA7">
      <w:pPr>
        <w:pStyle w:val="BodyTextIndent"/>
        <w:rPr>
          <w:rFonts w:ascii="GHEA Grapalat" w:hAnsi="GHEA Grapalat" w:cs="Sylfaen"/>
          <w:sz w:val="22"/>
          <w:szCs w:val="22"/>
        </w:rPr>
      </w:pPr>
      <w:r w:rsidRPr="007446B0">
        <w:rPr>
          <w:rFonts w:ascii="GHEA Grapalat" w:hAnsi="GHEA Grapalat" w:cs="Sylfaen"/>
          <w:sz w:val="22"/>
          <w:szCs w:val="22"/>
        </w:rPr>
        <w:t>27</w:t>
      </w:r>
      <w:r w:rsidR="00C82773" w:rsidRPr="007446B0">
        <w:rPr>
          <w:rFonts w:ascii="GHEA Grapalat" w:hAnsi="GHEA Grapalat" w:cs="Sylfaen"/>
          <w:sz w:val="22"/>
          <w:szCs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C82773" w:rsidRPr="007446B0" w:rsidRDefault="00C82773" w:rsidP="00686DA7">
      <w:pPr>
        <w:pStyle w:val="BodyTextIndent"/>
        <w:rPr>
          <w:rFonts w:ascii="GHEA Grapalat" w:hAnsi="GHEA Grapalat"/>
          <w:sz w:val="22"/>
          <w:szCs w:val="22"/>
        </w:rPr>
      </w:pPr>
      <w:r w:rsidRPr="007446B0">
        <w:rPr>
          <w:rFonts w:ascii="GHEA Grapalat" w:hAnsi="GHEA Grapalat" w:cs="Sylfaen"/>
          <w:sz w:val="22"/>
          <w:szCs w:val="22"/>
        </w:rPr>
        <w:t xml:space="preserve">1. 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«</w:t>
      </w:r>
      <w:r w:rsidRPr="007446B0">
        <w:rPr>
          <w:rFonts w:ascii="GHEA Grapalat" w:hAnsi="GHEA Grapalat"/>
          <w:sz w:val="22"/>
          <w:szCs w:val="22"/>
          <w:lang w:val="hy-AM"/>
        </w:rPr>
        <w:t>Կարեն Դեմիրճ</w:t>
      </w:r>
      <w:r w:rsidR="003E21DF" w:rsidRPr="007446B0">
        <w:rPr>
          <w:rFonts w:ascii="GHEA Grapalat" w:hAnsi="GHEA Grapalat"/>
          <w:sz w:val="22"/>
          <w:szCs w:val="22"/>
          <w:lang w:val="hy-AM"/>
        </w:rPr>
        <w:t>յանի անվան Երևանի մետրոպոլիտեն»</w:t>
      </w:r>
      <w:r w:rsidR="00676CFF" w:rsidRPr="007446B0">
        <w:rPr>
          <w:rFonts w:ascii="GHEA Grapalat" w:hAnsi="GHEA Grapalat"/>
          <w:sz w:val="22"/>
          <w:szCs w:val="22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hy-AM"/>
        </w:rPr>
        <w:t>ՓԲԸ</w:t>
      </w:r>
      <w:r w:rsidRPr="007446B0">
        <w:rPr>
          <w:rFonts w:ascii="GHEA Grapalat" w:hAnsi="GHEA Grapalat"/>
          <w:sz w:val="22"/>
          <w:szCs w:val="22"/>
        </w:rPr>
        <w:t>-</w:t>
      </w:r>
      <w:r w:rsidRPr="007446B0">
        <w:rPr>
          <w:rFonts w:ascii="GHEA Grapalat" w:hAnsi="GHEA Grapalat"/>
          <w:sz w:val="22"/>
          <w:szCs w:val="22"/>
          <w:lang w:val="ru-RU"/>
        </w:rPr>
        <w:t>ն</w:t>
      </w:r>
      <w:r w:rsidRPr="007446B0">
        <w:rPr>
          <w:rFonts w:ascii="GHEA Grapalat" w:hAnsi="GHEA Grapalat"/>
          <w:sz w:val="22"/>
          <w:szCs w:val="22"/>
        </w:rPr>
        <w:t xml:space="preserve"> </w:t>
      </w:r>
      <w:r w:rsidRPr="007446B0">
        <w:rPr>
          <w:rFonts w:ascii="GHEA Grapalat" w:hAnsi="GHEA Grapalat" w:cs="Sylfaen"/>
          <w:sz w:val="22"/>
          <w:szCs w:val="22"/>
        </w:rPr>
        <w:t xml:space="preserve">2017թ.-ի տարեկան </w:t>
      </w:r>
      <w:r w:rsidRPr="007446B0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Pr="007446B0">
        <w:rPr>
          <w:rFonts w:ascii="GHEA Grapalat" w:hAnsi="GHEA Grapalat" w:cs="Sylfaen"/>
          <w:sz w:val="22"/>
          <w:szCs w:val="22"/>
        </w:rPr>
        <w:t xml:space="preserve"> </w:t>
      </w:r>
      <w:r w:rsidR="005B11E1" w:rsidRPr="007446B0">
        <w:rPr>
          <w:rFonts w:ascii="GHEA Grapalat" w:hAnsi="GHEA Grapalat" w:cs="Sylfaen"/>
          <w:sz w:val="22"/>
          <w:szCs w:val="22"/>
          <w:lang w:val="hy-AM"/>
        </w:rPr>
        <w:t>աշխատել է շահույթով</w:t>
      </w:r>
      <w:r w:rsidRPr="007446B0">
        <w:rPr>
          <w:rFonts w:ascii="GHEA Grapalat" w:hAnsi="GHEA Grapalat"/>
          <w:sz w:val="22"/>
          <w:szCs w:val="22"/>
        </w:rPr>
        <w:t xml:space="preserve">: </w:t>
      </w:r>
    </w:p>
    <w:p w:rsidR="00C82773" w:rsidRPr="007446B0" w:rsidRDefault="00C82773" w:rsidP="00686DA7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446B0">
        <w:rPr>
          <w:rFonts w:ascii="GHEA Grapalat" w:hAnsi="GHEA Grapalat"/>
          <w:sz w:val="22"/>
          <w:szCs w:val="22"/>
          <w:lang w:val="en-US"/>
        </w:rPr>
        <w:t xml:space="preserve">2. </w:t>
      </w:r>
      <w:r w:rsidR="00676CFF" w:rsidRPr="007446B0">
        <w:rPr>
          <w:rFonts w:ascii="GHEA Grapalat" w:hAnsi="GHEA Grapalat"/>
          <w:sz w:val="22"/>
          <w:szCs w:val="22"/>
          <w:lang w:val="en-US"/>
        </w:rPr>
        <w:t>Ը</w:t>
      </w:r>
      <w:r w:rsidRPr="007446B0">
        <w:rPr>
          <w:rFonts w:ascii="GHEA Grapalat" w:hAnsi="GHEA Grapalat"/>
          <w:sz w:val="22"/>
          <w:szCs w:val="22"/>
        </w:rPr>
        <w:t>նկերությ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ան </w:t>
      </w:r>
      <w:r w:rsidRPr="007446B0">
        <w:rPr>
          <w:rFonts w:ascii="GHEA Grapalat" w:hAnsi="GHEA Grapalat"/>
          <w:sz w:val="22"/>
          <w:szCs w:val="22"/>
          <w:lang w:val="ru-RU"/>
        </w:rPr>
        <w:t>բացարձակ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ru-RU"/>
        </w:rPr>
        <w:t>իրացվելիության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ru-RU"/>
        </w:rPr>
        <w:t>ցուցանիշ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ը </w:t>
      </w:r>
      <w:r w:rsidR="005B11E1" w:rsidRPr="007446B0">
        <w:rPr>
          <w:rFonts w:ascii="GHEA Grapalat" w:hAnsi="GHEA Grapalat"/>
          <w:sz w:val="22"/>
          <w:szCs w:val="22"/>
          <w:lang w:val="hy-AM"/>
        </w:rPr>
        <w:t xml:space="preserve">գերազանցում է </w:t>
      </w:r>
      <w:r w:rsidRPr="007446B0">
        <w:rPr>
          <w:rFonts w:ascii="GHEA Grapalat" w:hAnsi="GHEA Grapalat"/>
          <w:sz w:val="22"/>
          <w:szCs w:val="22"/>
        </w:rPr>
        <w:t>ֆինանսական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վերլուծության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պրակտիկայում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ընդունված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թույլատրելի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սահմանային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նորման</w:t>
      </w:r>
      <w:r w:rsidRPr="007446B0">
        <w:rPr>
          <w:rFonts w:ascii="GHEA Grapalat" w:hAnsi="GHEA Grapalat"/>
          <w:sz w:val="22"/>
          <w:szCs w:val="22"/>
          <w:lang w:val="en-US"/>
        </w:rPr>
        <w:t>,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ինչը նշանակում է, որ </w:t>
      </w:r>
      <w:r w:rsidRPr="007446B0">
        <w:rPr>
          <w:rFonts w:ascii="GHEA Grapalat" w:hAnsi="GHEA Grapalat" w:cs="Sylfaen"/>
          <w:sz w:val="22"/>
          <w:szCs w:val="22"/>
        </w:rPr>
        <w:t>ընկերություն</w:t>
      </w:r>
      <w:r w:rsidR="005B11E1" w:rsidRPr="007446B0">
        <w:rPr>
          <w:rFonts w:ascii="GHEA Grapalat" w:hAnsi="GHEA Grapalat" w:cs="Sylfaen"/>
          <w:sz w:val="22"/>
          <w:szCs w:val="22"/>
          <w:lang w:val="hy-AM"/>
        </w:rPr>
        <w:t>ում առկա է դրամական միջոցների կուտակում, ինչը խոսում է դրամական միջոցների որոշակի անգործության մասին։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</w:p>
    <w:p w:rsidR="00C82773" w:rsidRPr="007446B0" w:rsidRDefault="00C82773" w:rsidP="00686DA7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en-US"/>
        </w:rPr>
        <w:lastRenderedPageBreak/>
        <w:t xml:space="preserve">3. Ընկերության </w:t>
      </w:r>
      <w:r w:rsidRPr="007446B0">
        <w:rPr>
          <w:rFonts w:ascii="GHEA Grapalat" w:hAnsi="GHEA Grapalat"/>
          <w:sz w:val="22"/>
          <w:szCs w:val="22"/>
          <w:lang w:val="ru-RU"/>
        </w:rPr>
        <w:t>ֆինանսական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  <w:lang w:val="ru-RU"/>
        </w:rPr>
        <w:t>անկախության</w:t>
      </w:r>
      <w:r w:rsidR="005B11E1" w:rsidRPr="007446B0">
        <w:rPr>
          <w:rFonts w:ascii="GHEA Grapalat" w:hAnsi="GHEA Grapalat"/>
          <w:sz w:val="22"/>
          <w:szCs w:val="22"/>
          <w:lang w:val="hy-AM"/>
        </w:rPr>
        <w:t xml:space="preserve"> գործակիցը չի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համապատասխանում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ֆինանսական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վերլուծության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պրակտիկայում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ընդունված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թույլատրելի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սահմանային</w:t>
      </w:r>
      <w:r w:rsidRPr="007446B0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/>
          <w:sz w:val="22"/>
          <w:szCs w:val="22"/>
        </w:rPr>
        <w:t>նորմաներին</w:t>
      </w:r>
      <w:r w:rsidRPr="007446B0">
        <w:rPr>
          <w:rFonts w:ascii="GHEA Grapalat" w:hAnsi="GHEA Grapalat"/>
          <w:sz w:val="22"/>
          <w:szCs w:val="22"/>
          <w:lang w:val="en-US"/>
        </w:rPr>
        <w:t>,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այսինքն </w:t>
      </w:r>
      <w:r w:rsidRPr="007446B0">
        <w:rPr>
          <w:rFonts w:ascii="GHEA Grapalat" w:hAnsi="GHEA Grapalat" w:cs="Sylfaen"/>
          <w:sz w:val="22"/>
          <w:szCs w:val="22"/>
          <w:lang w:val="en-GB"/>
        </w:rPr>
        <w:t>ցածր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7446B0">
        <w:rPr>
          <w:rFonts w:ascii="GHEA Grapalat" w:hAnsi="GHEA Grapalat" w:cs="Sylfaen"/>
          <w:sz w:val="22"/>
          <w:szCs w:val="22"/>
          <w:lang w:val="en-GB"/>
        </w:rPr>
        <w:t>է</w:t>
      </w:r>
      <w:r w:rsidRPr="007446B0">
        <w:rPr>
          <w:rFonts w:ascii="GHEA Grapalat" w:hAnsi="GHEA Grapalat" w:cs="Sylfaen"/>
          <w:sz w:val="22"/>
          <w:szCs w:val="22"/>
          <w:lang w:val="en-US"/>
        </w:rPr>
        <w:t xml:space="preserve">  սեփական միջոցների հաշվին գործունեության ֆինանսավորման աստիճանը:</w:t>
      </w:r>
    </w:p>
    <w:p w:rsidR="005B11E1" w:rsidRPr="007446B0" w:rsidRDefault="005B11E1" w:rsidP="00686DA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աստիճանը։ Ընկերությունների մոտ գործակիցը 0</w:t>
      </w:r>
      <w:r w:rsidR="000B391A" w:rsidRPr="007446B0">
        <w:rPr>
          <w:rFonts w:ascii="GHEA Grapalat" w:hAnsi="GHEA Grapalat" w:cs="Sylfaen"/>
          <w:sz w:val="22"/>
          <w:szCs w:val="22"/>
          <w:lang w:val="hy-AM"/>
        </w:rPr>
        <w:t>,354</w:t>
      </w:r>
      <w:r w:rsidRPr="007446B0">
        <w:rPr>
          <w:rFonts w:ascii="GHEA Grapalat" w:hAnsi="GHEA Grapalat" w:cs="Sylfaen"/>
          <w:sz w:val="22"/>
          <w:szCs w:val="22"/>
          <w:lang w:val="hy-AM"/>
        </w:rPr>
        <w:t xml:space="preserve"> է։ </w:t>
      </w:r>
    </w:p>
    <w:p w:rsidR="00C82773" w:rsidRPr="007446B0" w:rsidRDefault="005B11E1" w:rsidP="00686DA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5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.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7E1DE4" w:rsidRPr="007446B0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՝ անկ</w:t>
      </w:r>
      <w:r w:rsidR="007E1DE4" w:rsidRPr="007446B0">
        <w:rPr>
          <w:rFonts w:ascii="GHEA Grapalat" w:hAnsi="GHEA Grapalat"/>
          <w:sz w:val="22"/>
          <w:szCs w:val="22"/>
          <w:lang w:val="hy-AM"/>
        </w:rPr>
        <w:t>ախ դրանց ձևավորման աղբյուրից և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ցուցանիշն, այնքան արդյունավետորեն են օգտագործվում ակտիվները: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նշված </w:t>
      </w:r>
      <w:r w:rsidR="00C82773" w:rsidRPr="007446B0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  0.1</w:t>
      </w:r>
      <w:r w:rsidRPr="007446B0">
        <w:rPr>
          <w:rFonts w:ascii="GHEA Grapalat" w:hAnsi="GHEA Grapalat" w:cs="Sylfaen"/>
          <w:sz w:val="22"/>
          <w:szCs w:val="22"/>
          <w:lang w:val="hy-AM" w:eastAsia="en-US"/>
        </w:rPr>
        <w:t>82</w:t>
      </w:r>
      <w:r w:rsidR="00C82773" w:rsidRPr="007446B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C82773" w:rsidRPr="007446B0" w:rsidRDefault="005B11E1" w:rsidP="00686DA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6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բոլոր ցուցանիշները  ընկերության</w:t>
      </w:r>
      <w:r w:rsidR="007E1DE4" w:rsidRPr="007446B0">
        <w:rPr>
          <w:rFonts w:ascii="GHEA Grapalat" w:hAnsi="GHEA Grapalat"/>
          <w:sz w:val="22"/>
          <w:szCs w:val="22"/>
          <w:lang w:val="hy-AM"/>
        </w:rPr>
        <w:t xml:space="preserve"> մոտ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CC5D4D" w:rsidRPr="007446B0">
        <w:rPr>
          <w:rFonts w:ascii="GHEA Grapalat" w:hAnsi="GHEA Grapalat"/>
          <w:sz w:val="22"/>
          <w:szCs w:val="22"/>
          <w:lang w:val="hy-AM"/>
        </w:rPr>
        <w:t>դրական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արժեք ունեն</w:t>
      </w:r>
      <w:r w:rsidR="00CC5D4D" w:rsidRPr="007446B0">
        <w:rPr>
          <w:rFonts w:ascii="GHEA Grapalat" w:hAnsi="GHEA Grapalat"/>
          <w:sz w:val="22"/>
          <w:szCs w:val="22"/>
          <w:lang w:val="hy-AM"/>
        </w:rPr>
        <w:t>, իսկ գործակիցը հավասար է 3.29։</w:t>
      </w:r>
    </w:p>
    <w:p w:rsidR="00C82773" w:rsidRPr="007446B0" w:rsidRDefault="005B11E1" w:rsidP="00686DA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446B0">
        <w:rPr>
          <w:rFonts w:ascii="GHEA Grapalat" w:hAnsi="GHEA Grapalat"/>
          <w:sz w:val="22"/>
          <w:szCs w:val="22"/>
          <w:lang w:val="hy-AM"/>
        </w:rPr>
        <w:t>7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ընկերությունում եկամուտների</w:t>
      </w:r>
      <w:r w:rsidR="000B391A" w:rsidRPr="007446B0">
        <w:rPr>
          <w:rFonts w:ascii="GHEA Grapalat" w:hAnsi="GHEA Grapalat"/>
          <w:sz w:val="22"/>
          <w:szCs w:val="22"/>
          <w:lang w:val="hy-AM"/>
        </w:rPr>
        <w:t xml:space="preserve"> 42,72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% </w:t>
      </w:r>
      <w:r w:rsidR="000B391A" w:rsidRPr="007446B0">
        <w:rPr>
          <w:rFonts w:ascii="GHEA Grapalat" w:hAnsi="GHEA Grapalat"/>
          <w:sz w:val="22"/>
          <w:szCs w:val="22"/>
          <w:lang w:val="hy-AM"/>
        </w:rPr>
        <w:t>ձևավորվել է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ոչ հիմնական գործունեությունից</w:t>
      </w:r>
      <w:r w:rsidR="000B391A" w:rsidRPr="007446B0">
        <w:rPr>
          <w:rFonts w:ascii="GHEA Grapalat" w:hAnsi="GHEA Grapalat"/>
          <w:sz w:val="22"/>
          <w:szCs w:val="22"/>
          <w:lang w:val="hy-AM"/>
        </w:rPr>
        <w:t>։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C82773" w:rsidRPr="007446B0" w:rsidRDefault="00472427" w:rsidP="00686DA7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>27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>.5  Եզրակացություն</w:t>
      </w:r>
    </w:p>
    <w:p w:rsidR="00C82773" w:rsidRPr="007446B0" w:rsidRDefault="00135B45" w:rsidP="00686DA7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թ. տարեկան տվյալներով Երևանի քաղաքապետարանի ենթակայության՝ </w:t>
      </w:r>
      <w:r w:rsidR="00CC5D4D" w:rsidRPr="007446B0">
        <w:rPr>
          <w:rFonts w:ascii="GHEA Grapalat" w:hAnsi="GHEA Grapalat" w:cs="Sylfaen"/>
          <w:sz w:val="22"/>
          <w:szCs w:val="22"/>
          <w:lang w:val="hy-AM"/>
        </w:rPr>
        <w:t>«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Կարեն Դեմիրճյանի</w:t>
      </w:r>
      <w:r w:rsidR="00CC5D4D" w:rsidRPr="007446B0">
        <w:rPr>
          <w:rFonts w:ascii="GHEA Grapalat" w:hAnsi="GHEA Grapalat"/>
          <w:sz w:val="22"/>
          <w:szCs w:val="22"/>
          <w:lang w:val="hy-AM"/>
        </w:rPr>
        <w:t xml:space="preserve"> անվան Երևանի մետրոպոլիտեն»</w:t>
      </w:r>
      <w:r w:rsidR="007E1DE4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B391A" w:rsidRPr="007446B0">
        <w:rPr>
          <w:rFonts w:ascii="GHEA Grapalat" w:hAnsi="GHEA Grapalat"/>
          <w:sz w:val="22"/>
          <w:szCs w:val="22"/>
          <w:lang w:val="hy-AM"/>
        </w:rPr>
        <w:t xml:space="preserve">ՓԲԸ-ն </w:t>
      </w:r>
      <w:r w:rsidR="000B391A" w:rsidRPr="007446B0">
        <w:rPr>
          <w:rFonts w:ascii="GHEA Grapalat" w:hAnsi="GHEA Grapalat" w:cs="Sylfaen"/>
          <w:sz w:val="22"/>
          <w:szCs w:val="22"/>
          <w:lang w:val="hy-AM"/>
        </w:rPr>
        <w:t xml:space="preserve">բարելավել է իր ֆինանսատնտեսական ցուցանիշները, </w:t>
      </w:r>
      <w:r w:rsidR="000B391A" w:rsidRPr="007446B0">
        <w:rPr>
          <w:rFonts w:ascii="GHEA Grapalat" w:hAnsi="GHEA Grapalat"/>
          <w:sz w:val="22"/>
          <w:szCs w:val="22"/>
          <w:lang w:val="hy-AM"/>
        </w:rPr>
        <w:t>հաշվետու տարում</w:t>
      </w:r>
      <w:r w:rsidR="000B391A" w:rsidRPr="007446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>ձևավորել է</w:t>
      </w:r>
      <w:r w:rsidR="00CC5D4D" w:rsidRPr="007446B0">
        <w:rPr>
          <w:rFonts w:ascii="GHEA Grapalat" w:hAnsi="GHEA Grapalat"/>
          <w:sz w:val="22"/>
          <w:szCs w:val="22"/>
          <w:lang w:val="hy-AM"/>
        </w:rPr>
        <w:t xml:space="preserve"> 825,467.1 հազ. դրամի շահույթ</w:t>
      </w:r>
      <w:r w:rsidR="000B391A" w:rsidRPr="007446B0">
        <w:rPr>
          <w:rFonts w:ascii="GHEA Grapalat" w:hAnsi="GHEA Grapalat"/>
          <w:sz w:val="22"/>
          <w:szCs w:val="22"/>
          <w:lang w:val="hy-AM"/>
        </w:rPr>
        <w:t>՝</w:t>
      </w:r>
      <w:r w:rsidR="00CC5D4D" w:rsidRPr="007446B0">
        <w:rPr>
          <w:rFonts w:ascii="GHEA Grapalat" w:hAnsi="GHEA Grapalat"/>
          <w:sz w:val="22"/>
          <w:szCs w:val="22"/>
          <w:lang w:val="hy-AM"/>
        </w:rPr>
        <w:t xml:space="preserve"> </w:t>
      </w:r>
      <w:r w:rsidR="000B391A" w:rsidRPr="007446B0">
        <w:rPr>
          <w:rFonts w:ascii="GHEA Grapalat" w:hAnsi="GHEA Grapalat"/>
          <w:sz w:val="22"/>
          <w:szCs w:val="22"/>
          <w:lang w:val="hy-AM"/>
        </w:rPr>
        <w:t xml:space="preserve"> նախարդ տարվա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27,650.0 հազ. դրամ</w:t>
      </w:r>
      <w:r w:rsidR="000B391A" w:rsidRPr="007446B0">
        <w:rPr>
          <w:rFonts w:ascii="GHEA Grapalat" w:hAnsi="GHEA Grapalat"/>
          <w:sz w:val="22"/>
          <w:szCs w:val="22"/>
          <w:lang w:val="hy-AM"/>
        </w:rPr>
        <w:t xml:space="preserve"> վնասի համեմատ</w:t>
      </w:r>
      <w:r w:rsidR="00CC5D4D" w:rsidRPr="007446B0">
        <w:rPr>
          <w:rFonts w:ascii="GHEA Grapalat" w:hAnsi="GHEA Grapalat"/>
          <w:sz w:val="22"/>
          <w:szCs w:val="22"/>
          <w:lang w:val="hy-AM"/>
        </w:rPr>
        <w:t>։</w:t>
      </w:r>
      <w:r w:rsidR="00C82773" w:rsidRPr="007446B0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C82773" w:rsidRPr="007446B0" w:rsidRDefault="00135B45" w:rsidP="00686DA7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7446B0">
        <w:rPr>
          <w:rFonts w:ascii="GHEA Grapalat" w:hAnsi="GHEA Grapalat" w:cs="Sylfaen"/>
          <w:sz w:val="22"/>
          <w:szCs w:val="22"/>
          <w:lang w:val="hy-AM"/>
        </w:rPr>
        <w:tab/>
        <w:t>2018</w:t>
      </w:r>
      <w:r w:rsidR="00CC5D4D" w:rsidRPr="007446B0">
        <w:rPr>
          <w:rFonts w:ascii="GHEA Grapalat" w:hAnsi="GHEA Grapalat" w:cs="Sylfaen"/>
          <w:sz w:val="22"/>
          <w:szCs w:val="22"/>
          <w:lang w:val="hy-AM"/>
        </w:rPr>
        <w:t>թ. տարեկան տվյալներով ընկերությունը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CC5D4D" w:rsidRPr="007446B0">
        <w:rPr>
          <w:rFonts w:ascii="GHEA Grapalat" w:hAnsi="GHEA Grapalat" w:cs="Sylfaen"/>
          <w:sz w:val="22"/>
          <w:szCs w:val="22"/>
          <w:lang w:val="hy-AM"/>
        </w:rPr>
        <w:t xml:space="preserve">նախորդ տարի 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ընկերության կուտակված </w:t>
      </w:r>
      <w:r w:rsidR="00CC5D4D" w:rsidRPr="007446B0">
        <w:rPr>
          <w:rFonts w:ascii="GHEA Grapalat" w:hAnsi="GHEA Grapalat" w:cs="Sylfaen"/>
          <w:sz w:val="22"/>
          <w:szCs w:val="22"/>
          <w:lang w:val="hy-AM"/>
        </w:rPr>
        <w:t>748,602.0 հա</w:t>
      </w:r>
      <w:r w:rsidR="000B391A" w:rsidRPr="007446B0">
        <w:rPr>
          <w:rFonts w:ascii="GHEA Grapalat" w:hAnsi="GHEA Grapalat" w:cs="Sylfaen"/>
          <w:sz w:val="22"/>
          <w:szCs w:val="22"/>
          <w:lang w:val="hy-AM"/>
        </w:rPr>
        <w:t>զ. դրամ վնասի չափը նվազել է և հաշվետու տարում</w:t>
      </w:r>
      <w:r w:rsidR="00CC5D4D" w:rsidRPr="007446B0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շահույթը կազմել է 935,106.8 հազ. դրամ</w:t>
      </w:r>
      <w:r w:rsidR="00C82773" w:rsidRPr="007446B0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C82773" w:rsidRPr="007446B0" w:rsidRDefault="00C82773" w:rsidP="00686DA7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CA3E3C" w:rsidRPr="007446B0" w:rsidRDefault="00CA3E3C" w:rsidP="00CA3E3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sectPr w:rsidR="00CA3E3C" w:rsidRPr="007446B0" w:rsidSect="00EF6701">
      <w:footerReference w:type="even" r:id="rId13"/>
      <w:footerReference w:type="default" r:id="rId14"/>
      <w:pgSz w:w="12240" w:h="15840"/>
      <w:pgMar w:top="426" w:right="616" w:bottom="0" w:left="1276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E4" w:rsidRDefault="00723CE4">
      <w:r>
        <w:separator/>
      </w:r>
    </w:p>
  </w:endnote>
  <w:endnote w:type="continuationSeparator" w:id="0">
    <w:p w:rsidR="00723CE4" w:rsidRDefault="0072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53" w:rsidRDefault="00CE7D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57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753">
      <w:rPr>
        <w:rStyle w:val="PageNumber"/>
        <w:noProof/>
      </w:rPr>
      <w:t>102</w:t>
    </w:r>
    <w:r>
      <w:rPr>
        <w:rStyle w:val="PageNumber"/>
      </w:rPr>
      <w:fldChar w:fldCharType="end"/>
    </w:r>
  </w:p>
  <w:p w:rsidR="00AC5753" w:rsidRDefault="00AC57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53" w:rsidRPr="0037306F" w:rsidRDefault="00CE7DA2" w:rsidP="0037306F">
    <w:pPr>
      <w:pStyle w:val="Footer"/>
      <w:framePr w:h="720" w:hRule="exact" w:wrap="around" w:vAnchor="text" w:hAnchor="margin" w:xAlign="right" w:y="91"/>
      <w:rPr>
        <w:rStyle w:val="PageNumber"/>
        <w:sz w:val="24"/>
        <w:szCs w:val="24"/>
      </w:rPr>
    </w:pPr>
    <w:r w:rsidRPr="0037306F">
      <w:rPr>
        <w:rStyle w:val="PageNumber"/>
        <w:sz w:val="24"/>
        <w:szCs w:val="24"/>
      </w:rPr>
      <w:fldChar w:fldCharType="begin"/>
    </w:r>
    <w:r w:rsidR="00AC5753" w:rsidRPr="0037306F">
      <w:rPr>
        <w:rStyle w:val="PageNumber"/>
        <w:sz w:val="24"/>
        <w:szCs w:val="24"/>
      </w:rPr>
      <w:instrText xml:space="preserve">PAGE  </w:instrText>
    </w:r>
    <w:r w:rsidRPr="0037306F">
      <w:rPr>
        <w:rStyle w:val="PageNumber"/>
        <w:sz w:val="24"/>
        <w:szCs w:val="24"/>
      </w:rPr>
      <w:fldChar w:fldCharType="separate"/>
    </w:r>
    <w:r w:rsidR="005D3B88">
      <w:rPr>
        <w:rStyle w:val="PageNumber"/>
        <w:noProof/>
        <w:sz w:val="24"/>
        <w:szCs w:val="24"/>
      </w:rPr>
      <w:t>1</w:t>
    </w:r>
    <w:r w:rsidRPr="0037306F">
      <w:rPr>
        <w:rStyle w:val="PageNumber"/>
        <w:sz w:val="24"/>
        <w:szCs w:val="24"/>
      </w:rPr>
      <w:fldChar w:fldCharType="end"/>
    </w:r>
  </w:p>
  <w:p w:rsidR="00AC5753" w:rsidRDefault="00AC57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E4" w:rsidRDefault="00723CE4">
      <w:r>
        <w:separator/>
      </w:r>
    </w:p>
  </w:footnote>
  <w:footnote w:type="continuationSeparator" w:id="0">
    <w:p w:rsidR="00723CE4" w:rsidRDefault="0072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E11"/>
    <w:multiLevelType w:val="hybridMultilevel"/>
    <w:tmpl w:val="9B8E1F42"/>
    <w:lvl w:ilvl="0" w:tplc="67209A2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6A1A"/>
    <w:multiLevelType w:val="hybridMultilevel"/>
    <w:tmpl w:val="DCF410B2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780A"/>
    <w:multiLevelType w:val="hybridMultilevel"/>
    <w:tmpl w:val="B202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5A87DC2"/>
    <w:multiLevelType w:val="hybridMultilevel"/>
    <w:tmpl w:val="B4F219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01D29"/>
    <w:multiLevelType w:val="hybridMultilevel"/>
    <w:tmpl w:val="E400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02C29"/>
    <w:multiLevelType w:val="hybridMultilevel"/>
    <w:tmpl w:val="6E9247F2"/>
    <w:lvl w:ilvl="0" w:tplc="98BA808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2CD408DB"/>
    <w:multiLevelType w:val="hybridMultilevel"/>
    <w:tmpl w:val="7174FF32"/>
    <w:lvl w:ilvl="0" w:tplc="E4ECB99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>
    <w:nsid w:val="2DEC68A5"/>
    <w:multiLevelType w:val="hybridMultilevel"/>
    <w:tmpl w:val="1CF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85C01"/>
    <w:multiLevelType w:val="hybridMultilevel"/>
    <w:tmpl w:val="66F40F20"/>
    <w:lvl w:ilvl="0" w:tplc="65169068">
      <w:start w:val="14"/>
      <w:numFmt w:val="bullet"/>
      <w:lvlText w:val="*"/>
      <w:lvlJc w:val="left"/>
      <w:pPr>
        <w:ind w:left="720" w:hanging="360"/>
      </w:pPr>
      <w:rPr>
        <w:rFonts w:ascii="GHEA Grapalat" w:eastAsia="Times New Roman" w:hAnsi="GHEA Grapalat" w:cs="Sylfae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80470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10">
    <w:nsid w:val="453C5632"/>
    <w:multiLevelType w:val="hybridMultilevel"/>
    <w:tmpl w:val="EBA6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F0A9D"/>
    <w:multiLevelType w:val="hybridMultilevel"/>
    <w:tmpl w:val="F00A60E2"/>
    <w:lvl w:ilvl="0" w:tplc="FD3A67DC">
      <w:start w:val="2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>
    <w:nsid w:val="4DF442A4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>
    <w:nsid w:val="75336C76"/>
    <w:multiLevelType w:val="hybridMultilevel"/>
    <w:tmpl w:val="4F36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333BA"/>
    <w:multiLevelType w:val="hybridMultilevel"/>
    <w:tmpl w:val="7C52F8E0"/>
    <w:lvl w:ilvl="0" w:tplc="56102C5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7DBA2342"/>
    <w:multiLevelType w:val="hybridMultilevel"/>
    <w:tmpl w:val="0B680C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BD"/>
    <w:rsid w:val="00000163"/>
    <w:rsid w:val="0000055B"/>
    <w:rsid w:val="000008AE"/>
    <w:rsid w:val="00000A09"/>
    <w:rsid w:val="00001451"/>
    <w:rsid w:val="00003257"/>
    <w:rsid w:val="00003829"/>
    <w:rsid w:val="0000406C"/>
    <w:rsid w:val="0000438C"/>
    <w:rsid w:val="000044EB"/>
    <w:rsid w:val="00004EB1"/>
    <w:rsid w:val="00005791"/>
    <w:rsid w:val="000064A7"/>
    <w:rsid w:val="00007055"/>
    <w:rsid w:val="00007109"/>
    <w:rsid w:val="00007229"/>
    <w:rsid w:val="00007A06"/>
    <w:rsid w:val="00010575"/>
    <w:rsid w:val="00010CD3"/>
    <w:rsid w:val="000111AB"/>
    <w:rsid w:val="0001156A"/>
    <w:rsid w:val="00011977"/>
    <w:rsid w:val="00011ACC"/>
    <w:rsid w:val="00011C1C"/>
    <w:rsid w:val="0001345E"/>
    <w:rsid w:val="000134BE"/>
    <w:rsid w:val="0001350D"/>
    <w:rsid w:val="00013A1A"/>
    <w:rsid w:val="00013A28"/>
    <w:rsid w:val="00013C46"/>
    <w:rsid w:val="0001401E"/>
    <w:rsid w:val="00014093"/>
    <w:rsid w:val="000141B5"/>
    <w:rsid w:val="000146B3"/>
    <w:rsid w:val="00014B91"/>
    <w:rsid w:val="00014BED"/>
    <w:rsid w:val="00014E32"/>
    <w:rsid w:val="00015627"/>
    <w:rsid w:val="00016173"/>
    <w:rsid w:val="000164F3"/>
    <w:rsid w:val="00016704"/>
    <w:rsid w:val="000174FB"/>
    <w:rsid w:val="00017925"/>
    <w:rsid w:val="0001796B"/>
    <w:rsid w:val="000202C7"/>
    <w:rsid w:val="00020C58"/>
    <w:rsid w:val="00020EF7"/>
    <w:rsid w:val="00021272"/>
    <w:rsid w:val="0002266C"/>
    <w:rsid w:val="0002286E"/>
    <w:rsid w:val="00022A7A"/>
    <w:rsid w:val="000233B0"/>
    <w:rsid w:val="00024017"/>
    <w:rsid w:val="0002462A"/>
    <w:rsid w:val="00024B52"/>
    <w:rsid w:val="00024FF4"/>
    <w:rsid w:val="000252B8"/>
    <w:rsid w:val="00025678"/>
    <w:rsid w:val="00025A1C"/>
    <w:rsid w:val="00025C4D"/>
    <w:rsid w:val="000261F2"/>
    <w:rsid w:val="00026C9C"/>
    <w:rsid w:val="00027047"/>
    <w:rsid w:val="000270D2"/>
    <w:rsid w:val="000271F5"/>
    <w:rsid w:val="00027D4F"/>
    <w:rsid w:val="000318F7"/>
    <w:rsid w:val="00032268"/>
    <w:rsid w:val="00032353"/>
    <w:rsid w:val="000326BE"/>
    <w:rsid w:val="00033944"/>
    <w:rsid w:val="00034335"/>
    <w:rsid w:val="000346B5"/>
    <w:rsid w:val="00034821"/>
    <w:rsid w:val="00035357"/>
    <w:rsid w:val="00035F83"/>
    <w:rsid w:val="000367E3"/>
    <w:rsid w:val="00036CEB"/>
    <w:rsid w:val="0003758D"/>
    <w:rsid w:val="000375FB"/>
    <w:rsid w:val="000402D1"/>
    <w:rsid w:val="00040DF0"/>
    <w:rsid w:val="000412D0"/>
    <w:rsid w:val="00041605"/>
    <w:rsid w:val="00041D76"/>
    <w:rsid w:val="00042544"/>
    <w:rsid w:val="00042826"/>
    <w:rsid w:val="00043671"/>
    <w:rsid w:val="00043691"/>
    <w:rsid w:val="0004374E"/>
    <w:rsid w:val="0004416A"/>
    <w:rsid w:val="0004450E"/>
    <w:rsid w:val="0004478E"/>
    <w:rsid w:val="0004498F"/>
    <w:rsid w:val="00045156"/>
    <w:rsid w:val="000455A0"/>
    <w:rsid w:val="000462D7"/>
    <w:rsid w:val="000466E4"/>
    <w:rsid w:val="00046B22"/>
    <w:rsid w:val="00046D10"/>
    <w:rsid w:val="0004710D"/>
    <w:rsid w:val="00047155"/>
    <w:rsid w:val="000476BC"/>
    <w:rsid w:val="000478DE"/>
    <w:rsid w:val="000514CE"/>
    <w:rsid w:val="0005182D"/>
    <w:rsid w:val="00051D7F"/>
    <w:rsid w:val="0005205B"/>
    <w:rsid w:val="00052DD3"/>
    <w:rsid w:val="000533FA"/>
    <w:rsid w:val="00053B21"/>
    <w:rsid w:val="00053B89"/>
    <w:rsid w:val="00054840"/>
    <w:rsid w:val="00054F1D"/>
    <w:rsid w:val="0005507E"/>
    <w:rsid w:val="00055EBA"/>
    <w:rsid w:val="000560BF"/>
    <w:rsid w:val="00056628"/>
    <w:rsid w:val="00056753"/>
    <w:rsid w:val="00056D34"/>
    <w:rsid w:val="00061476"/>
    <w:rsid w:val="00061504"/>
    <w:rsid w:val="00061AE9"/>
    <w:rsid w:val="00061B3D"/>
    <w:rsid w:val="00061DC8"/>
    <w:rsid w:val="00061F21"/>
    <w:rsid w:val="0006239A"/>
    <w:rsid w:val="00062773"/>
    <w:rsid w:val="0006375A"/>
    <w:rsid w:val="00063E8A"/>
    <w:rsid w:val="00063F0C"/>
    <w:rsid w:val="00064804"/>
    <w:rsid w:val="000658FB"/>
    <w:rsid w:val="00065D26"/>
    <w:rsid w:val="00066195"/>
    <w:rsid w:val="000661F5"/>
    <w:rsid w:val="00066495"/>
    <w:rsid w:val="0006659F"/>
    <w:rsid w:val="00066786"/>
    <w:rsid w:val="00066B2C"/>
    <w:rsid w:val="00066C9E"/>
    <w:rsid w:val="00066FE7"/>
    <w:rsid w:val="0007007B"/>
    <w:rsid w:val="000718AE"/>
    <w:rsid w:val="00071AF9"/>
    <w:rsid w:val="00071EA5"/>
    <w:rsid w:val="00072108"/>
    <w:rsid w:val="00072174"/>
    <w:rsid w:val="000723AD"/>
    <w:rsid w:val="00072916"/>
    <w:rsid w:val="00073A75"/>
    <w:rsid w:val="0007416D"/>
    <w:rsid w:val="00074312"/>
    <w:rsid w:val="0007439C"/>
    <w:rsid w:val="000743EC"/>
    <w:rsid w:val="00074A07"/>
    <w:rsid w:val="0007591E"/>
    <w:rsid w:val="00075AA5"/>
    <w:rsid w:val="00075B20"/>
    <w:rsid w:val="00075DDE"/>
    <w:rsid w:val="000764BA"/>
    <w:rsid w:val="000767A8"/>
    <w:rsid w:val="000768DB"/>
    <w:rsid w:val="00080C1A"/>
    <w:rsid w:val="00080D95"/>
    <w:rsid w:val="00080F40"/>
    <w:rsid w:val="000811C3"/>
    <w:rsid w:val="000813CE"/>
    <w:rsid w:val="000815C2"/>
    <w:rsid w:val="00081BC2"/>
    <w:rsid w:val="00081D8D"/>
    <w:rsid w:val="00081EAB"/>
    <w:rsid w:val="0008283D"/>
    <w:rsid w:val="000834BD"/>
    <w:rsid w:val="00083835"/>
    <w:rsid w:val="000843AB"/>
    <w:rsid w:val="000843D4"/>
    <w:rsid w:val="0008455F"/>
    <w:rsid w:val="00084D5E"/>
    <w:rsid w:val="00085404"/>
    <w:rsid w:val="00085459"/>
    <w:rsid w:val="00085659"/>
    <w:rsid w:val="0008565A"/>
    <w:rsid w:val="000857D7"/>
    <w:rsid w:val="00085AA1"/>
    <w:rsid w:val="00087286"/>
    <w:rsid w:val="0008786D"/>
    <w:rsid w:val="00087941"/>
    <w:rsid w:val="0009077A"/>
    <w:rsid w:val="00090B27"/>
    <w:rsid w:val="000921C9"/>
    <w:rsid w:val="00093613"/>
    <w:rsid w:val="0009444C"/>
    <w:rsid w:val="000944F4"/>
    <w:rsid w:val="00094D08"/>
    <w:rsid w:val="00095484"/>
    <w:rsid w:val="000965C5"/>
    <w:rsid w:val="00096922"/>
    <w:rsid w:val="000975F4"/>
    <w:rsid w:val="00097BF1"/>
    <w:rsid w:val="000A075D"/>
    <w:rsid w:val="000A17AC"/>
    <w:rsid w:val="000A1B11"/>
    <w:rsid w:val="000A1C0B"/>
    <w:rsid w:val="000A1DF2"/>
    <w:rsid w:val="000A1E2C"/>
    <w:rsid w:val="000A1EAD"/>
    <w:rsid w:val="000A1EBE"/>
    <w:rsid w:val="000A22D1"/>
    <w:rsid w:val="000A245A"/>
    <w:rsid w:val="000A2622"/>
    <w:rsid w:val="000A294A"/>
    <w:rsid w:val="000A2A49"/>
    <w:rsid w:val="000A2D36"/>
    <w:rsid w:val="000A304B"/>
    <w:rsid w:val="000A3068"/>
    <w:rsid w:val="000A35B1"/>
    <w:rsid w:val="000A3D54"/>
    <w:rsid w:val="000A3F1B"/>
    <w:rsid w:val="000A40F9"/>
    <w:rsid w:val="000A436C"/>
    <w:rsid w:val="000A46D4"/>
    <w:rsid w:val="000A4B74"/>
    <w:rsid w:val="000A6397"/>
    <w:rsid w:val="000A685E"/>
    <w:rsid w:val="000A6CF5"/>
    <w:rsid w:val="000A750C"/>
    <w:rsid w:val="000A7921"/>
    <w:rsid w:val="000A79F9"/>
    <w:rsid w:val="000A7BD1"/>
    <w:rsid w:val="000A7C3E"/>
    <w:rsid w:val="000B011F"/>
    <w:rsid w:val="000B0B01"/>
    <w:rsid w:val="000B0F99"/>
    <w:rsid w:val="000B10B0"/>
    <w:rsid w:val="000B11B8"/>
    <w:rsid w:val="000B1B95"/>
    <w:rsid w:val="000B1E7B"/>
    <w:rsid w:val="000B1F81"/>
    <w:rsid w:val="000B2174"/>
    <w:rsid w:val="000B223E"/>
    <w:rsid w:val="000B30E0"/>
    <w:rsid w:val="000B391A"/>
    <w:rsid w:val="000B3DEF"/>
    <w:rsid w:val="000B402A"/>
    <w:rsid w:val="000B4187"/>
    <w:rsid w:val="000B4DE5"/>
    <w:rsid w:val="000B5470"/>
    <w:rsid w:val="000B581F"/>
    <w:rsid w:val="000B5885"/>
    <w:rsid w:val="000B6063"/>
    <w:rsid w:val="000B6472"/>
    <w:rsid w:val="000B6556"/>
    <w:rsid w:val="000B6EFF"/>
    <w:rsid w:val="000B7502"/>
    <w:rsid w:val="000B7569"/>
    <w:rsid w:val="000B75B8"/>
    <w:rsid w:val="000B7B17"/>
    <w:rsid w:val="000C0825"/>
    <w:rsid w:val="000C0C09"/>
    <w:rsid w:val="000C219A"/>
    <w:rsid w:val="000C26B1"/>
    <w:rsid w:val="000C3424"/>
    <w:rsid w:val="000C3AF3"/>
    <w:rsid w:val="000C3CE7"/>
    <w:rsid w:val="000C3D12"/>
    <w:rsid w:val="000C4762"/>
    <w:rsid w:val="000C4C4C"/>
    <w:rsid w:val="000C50B5"/>
    <w:rsid w:val="000C5696"/>
    <w:rsid w:val="000C5A36"/>
    <w:rsid w:val="000C5DDC"/>
    <w:rsid w:val="000C5E84"/>
    <w:rsid w:val="000C5F6E"/>
    <w:rsid w:val="000C681F"/>
    <w:rsid w:val="000C7417"/>
    <w:rsid w:val="000C7741"/>
    <w:rsid w:val="000C7A27"/>
    <w:rsid w:val="000D0719"/>
    <w:rsid w:val="000D097F"/>
    <w:rsid w:val="000D0D58"/>
    <w:rsid w:val="000D11F5"/>
    <w:rsid w:val="000D153D"/>
    <w:rsid w:val="000D18D1"/>
    <w:rsid w:val="000D1FD7"/>
    <w:rsid w:val="000D2A42"/>
    <w:rsid w:val="000D312B"/>
    <w:rsid w:val="000D3371"/>
    <w:rsid w:val="000D3EB2"/>
    <w:rsid w:val="000D4786"/>
    <w:rsid w:val="000D4C28"/>
    <w:rsid w:val="000D4F87"/>
    <w:rsid w:val="000D50EB"/>
    <w:rsid w:val="000D5C8A"/>
    <w:rsid w:val="000D5D8D"/>
    <w:rsid w:val="000D5F11"/>
    <w:rsid w:val="000D63EA"/>
    <w:rsid w:val="000D6854"/>
    <w:rsid w:val="000D696B"/>
    <w:rsid w:val="000D7C44"/>
    <w:rsid w:val="000D7D39"/>
    <w:rsid w:val="000D7F44"/>
    <w:rsid w:val="000D7FFA"/>
    <w:rsid w:val="000E0388"/>
    <w:rsid w:val="000E0477"/>
    <w:rsid w:val="000E066F"/>
    <w:rsid w:val="000E0DD1"/>
    <w:rsid w:val="000E1B36"/>
    <w:rsid w:val="000E207F"/>
    <w:rsid w:val="000E2364"/>
    <w:rsid w:val="000E33EF"/>
    <w:rsid w:val="000E378B"/>
    <w:rsid w:val="000E501F"/>
    <w:rsid w:val="000E54FC"/>
    <w:rsid w:val="000E55D9"/>
    <w:rsid w:val="000E5772"/>
    <w:rsid w:val="000E5B65"/>
    <w:rsid w:val="000F1843"/>
    <w:rsid w:val="000F18F2"/>
    <w:rsid w:val="000F228F"/>
    <w:rsid w:val="000F2394"/>
    <w:rsid w:val="000F2832"/>
    <w:rsid w:val="000F42C7"/>
    <w:rsid w:val="000F47BF"/>
    <w:rsid w:val="000F5CDE"/>
    <w:rsid w:val="000F601E"/>
    <w:rsid w:val="000F63BD"/>
    <w:rsid w:val="000F69C5"/>
    <w:rsid w:val="000F6A23"/>
    <w:rsid w:val="000F6DB8"/>
    <w:rsid w:val="000F703C"/>
    <w:rsid w:val="000F71F9"/>
    <w:rsid w:val="000F7791"/>
    <w:rsid w:val="00101464"/>
    <w:rsid w:val="00101738"/>
    <w:rsid w:val="00101858"/>
    <w:rsid w:val="00102091"/>
    <w:rsid w:val="00102139"/>
    <w:rsid w:val="00102885"/>
    <w:rsid w:val="00102A0B"/>
    <w:rsid w:val="0010302D"/>
    <w:rsid w:val="00103159"/>
    <w:rsid w:val="00103839"/>
    <w:rsid w:val="00105113"/>
    <w:rsid w:val="00105A27"/>
    <w:rsid w:val="001078E7"/>
    <w:rsid w:val="00107E1C"/>
    <w:rsid w:val="001104A3"/>
    <w:rsid w:val="001104E7"/>
    <w:rsid w:val="00110BFE"/>
    <w:rsid w:val="0011166B"/>
    <w:rsid w:val="00111796"/>
    <w:rsid w:val="00111799"/>
    <w:rsid w:val="001136E2"/>
    <w:rsid w:val="0011372E"/>
    <w:rsid w:val="00113A2D"/>
    <w:rsid w:val="00113E45"/>
    <w:rsid w:val="00113E9F"/>
    <w:rsid w:val="00113FE6"/>
    <w:rsid w:val="0011463E"/>
    <w:rsid w:val="00114708"/>
    <w:rsid w:val="001147F8"/>
    <w:rsid w:val="00114E9D"/>
    <w:rsid w:val="00114FF9"/>
    <w:rsid w:val="001152AB"/>
    <w:rsid w:val="00115589"/>
    <w:rsid w:val="00115FD8"/>
    <w:rsid w:val="00115FF0"/>
    <w:rsid w:val="0011606B"/>
    <w:rsid w:val="001167B2"/>
    <w:rsid w:val="00116F84"/>
    <w:rsid w:val="00117551"/>
    <w:rsid w:val="00117976"/>
    <w:rsid w:val="00117ACB"/>
    <w:rsid w:val="00117C68"/>
    <w:rsid w:val="00120887"/>
    <w:rsid w:val="00121721"/>
    <w:rsid w:val="00121878"/>
    <w:rsid w:val="00122206"/>
    <w:rsid w:val="00122C83"/>
    <w:rsid w:val="00122E3E"/>
    <w:rsid w:val="0012303C"/>
    <w:rsid w:val="0012311A"/>
    <w:rsid w:val="001237C7"/>
    <w:rsid w:val="00123A9F"/>
    <w:rsid w:val="00123BA1"/>
    <w:rsid w:val="00123C93"/>
    <w:rsid w:val="00123E0A"/>
    <w:rsid w:val="00124831"/>
    <w:rsid w:val="00124AD7"/>
    <w:rsid w:val="00125372"/>
    <w:rsid w:val="00125A61"/>
    <w:rsid w:val="00125AF2"/>
    <w:rsid w:val="001261B6"/>
    <w:rsid w:val="0012620F"/>
    <w:rsid w:val="0012650C"/>
    <w:rsid w:val="00126AAD"/>
    <w:rsid w:val="00126D0B"/>
    <w:rsid w:val="0012718C"/>
    <w:rsid w:val="001275B8"/>
    <w:rsid w:val="00127940"/>
    <w:rsid w:val="00127C65"/>
    <w:rsid w:val="00127E00"/>
    <w:rsid w:val="00130A23"/>
    <w:rsid w:val="00130B91"/>
    <w:rsid w:val="001313BE"/>
    <w:rsid w:val="00132BAF"/>
    <w:rsid w:val="00132DDD"/>
    <w:rsid w:val="001330D0"/>
    <w:rsid w:val="00133F81"/>
    <w:rsid w:val="00133FCB"/>
    <w:rsid w:val="0013436A"/>
    <w:rsid w:val="001344C1"/>
    <w:rsid w:val="0013559D"/>
    <w:rsid w:val="001356BF"/>
    <w:rsid w:val="001358FA"/>
    <w:rsid w:val="00135B45"/>
    <w:rsid w:val="00135F9D"/>
    <w:rsid w:val="001363FF"/>
    <w:rsid w:val="001372EB"/>
    <w:rsid w:val="0013770F"/>
    <w:rsid w:val="00137898"/>
    <w:rsid w:val="00137B1C"/>
    <w:rsid w:val="00137F2E"/>
    <w:rsid w:val="0014076A"/>
    <w:rsid w:val="00140BC3"/>
    <w:rsid w:val="00141065"/>
    <w:rsid w:val="00141240"/>
    <w:rsid w:val="0014125A"/>
    <w:rsid w:val="00141551"/>
    <w:rsid w:val="00141719"/>
    <w:rsid w:val="00141C60"/>
    <w:rsid w:val="001421F0"/>
    <w:rsid w:val="001427B9"/>
    <w:rsid w:val="001429E1"/>
    <w:rsid w:val="00142DEA"/>
    <w:rsid w:val="00142E2D"/>
    <w:rsid w:val="0014332C"/>
    <w:rsid w:val="00143C1F"/>
    <w:rsid w:val="0014424C"/>
    <w:rsid w:val="001443D2"/>
    <w:rsid w:val="00144CA8"/>
    <w:rsid w:val="00145C96"/>
    <w:rsid w:val="001469AA"/>
    <w:rsid w:val="00146E3A"/>
    <w:rsid w:val="001477DA"/>
    <w:rsid w:val="001479ED"/>
    <w:rsid w:val="00147A7C"/>
    <w:rsid w:val="00151770"/>
    <w:rsid w:val="0015181B"/>
    <w:rsid w:val="00151844"/>
    <w:rsid w:val="0015189E"/>
    <w:rsid w:val="00151D0D"/>
    <w:rsid w:val="00151E10"/>
    <w:rsid w:val="00151E43"/>
    <w:rsid w:val="00152B1E"/>
    <w:rsid w:val="00152E26"/>
    <w:rsid w:val="0015301F"/>
    <w:rsid w:val="001531E7"/>
    <w:rsid w:val="00153BE5"/>
    <w:rsid w:val="00153C31"/>
    <w:rsid w:val="0015525D"/>
    <w:rsid w:val="001554B2"/>
    <w:rsid w:val="00155788"/>
    <w:rsid w:val="00155CC8"/>
    <w:rsid w:val="0015626B"/>
    <w:rsid w:val="0015672C"/>
    <w:rsid w:val="00156B5B"/>
    <w:rsid w:val="00156B96"/>
    <w:rsid w:val="00156FE2"/>
    <w:rsid w:val="001570EC"/>
    <w:rsid w:val="0015724A"/>
    <w:rsid w:val="001574E3"/>
    <w:rsid w:val="00157916"/>
    <w:rsid w:val="00157B5C"/>
    <w:rsid w:val="00157CCF"/>
    <w:rsid w:val="00160868"/>
    <w:rsid w:val="00160CD9"/>
    <w:rsid w:val="0016154C"/>
    <w:rsid w:val="00161BCB"/>
    <w:rsid w:val="001629B1"/>
    <w:rsid w:val="00162A8E"/>
    <w:rsid w:val="00162EF2"/>
    <w:rsid w:val="00163344"/>
    <w:rsid w:val="0016439A"/>
    <w:rsid w:val="0016465C"/>
    <w:rsid w:val="00164878"/>
    <w:rsid w:val="00165BC7"/>
    <w:rsid w:val="00165E58"/>
    <w:rsid w:val="00166773"/>
    <w:rsid w:val="00167125"/>
    <w:rsid w:val="00167663"/>
    <w:rsid w:val="001677A2"/>
    <w:rsid w:val="00167B69"/>
    <w:rsid w:val="00170169"/>
    <w:rsid w:val="001703AB"/>
    <w:rsid w:val="001705F8"/>
    <w:rsid w:val="00171BC4"/>
    <w:rsid w:val="00171E6D"/>
    <w:rsid w:val="00172163"/>
    <w:rsid w:val="00172243"/>
    <w:rsid w:val="001726C8"/>
    <w:rsid w:val="00172AE8"/>
    <w:rsid w:val="00172BE7"/>
    <w:rsid w:val="00172DCB"/>
    <w:rsid w:val="00172E81"/>
    <w:rsid w:val="00173084"/>
    <w:rsid w:val="001733EE"/>
    <w:rsid w:val="0017395A"/>
    <w:rsid w:val="00173AAA"/>
    <w:rsid w:val="00173CDC"/>
    <w:rsid w:val="00174070"/>
    <w:rsid w:val="00174175"/>
    <w:rsid w:val="0017451E"/>
    <w:rsid w:val="00174911"/>
    <w:rsid w:val="00174A09"/>
    <w:rsid w:val="00175397"/>
    <w:rsid w:val="00175DE2"/>
    <w:rsid w:val="00176172"/>
    <w:rsid w:val="00176A4C"/>
    <w:rsid w:val="00176E5C"/>
    <w:rsid w:val="00176EE6"/>
    <w:rsid w:val="00177479"/>
    <w:rsid w:val="00177643"/>
    <w:rsid w:val="00180A9E"/>
    <w:rsid w:val="0018107E"/>
    <w:rsid w:val="00181C4F"/>
    <w:rsid w:val="00181C73"/>
    <w:rsid w:val="001825B5"/>
    <w:rsid w:val="001826CF"/>
    <w:rsid w:val="001827E4"/>
    <w:rsid w:val="001839B9"/>
    <w:rsid w:val="00183C8E"/>
    <w:rsid w:val="00183F61"/>
    <w:rsid w:val="001840E7"/>
    <w:rsid w:val="00184803"/>
    <w:rsid w:val="00184C6F"/>
    <w:rsid w:val="00184F5A"/>
    <w:rsid w:val="00184FB4"/>
    <w:rsid w:val="00185AFB"/>
    <w:rsid w:val="0018616F"/>
    <w:rsid w:val="001861B6"/>
    <w:rsid w:val="00186382"/>
    <w:rsid w:val="001867B8"/>
    <w:rsid w:val="0018745B"/>
    <w:rsid w:val="001875B8"/>
    <w:rsid w:val="00190621"/>
    <w:rsid w:val="00190A3B"/>
    <w:rsid w:val="001912ED"/>
    <w:rsid w:val="00191CDA"/>
    <w:rsid w:val="00191D91"/>
    <w:rsid w:val="00191F48"/>
    <w:rsid w:val="00192048"/>
    <w:rsid w:val="00193778"/>
    <w:rsid w:val="00193CD2"/>
    <w:rsid w:val="00194518"/>
    <w:rsid w:val="00195D5E"/>
    <w:rsid w:val="0019619B"/>
    <w:rsid w:val="00196605"/>
    <w:rsid w:val="00196EAA"/>
    <w:rsid w:val="00197187"/>
    <w:rsid w:val="00197F54"/>
    <w:rsid w:val="001A09A8"/>
    <w:rsid w:val="001A09B5"/>
    <w:rsid w:val="001A0AE7"/>
    <w:rsid w:val="001A0FBB"/>
    <w:rsid w:val="001A0FD6"/>
    <w:rsid w:val="001A119F"/>
    <w:rsid w:val="001A22AA"/>
    <w:rsid w:val="001A345B"/>
    <w:rsid w:val="001A34B9"/>
    <w:rsid w:val="001A3B28"/>
    <w:rsid w:val="001A4381"/>
    <w:rsid w:val="001A449A"/>
    <w:rsid w:val="001A4C3C"/>
    <w:rsid w:val="001A4DB2"/>
    <w:rsid w:val="001A4FE6"/>
    <w:rsid w:val="001A582E"/>
    <w:rsid w:val="001A5A08"/>
    <w:rsid w:val="001A5D85"/>
    <w:rsid w:val="001A65F8"/>
    <w:rsid w:val="001A6F98"/>
    <w:rsid w:val="001A7095"/>
    <w:rsid w:val="001A7166"/>
    <w:rsid w:val="001A7FAB"/>
    <w:rsid w:val="001B07E1"/>
    <w:rsid w:val="001B0DA6"/>
    <w:rsid w:val="001B0DD1"/>
    <w:rsid w:val="001B1026"/>
    <w:rsid w:val="001B167B"/>
    <w:rsid w:val="001B206A"/>
    <w:rsid w:val="001B23F2"/>
    <w:rsid w:val="001B2D9F"/>
    <w:rsid w:val="001B36E7"/>
    <w:rsid w:val="001B3779"/>
    <w:rsid w:val="001B3A0F"/>
    <w:rsid w:val="001B3DC4"/>
    <w:rsid w:val="001B3F79"/>
    <w:rsid w:val="001B41B1"/>
    <w:rsid w:val="001B4804"/>
    <w:rsid w:val="001B547C"/>
    <w:rsid w:val="001B59F8"/>
    <w:rsid w:val="001B5F4C"/>
    <w:rsid w:val="001B6040"/>
    <w:rsid w:val="001B60FB"/>
    <w:rsid w:val="001B6959"/>
    <w:rsid w:val="001B6F84"/>
    <w:rsid w:val="001B7563"/>
    <w:rsid w:val="001B78AE"/>
    <w:rsid w:val="001B795A"/>
    <w:rsid w:val="001B7C12"/>
    <w:rsid w:val="001B7DDF"/>
    <w:rsid w:val="001C03FD"/>
    <w:rsid w:val="001C0550"/>
    <w:rsid w:val="001C0910"/>
    <w:rsid w:val="001C0DCC"/>
    <w:rsid w:val="001C14F2"/>
    <w:rsid w:val="001C19D6"/>
    <w:rsid w:val="001C2B23"/>
    <w:rsid w:val="001C2E07"/>
    <w:rsid w:val="001C2E75"/>
    <w:rsid w:val="001C2F7A"/>
    <w:rsid w:val="001C31C8"/>
    <w:rsid w:val="001C3316"/>
    <w:rsid w:val="001C340F"/>
    <w:rsid w:val="001C40A4"/>
    <w:rsid w:val="001C41DF"/>
    <w:rsid w:val="001C467D"/>
    <w:rsid w:val="001C468A"/>
    <w:rsid w:val="001C4B81"/>
    <w:rsid w:val="001C4D85"/>
    <w:rsid w:val="001C506E"/>
    <w:rsid w:val="001C51E4"/>
    <w:rsid w:val="001C54A0"/>
    <w:rsid w:val="001C6E75"/>
    <w:rsid w:val="001C7525"/>
    <w:rsid w:val="001C7758"/>
    <w:rsid w:val="001C77C8"/>
    <w:rsid w:val="001C799D"/>
    <w:rsid w:val="001C7A75"/>
    <w:rsid w:val="001D002A"/>
    <w:rsid w:val="001D04AC"/>
    <w:rsid w:val="001D04EA"/>
    <w:rsid w:val="001D05BC"/>
    <w:rsid w:val="001D0D7D"/>
    <w:rsid w:val="001D0EB1"/>
    <w:rsid w:val="001D1399"/>
    <w:rsid w:val="001D1D9C"/>
    <w:rsid w:val="001D2499"/>
    <w:rsid w:val="001D27E6"/>
    <w:rsid w:val="001D2F60"/>
    <w:rsid w:val="001D3681"/>
    <w:rsid w:val="001D3964"/>
    <w:rsid w:val="001D4707"/>
    <w:rsid w:val="001D5B5F"/>
    <w:rsid w:val="001D6F31"/>
    <w:rsid w:val="001D733C"/>
    <w:rsid w:val="001D7857"/>
    <w:rsid w:val="001E0C05"/>
    <w:rsid w:val="001E17A9"/>
    <w:rsid w:val="001E1AF7"/>
    <w:rsid w:val="001E215E"/>
    <w:rsid w:val="001E2477"/>
    <w:rsid w:val="001E2B3B"/>
    <w:rsid w:val="001E2EA5"/>
    <w:rsid w:val="001E318A"/>
    <w:rsid w:val="001E31AA"/>
    <w:rsid w:val="001E398B"/>
    <w:rsid w:val="001E39A1"/>
    <w:rsid w:val="001E3D6D"/>
    <w:rsid w:val="001E4A92"/>
    <w:rsid w:val="001E51AB"/>
    <w:rsid w:val="001E53EE"/>
    <w:rsid w:val="001E56E4"/>
    <w:rsid w:val="001E5D5D"/>
    <w:rsid w:val="001E5F9B"/>
    <w:rsid w:val="001E6085"/>
    <w:rsid w:val="001E66F2"/>
    <w:rsid w:val="001E7376"/>
    <w:rsid w:val="001E7D87"/>
    <w:rsid w:val="001F0293"/>
    <w:rsid w:val="001F07E4"/>
    <w:rsid w:val="001F0A10"/>
    <w:rsid w:val="001F0C61"/>
    <w:rsid w:val="001F10CE"/>
    <w:rsid w:val="001F1365"/>
    <w:rsid w:val="001F29E2"/>
    <w:rsid w:val="001F2BC3"/>
    <w:rsid w:val="001F31CD"/>
    <w:rsid w:val="001F360A"/>
    <w:rsid w:val="001F38BB"/>
    <w:rsid w:val="001F39DE"/>
    <w:rsid w:val="001F3CEC"/>
    <w:rsid w:val="001F42AF"/>
    <w:rsid w:val="001F4A61"/>
    <w:rsid w:val="001F4EFC"/>
    <w:rsid w:val="001F5257"/>
    <w:rsid w:val="001F52FD"/>
    <w:rsid w:val="001F5455"/>
    <w:rsid w:val="001F555F"/>
    <w:rsid w:val="001F5A7A"/>
    <w:rsid w:val="001F5B6D"/>
    <w:rsid w:val="001F5C38"/>
    <w:rsid w:val="001F5EFB"/>
    <w:rsid w:val="001F6144"/>
    <w:rsid w:val="001F63F8"/>
    <w:rsid w:val="001F65A2"/>
    <w:rsid w:val="001F695E"/>
    <w:rsid w:val="001F6E3E"/>
    <w:rsid w:val="001F78A7"/>
    <w:rsid w:val="001F7B37"/>
    <w:rsid w:val="00200EC0"/>
    <w:rsid w:val="002010C5"/>
    <w:rsid w:val="002011C6"/>
    <w:rsid w:val="00201844"/>
    <w:rsid w:val="002019B0"/>
    <w:rsid w:val="00201B08"/>
    <w:rsid w:val="00202644"/>
    <w:rsid w:val="0020313A"/>
    <w:rsid w:val="00203CD8"/>
    <w:rsid w:val="00204457"/>
    <w:rsid w:val="002051AA"/>
    <w:rsid w:val="0020582B"/>
    <w:rsid w:val="00205A0C"/>
    <w:rsid w:val="00206189"/>
    <w:rsid w:val="00206242"/>
    <w:rsid w:val="002062FE"/>
    <w:rsid w:val="002066E5"/>
    <w:rsid w:val="00206B8C"/>
    <w:rsid w:val="00206F0A"/>
    <w:rsid w:val="00206FB5"/>
    <w:rsid w:val="0020726E"/>
    <w:rsid w:val="00207BBF"/>
    <w:rsid w:val="00207F67"/>
    <w:rsid w:val="00210A99"/>
    <w:rsid w:val="00210CBB"/>
    <w:rsid w:val="0021121A"/>
    <w:rsid w:val="002112CB"/>
    <w:rsid w:val="00211D4D"/>
    <w:rsid w:val="002137E5"/>
    <w:rsid w:val="00213F91"/>
    <w:rsid w:val="00214909"/>
    <w:rsid w:val="00214CE4"/>
    <w:rsid w:val="00215963"/>
    <w:rsid w:val="00215BC2"/>
    <w:rsid w:val="00216353"/>
    <w:rsid w:val="0021646A"/>
    <w:rsid w:val="0021657F"/>
    <w:rsid w:val="002165CB"/>
    <w:rsid w:val="00216BAB"/>
    <w:rsid w:val="0021720E"/>
    <w:rsid w:val="00217A87"/>
    <w:rsid w:val="00217DEF"/>
    <w:rsid w:val="00220179"/>
    <w:rsid w:val="00220654"/>
    <w:rsid w:val="00220904"/>
    <w:rsid w:val="00220B4E"/>
    <w:rsid w:val="00221271"/>
    <w:rsid w:val="00221BCF"/>
    <w:rsid w:val="00221F0B"/>
    <w:rsid w:val="0022229B"/>
    <w:rsid w:val="00222971"/>
    <w:rsid w:val="00222BE8"/>
    <w:rsid w:val="00222CBE"/>
    <w:rsid w:val="00223253"/>
    <w:rsid w:val="002236AC"/>
    <w:rsid w:val="00223B00"/>
    <w:rsid w:val="00224336"/>
    <w:rsid w:val="00224D00"/>
    <w:rsid w:val="00224FB9"/>
    <w:rsid w:val="00225375"/>
    <w:rsid w:val="00225D0A"/>
    <w:rsid w:val="00226677"/>
    <w:rsid w:val="00226845"/>
    <w:rsid w:val="00226888"/>
    <w:rsid w:val="0022688A"/>
    <w:rsid w:val="00226C12"/>
    <w:rsid w:val="002274CE"/>
    <w:rsid w:val="00227629"/>
    <w:rsid w:val="0022767C"/>
    <w:rsid w:val="0022767D"/>
    <w:rsid w:val="00227DA7"/>
    <w:rsid w:val="002300F9"/>
    <w:rsid w:val="0023069A"/>
    <w:rsid w:val="00230D42"/>
    <w:rsid w:val="00231A4B"/>
    <w:rsid w:val="00232189"/>
    <w:rsid w:val="0023238A"/>
    <w:rsid w:val="002323B4"/>
    <w:rsid w:val="002324EF"/>
    <w:rsid w:val="00232DBC"/>
    <w:rsid w:val="00233489"/>
    <w:rsid w:val="002334F0"/>
    <w:rsid w:val="00233612"/>
    <w:rsid w:val="00233958"/>
    <w:rsid w:val="00233EA5"/>
    <w:rsid w:val="00234DC3"/>
    <w:rsid w:val="00234F03"/>
    <w:rsid w:val="0023521B"/>
    <w:rsid w:val="002355D1"/>
    <w:rsid w:val="00235742"/>
    <w:rsid w:val="002375E9"/>
    <w:rsid w:val="0023780D"/>
    <w:rsid w:val="0023781E"/>
    <w:rsid w:val="00237DC6"/>
    <w:rsid w:val="00237FB1"/>
    <w:rsid w:val="00240A69"/>
    <w:rsid w:val="0024166E"/>
    <w:rsid w:val="00241844"/>
    <w:rsid w:val="00241E22"/>
    <w:rsid w:val="00242D47"/>
    <w:rsid w:val="00244004"/>
    <w:rsid w:val="00244A11"/>
    <w:rsid w:val="00244AC3"/>
    <w:rsid w:val="00245102"/>
    <w:rsid w:val="002451A8"/>
    <w:rsid w:val="002457A3"/>
    <w:rsid w:val="00246E42"/>
    <w:rsid w:val="00250709"/>
    <w:rsid w:val="00251209"/>
    <w:rsid w:val="00251630"/>
    <w:rsid w:val="0025187A"/>
    <w:rsid w:val="00251A1E"/>
    <w:rsid w:val="00251E81"/>
    <w:rsid w:val="00252817"/>
    <w:rsid w:val="002528F4"/>
    <w:rsid w:val="00252C05"/>
    <w:rsid w:val="00252DFA"/>
    <w:rsid w:val="002536B8"/>
    <w:rsid w:val="002538D4"/>
    <w:rsid w:val="00253AC1"/>
    <w:rsid w:val="00255321"/>
    <w:rsid w:val="0025558D"/>
    <w:rsid w:val="0025573D"/>
    <w:rsid w:val="0025581F"/>
    <w:rsid w:val="00255A6E"/>
    <w:rsid w:val="00256540"/>
    <w:rsid w:val="002565A6"/>
    <w:rsid w:val="0025679D"/>
    <w:rsid w:val="00257392"/>
    <w:rsid w:val="00257507"/>
    <w:rsid w:val="002576B0"/>
    <w:rsid w:val="002579C5"/>
    <w:rsid w:val="00257B97"/>
    <w:rsid w:val="00260A19"/>
    <w:rsid w:val="00260A3D"/>
    <w:rsid w:val="00260D72"/>
    <w:rsid w:val="00260DE9"/>
    <w:rsid w:val="00260F90"/>
    <w:rsid w:val="002616F8"/>
    <w:rsid w:val="00261934"/>
    <w:rsid w:val="00261D33"/>
    <w:rsid w:val="00262DE7"/>
    <w:rsid w:val="00263223"/>
    <w:rsid w:val="0026360B"/>
    <w:rsid w:val="00263DB1"/>
    <w:rsid w:val="00263EAF"/>
    <w:rsid w:val="00264455"/>
    <w:rsid w:val="00264C0E"/>
    <w:rsid w:val="00264F33"/>
    <w:rsid w:val="0026509F"/>
    <w:rsid w:val="00265785"/>
    <w:rsid w:val="00265926"/>
    <w:rsid w:val="00265956"/>
    <w:rsid w:val="002671BE"/>
    <w:rsid w:val="0027093C"/>
    <w:rsid w:val="00270D65"/>
    <w:rsid w:val="00270E8A"/>
    <w:rsid w:val="00270FF3"/>
    <w:rsid w:val="00271078"/>
    <w:rsid w:val="002711B0"/>
    <w:rsid w:val="002711BA"/>
    <w:rsid w:val="002717B7"/>
    <w:rsid w:val="002719FB"/>
    <w:rsid w:val="00271A58"/>
    <w:rsid w:val="00271D01"/>
    <w:rsid w:val="00272017"/>
    <w:rsid w:val="002724E5"/>
    <w:rsid w:val="0027305E"/>
    <w:rsid w:val="00273CF0"/>
    <w:rsid w:val="002741D4"/>
    <w:rsid w:val="00274482"/>
    <w:rsid w:val="002745F0"/>
    <w:rsid w:val="00274C4B"/>
    <w:rsid w:val="00276089"/>
    <w:rsid w:val="002760B5"/>
    <w:rsid w:val="00276307"/>
    <w:rsid w:val="00276669"/>
    <w:rsid w:val="00276881"/>
    <w:rsid w:val="002770D0"/>
    <w:rsid w:val="0027711F"/>
    <w:rsid w:val="00277431"/>
    <w:rsid w:val="002804B1"/>
    <w:rsid w:val="0028077E"/>
    <w:rsid w:val="002808B4"/>
    <w:rsid w:val="00280B2D"/>
    <w:rsid w:val="00280BC8"/>
    <w:rsid w:val="00280F8E"/>
    <w:rsid w:val="002810B2"/>
    <w:rsid w:val="00281106"/>
    <w:rsid w:val="002812F7"/>
    <w:rsid w:val="00282C7B"/>
    <w:rsid w:val="00283424"/>
    <w:rsid w:val="002843DF"/>
    <w:rsid w:val="002845FB"/>
    <w:rsid w:val="002854E4"/>
    <w:rsid w:val="00285747"/>
    <w:rsid w:val="00285829"/>
    <w:rsid w:val="002860BC"/>
    <w:rsid w:val="0028636C"/>
    <w:rsid w:val="00286402"/>
    <w:rsid w:val="00286432"/>
    <w:rsid w:val="00287497"/>
    <w:rsid w:val="00287BEF"/>
    <w:rsid w:val="00287FE7"/>
    <w:rsid w:val="0029137F"/>
    <w:rsid w:val="002914B1"/>
    <w:rsid w:val="002918DC"/>
    <w:rsid w:val="00291986"/>
    <w:rsid w:val="00291D94"/>
    <w:rsid w:val="00291F09"/>
    <w:rsid w:val="00292ECF"/>
    <w:rsid w:val="0029402D"/>
    <w:rsid w:val="00294078"/>
    <w:rsid w:val="0029485D"/>
    <w:rsid w:val="002949E4"/>
    <w:rsid w:val="00295487"/>
    <w:rsid w:val="00295581"/>
    <w:rsid w:val="00295C56"/>
    <w:rsid w:val="0029622D"/>
    <w:rsid w:val="002962DC"/>
    <w:rsid w:val="00296B5B"/>
    <w:rsid w:val="0029750D"/>
    <w:rsid w:val="002976AA"/>
    <w:rsid w:val="002978EA"/>
    <w:rsid w:val="00297A7B"/>
    <w:rsid w:val="00297BBE"/>
    <w:rsid w:val="002A034E"/>
    <w:rsid w:val="002A047A"/>
    <w:rsid w:val="002A1921"/>
    <w:rsid w:val="002A198D"/>
    <w:rsid w:val="002A22FA"/>
    <w:rsid w:val="002A26DF"/>
    <w:rsid w:val="002A26EA"/>
    <w:rsid w:val="002A39A5"/>
    <w:rsid w:val="002A4795"/>
    <w:rsid w:val="002A4B96"/>
    <w:rsid w:val="002A51B1"/>
    <w:rsid w:val="002A599D"/>
    <w:rsid w:val="002A5EF0"/>
    <w:rsid w:val="002A60B8"/>
    <w:rsid w:val="002A6265"/>
    <w:rsid w:val="002A6F9E"/>
    <w:rsid w:val="002A72B3"/>
    <w:rsid w:val="002A72C0"/>
    <w:rsid w:val="002A781F"/>
    <w:rsid w:val="002A7A2C"/>
    <w:rsid w:val="002A7BCC"/>
    <w:rsid w:val="002A7CF5"/>
    <w:rsid w:val="002B08CA"/>
    <w:rsid w:val="002B107D"/>
    <w:rsid w:val="002B1665"/>
    <w:rsid w:val="002B1C4C"/>
    <w:rsid w:val="002B2231"/>
    <w:rsid w:val="002B261A"/>
    <w:rsid w:val="002B272B"/>
    <w:rsid w:val="002B2843"/>
    <w:rsid w:val="002B4040"/>
    <w:rsid w:val="002B4B63"/>
    <w:rsid w:val="002B504F"/>
    <w:rsid w:val="002B512C"/>
    <w:rsid w:val="002B530C"/>
    <w:rsid w:val="002B5398"/>
    <w:rsid w:val="002B5450"/>
    <w:rsid w:val="002B575D"/>
    <w:rsid w:val="002B5D6E"/>
    <w:rsid w:val="002B5FF9"/>
    <w:rsid w:val="002B64FD"/>
    <w:rsid w:val="002B6863"/>
    <w:rsid w:val="002B69AC"/>
    <w:rsid w:val="002B6D20"/>
    <w:rsid w:val="002B7004"/>
    <w:rsid w:val="002B781E"/>
    <w:rsid w:val="002B7C37"/>
    <w:rsid w:val="002B7F68"/>
    <w:rsid w:val="002C03E5"/>
    <w:rsid w:val="002C05DC"/>
    <w:rsid w:val="002C1F03"/>
    <w:rsid w:val="002C20FE"/>
    <w:rsid w:val="002C217F"/>
    <w:rsid w:val="002C254E"/>
    <w:rsid w:val="002C283E"/>
    <w:rsid w:val="002C2A15"/>
    <w:rsid w:val="002C2BFD"/>
    <w:rsid w:val="002C2FE9"/>
    <w:rsid w:val="002C3B56"/>
    <w:rsid w:val="002C3B9A"/>
    <w:rsid w:val="002C4774"/>
    <w:rsid w:val="002C52FD"/>
    <w:rsid w:val="002C5988"/>
    <w:rsid w:val="002C6AB8"/>
    <w:rsid w:val="002C6B82"/>
    <w:rsid w:val="002C6E19"/>
    <w:rsid w:val="002C746A"/>
    <w:rsid w:val="002D06A8"/>
    <w:rsid w:val="002D08DC"/>
    <w:rsid w:val="002D08F7"/>
    <w:rsid w:val="002D1210"/>
    <w:rsid w:val="002D1405"/>
    <w:rsid w:val="002D1DF0"/>
    <w:rsid w:val="002D25D7"/>
    <w:rsid w:val="002D27D4"/>
    <w:rsid w:val="002D2D5D"/>
    <w:rsid w:val="002D306F"/>
    <w:rsid w:val="002D3437"/>
    <w:rsid w:val="002D3D54"/>
    <w:rsid w:val="002D4263"/>
    <w:rsid w:val="002D5E30"/>
    <w:rsid w:val="002D64BC"/>
    <w:rsid w:val="002D6685"/>
    <w:rsid w:val="002D6776"/>
    <w:rsid w:val="002D713B"/>
    <w:rsid w:val="002D7983"/>
    <w:rsid w:val="002D7B62"/>
    <w:rsid w:val="002E00C3"/>
    <w:rsid w:val="002E059B"/>
    <w:rsid w:val="002E097B"/>
    <w:rsid w:val="002E0C6A"/>
    <w:rsid w:val="002E1160"/>
    <w:rsid w:val="002E11D2"/>
    <w:rsid w:val="002E1454"/>
    <w:rsid w:val="002E1A83"/>
    <w:rsid w:val="002E22A0"/>
    <w:rsid w:val="002E2440"/>
    <w:rsid w:val="002E2501"/>
    <w:rsid w:val="002E251C"/>
    <w:rsid w:val="002E2B10"/>
    <w:rsid w:val="002E2EE0"/>
    <w:rsid w:val="002E2FCD"/>
    <w:rsid w:val="002E3561"/>
    <w:rsid w:val="002E410C"/>
    <w:rsid w:val="002E4263"/>
    <w:rsid w:val="002E42BF"/>
    <w:rsid w:val="002E48B1"/>
    <w:rsid w:val="002E4DE6"/>
    <w:rsid w:val="002E5A80"/>
    <w:rsid w:val="002E5CE3"/>
    <w:rsid w:val="002E5D89"/>
    <w:rsid w:val="002E5FB4"/>
    <w:rsid w:val="002E6382"/>
    <w:rsid w:val="002E6C85"/>
    <w:rsid w:val="002E7854"/>
    <w:rsid w:val="002E7D9C"/>
    <w:rsid w:val="002F1965"/>
    <w:rsid w:val="002F2B77"/>
    <w:rsid w:val="002F2B9A"/>
    <w:rsid w:val="002F2D28"/>
    <w:rsid w:val="002F36C4"/>
    <w:rsid w:val="002F3814"/>
    <w:rsid w:val="002F3E90"/>
    <w:rsid w:val="002F4030"/>
    <w:rsid w:val="002F4195"/>
    <w:rsid w:val="002F4A3F"/>
    <w:rsid w:val="002F4DB9"/>
    <w:rsid w:val="002F520D"/>
    <w:rsid w:val="002F57DF"/>
    <w:rsid w:val="002F5A5B"/>
    <w:rsid w:val="002F5ECD"/>
    <w:rsid w:val="002F6315"/>
    <w:rsid w:val="002F7C42"/>
    <w:rsid w:val="00300EA7"/>
    <w:rsid w:val="00301016"/>
    <w:rsid w:val="003017B0"/>
    <w:rsid w:val="003024D9"/>
    <w:rsid w:val="003025CB"/>
    <w:rsid w:val="00302A33"/>
    <w:rsid w:val="00303780"/>
    <w:rsid w:val="00303881"/>
    <w:rsid w:val="00303AFC"/>
    <w:rsid w:val="00303DD3"/>
    <w:rsid w:val="00303E56"/>
    <w:rsid w:val="00304022"/>
    <w:rsid w:val="00304868"/>
    <w:rsid w:val="00304A05"/>
    <w:rsid w:val="00304E22"/>
    <w:rsid w:val="0030550F"/>
    <w:rsid w:val="00306146"/>
    <w:rsid w:val="003061B3"/>
    <w:rsid w:val="00306282"/>
    <w:rsid w:val="003066A0"/>
    <w:rsid w:val="003068E7"/>
    <w:rsid w:val="00306994"/>
    <w:rsid w:val="00307058"/>
    <w:rsid w:val="003075F9"/>
    <w:rsid w:val="0030761B"/>
    <w:rsid w:val="00307F7F"/>
    <w:rsid w:val="00310851"/>
    <w:rsid w:val="0031093D"/>
    <w:rsid w:val="00310D34"/>
    <w:rsid w:val="003112D1"/>
    <w:rsid w:val="00311AE8"/>
    <w:rsid w:val="00312B3D"/>
    <w:rsid w:val="003134AF"/>
    <w:rsid w:val="00313BD6"/>
    <w:rsid w:val="003145A8"/>
    <w:rsid w:val="00314A47"/>
    <w:rsid w:val="00314E32"/>
    <w:rsid w:val="00315104"/>
    <w:rsid w:val="003155E8"/>
    <w:rsid w:val="00315F52"/>
    <w:rsid w:val="00315F85"/>
    <w:rsid w:val="003164AD"/>
    <w:rsid w:val="003167E6"/>
    <w:rsid w:val="0031681E"/>
    <w:rsid w:val="00316828"/>
    <w:rsid w:val="00316859"/>
    <w:rsid w:val="00317B67"/>
    <w:rsid w:val="0032198D"/>
    <w:rsid w:val="00322060"/>
    <w:rsid w:val="003220DC"/>
    <w:rsid w:val="0032245E"/>
    <w:rsid w:val="00322A3A"/>
    <w:rsid w:val="00322BA8"/>
    <w:rsid w:val="003236F3"/>
    <w:rsid w:val="00323824"/>
    <w:rsid w:val="00323F18"/>
    <w:rsid w:val="00324DC2"/>
    <w:rsid w:val="0032514E"/>
    <w:rsid w:val="00325A3D"/>
    <w:rsid w:val="00326913"/>
    <w:rsid w:val="003271A0"/>
    <w:rsid w:val="0032742D"/>
    <w:rsid w:val="00327705"/>
    <w:rsid w:val="00327857"/>
    <w:rsid w:val="0033009E"/>
    <w:rsid w:val="00330104"/>
    <w:rsid w:val="00330740"/>
    <w:rsid w:val="00330B0A"/>
    <w:rsid w:val="00331294"/>
    <w:rsid w:val="003328ED"/>
    <w:rsid w:val="00332CED"/>
    <w:rsid w:val="00333738"/>
    <w:rsid w:val="00334578"/>
    <w:rsid w:val="00334877"/>
    <w:rsid w:val="00334AE6"/>
    <w:rsid w:val="00335B76"/>
    <w:rsid w:val="003376D3"/>
    <w:rsid w:val="00337760"/>
    <w:rsid w:val="00337ADF"/>
    <w:rsid w:val="00337E50"/>
    <w:rsid w:val="00337ED5"/>
    <w:rsid w:val="0034000B"/>
    <w:rsid w:val="00340A32"/>
    <w:rsid w:val="003410AF"/>
    <w:rsid w:val="0034175D"/>
    <w:rsid w:val="00341EE5"/>
    <w:rsid w:val="003424E4"/>
    <w:rsid w:val="0034278D"/>
    <w:rsid w:val="0034373D"/>
    <w:rsid w:val="003444EE"/>
    <w:rsid w:val="003447DC"/>
    <w:rsid w:val="0034482D"/>
    <w:rsid w:val="00344BC3"/>
    <w:rsid w:val="00344EB7"/>
    <w:rsid w:val="00345569"/>
    <w:rsid w:val="00346486"/>
    <w:rsid w:val="003464D1"/>
    <w:rsid w:val="003465B9"/>
    <w:rsid w:val="00346D3A"/>
    <w:rsid w:val="00346ECB"/>
    <w:rsid w:val="00347253"/>
    <w:rsid w:val="003472CF"/>
    <w:rsid w:val="003474F0"/>
    <w:rsid w:val="003478C3"/>
    <w:rsid w:val="003509C5"/>
    <w:rsid w:val="00350C67"/>
    <w:rsid w:val="00351204"/>
    <w:rsid w:val="00351351"/>
    <w:rsid w:val="00351920"/>
    <w:rsid w:val="00351BD4"/>
    <w:rsid w:val="003523BC"/>
    <w:rsid w:val="0035287C"/>
    <w:rsid w:val="00352A92"/>
    <w:rsid w:val="00352AAD"/>
    <w:rsid w:val="00353727"/>
    <w:rsid w:val="00353929"/>
    <w:rsid w:val="0035419F"/>
    <w:rsid w:val="00354C5B"/>
    <w:rsid w:val="0035583F"/>
    <w:rsid w:val="00356444"/>
    <w:rsid w:val="00356466"/>
    <w:rsid w:val="003574F0"/>
    <w:rsid w:val="00357667"/>
    <w:rsid w:val="00357712"/>
    <w:rsid w:val="00360048"/>
    <w:rsid w:val="00360198"/>
    <w:rsid w:val="00360358"/>
    <w:rsid w:val="00360BD6"/>
    <w:rsid w:val="003611AE"/>
    <w:rsid w:val="0036120C"/>
    <w:rsid w:val="003616C7"/>
    <w:rsid w:val="00361BEC"/>
    <w:rsid w:val="00361DF1"/>
    <w:rsid w:val="0036234D"/>
    <w:rsid w:val="00362F41"/>
    <w:rsid w:val="0036335A"/>
    <w:rsid w:val="0036338A"/>
    <w:rsid w:val="0036349D"/>
    <w:rsid w:val="003634AF"/>
    <w:rsid w:val="003636F6"/>
    <w:rsid w:val="0036384D"/>
    <w:rsid w:val="00363AD3"/>
    <w:rsid w:val="00363F6E"/>
    <w:rsid w:val="0036436E"/>
    <w:rsid w:val="0036445A"/>
    <w:rsid w:val="003645F1"/>
    <w:rsid w:val="00364A15"/>
    <w:rsid w:val="00364AC3"/>
    <w:rsid w:val="00364D64"/>
    <w:rsid w:val="00364F43"/>
    <w:rsid w:val="003651B6"/>
    <w:rsid w:val="00365D50"/>
    <w:rsid w:val="00366268"/>
    <w:rsid w:val="00366324"/>
    <w:rsid w:val="00366DC3"/>
    <w:rsid w:val="00366DDF"/>
    <w:rsid w:val="00367CC2"/>
    <w:rsid w:val="003702F3"/>
    <w:rsid w:val="0037099C"/>
    <w:rsid w:val="00370D9C"/>
    <w:rsid w:val="0037125B"/>
    <w:rsid w:val="003712B3"/>
    <w:rsid w:val="0037193B"/>
    <w:rsid w:val="0037203A"/>
    <w:rsid w:val="00372CE0"/>
    <w:rsid w:val="0037306F"/>
    <w:rsid w:val="003733AF"/>
    <w:rsid w:val="00373467"/>
    <w:rsid w:val="00373707"/>
    <w:rsid w:val="00373E7B"/>
    <w:rsid w:val="0037411E"/>
    <w:rsid w:val="003746D9"/>
    <w:rsid w:val="0037488F"/>
    <w:rsid w:val="00374C28"/>
    <w:rsid w:val="00374F40"/>
    <w:rsid w:val="00375900"/>
    <w:rsid w:val="00375C97"/>
    <w:rsid w:val="00376C95"/>
    <w:rsid w:val="00377269"/>
    <w:rsid w:val="0037761B"/>
    <w:rsid w:val="00380313"/>
    <w:rsid w:val="003804CA"/>
    <w:rsid w:val="00380938"/>
    <w:rsid w:val="00380AD9"/>
    <w:rsid w:val="00380E38"/>
    <w:rsid w:val="00381029"/>
    <w:rsid w:val="00381F21"/>
    <w:rsid w:val="003820F1"/>
    <w:rsid w:val="0038228C"/>
    <w:rsid w:val="003826A6"/>
    <w:rsid w:val="00383C0F"/>
    <w:rsid w:val="00383C7D"/>
    <w:rsid w:val="003843E1"/>
    <w:rsid w:val="003843EE"/>
    <w:rsid w:val="003846A7"/>
    <w:rsid w:val="00385055"/>
    <w:rsid w:val="00385689"/>
    <w:rsid w:val="00385732"/>
    <w:rsid w:val="0038595D"/>
    <w:rsid w:val="003859D9"/>
    <w:rsid w:val="00385E6B"/>
    <w:rsid w:val="00385E78"/>
    <w:rsid w:val="00385F2B"/>
    <w:rsid w:val="0038605F"/>
    <w:rsid w:val="00386220"/>
    <w:rsid w:val="0038685A"/>
    <w:rsid w:val="003869FC"/>
    <w:rsid w:val="00387AFA"/>
    <w:rsid w:val="00387D7A"/>
    <w:rsid w:val="003908CE"/>
    <w:rsid w:val="003908FB"/>
    <w:rsid w:val="00390E8B"/>
    <w:rsid w:val="00390F6A"/>
    <w:rsid w:val="00391295"/>
    <w:rsid w:val="00391329"/>
    <w:rsid w:val="00391526"/>
    <w:rsid w:val="00391B58"/>
    <w:rsid w:val="00391DE3"/>
    <w:rsid w:val="003927F5"/>
    <w:rsid w:val="00392950"/>
    <w:rsid w:val="0039379A"/>
    <w:rsid w:val="00393C1C"/>
    <w:rsid w:val="00393C97"/>
    <w:rsid w:val="00393E25"/>
    <w:rsid w:val="00394639"/>
    <w:rsid w:val="00394686"/>
    <w:rsid w:val="00394C96"/>
    <w:rsid w:val="00394F17"/>
    <w:rsid w:val="0039571E"/>
    <w:rsid w:val="00395774"/>
    <w:rsid w:val="003968B6"/>
    <w:rsid w:val="00396D9F"/>
    <w:rsid w:val="003970D8"/>
    <w:rsid w:val="003974C3"/>
    <w:rsid w:val="00397E62"/>
    <w:rsid w:val="003A06A1"/>
    <w:rsid w:val="003A0702"/>
    <w:rsid w:val="003A103D"/>
    <w:rsid w:val="003A2138"/>
    <w:rsid w:val="003A26DC"/>
    <w:rsid w:val="003A3F65"/>
    <w:rsid w:val="003A44DB"/>
    <w:rsid w:val="003A4A86"/>
    <w:rsid w:val="003A4F99"/>
    <w:rsid w:val="003A50CB"/>
    <w:rsid w:val="003A5A8F"/>
    <w:rsid w:val="003A6382"/>
    <w:rsid w:val="003A74BB"/>
    <w:rsid w:val="003A7949"/>
    <w:rsid w:val="003A7D3A"/>
    <w:rsid w:val="003B02F8"/>
    <w:rsid w:val="003B037F"/>
    <w:rsid w:val="003B0FB9"/>
    <w:rsid w:val="003B2659"/>
    <w:rsid w:val="003B280A"/>
    <w:rsid w:val="003B3ACE"/>
    <w:rsid w:val="003B41F5"/>
    <w:rsid w:val="003B4A9F"/>
    <w:rsid w:val="003B522E"/>
    <w:rsid w:val="003B6217"/>
    <w:rsid w:val="003B6755"/>
    <w:rsid w:val="003B69BC"/>
    <w:rsid w:val="003B6F88"/>
    <w:rsid w:val="003B7024"/>
    <w:rsid w:val="003B7075"/>
    <w:rsid w:val="003B7311"/>
    <w:rsid w:val="003B7BA8"/>
    <w:rsid w:val="003C0AA2"/>
    <w:rsid w:val="003C1A72"/>
    <w:rsid w:val="003C1FF1"/>
    <w:rsid w:val="003C26D0"/>
    <w:rsid w:val="003C324A"/>
    <w:rsid w:val="003C3353"/>
    <w:rsid w:val="003C3B55"/>
    <w:rsid w:val="003C4008"/>
    <w:rsid w:val="003C45D7"/>
    <w:rsid w:val="003C4683"/>
    <w:rsid w:val="003C5056"/>
    <w:rsid w:val="003C5891"/>
    <w:rsid w:val="003C6204"/>
    <w:rsid w:val="003C6A98"/>
    <w:rsid w:val="003C6DC9"/>
    <w:rsid w:val="003C725C"/>
    <w:rsid w:val="003C725D"/>
    <w:rsid w:val="003C78F6"/>
    <w:rsid w:val="003D012E"/>
    <w:rsid w:val="003D04AC"/>
    <w:rsid w:val="003D0CEC"/>
    <w:rsid w:val="003D0D41"/>
    <w:rsid w:val="003D0F03"/>
    <w:rsid w:val="003D0F0F"/>
    <w:rsid w:val="003D2124"/>
    <w:rsid w:val="003D2C20"/>
    <w:rsid w:val="003D2DE6"/>
    <w:rsid w:val="003D2ECA"/>
    <w:rsid w:val="003D4086"/>
    <w:rsid w:val="003D5B2F"/>
    <w:rsid w:val="003D5BC2"/>
    <w:rsid w:val="003D5CAA"/>
    <w:rsid w:val="003D618A"/>
    <w:rsid w:val="003D69C8"/>
    <w:rsid w:val="003D6C04"/>
    <w:rsid w:val="003D76BA"/>
    <w:rsid w:val="003D77A8"/>
    <w:rsid w:val="003D7D4D"/>
    <w:rsid w:val="003E076C"/>
    <w:rsid w:val="003E0A44"/>
    <w:rsid w:val="003E0A51"/>
    <w:rsid w:val="003E1159"/>
    <w:rsid w:val="003E1C02"/>
    <w:rsid w:val="003E201E"/>
    <w:rsid w:val="003E21DF"/>
    <w:rsid w:val="003E2F88"/>
    <w:rsid w:val="003E33DF"/>
    <w:rsid w:val="003E3866"/>
    <w:rsid w:val="003E6353"/>
    <w:rsid w:val="003E64F2"/>
    <w:rsid w:val="003E69C7"/>
    <w:rsid w:val="003E6C52"/>
    <w:rsid w:val="003E6D8A"/>
    <w:rsid w:val="003E71EC"/>
    <w:rsid w:val="003E75C8"/>
    <w:rsid w:val="003E7B01"/>
    <w:rsid w:val="003E7F7A"/>
    <w:rsid w:val="003F03D8"/>
    <w:rsid w:val="003F0948"/>
    <w:rsid w:val="003F0B28"/>
    <w:rsid w:val="003F0E28"/>
    <w:rsid w:val="003F1623"/>
    <w:rsid w:val="003F1974"/>
    <w:rsid w:val="003F1996"/>
    <w:rsid w:val="003F1BB7"/>
    <w:rsid w:val="003F1F4A"/>
    <w:rsid w:val="003F230D"/>
    <w:rsid w:val="003F2618"/>
    <w:rsid w:val="003F2690"/>
    <w:rsid w:val="003F37D5"/>
    <w:rsid w:val="003F4704"/>
    <w:rsid w:val="003F49AF"/>
    <w:rsid w:val="003F4F18"/>
    <w:rsid w:val="003F50DC"/>
    <w:rsid w:val="003F51B2"/>
    <w:rsid w:val="003F541D"/>
    <w:rsid w:val="003F554E"/>
    <w:rsid w:val="003F56FC"/>
    <w:rsid w:val="003F6505"/>
    <w:rsid w:val="003F6742"/>
    <w:rsid w:val="003F6D9F"/>
    <w:rsid w:val="003F73A8"/>
    <w:rsid w:val="003F7A25"/>
    <w:rsid w:val="003F7B18"/>
    <w:rsid w:val="004000A2"/>
    <w:rsid w:val="004003A2"/>
    <w:rsid w:val="004018A0"/>
    <w:rsid w:val="00401E12"/>
    <w:rsid w:val="00401EB5"/>
    <w:rsid w:val="0040206E"/>
    <w:rsid w:val="00402818"/>
    <w:rsid w:val="004031E8"/>
    <w:rsid w:val="00403498"/>
    <w:rsid w:val="004037A1"/>
    <w:rsid w:val="004043BE"/>
    <w:rsid w:val="0040441F"/>
    <w:rsid w:val="0040488C"/>
    <w:rsid w:val="00404965"/>
    <w:rsid w:val="00404E45"/>
    <w:rsid w:val="004058D9"/>
    <w:rsid w:val="004060CD"/>
    <w:rsid w:val="00406472"/>
    <w:rsid w:val="00406515"/>
    <w:rsid w:val="00407DB5"/>
    <w:rsid w:val="00410543"/>
    <w:rsid w:val="00410987"/>
    <w:rsid w:val="00410C37"/>
    <w:rsid w:val="00411870"/>
    <w:rsid w:val="00411BAE"/>
    <w:rsid w:val="00411F66"/>
    <w:rsid w:val="0041200D"/>
    <w:rsid w:val="0041252F"/>
    <w:rsid w:val="0041272E"/>
    <w:rsid w:val="004130B9"/>
    <w:rsid w:val="00413441"/>
    <w:rsid w:val="00413446"/>
    <w:rsid w:val="00413746"/>
    <w:rsid w:val="00413747"/>
    <w:rsid w:val="004144F0"/>
    <w:rsid w:val="0041457B"/>
    <w:rsid w:val="004151BF"/>
    <w:rsid w:val="004154AE"/>
    <w:rsid w:val="004158C0"/>
    <w:rsid w:val="00415F64"/>
    <w:rsid w:val="00416061"/>
    <w:rsid w:val="00416C43"/>
    <w:rsid w:val="00416EC9"/>
    <w:rsid w:val="00417534"/>
    <w:rsid w:val="00417616"/>
    <w:rsid w:val="004177EB"/>
    <w:rsid w:val="0041788D"/>
    <w:rsid w:val="00417984"/>
    <w:rsid w:val="00417B6E"/>
    <w:rsid w:val="00420122"/>
    <w:rsid w:val="004206FE"/>
    <w:rsid w:val="00421430"/>
    <w:rsid w:val="00421527"/>
    <w:rsid w:val="00421687"/>
    <w:rsid w:val="00421E1F"/>
    <w:rsid w:val="00421E38"/>
    <w:rsid w:val="0042246E"/>
    <w:rsid w:val="0042277A"/>
    <w:rsid w:val="00422E07"/>
    <w:rsid w:val="00423A9E"/>
    <w:rsid w:val="00423B5A"/>
    <w:rsid w:val="00423BC7"/>
    <w:rsid w:val="00423C6C"/>
    <w:rsid w:val="0042451E"/>
    <w:rsid w:val="0042470F"/>
    <w:rsid w:val="004247E8"/>
    <w:rsid w:val="00424BAF"/>
    <w:rsid w:val="0042505C"/>
    <w:rsid w:val="00425DD6"/>
    <w:rsid w:val="004265E7"/>
    <w:rsid w:val="004267B1"/>
    <w:rsid w:val="00426A8D"/>
    <w:rsid w:val="00427324"/>
    <w:rsid w:val="004277BA"/>
    <w:rsid w:val="00427E5A"/>
    <w:rsid w:val="00430760"/>
    <w:rsid w:val="00430B9E"/>
    <w:rsid w:val="004318B0"/>
    <w:rsid w:val="004318B8"/>
    <w:rsid w:val="00432B9A"/>
    <w:rsid w:val="004332AB"/>
    <w:rsid w:val="0043334A"/>
    <w:rsid w:val="00433590"/>
    <w:rsid w:val="00434927"/>
    <w:rsid w:val="00434B4B"/>
    <w:rsid w:val="00434E41"/>
    <w:rsid w:val="00435150"/>
    <w:rsid w:val="00435702"/>
    <w:rsid w:val="00435C26"/>
    <w:rsid w:val="00435DEB"/>
    <w:rsid w:val="00436C41"/>
    <w:rsid w:val="00436EE5"/>
    <w:rsid w:val="004370DF"/>
    <w:rsid w:val="004375A2"/>
    <w:rsid w:val="00437745"/>
    <w:rsid w:val="00437C7A"/>
    <w:rsid w:val="00437CFD"/>
    <w:rsid w:val="004402C6"/>
    <w:rsid w:val="00440336"/>
    <w:rsid w:val="00440A08"/>
    <w:rsid w:val="00441069"/>
    <w:rsid w:val="00441217"/>
    <w:rsid w:val="00441523"/>
    <w:rsid w:val="0044181D"/>
    <w:rsid w:val="00441982"/>
    <w:rsid w:val="00442D75"/>
    <w:rsid w:val="00443118"/>
    <w:rsid w:val="00443573"/>
    <w:rsid w:val="00443F5B"/>
    <w:rsid w:val="00444360"/>
    <w:rsid w:val="00444610"/>
    <w:rsid w:val="0044470D"/>
    <w:rsid w:val="004447F3"/>
    <w:rsid w:val="00444A55"/>
    <w:rsid w:val="00444C0F"/>
    <w:rsid w:val="00444C78"/>
    <w:rsid w:val="004456EB"/>
    <w:rsid w:val="0044580B"/>
    <w:rsid w:val="00445811"/>
    <w:rsid w:val="0044593F"/>
    <w:rsid w:val="0044596C"/>
    <w:rsid w:val="004462E3"/>
    <w:rsid w:val="004464F0"/>
    <w:rsid w:val="0044683F"/>
    <w:rsid w:val="004468CE"/>
    <w:rsid w:val="00446929"/>
    <w:rsid w:val="004473BD"/>
    <w:rsid w:val="004476D6"/>
    <w:rsid w:val="00447980"/>
    <w:rsid w:val="00447F65"/>
    <w:rsid w:val="0045012A"/>
    <w:rsid w:val="00450539"/>
    <w:rsid w:val="004508EE"/>
    <w:rsid w:val="00450BF8"/>
    <w:rsid w:val="0045123E"/>
    <w:rsid w:val="00451B50"/>
    <w:rsid w:val="0045212C"/>
    <w:rsid w:val="00452D8C"/>
    <w:rsid w:val="00452F69"/>
    <w:rsid w:val="004536C1"/>
    <w:rsid w:val="00453904"/>
    <w:rsid w:val="00453D32"/>
    <w:rsid w:val="004541F9"/>
    <w:rsid w:val="00454ABF"/>
    <w:rsid w:val="00454AE2"/>
    <w:rsid w:val="00454CA5"/>
    <w:rsid w:val="00454FDD"/>
    <w:rsid w:val="004552FC"/>
    <w:rsid w:val="00455FF2"/>
    <w:rsid w:val="004561B6"/>
    <w:rsid w:val="00456570"/>
    <w:rsid w:val="00456F6E"/>
    <w:rsid w:val="004574D0"/>
    <w:rsid w:val="004575C7"/>
    <w:rsid w:val="00460059"/>
    <w:rsid w:val="00460B49"/>
    <w:rsid w:val="00460B95"/>
    <w:rsid w:val="004614B3"/>
    <w:rsid w:val="00461CFD"/>
    <w:rsid w:val="00461ED4"/>
    <w:rsid w:val="0046210C"/>
    <w:rsid w:val="00462A82"/>
    <w:rsid w:val="00463177"/>
    <w:rsid w:val="00463B5B"/>
    <w:rsid w:val="00465702"/>
    <w:rsid w:val="00465C10"/>
    <w:rsid w:val="0046607D"/>
    <w:rsid w:val="00466575"/>
    <w:rsid w:val="00466AE9"/>
    <w:rsid w:val="00466C2E"/>
    <w:rsid w:val="00466F97"/>
    <w:rsid w:val="00467154"/>
    <w:rsid w:val="0046751D"/>
    <w:rsid w:val="00467665"/>
    <w:rsid w:val="00467935"/>
    <w:rsid w:val="0047026E"/>
    <w:rsid w:val="004708D8"/>
    <w:rsid w:val="00471072"/>
    <w:rsid w:val="004716D1"/>
    <w:rsid w:val="00471F8A"/>
    <w:rsid w:val="00472427"/>
    <w:rsid w:val="00472635"/>
    <w:rsid w:val="00472E4D"/>
    <w:rsid w:val="004730FC"/>
    <w:rsid w:val="0047387C"/>
    <w:rsid w:val="00473CF8"/>
    <w:rsid w:val="00473D86"/>
    <w:rsid w:val="00473F47"/>
    <w:rsid w:val="00473F8E"/>
    <w:rsid w:val="0047420C"/>
    <w:rsid w:val="004745CD"/>
    <w:rsid w:val="00474756"/>
    <w:rsid w:val="00475388"/>
    <w:rsid w:val="004753BA"/>
    <w:rsid w:val="004756D7"/>
    <w:rsid w:val="00475841"/>
    <w:rsid w:val="00475865"/>
    <w:rsid w:val="00475A66"/>
    <w:rsid w:val="00475EEA"/>
    <w:rsid w:val="00475F14"/>
    <w:rsid w:val="00476793"/>
    <w:rsid w:val="004767F5"/>
    <w:rsid w:val="0047694E"/>
    <w:rsid w:val="00476A58"/>
    <w:rsid w:val="00476DF8"/>
    <w:rsid w:val="004777D5"/>
    <w:rsid w:val="00477CDE"/>
    <w:rsid w:val="00477F56"/>
    <w:rsid w:val="00480182"/>
    <w:rsid w:val="00480BE8"/>
    <w:rsid w:val="0048125C"/>
    <w:rsid w:val="00481691"/>
    <w:rsid w:val="00481A08"/>
    <w:rsid w:val="004820B5"/>
    <w:rsid w:val="00482352"/>
    <w:rsid w:val="0048271D"/>
    <w:rsid w:val="00482A52"/>
    <w:rsid w:val="0048382A"/>
    <w:rsid w:val="00483B52"/>
    <w:rsid w:val="00483CF1"/>
    <w:rsid w:val="00484A4A"/>
    <w:rsid w:val="00484A61"/>
    <w:rsid w:val="00484E37"/>
    <w:rsid w:val="0048573C"/>
    <w:rsid w:val="00485F6E"/>
    <w:rsid w:val="00486FAB"/>
    <w:rsid w:val="0048710D"/>
    <w:rsid w:val="00487499"/>
    <w:rsid w:val="004878B8"/>
    <w:rsid w:val="00487B41"/>
    <w:rsid w:val="00487E9C"/>
    <w:rsid w:val="004901A6"/>
    <w:rsid w:val="004908D0"/>
    <w:rsid w:val="00490D3B"/>
    <w:rsid w:val="004918DC"/>
    <w:rsid w:val="00491FB7"/>
    <w:rsid w:val="00492565"/>
    <w:rsid w:val="00492C3D"/>
    <w:rsid w:val="00492EF5"/>
    <w:rsid w:val="00493A1E"/>
    <w:rsid w:val="004940D3"/>
    <w:rsid w:val="00494103"/>
    <w:rsid w:val="00494617"/>
    <w:rsid w:val="0049498D"/>
    <w:rsid w:val="00494A2D"/>
    <w:rsid w:val="00494B10"/>
    <w:rsid w:val="00494C96"/>
    <w:rsid w:val="00495579"/>
    <w:rsid w:val="00495A03"/>
    <w:rsid w:val="00495A61"/>
    <w:rsid w:val="004967E5"/>
    <w:rsid w:val="00496FCD"/>
    <w:rsid w:val="00497115"/>
    <w:rsid w:val="0049712D"/>
    <w:rsid w:val="00497548"/>
    <w:rsid w:val="0049754A"/>
    <w:rsid w:val="004A0D91"/>
    <w:rsid w:val="004A1672"/>
    <w:rsid w:val="004A1767"/>
    <w:rsid w:val="004A2291"/>
    <w:rsid w:val="004A25B7"/>
    <w:rsid w:val="004A29A1"/>
    <w:rsid w:val="004A2CB6"/>
    <w:rsid w:val="004A2DF7"/>
    <w:rsid w:val="004A4310"/>
    <w:rsid w:val="004A499E"/>
    <w:rsid w:val="004A4BA2"/>
    <w:rsid w:val="004A5421"/>
    <w:rsid w:val="004A6AA4"/>
    <w:rsid w:val="004A6B92"/>
    <w:rsid w:val="004A6F38"/>
    <w:rsid w:val="004A6F45"/>
    <w:rsid w:val="004A6FCF"/>
    <w:rsid w:val="004A7A51"/>
    <w:rsid w:val="004B0320"/>
    <w:rsid w:val="004B03CF"/>
    <w:rsid w:val="004B0423"/>
    <w:rsid w:val="004B05A5"/>
    <w:rsid w:val="004B07AE"/>
    <w:rsid w:val="004B1198"/>
    <w:rsid w:val="004B16B0"/>
    <w:rsid w:val="004B17D1"/>
    <w:rsid w:val="004B182A"/>
    <w:rsid w:val="004B303D"/>
    <w:rsid w:val="004B3FEF"/>
    <w:rsid w:val="004B4B84"/>
    <w:rsid w:val="004B5177"/>
    <w:rsid w:val="004B5265"/>
    <w:rsid w:val="004B5644"/>
    <w:rsid w:val="004B5C4B"/>
    <w:rsid w:val="004B6044"/>
    <w:rsid w:val="004B650D"/>
    <w:rsid w:val="004B69A8"/>
    <w:rsid w:val="004B7033"/>
    <w:rsid w:val="004B77E2"/>
    <w:rsid w:val="004B7B52"/>
    <w:rsid w:val="004C0036"/>
    <w:rsid w:val="004C0B70"/>
    <w:rsid w:val="004C14C6"/>
    <w:rsid w:val="004C2DB8"/>
    <w:rsid w:val="004C3A74"/>
    <w:rsid w:val="004C4378"/>
    <w:rsid w:val="004C48C4"/>
    <w:rsid w:val="004C49E4"/>
    <w:rsid w:val="004C4A27"/>
    <w:rsid w:val="004C4F7D"/>
    <w:rsid w:val="004C5069"/>
    <w:rsid w:val="004C50BB"/>
    <w:rsid w:val="004C524F"/>
    <w:rsid w:val="004C5A4F"/>
    <w:rsid w:val="004C7130"/>
    <w:rsid w:val="004C78A2"/>
    <w:rsid w:val="004C7B5E"/>
    <w:rsid w:val="004D0BEB"/>
    <w:rsid w:val="004D1873"/>
    <w:rsid w:val="004D1E63"/>
    <w:rsid w:val="004D21E9"/>
    <w:rsid w:val="004D2E78"/>
    <w:rsid w:val="004D3280"/>
    <w:rsid w:val="004D3669"/>
    <w:rsid w:val="004D3C61"/>
    <w:rsid w:val="004D3D56"/>
    <w:rsid w:val="004D456B"/>
    <w:rsid w:val="004D47EC"/>
    <w:rsid w:val="004D4F52"/>
    <w:rsid w:val="004D504A"/>
    <w:rsid w:val="004D518C"/>
    <w:rsid w:val="004D54D7"/>
    <w:rsid w:val="004D5612"/>
    <w:rsid w:val="004D59FF"/>
    <w:rsid w:val="004D5BEE"/>
    <w:rsid w:val="004D5C3B"/>
    <w:rsid w:val="004D5DDD"/>
    <w:rsid w:val="004D6DAB"/>
    <w:rsid w:val="004E04DF"/>
    <w:rsid w:val="004E0B00"/>
    <w:rsid w:val="004E0BEB"/>
    <w:rsid w:val="004E1EC7"/>
    <w:rsid w:val="004E1F80"/>
    <w:rsid w:val="004E26ED"/>
    <w:rsid w:val="004E2C7C"/>
    <w:rsid w:val="004E2E89"/>
    <w:rsid w:val="004E3020"/>
    <w:rsid w:val="004E3072"/>
    <w:rsid w:val="004E3455"/>
    <w:rsid w:val="004E3B0D"/>
    <w:rsid w:val="004E3F5D"/>
    <w:rsid w:val="004E416F"/>
    <w:rsid w:val="004E41D7"/>
    <w:rsid w:val="004E42B0"/>
    <w:rsid w:val="004E4526"/>
    <w:rsid w:val="004E460C"/>
    <w:rsid w:val="004E461A"/>
    <w:rsid w:val="004E50A4"/>
    <w:rsid w:val="004E5E62"/>
    <w:rsid w:val="004E6765"/>
    <w:rsid w:val="004E6D7A"/>
    <w:rsid w:val="004E72E4"/>
    <w:rsid w:val="004E7D91"/>
    <w:rsid w:val="004E7E13"/>
    <w:rsid w:val="004F00D1"/>
    <w:rsid w:val="004F0335"/>
    <w:rsid w:val="004F04B9"/>
    <w:rsid w:val="004F080E"/>
    <w:rsid w:val="004F0D3E"/>
    <w:rsid w:val="004F116F"/>
    <w:rsid w:val="004F130A"/>
    <w:rsid w:val="004F13D0"/>
    <w:rsid w:val="004F17E6"/>
    <w:rsid w:val="004F1B55"/>
    <w:rsid w:val="004F1C09"/>
    <w:rsid w:val="004F24CB"/>
    <w:rsid w:val="004F2CFD"/>
    <w:rsid w:val="004F34AB"/>
    <w:rsid w:val="004F40A9"/>
    <w:rsid w:val="004F505F"/>
    <w:rsid w:val="004F53DD"/>
    <w:rsid w:val="004F53FE"/>
    <w:rsid w:val="004F5738"/>
    <w:rsid w:val="004F5AD7"/>
    <w:rsid w:val="004F5D13"/>
    <w:rsid w:val="004F5DFC"/>
    <w:rsid w:val="004F62C4"/>
    <w:rsid w:val="004F6E38"/>
    <w:rsid w:val="004F6F80"/>
    <w:rsid w:val="004F7503"/>
    <w:rsid w:val="00500B1B"/>
    <w:rsid w:val="00500BF7"/>
    <w:rsid w:val="00500EBE"/>
    <w:rsid w:val="00501222"/>
    <w:rsid w:val="00501C50"/>
    <w:rsid w:val="00502207"/>
    <w:rsid w:val="0050251B"/>
    <w:rsid w:val="0050252F"/>
    <w:rsid w:val="00502743"/>
    <w:rsid w:val="00502FBE"/>
    <w:rsid w:val="0050353D"/>
    <w:rsid w:val="0050367B"/>
    <w:rsid w:val="005037D6"/>
    <w:rsid w:val="00503AA4"/>
    <w:rsid w:val="00503DE7"/>
    <w:rsid w:val="00504293"/>
    <w:rsid w:val="005042D6"/>
    <w:rsid w:val="00504AD2"/>
    <w:rsid w:val="00504EC7"/>
    <w:rsid w:val="00505E0D"/>
    <w:rsid w:val="00506608"/>
    <w:rsid w:val="005070F5"/>
    <w:rsid w:val="005071E0"/>
    <w:rsid w:val="005079BC"/>
    <w:rsid w:val="0051000E"/>
    <w:rsid w:val="00510301"/>
    <w:rsid w:val="005107F2"/>
    <w:rsid w:val="00510B85"/>
    <w:rsid w:val="0051115C"/>
    <w:rsid w:val="005112F8"/>
    <w:rsid w:val="00511736"/>
    <w:rsid w:val="005117CF"/>
    <w:rsid w:val="00512062"/>
    <w:rsid w:val="00512C03"/>
    <w:rsid w:val="00512D33"/>
    <w:rsid w:val="00512F11"/>
    <w:rsid w:val="005135AF"/>
    <w:rsid w:val="005135DF"/>
    <w:rsid w:val="00513C80"/>
    <w:rsid w:val="00514031"/>
    <w:rsid w:val="005149F3"/>
    <w:rsid w:val="00514B95"/>
    <w:rsid w:val="005152C1"/>
    <w:rsid w:val="00515711"/>
    <w:rsid w:val="00515A32"/>
    <w:rsid w:val="00515D9C"/>
    <w:rsid w:val="00515F2F"/>
    <w:rsid w:val="00517E24"/>
    <w:rsid w:val="00520247"/>
    <w:rsid w:val="00520686"/>
    <w:rsid w:val="00520B80"/>
    <w:rsid w:val="00520F13"/>
    <w:rsid w:val="0052131E"/>
    <w:rsid w:val="0052189A"/>
    <w:rsid w:val="005218C6"/>
    <w:rsid w:val="00521BA0"/>
    <w:rsid w:val="00522070"/>
    <w:rsid w:val="005223BF"/>
    <w:rsid w:val="005226BD"/>
    <w:rsid w:val="00522B46"/>
    <w:rsid w:val="005230B1"/>
    <w:rsid w:val="00524AD2"/>
    <w:rsid w:val="00525546"/>
    <w:rsid w:val="00525A2D"/>
    <w:rsid w:val="00525C59"/>
    <w:rsid w:val="00525CE7"/>
    <w:rsid w:val="005262F2"/>
    <w:rsid w:val="005264B0"/>
    <w:rsid w:val="00526606"/>
    <w:rsid w:val="00526A8C"/>
    <w:rsid w:val="00526BCC"/>
    <w:rsid w:val="00530B27"/>
    <w:rsid w:val="0053132A"/>
    <w:rsid w:val="00531909"/>
    <w:rsid w:val="00531D07"/>
    <w:rsid w:val="005328D9"/>
    <w:rsid w:val="005336DE"/>
    <w:rsid w:val="005338E0"/>
    <w:rsid w:val="00533CD8"/>
    <w:rsid w:val="00533D14"/>
    <w:rsid w:val="005342BD"/>
    <w:rsid w:val="00534949"/>
    <w:rsid w:val="00534EFE"/>
    <w:rsid w:val="005352A7"/>
    <w:rsid w:val="005356B7"/>
    <w:rsid w:val="005357DC"/>
    <w:rsid w:val="005359A1"/>
    <w:rsid w:val="00536162"/>
    <w:rsid w:val="00536665"/>
    <w:rsid w:val="00536699"/>
    <w:rsid w:val="00536A45"/>
    <w:rsid w:val="00537147"/>
    <w:rsid w:val="00537A12"/>
    <w:rsid w:val="00537BDB"/>
    <w:rsid w:val="00540468"/>
    <w:rsid w:val="00540978"/>
    <w:rsid w:val="00541862"/>
    <w:rsid w:val="00541894"/>
    <w:rsid w:val="00541C80"/>
    <w:rsid w:val="00542422"/>
    <w:rsid w:val="005425C3"/>
    <w:rsid w:val="005428B8"/>
    <w:rsid w:val="00542B3A"/>
    <w:rsid w:val="00543255"/>
    <w:rsid w:val="005433D9"/>
    <w:rsid w:val="005440C8"/>
    <w:rsid w:val="00544840"/>
    <w:rsid w:val="00544B80"/>
    <w:rsid w:val="00544C0E"/>
    <w:rsid w:val="005454FE"/>
    <w:rsid w:val="00545734"/>
    <w:rsid w:val="0054584F"/>
    <w:rsid w:val="00545A9D"/>
    <w:rsid w:val="00546215"/>
    <w:rsid w:val="0054689D"/>
    <w:rsid w:val="00546A26"/>
    <w:rsid w:val="00546CBF"/>
    <w:rsid w:val="00547ABB"/>
    <w:rsid w:val="00547C63"/>
    <w:rsid w:val="00550623"/>
    <w:rsid w:val="00550B4D"/>
    <w:rsid w:val="00551402"/>
    <w:rsid w:val="00551D73"/>
    <w:rsid w:val="00551FD0"/>
    <w:rsid w:val="00552476"/>
    <w:rsid w:val="005525F2"/>
    <w:rsid w:val="00553991"/>
    <w:rsid w:val="0055400F"/>
    <w:rsid w:val="00554BDF"/>
    <w:rsid w:val="005555BD"/>
    <w:rsid w:val="0055643B"/>
    <w:rsid w:val="00556AD7"/>
    <w:rsid w:val="00556DD1"/>
    <w:rsid w:val="00556E8F"/>
    <w:rsid w:val="00556F3E"/>
    <w:rsid w:val="00556FFC"/>
    <w:rsid w:val="005570D5"/>
    <w:rsid w:val="005572F4"/>
    <w:rsid w:val="00557E0B"/>
    <w:rsid w:val="00557F0D"/>
    <w:rsid w:val="00560726"/>
    <w:rsid w:val="0056100E"/>
    <w:rsid w:val="005612A4"/>
    <w:rsid w:val="00561480"/>
    <w:rsid w:val="00561515"/>
    <w:rsid w:val="005619DC"/>
    <w:rsid w:val="00561B25"/>
    <w:rsid w:val="00562270"/>
    <w:rsid w:val="00562EEF"/>
    <w:rsid w:val="005630EB"/>
    <w:rsid w:val="00563162"/>
    <w:rsid w:val="005635E3"/>
    <w:rsid w:val="005652DF"/>
    <w:rsid w:val="00565C89"/>
    <w:rsid w:val="00565D48"/>
    <w:rsid w:val="005675AF"/>
    <w:rsid w:val="005677FA"/>
    <w:rsid w:val="005679A9"/>
    <w:rsid w:val="00567C5C"/>
    <w:rsid w:val="00570F5C"/>
    <w:rsid w:val="0057162F"/>
    <w:rsid w:val="00571931"/>
    <w:rsid w:val="005733F3"/>
    <w:rsid w:val="00573524"/>
    <w:rsid w:val="00573C75"/>
    <w:rsid w:val="0057479E"/>
    <w:rsid w:val="005749BA"/>
    <w:rsid w:val="00574C6E"/>
    <w:rsid w:val="00575647"/>
    <w:rsid w:val="005763F6"/>
    <w:rsid w:val="005766F1"/>
    <w:rsid w:val="00576811"/>
    <w:rsid w:val="00577058"/>
    <w:rsid w:val="005771A7"/>
    <w:rsid w:val="005778C6"/>
    <w:rsid w:val="00580484"/>
    <w:rsid w:val="005811BE"/>
    <w:rsid w:val="00581A6A"/>
    <w:rsid w:val="00581FFE"/>
    <w:rsid w:val="005822E2"/>
    <w:rsid w:val="005824F1"/>
    <w:rsid w:val="00582A1F"/>
    <w:rsid w:val="00583502"/>
    <w:rsid w:val="005836AD"/>
    <w:rsid w:val="00583877"/>
    <w:rsid w:val="00584E36"/>
    <w:rsid w:val="00585493"/>
    <w:rsid w:val="00585AE3"/>
    <w:rsid w:val="00585BB7"/>
    <w:rsid w:val="00586637"/>
    <w:rsid w:val="0058673E"/>
    <w:rsid w:val="005902BB"/>
    <w:rsid w:val="00590B9D"/>
    <w:rsid w:val="005910C2"/>
    <w:rsid w:val="0059112E"/>
    <w:rsid w:val="005919D4"/>
    <w:rsid w:val="00592085"/>
    <w:rsid w:val="005929AC"/>
    <w:rsid w:val="00592B25"/>
    <w:rsid w:val="00592DE7"/>
    <w:rsid w:val="00593225"/>
    <w:rsid w:val="0059334E"/>
    <w:rsid w:val="0059350A"/>
    <w:rsid w:val="00593661"/>
    <w:rsid w:val="005939BF"/>
    <w:rsid w:val="0059419A"/>
    <w:rsid w:val="0059434A"/>
    <w:rsid w:val="0059449A"/>
    <w:rsid w:val="00594B6D"/>
    <w:rsid w:val="00595BAE"/>
    <w:rsid w:val="00595DBA"/>
    <w:rsid w:val="005969FF"/>
    <w:rsid w:val="00596AD3"/>
    <w:rsid w:val="00596C5C"/>
    <w:rsid w:val="0059732C"/>
    <w:rsid w:val="00597559"/>
    <w:rsid w:val="0059773C"/>
    <w:rsid w:val="00597B5B"/>
    <w:rsid w:val="00597C20"/>
    <w:rsid w:val="005A04F6"/>
    <w:rsid w:val="005A1A77"/>
    <w:rsid w:val="005A1D65"/>
    <w:rsid w:val="005A2AA8"/>
    <w:rsid w:val="005A2BF0"/>
    <w:rsid w:val="005A2D6E"/>
    <w:rsid w:val="005A35C9"/>
    <w:rsid w:val="005A3690"/>
    <w:rsid w:val="005A3901"/>
    <w:rsid w:val="005A3FFE"/>
    <w:rsid w:val="005A5251"/>
    <w:rsid w:val="005A541A"/>
    <w:rsid w:val="005A5520"/>
    <w:rsid w:val="005A57DF"/>
    <w:rsid w:val="005A5974"/>
    <w:rsid w:val="005A5CB9"/>
    <w:rsid w:val="005A663E"/>
    <w:rsid w:val="005A6A0D"/>
    <w:rsid w:val="005A6D1D"/>
    <w:rsid w:val="005A7253"/>
    <w:rsid w:val="005A7401"/>
    <w:rsid w:val="005A7F08"/>
    <w:rsid w:val="005B076B"/>
    <w:rsid w:val="005B07E5"/>
    <w:rsid w:val="005B0ACF"/>
    <w:rsid w:val="005B0CA6"/>
    <w:rsid w:val="005B0E4C"/>
    <w:rsid w:val="005B11E1"/>
    <w:rsid w:val="005B23D6"/>
    <w:rsid w:val="005B2581"/>
    <w:rsid w:val="005B3608"/>
    <w:rsid w:val="005B3A9B"/>
    <w:rsid w:val="005B3F51"/>
    <w:rsid w:val="005B3FE2"/>
    <w:rsid w:val="005B505C"/>
    <w:rsid w:val="005B55A4"/>
    <w:rsid w:val="005B58E2"/>
    <w:rsid w:val="005B622C"/>
    <w:rsid w:val="005B659F"/>
    <w:rsid w:val="005B7049"/>
    <w:rsid w:val="005C077A"/>
    <w:rsid w:val="005C094A"/>
    <w:rsid w:val="005C0DE9"/>
    <w:rsid w:val="005C1014"/>
    <w:rsid w:val="005C1082"/>
    <w:rsid w:val="005C1464"/>
    <w:rsid w:val="005C1559"/>
    <w:rsid w:val="005C1652"/>
    <w:rsid w:val="005C1F96"/>
    <w:rsid w:val="005C28D6"/>
    <w:rsid w:val="005C2E0C"/>
    <w:rsid w:val="005C31E6"/>
    <w:rsid w:val="005C3646"/>
    <w:rsid w:val="005C3676"/>
    <w:rsid w:val="005C3D65"/>
    <w:rsid w:val="005C4F44"/>
    <w:rsid w:val="005C57DF"/>
    <w:rsid w:val="005C58F6"/>
    <w:rsid w:val="005C5C82"/>
    <w:rsid w:val="005C6324"/>
    <w:rsid w:val="005C665C"/>
    <w:rsid w:val="005C6A42"/>
    <w:rsid w:val="005C6C26"/>
    <w:rsid w:val="005C7ABD"/>
    <w:rsid w:val="005D06B7"/>
    <w:rsid w:val="005D0ABC"/>
    <w:rsid w:val="005D0B35"/>
    <w:rsid w:val="005D1941"/>
    <w:rsid w:val="005D261D"/>
    <w:rsid w:val="005D2A06"/>
    <w:rsid w:val="005D2CE0"/>
    <w:rsid w:val="005D3216"/>
    <w:rsid w:val="005D3A2E"/>
    <w:rsid w:val="005D3A3F"/>
    <w:rsid w:val="005D3B88"/>
    <w:rsid w:val="005D5797"/>
    <w:rsid w:val="005D5A76"/>
    <w:rsid w:val="005D5AF0"/>
    <w:rsid w:val="005D5BAB"/>
    <w:rsid w:val="005D5F4E"/>
    <w:rsid w:val="005D5FCB"/>
    <w:rsid w:val="005D64F8"/>
    <w:rsid w:val="005D66F9"/>
    <w:rsid w:val="005D6B42"/>
    <w:rsid w:val="005D704D"/>
    <w:rsid w:val="005D7D6A"/>
    <w:rsid w:val="005D7E99"/>
    <w:rsid w:val="005E1508"/>
    <w:rsid w:val="005E1AF0"/>
    <w:rsid w:val="005E1F60"/>
    <w:rsid w:val="005E2589"/>
    <w:rsid w:val="005E28CD"/>
    <w:rsid w:val="005E3FB4"/>
    <w:rsid w:val="005E42FD"/>
    <w:rsid w:val="005E4646"/>
    <w:rsid w:val="005E4791"/>
    <w:rsid w:val="005E50F6"/>
    <w:rsid w:val="005E5204"/>
    <w:rsid w:val="005E5737"/>
    <w:rsid w:val="005E57FF"/>
    <w:rsid w:val="005E5838"/>
    <w:rsid w:val="005E6074"/>
    <w:rsid w:val="005E745A"/>
    <w:rsid w:val="005F062C"/>
    <w:rsid w:val="005F0900"/>
    <w:rsid w:val="005F0F88"/>
    <w:rsid w:val="005F14C4"/>
    <w:rsid w:val="005F1B7C"/>
    <w:rsid w:val="005F1D2F"/>
    <w:rsid w:val="005F21A1"/>
    <w:rsid w:val="005F29D7"/>
    <w:rsid w:val="005F2A17"/>
    <w:rsid w:val="005F2BB8"/>
    <w:rsid w:val="005F3BA5"/>
    <w:rsid w:val="005F3F31"/>
    <w:rsid w:val="005F4177"/>
    <w:rsid w:val="005F4398"/>
    <w:rsid w:val="005F45FD"/>
    <w:rsid w:val="005F4EC3"/>
    <w:rsid w:val="005F58FF"/>
    <w:rsid w:val="005F5A50"/>
    <w:rsid w:val="005F6493"/>
    <w:rsid w:val="005F64D7"/>
    <w:rsid w:val="005F6C01"/>
    <w:rsid w:val="005F6FF8"/>
    <w:rsid w:val="005F754B"/>
    <w:rsid w:val="005F7870"/>
    <w:rsid w:val="00600612"/>
    <w:rsid w:val="00600774"/>
    <w:rsid w:val="006007E8"/>
    <w:rsid w:val="00601605"/>
    <w:rsid w:val="00601B62"/>
    <w:rsid w:val="00601D78"/>
    <w:rsid w:val="00602551"/>
    <w:rsid w:val="0060295F"/>
    <w:rsid w:val="00602B60"/>
    <w:rsid w:val="00602B6E"/>
    <w:rsid w:val="00602E14"/>
    <w:rsid w:val="00603288"/>
    <w:rsid w:val="0060364A"/>
    <w:rsid w:val="006047E8"/>
    <w:rsid w:val="00605B70"/>
    <w:rsid w:val="00605E1F"/>
    <w:rsid w:val="006063DF"/>
    <w:rsid w:val="0060642A"/>
    <w:rsid w:val="006064AE"/>
    <w:rsid w:val="00606A6A"/>
    <w:rsid w:val="00606DE8"/>
    <w:rsid w:val="006070EA"/>
    <w:rsid w:val="006101AD"/>
    <w:rsid w:val="00610B8D"/>
    <w:rsid w:val="00611078"/>
    <w:rsid w:val="006111D7"/>
    <w:rsid w:val="006115BC"/>
    <w:rsid w:val="006116CF"/>
    <w:rsid w:val="00611B9B"/>
    <w:rsid w:val="00611EE4"/>
    <w:rsid w:val="0061268C"/>
    <w:rsid w:val="00612792"/>
    <w:rsid w:val="00612A1F"/>
    <w:rsid w:val="00612E9B"/>
    <w:rsid w:val="00613110"/>
    <w:rsid w:val="00613C1D"/>
    <w:rsid w:val="00613ED8"/>
    <w:rsid w:val="00614AB3"/>
    <w:rsid w:val="0061503D"/>
    <w:rsid w:val="006155E3"/>
    <w:rsid w:val="00615BC0"/>
    <w:rsid w:val="00615F34"/>
    <w:rsid w:val="006161AE"/>
    <w:rsid w:val="00616283"/>
    <w:rsid w:val="006162AE"/>
    <w:rsid w:val="00616452"/>
    <w:rsid w:val="006164B0"/>
    <w:rsid w:val="00616928"/>
    <w:rsid w:val="00616E8E"/>
    <w:rsid w:val="006173D8"/>
    <w:rsid w:val="0061790A"/>
    <w:rsid w:val="00617959"/>
    <w:rsid w:val="0062088E"/>
    <w:rsid w:val="00620AD6"/>
    <w:rsid w:val="00621627"/>
    <w:rsid w:val="00622099"/>
    <w:rsid w:val="00622782"/>
    <w:rsid w:val="00622EA7"/>
    <w:rsid w:val="00623446"/>
    <w:rsid w:val="0062365C"/>
    <w:rsid w:val="0062392E"/>
    <w:rsid w:val="00624D75"/>
    <w:rsid w:val="00625D24"/>
    <w:rsid w:val="00626521"/>
    <w:rsid w:val="00626658"/>
    <w:rsid w:val="00626C8C"/>
    <w:rsid w:val="006274AB"/>
    <w:rsid w:val="00627521"/>
    <w:rsid w:val="0062789B"/>
    <w:rsid w:val="006305A8"/>
    <w:rsid w:val="00630722"/>
    <w:rsid w:val="00630D0F"/>
    <w:rsid w:val="00630F29"/>
    <w:rsid w:val="0063155C"/>
    <w:rsid w:val="006315BD"/>
    <w:rsid w:val="006320AF"/>
    <w:rsid w:val="00632918"/>
    <w:rsid w:val="00632E06"/>
    <w:rsid w:val="00632E4F"/>
    <w:rsid w:val="00633290"/>
    <w:rsid w:val="00633576"/>
    <w:rsid w:val="00633640"/>
    <w:rsid w:val="00633A2C"/>
    <w:rsid w:val="00633BF5"/>
    <w:rsid w:val="00634716"/>
    <w:rsid w:val="00634883"/>
    <w:rsid w:val="00634B81"/>
    <w:rsid w:val="00634D15"/>
    <w:rsid w:val="00634EB5"/>
    <w:rsid w:val="00635241"/>
    <w:rsid w:val="0063582D"/>
    <w:rsid w:val="0063622D"/>
    <w:rsid w:val="0063709B"/>
    <w:rsid w:val="006377D1"/>
    <w:rsid w:val="006408FF"/>
    <w:rsid w:val="00640F7A"/>
    <w:rsid w:val="00641504"/>
    <w:rsid w:val="00641641"/>
    <w:rsid w:val="006417F5"/>
    <w:rsid w:val="00641FB4"/>
    <w:rsid w:val="006425E7"/>
    <w:rsid w:val="00642700"/>
    <w:rsid w:val="006429C7"/>
    <w:rsid w:val="00642A74"/>
    <w:rsid w:val="0064362F"/>
    <w:rsid w:val="0064406C"/>
    <w:rsid w:val="00644EC2"/>
    <w:rsid w:val="00646097"/>
    <w:rsid w:val="006460E6"/>
    <w:rsid w:val="006460E8"/>
    <w:rsid w:val="00646166"/>
    <w:rsid w:val="006464E8"/>
    <w:rsid w:val="006465ED"/>
    <w:rsid w:val="00646DED"/>
    <w:rsid w:val="00646FCC"/>
    <w:rsid w:val="00647A28"/>
    <w:rsid w:val="006502A0"/>
    <w:rsid w:val="006508CE"/>
    <w:rsid w:val="00650A95"/>
    <w:rsid w:val="00651051"/>
    <w:rsid w:val="00651B25"/>
    <w:rsid w:val="00652707"/>
    <w:rsid w:val="00653EB6"/>
    <w:rsid w:val="00654104"/>
    <w:rsid w:val="00654BC0"/>
    <w:rsid w:val="00655C51"/>
    <w:rsid w:val="00655C78"/>
    <w:rsid w:val="0065666D"/>
    <w:rsid w:val="006570C8"/>
    <w:rsid w:val="0065748D"/>
    <w:rsid w:val="00657C2C"/>
    <w:rsid w:val="00657FE1"/>
    <w:rsid w:val="006603BE"/>
    <w:rsid w:val="006603EB"/>
    <w:rsid w:val="00660B97"/>
    <w:rsid w:val="00660E55"/>
    <w:rsid w:val="00661309"/>
    <w:rsid w:val="00661596"/>
    <w:rsid w:val="00661917"/>
    <w:rsid w:val="00661CA8"/>
    <w:rsid w:val="0066262E"/>
    <w:rsid w:val="00662EEF"/>
    <w:rsid w:val="00662FE5"/>
    <w:rsid w:val="006632BC"/>
    <w:rsid w:val="006634C7"/>
    <w:rsid w:val="00663615"/>
    <w:rsid w:val="00663988"/>
    <w:rsid w:val="00663AF9"/>
    <w:rsid w:val="00664627"/>
    <w:rsid w:val="006648AD"/>
    <w:rsid w:val="00665141"/>
    <w:rsid w:val="006658AF"/>
    <w:rsid w:val="00665A8E"/>
    <w:rsid w:val="006662F9"/>
    <w:rsid w:val="006670A2"/>
    <w:rsid w:val="00667213"/>
    <w:rsid w:val="0066724C"/>
    <w:rsid w:val="00667276"/>
    <w:rsid w:val="006673EF"/>
    <w:rsid w:val="0066756C"/>
    <w:rsid w:val="0066777E"/>
    <w:rsid w:val="00667A1F"/>
    <w:rsid w:val="00667C67"/>
    <w:rsid w:val="00670279"/>
    <w:rsid w:val="00670305"/>
    <w:rsid w:val="00671ED9"/>
    <w:rsid w:val="00672F46"/>
    <w:rsid w:val="00672F75"/>
    <w:rsid w:val="00674059"/>
    <w:rsid w:val="006744C7"/>
    <w:rsid w:val="00674865"/>
    <w:rsid w:val="00675417"/>
    <w:rsid w:val="00675749"/>
    <w:rsid w:val="006758BD"/>
    <w:rsid w:val="00675CA2"/>
    <w:rsid w:val="006761F0"/>
    <w:rsid w:val="00676482"/>
    <w:rsid w:val="00676A5D"/>
    <w:rsid w:val="00676CFF"/>
    <w:rsid w:val="00677257"/>
    <w:rsid w:val="00677FAC"/>
    <w:rsid w:val="006803FF"/>
    <w:rsid w:val="00680E87"/>
    <w:rsid w:val="0068140A"/>
    <w:rsid w:val="006815F6"/>
    <w:rsid w:val="0068186C"/>
    <w:rsid w:val="00681BF9"/>
    <w:rsid w:val="00682474"/>
    <w:rsid w:val="00682948"/>
    <w:rsid w:val="00682F46"/>
    <w:rsid w:val="006848D0"/>
    <w:rsid w:val="00684F14"/>
    <w:rsid w:val="00685098"/>
    <w:rsid w:val="00686AAB"/>
    <w:rsid w:val="00686DA7"/>
    <w:rsid w:val="00686FE8"/>
    <w:rsid w:val="006871C9"/>
    <w:rsid w:val="00687230"/>
    <w:rsid w:val="0068761E"/>
    <w:rsid w:val="006902DF"/>
    <w:rsid w:val="0069035A"/>
    <w:rsid w:val="00690494"/>
    <w:rsid w:val="006907FA"/>
    <w:rsid w:val="00690B89"/>
    <w:rsid w:val="00691C4B"/>
    <w:rsid w:val="00694272"/>
    <w:rsid w:val="00694A05"/>
    <w:rsid w:val="00694EB3"/>
    <w:rsid w:val="0069506F"/>
    <w:rsid w:val="006954EB"/>
    <w:rsid w:val="0069572E"/>
    <w:rsid w:val="00696322"/>
    <w:rsid w:val="0069644A"/>
    <w:rsid w:val="00696716"/>
    <w:rsid w:val="00697021"/>
    <w:rsid w:val="00697308"/>
    <w:rsid w:val="00697F18"/>
    <w:rsid w:val="006A0A39"/>
    <w:rsid w:val="006A0A91"/>
    <w:rsid w:val="006A0B3B"/>
    <w:rsid w:val="006A0C9E"/>
    <w:rsid w:val="006A149E"/>
    <w:rsid w:val="006A18A3"/>
    <w:rsid w:val="006A18B7"/>
    <w:rsid w:val="006A1927"/>
    <w:rsid w:val="006A1BC5"/>
    <w:rsid w:val="006A1C49"/>
    <w:rsid w:val="006A28A3"/>
    <w:rsid w:val="006A28B4"/>
    <w:rsid w:val="006A32B4"/>
    <w:rsid w:val="006A3301"/>
    <w:rsid w:val="006A34F5"/>
    <w:rsid w:val="006A37FC"/>
    <w:rsid w:val="006A3850"/>
    <w:rsid w:val="006A3F8D"/>
    <w:rsid w:val="006A4270"/>
    <w:rsid w:val="006A4569"/>
    <w:rsid w:val="006A599B"/>
    <w:rsid w:val="006A5A18"/>
    <w:rsid w:val="006A5D7A"/>
    <w:rsid w:val="006A69C4"/>
    <w:rsid w:val="006A6A15"/>
    <w:rsid w:val="006A6B6F"/>
    <w:rsid w:val="006B0949"/>
    <w:rsid w:val="006B0C79"/>
    <w:rsid w:val="006B11DB"/>
    <w:rsid w:val="006B1412"/>
    <w:rsid w:val="006B15FF"/>
    <w:rsid w:val="006B1BF5"/>
    <w:rsid w:val="006B2909"/>
    <w:rsid w:val="006B2925"/>
    <w:rsid w:val="006B29A2"/>
    <w:rsid w:val="006B2A96"/>
    <w:rsid w:val="006B31E7"/>
    <w:rsid w:val="006B401F"/>
    <w:rsid w:val="006B44A7"/>
    <w:rsid w:val="006B473F"/>
    <w:rsid w:val="006B4740"/>
    <w:rsid w:val="006B49BE"/>
    <w:rsid w:val="006B4AB7"/>
    <w:rsid w:val="006B4D2B"/>
    <w:rsid w:val="006B4E5F"/>
    <w:rsid w:val="006B5180"/>
    <w:rsid w:val="006B5A67"/>
    <w:rsid w:val="006B5C77"/>
    <w:rsid w:val="006B5FC4"/>
    <w:rsid w:val="006B6907"/>
    <w:rsid w:val="006B7210"/>
    <w:rsid w:val="006B7BFC"/>
    <w:rsid w:val="006B7FEE"/>
    <w:rsid w:val="006C033A"/>
    <w:rsid w:val="006C0615"/>
    <w:rsid w:val="006C109A"/>
    <w:rsid w:val="006C1535"/>
    <w:rsid w:val="006C1CC3"/>
    <w:rsid w:val="006C23AD"/>
    <w:rsid w:val="006C25A2"/>
    <w:rsid w:val="006C2FD9"/>
    <w:rsid w:val="006C3A5A"/>
    <w:rsid w:val="006C3AA6"/>
    <w:rsid w:val="006C3F49"/>
    <w:rsid w:val="006C5475"/>
    <w:rsid w:val="006C5AED"/>
    <w:rsid w:val="006C5BB5"/>
    <w:rsid w:val="006C634A"/>
    <w:rsid w:val="006C63A1"/>
    <w:rsid w:val="006C7ADE"/>
    <w:rsid w:val="006C7CDE"/>
    <w:rsid w:val="006C7FE9"/>
    <w:rsid w:val="006D0C8E"/>
    <w:rsid w:val="006D0FE0"/>
    <w:rsid w:val="006D115A"/>
    <w:rsid w:val="006D15F0"/>
    <w:rsid w:val="006D1BD3"/>
    <w:rsid w:val="006D1CF7"/>
    <w:rsid w:val="006D1D46"/>
    <w:rsid w:val="006D2371"/>
    <w:rsid w:val="006D23E2"/>
    <w:rsid w:val="006D2417"/>
    <w:rsid w:val="006D2B82"/>
    <w:rsid w:val="006D3226"/>
    <w:rsid w:val="006D3B09"/>
    <w:rsid w:val="006D404E"/>
    <w:rsid w:val="006D4AC9"/>
    <w:rsid w:val="006D4C2C"/>
    <w:rsid w:val="006D5826"/>
    <w:rsid w:val="006D6BE8"/>
    <w:rsid w:val="006D720E"/>
    <w:rsid w:val="006D7666"/>
    <w:rsid w:val="006D7B72"/>
    <w:rsid w:val="006D7B84"/>
    <w:rsid w:val="006E0069"/>
    <w:rsid w:val="006E0554"/>
    <w:rsid w:val="006E0D17"/>
    <w:rsid w:val="006E18FA"/>
    <w:rsid w:val="006E2246"/>
    <w:rsid w:val="006E252E"/>
    <w:rsid w:val="006E340C"/>
    <w:rsid w:val="006E3834"/>
    <w:rsid w:val="006E3A53"/>
    <w:rsid w:val="006E40E2"/>
    <w:rsid w:val="006E46C1"/>
    <w:rsid w:val="006E4C9B"/>
    <w:rsid w:val="006E4E16"/>
    <w:rsid w:val="006E520C"/>
    <w:rsid w:val="006E5EC0"/>
    <w:rsid w:val="006E68F4"/>
    <w:rsid w:val="006E6E33"/>
    <w:rsid w:val="006E7137"/>
    <w:rsid w:val="006E753E"/>
    <w:rsid w:val="006E75D8"/>
    <w:rsid w:val="006F13C4"/>
    <w:rsid w:val="006F1D9A"/>
    <w:rsid w:val="006F231A"/>
    <w:rsid w:val="006F23E9"/>
    <w:rsid w:val="006F2513"/>
    <w:rsid w:val="006F2C2C"/>
    <w:rsid w:val="006F2DD4"/>
    <w:rsid w:val="006F33EB"/>
    <w:rsid w:val="006F36F5"/>
    <w:rsid w:val="006F4010"/>
    <w:rsid w:val="006F40B4"/>
    <w:rsid w:val="006F429A"/>
    <w:rsid w:val="006F482F"/>
    <w:rsid w:val="006F4C3E"/>
    <w:rsid w:val="006F531F"/>
    <w:rsid w:val="006F55B7"/>
    <w:rsid w:val="006F58EB"/>
    <w:rsid w:val="006F59B1"/>
    <w:rsid w:val="006F61A9"/>
    <w:rsid w:val="006F7063"/>
    <w:rsid w:val="006F7095"/>
    <w:rsid w:val="006F778D"/>
    <w:rsid w:val="006F7A02"/>
    <w:rsid w:val="006F7C5F"/>
    <w:rsid w:val="0070020D"/>
    <w:rsid w:val="007008A0"/>
    <w:rsid w:val="0070178C"/>
    <w:rsid w:val="007019A3"/>
    <w:rsid w:val="00701BD3"/>
    <w:rsid w:val="00702FD6"/>
    <w:rsid w:val="007034F1"/>
    <w:rsid w:val="00703C36"/>
    <w:rsid w:val="00704048"/>
    <w:rsid w:val="00704315"/>
    <w:rsid w:val="00704378"/>
    <w:rsid w:val="00704813"/>
    <w:rsid w:val="007049B1"/>
    <w:rsid w:val="00704A08"/>
    <w:rsid w:val="007058D0"/>
    <w:rsid w:val="007058ED"/>
    <w:rsid w:val="007060E3"/>
    <w:rsid w:val="00706208"/>
    <w:rsid w:val="007069F5"/>
    <w:rsid w:val="00706A5A"/>
    <w:rsid w:val="007105FE"/>
    <w:rsid w:val="0071060D"/>
    <w:rsid w:val="0071073F"/>
    <w:rsid w:val="007109C7"/>
    <w:rsid w:val="00710AC3"/>
    <w:rsid w:val="00710B7E"/>
    <w:rsid w:val="00710F2E"/>
    <w:rsid w:val="007114BE"/>
    <w:rsid w:val="007127E8"/>
    <w:rsid w:val="007135B1"/>
    <w:rsid w:val="00713712"/>
    <w:rsid w:val="00713EF6"/>
    <w:rsid w:val="0071437F"/>
    <w:rsid w:val="00715591"/>
    <w:rsid w:val="007157A9"/>
    <w:rsid w:val="007158F5"/>
    <w:rsid w:val="00715B42"/>
    <w:rsid w:val="007162D3"/>
    <w:rsid w:val="007164B8"/>
    <w:rsid w:val="00716E96"/>
    <w:rsid w:val="00720661"/>
    <w:rsid w:val="007206A2"/>
    <w:rsid w:val="007207CF"/>
    <w:rsid w:val="00721873"/>
    <w:rsid w:val="00721939"/>
    <w:rsid w:val="00722650"/>
    <w:rsid w:val="007228FE"/>
    <w:rsid w:val="0072316F"/>
    <w:rsid w:val="00723ABC"/>
    <w:rsid w:val="00723CE4"/>
    <w:rsid w:val="00724141"/>
    <w:rsid w:val="00724E09"/>
    <w:rsid w:val="007251E8"/>
    <w:rsid w:val="00725204"/>
    <w:rsid w:val="00725894"/>
    <w:rsid w:val="00725B9B"/>
    <w:rsid w:val="00726282"/>
    <w:rsid w:val="007263A1"/>
    <w:rsid w:val="00730089"/>
    <w:rsid w:val="00730112"/>
    <w:rsid w:val="00730155"/>
    <w:rsid w:val="007303C7"/>
    <w:rsid w:val="00732B38"/>
    <w:rsid w:val="00733327"/>
    <w:rsid w:val="007335F4"/>
    <w:rsid w:val="00733C15"/>
    <w:rsid w:val="0073556F"/>
    <w:rsid w:val="00735705"/>
    <w:rsid w:val="007357CC"/>
    <w:rsid w:val="00735AFD"/>
    <w:rsid w:val="00735C87"/>
    <w:rsid w:val="007361C4"/>
    <w:rsid w:val="0073662C"/>
    <w:rsid w:val="00736DAC"/>
    <w:rsid w:val="00736E89"/>
    <w:rsid w:val="00737013"/>
    <w:rsid w:val="007372DB"/>
    <w:rsid w:val="00737485"/>
    <w:rsid w:val="00737B15"/>
    <w:rsid w:val="007401D2"/>
    <w:rsid w:val="007402C1"/>
    <w:rsid w:val="0074135E"/>
    <w:rsid w:val="007414C3"/>
    <w:rsid w:val="0074165B"/>
    <w:rsid w:val="00741CE9"/>
    <w:rsid w:val="007427C0"/>
    <w:rsid w:val="00742F74"/>
    <w:rsid w:val="007430EA"/>
    <w:rsid w:val="007438FA"/>
    <w:rsid w:val="00743B2F"/>
    <w:rsid w:val="00743C8F"/>
    <w:rsid w:val="00743FAB"/>
    <w:rsid w:val="0074409A"/>
    <w:rsid w:val="007446B0"/>
    <w:rsid w:val="007452C1"/>
    <w:rsid w:val="00745366"/>
    <w:rsid w:val="00745410"/>
    <w:rsid w:val="0074561F"/>
    <w:rsid w:val="0074617A"/>
    <w:rsid w:val="007463A9"/>
    <w:rsid w:val="00746692"/>
    <w:rsid w:val="00746F1F"/>
    <w:rsid w:val="00747285"/>
    <w:rsid w:val="0074760C"/>
    <w:rsid w:val="00747832"/>
    <w:rsid w:val="007478B3"/>
    <w:rsid w:val="007501DF"/>
    <w:rsid w:val="00750740"/>
    <w:rsid w:val="00750C8B"/>
    <w:rsid w:val="00751BC3"/>
    <w:rsid w:val="00751E40"/>
    <w:rsid w:val="0075267F"/>
    <w:rsid w:val="007526D8"/>
    <w:rsid w:val="00752951"/>
    <w:rsid w:val="007531D6"/>
    <w:rsid w:val="00753ED1"/>
    <w:rsid w:val="0075456B"/>
    <w:rsid w:val="00756A82"/>
    <w:rsid w:val="00756C3D"/>
    <w:rsid w:val="00756D93"/>
    <w:rsid w:val="00757BE1"/>
    <w:rsid w:val="00757F90"/>
    <w:rsid w:val="0076074D"/>
    <w:rsid w:val="007609C5"/>
    <w:rsid w:val="007619AF"/>
    <w:rsid w:val="00761E17"/>
    <w:rsid w:val="00761F46"/>
    <w:rsid w:val="00762A81"/>
    <w:rsid w:val="00762CBF"/>
    <w:rsid w:val="007636B8"/>
    <w:rsid w:val="007639C0"/>
    <w:rsid w:val="007640F9"/>
    <w:rsid w:val="007644BF"/>
    <w:rsid w:val="00764D9F"/>
    <w:rsid w:val="0076524D"/>
    <w:rsid w:val="00765908"/>
    <w:rsid w:val="00765C73"/>
    <w:rsid w:val="00765C74"/>
    <w:rsid w:val="00765F4C"/>
    <w:rsid w:val="0076622C"/>
    <w:rsid w:val="00766A26"/>
    <w:rsid w:val="00766DAA"/>
    <w:rsid w:val="00767DC9"/>
    <w:rsid w:val="007715A1"/>
    <w:rsid w:val="00771605"/>
    <w:rsid w:val="00771AF7"/>
    <w:rsid w:val="007722FA"/>
    <w:rsid w:val="00772B5E"/>
    <w:rsid w:val="00772E92"/>
    <w:rsid w:val="00773A6A"/>
    <w:rsid w:val="0077409A"/>
    <w:rsid w:val="00774E1B"/>
    <w:rsid w:val="00774F34"/>
    <w:rsid w:val="00775E63"/>
    <w:rsid w:val="0077629A"/>
    <w:rsid w:val="0077632A"/>
    <w:rsid w:val="00777C6B"/>
    <w:rsid w:val="00777E51"/>
    <w:rsid w:val="00777FA5"/>
    <w:rsid w:val="0078043F"/>
    <w:rsid w:val="007808E2"/>
    <w:rsid w:val="00781B1C"/>
    <w:rsid w:val="00781BF1"/>
    <w:rsid w:val="00781F4F"/>
    <w:rsid w:val="007827EA"/>
    <w:rsid w:val="00782F94"/>
    <w:rsid w:val="007832B9"/>
    <w:rsid w:val="00783CC0"/>
    <w:rsid w:val="0078484A"/>
    <w:rsid w:val="007852E6"/>
    <w:rsid w:val="007854BD"/>
    <w:rsid w:val="00785A14"/>
    <w:rsid w:val="007862C2"/>
    <w:rsid w:val="00786364"/>
    <w:rsid w:val="00786705"/>
    <w:rsid w:val="00786835"/>
    <w:rsid w:val="00786BB5"/>
    <w:rsid w:val="00786EDC"/>
    <w:rsid w:val="00787468"/>
    <w:rsid w:val="00790368"/>
    <w:rsid w:val="00790870"/>
    <w:rsid w:val="00791147"/>
    <w:rsid w:val="00791C1D"/>
    <w:rsid w:val="00791FC8"/>
    <w:rsid w:val="0079296C"/>
    <w:rsid w:val="007929F9"/>
    <w:rsid w:val="00792E93"/>
    <w:rsid w:val="00793C7C"/>
    <w:rsid w:val="00794449"/>
    <w:rsid w:val="00794462"/>
    <w:rsid w:val="0079534D"/>
    <w:rsid w:val="00795737"/>
    <w:rsid w:val="0079584D"/>
    <w:rsid w:val="007960B2"/>
    <w:rsid w:val="00796311"/>
    <w:rsid w:val="00796AD8"/>
    <w:rsid w:val="00796C13"/>
    <w:rsid w:val="007972B3"/>
    <w:rsid w:val="00797652"/>
    <w:rsid w:val="007979BA"/>
    <w:rsid w:val="00797A4C"/>
    <w:rsid w:val="00797A96"/>
    <w:rsid w:val="00797DFE"/>
    <w:rsid w:val="00797EB9"/>
    <w:rsid w:val="007A02C5"/>
    <w:rsid w:val="007A0933"/>
    <w:rsid w:val="007A0D8B"/>
    <w:rsid w:val="007A181D"/>
    <w:rsid w:val="007A26D6"/>
    <w:rsid w:val="007A3601"/>
    <w:rsid w:val="007A394C"/>
    <w:rsid w:val="007A479C"/>
    <w:rsid w:val="007A4B4F"/>
    <w:rsid w:val="007A4CBB"/>
    <w:rsid w:val="007A555B"/>
    <w:rsid w:val="007A573D"/>
    <w:rsid w:val="007A58BD"/>
    <w:rsid w:val="007A5A70"/>
    <w:rsid w:val="007A5DE6"/>
    <w:rsid w:val="007A6423"/>
    <w:rsid w:val="007A68E6"/>
    <w:rsid w:val="007A6B08"/>
    <w:rsid w:val="007A6CB6"/>
    <w:rsid w:val="007A7019"/>
    <w:rsid w:val="007A73FA"/>
    <w:rsid w:val="007A757F"/>
    <w:rsid w:val="007A7C55"/>
    <w:rsid w:val="007A7D61"/>
    <w:rsid w:val="007B029B"/>
    <w:rsid w:val="007B044B"/>
    <w:rsid w:val="007B0A91"/>
    <w:rsid w:val="007B116E"/>
    <w:rsid w:val="007B17D3"/>
    <w:rsid w:val="007B18A1"/>
    <w:rsid w:val="007B1B62"/>
    <w:rsid w:val="007B22F1"/>
    <w:rsid w:val="007B364C"/>
    <w:rsid w:val="007B3659"/>
    <w:rsid w:val="007B3E39"/>
    <w:rsid w:val="007B511F"/>
    <w:rsid w:val="007B707D"/>
    <w:rsid w:val="007B73FD"/>
    <w:rsid w:val="007B7645"/>
    <w:rsid w:val="007B76C1"/>
    <w:rsid w:val="007B7A45"/>
    <w:rsid w:val="007B7C36"/>
    <w:rsid w:val="007B7F51"/>
    <w:rsid w:val="007C0069"/>
    <w:rsid w:val="007C100F"/>
    <w:rsid w:val="007C117B"/>
    <w:rsid w:val="007C1241"/>
    <w:rsid w:val="007C1373"/>
    <w:rsid w:val="007C1BC1"/>
    <w:rsid w:val="007C1D86"/>
    <w:rsid w:val="007C265C"/>
    <w:rsid w:val="007C2709"/>
    <w:rsid w:val="007C2B4B"/>
    <w:rsid w:val="007C342C"/>
    <w:rsid w:val="007C35FB"/>
    <w:rsid w:val="007C386A"/>
    <w:rsid w:val="007C3AEB"/>
    <w:rsid w:val="007C3B2E"/>
    <w:rsid w:val="007C4677"/>
    <w:rsid w:val="007C53E2"/>
    <w:rsid w:val="007C554A"/>
    <w:rsid w:val="007C605A"/>
    <w:rsid w:val="007C6147"/>
    <w:rsid w:val="007C6355"/>
    <w:rsid w:val="007C6538"/>
    <w:rsid w:val="007C6949"/>
    <w:rsid w:val="007C6E1B"/>
    <w:rsid w:val="007C6EF3"/>
    <w:rsid w:val="007C72D9"/>
    <w:rsid w:val="007C7553"/>
    <w:rsid w:val="007C7997"/>
    <w:rsid w:val="007D0376"/>
    <w:rsid w:val="007D0708"/>
    <w:rsid w:val="007D1C51"/>
    <w:rsid w:val="007D1CDF"/>
    <w:rsid w:val="007D201D"/>
    <w:rsid w:val="007D239A"/>
    <w:rsid w:val="007D2431"/>
    <w:rsid w:val="007D281A"/>
    <w:rsid w:val="007D2B50"/>
    <w:rsid w:val="007D2C31"/>
    <w:rsid w:val="007D3605"/>
    <w:rsid w:val="007D3947"/>
    <w:rsid w:val="007D48E1"/>
    <w:rsid w:val="007D51CB"/>
    <w:rsid w:val="007D57F5"/>
    <w:rsid w:val="007D59E2"/>
    <w:rsid w:val="007D59F9"/>
    <w:rsid w:val="007D5B0A"/>
    <w:rsid w:val="007D6399"/>
    <w:rsid w:val="007D7655"/>
    <w:rsid w:val="007E08FF"/>
    <w:rsid w:val="007E0922"/>
    <w:rsid w:val="007E0A73"/>
    <w:rsid w:val="007E0C5C"/>
    <w:rsid w:val="007E19A8"/>
    <w:rsid w:val="007E19AE"/>
    <w:rsid w:val="007E1DE4"/>
    <w:rsid w:val="007E1E95"/>
    <w:rsid w:val="007E1F5A"/>
    <w:rsid w:val="007E293E"/>
    <w:rsid w:val="007E2D6F"/>
    <w:rsid w:val="007E30FF"/>
    <w:rsid w:val="007E3AE9"/>
    <w:rsid w:val="007E4A21"/>
    <w:rsid w:val="007E4D66"/>
    <w:rsid w:val="007E4E1A"/>
    <w:rsid w:val="007E551F"/>
    <w:rsid w:val="007E5CF9"/>
    <w:rsid w:val="007E62B3"/>
    <w:rsid w:val="007E669C"/>
    <w:rsid w:val="007E6F11"/>
    <w:rsid w:val="007E6FA9"/>
    <w:rsid w:val="007E70B0"/>
    <w:rsid w:val="007E7AE6"/>
    <w:rsid w:val="007F05C9"/>
    <w:rsid w:val="007F0C88"/>
    <w:rsid w:val="007F126A"/>
    <w:rsid w:val="007F1350"/>
    <w:rsid w:val="007F15E0"/>
    <w:rsid w:val="007F225B"/>
    <w:rsid w:val="007F22AD"/>
    <w:rsid w:val="007F2D0E"/>
    <w:rsid w:val="007F2D6F"/>
    <w:rsid w:val="007F2F3B"/>
    <w:rsid w:val="007F3558"/>
    <w:rsid w:val="007F3785"/>
    <w:rsid w:val="007F419C"/>
    <w:rsid w:val="007F4AAA"/>
    <w:rsid w:val="007F4DA6"/>
    <w:rsid w:val="007F4EFE"/>
    <w:rsid w:val="007F579A"/>
    <w:rsid w:val="007F5FBE"/>
    <w:rsid w:val="007F615A"/>
    <w:rsid w:val="007F6284"/>
    <w:rsid w:val="007F62F4"/>
    <w:rsid w:val="007F63FC"/>
    <w:rsid w:val="007F66EB"/>
    <w:rsid w:val="007F73A3"/>
    <w:rsid w:val="007F7610"/>
    <w:rsid w:val="007F7AF1"/>
    <w:rsid w:val="00800062"/>
    <w:rsid w:val="008006A9"/>
    <w:rsid w:val="008012E6"/>
    <w:rsid w:val="008018AA"/>
    <w:rsid w:val="00801A53"/>
    <w:rsid w:val="00801B1F"/>
    <w:rsid w:val="008021EA"/>
    <w:rsid w:val="008027F4"/>
    <w:rsid w:val="00802EDD"/>
    <w:rsid w:val="008035A3"/>
    <w:rsid w:val="00804017"/>
    <w:rsid w:val="008041A4"/>
    <w:rsid w:val="00804638"/>
    <w:rsid w:val="00804D43"/>
    <w:rsid w:val="00805034"/>
    <w:rsid w:val="0080523C"/>
    <w:rsid w:val="00805B70"/>
    <w:rsid w:val="0080694A"/>
    <w:rsid w:val="00806D2F"/>
    <w:rsid w:val="008070ED"/>
    <w:rsid w:val="00807DBA"/>
    <w:rsid w:val="0081003A"/>
    <w:rsid w:val="00810056"/>
    <w:rsid w:val="00810D81"/>
    <w:rsid w:val="00810DED"/>
    <w:rsid w:val="00811BB1"/>
    <w:rsid w:val="00811E1F"/>
    <w:rsid w:val="008122E4"/>
    <w:rsid w:val="008127E8"/>
    <w:rsid w:val="00812C54"/>
    <w:rsid w:val="00813627"/>
    <w:rsid w:val="008139BD"/>
    <w:rsid w:val="00814563"/>
    <w:rsid w:val="00814884"/>
    <w:rsid w:val="008148C7"/>
    <w:rsid w:val="008150A9"/>
    <w:rsid w:val="008154B6"/>
    <w:rsid w:val="008157CD"/>
    <w:rsid w:val="00815F87"/>
    <w:rsid w:val="00816217"/>
    <w:rsid w:val="00816873"/>
    <w:rsid w:val="00816903"/>
    <w:rsid w:val="008174BB"/>
    <w:rsid w:val="00820395"/>
    <w:rsid w:val="0082049A"/>
    <w:rsid w:val="0082052B"/>
    <w:rsid w:val="008205E8"/>
    <w:rsid w:val="0082092F"/>
    <w:rsid w:val="008218E5"/>
    <w:rsid w:val="00821912"/>
    <w:rsid w:val="00821A5B"/>
    <w:rsid w:val="00821A96"/>
    <w:rsid w:val="00821B4E"/>
    <w:rsid w:val="00821FC6"/>
    <w:rsid w:val="00822293"/>
    <w:rsid w:val="008222B6"/>
    <w:rsid w:val="00822B87"/>
    <w:rsid w:val="008232F4"/>
    <w:rsid w:val="0082420D"/>
    <w:rsid w:val="008257E9"/>
    <w:rsid w:val="00825C31"/>
    <w:rsid w:val="00826237"/>
    <w:rsid w:val="00826593"/>
    <w:rsid w:val="00826BD0"/>
    <w:rsid w:val="00826C18"/>
    <w:rsid w:val="00826DF4"/>
    <w:rsid w:val="00827D09"/>
    <w:rsid w:val="0083025D"/>
    <w:rsid w:val="00830CF6"/>
    <w:rsid w:val="0083156D"/>
    <w:rsid w:val="008316F7"/>
    <w:rsid w:val="0083201B"/>
    <w:rsid w:val="00832039"/>
    <w:rsid w:val="00832283"/>
    <w:rsid w:val="0083289B"/>
    <w:rsid w:val="00832BB0"/>
    <w:rsid w:val="008345DF"/>
    <w:rsid w:val="00834CEB"/>
    <w:rsid w:val="0083516D"/>
    <w:rsid w:val="0083557B"/>
    <w:rsid w:val="00835F63"/>
    <w:rsid w:val="008363DB"/>
    <w:rsid w:val="00836788"/>
    <w:rsid w:val="00836791"/>
    <w:rsid w:val="00836993"/>
    <w:rsid w:val="00836ADC"/>
    <w:rsid w:val="00836EF8"/>
    <w:rsid w:val="00837AFC"/>
    <w:rsid w:val="008400AF"/>
    <w:rsid w:val="0084022C"/>
    <w:rsid w:val="00840451"/>
    <w:rsid w:val="008407DE"/>
    <w:rsid w:val="00840B7C"/>
    <w:rsid w:val="00840BF2"/>
    <w:rsid w:val="00840EB0"/>
    <w:rsid w:val="00841282"/>
    <w:rsid w:val="00841946"/>
    <w:rsid w:val="0084199A"/>
    <w:rsid w:val="00841EDF"/>
    <w:rsid w:val="00842191"/>
    <w:rsid w:val="008424CB"/>
    <w:rsid w:val="00842B93"/>
    <w:rsid w:val="0084313F"/>
    <w:rsid w:val="00843230"/>
    <w:rsid w:val="00843565"/>
    <w:rsid w:val="00843C4B"/>
    <w:rsid w:val="0084400D"/>
    <w:rsid w:val="0084493F"/>
    <w:rsid w:val="00844B37"/>
    <w:rsid w:val="00845400"/>
    <w:rsid w:val="00845D53"/>
    <w:rsid w:val="00846082"/>
    <w:rsid w:val="00846291"/>
    <w:rsid w:val="008462FC"/>
    <w:rsid w:val="0084661C"/>
    <w:rsid w:val="00847267"/>
    <w:rsid w:val="008477F9"/>
    <w:rsid w:val="00847C29"/>
    <w:rsid w:val="0085006D"/>
    <w:rsid w:val="008501C7"/>
    <w:rsid w:val="00850202"/>
    <w:rsid w:val="008503AC"/>
    <w:rsid w:val="00850BA5"/>
    <w:rsid w:val="008514FE"/>
    <w:rsid w:val="0085165E"/>
    <w:rsid w:val="008516E6"/>
    <w:rsid w:val="00851830"/>
    <w:rsid w:val="008519A7"/>
    <w:rsid w:val="008519E5"/>
    <w:rsid w:val="008526E6"/>
    <w:rsid w:val="008529DA"/>
    <w:rsid w:val="00852D05"/>
    <w:rsid w:val="008531EF"/>
    <w:rsid w:val="00853F57"/>
    <w:rsid w:val="00854689"/>
    <w:rsid w:val="008547C8"/>
    <w:rsid w:val="008548D6"/>
    <w:rsid w:val="00854B26"/>
    <w:rsid w:val="00854CC8"/>
    <w:rsid w:val="00855CB4"/>
    <w:rsid w:val="00855EC1"/>
    <w:rsid w:val="008565AC"/>
    <w:rsid w:val="00856913"/>
    <w:rsid w:val="00856A82"/>
    <w:rsid w:val="00856D05"/>
    <w:rsid w:val="00856E19"/>
    <w:rsid w:val="00857B8A"/>
    <w:rsid w:val="00857BA6"/>
    <w:rsid w:val="00857C0C"/>
    <w:rsid w:val="00857E3E"/>
    <w:rsid w:val="00860096"/>
    <w:rsid w:val="008601A0"/>
    <w:rsid w:val="00860A92"/>
    <w:rsid w:val="00860F89"/>
    <w:rsid w:val="00860FA9"/>
    <w:rsid w:val="00861642"/>
    <w:rsid w:val="008617B2"/>
    <w:rsid w:val="00861B5C"/>
    <w:rsid w:val="008621D4"/>
    <w:rsid w:val="008629A6"/>
    <w:rsid w:val="00862E39"/>
    <w:rsid w:val="008630EA"/>
    <w:rsid w:val="008632D2"/>
    <w:rsid w:val="0086390E"/>
    <w:rsid w:val="00863CE8"/>
    <w:rsid w:val="00865037"/>
    <w:rsid w:val="00865E25"/>
    <w:rsid w:val="00866C1C"/>
    <w:rsid w:val="0086731E"/>
    <w:rsid w:val="008677B5"/>
    <w:rsid w:val="008678E9"/>
    <w:rsid w:val="00870052"/>
    <w:rsid w:val="008713DE"/>
    <w:rsid w:val="00871498"/>
    <w:rsid w:val="00871562"/>
    <w:rsid w:val="00871724"/>
    <w:rsid w:val="0087199A"/>
    <w:rsid w:val="0087228C"/>
    <w:rsid w:val="00872660"/>
    <w:rsid w:val="008729DB"/>
    <w:rsid w:val="00872ABA"/>
    <w:rsid w:val="0087304F"/>
    <w:rsid w:val="008739FB"/>
    <w:rsid w:val="00874263"/>
    <w:rsid w:val="008746DC"/>
    <w:rsid w:val="0087492F"/>
    <w:rsid w:val="00874A4B"/>
    <w:rsid w:val="00874AB3"/>
    <w:rsid w:val="00874B8E"/>
    <w:rsid w:val="008755EA"/>
    <w:rsid w:val="00876CCF"/>
    <w:rsid w:val="00877293"/>
    <w:rsid w:val="008772B4"/>
    <w:rsid w:val="00877B3E"/>
    <w:rsid w:val="00877C23"/>
    <w:rsid w:val="00877CD6"/>
    <w:rsid w:val="00877DD3"/>
    <w:rsid w:val="008800DA"/>
    <w:rsid w:val="00880C89"/>
    <w:rsid w:val="00881115"/>
    <w:rsid w:val="00881EC1"/>
    <w:rsid w:val="00881F0C"/>
    <w:rsid w:val="00882393"/>
    <w:rsid w:val="00882722"/>
    <w:rsid w:val="008828DB"/>
    <w:rsid w:val="00882DFF"/>
    <w:rsid w:val="00882F77"/>
    <w:rsid w:val="00883D40"/>
    <w:rsid w:val="00883EC8"/>
    <w:rsid w:val="008840AF"/>
    <w:rsid w:val="00884CE6"/>
    <w:rsid w:val="00884E79"/>
    <w:rsid w:val="00886470"/>
    <w:rsid w:val="008865BE"/>
    <w:rsid w:val="00886DC3"/>
    <w:rsid w:val="008872F9"/>
    <w:rsid w:val="00887463"/>
    <w:rsid w:val="00890233"/>
    <w:rsid w:val="00890854"/>
    <w:rsid w:val="00890C92"/>
    <w:rsid w:val="00890FD0"/>
    <w:rsid w:val="00891116"/>
    <w:rsid w:val="008919FF"/>
    <w:rsid w:val="008926E7"/>
    <w:rsid w:val="00892925"/>
    <w:rsid w:val="0089365D"/>
    <w:rsid w:val="0089378F"/>
    <w:rsid w:val="008937C0"/>
    <w:rsid w:val="008942EA"/>
    <w:rsid w:val="00895225"/>
    <w:rsid w:val="008952BB"/>
    <w:rsid w:val="008954A7"/>
    <w:rsid w:val="0089550A"/>
    <w:rsid w:val="00896344"/>
    <w:rsid w:val="0089641E"/>
    <w:rsid w:val="00896911"/>
    <w:rsid w:val="00896C9B"/>
    <w:rsid w:val="0089713E"/>
    <w:rsid w:val="00897FF3"/>
    <w:rsid w:val="008A02F2"/>
    <w:rsid w:val="008A0799"/>
    <w:rsid w:val="008A0C6F"/>
    <w:rsid w:val="008A1854"/>
    <w:rsid w:val="008A207C"/>
    <w:rsid w:val="008A21A1"/>
    <w:rsid w:val="008A24DD"/>
    <w:rsid w:val="008A24E7"/>
    <w:rsid w:val="008A28C8"/>
    <w:rsid w:val="008A2B0B"/>
    <w:rsid w:val="008A2C34"/>
    <w:rsid w:val="008A2D42"/>
    <w:rsid w:val="008A3226"/>
    <w:rsid w:val="008A33F6"/>
    <w:rsid w:val="008A34DC"/>
    <w:rsid w:val="008A362D"/>
    <w:rsid w:val="008A378B"/>
    <w:rsid w:val="008A38DC"/>
    <w:rsid w:val="008A3A71"/>
    <w:rsid w:val="008A4C35"/>
    <w:rsid w:val="008A60C6"/>
    <w:rsid w:val="008A69EC"/>
    <w:rsid w:val="008A6B22"/>
    <w:rsid w:val="008B0326"/>
    <w:rsid w:val="008B066E"/>
    <w:rsid w:val="008B1A55"/>
    <w:rsid w:val="008B20F9"/>
    <w:rsid w:val="008B2652"/>
    <w:rsid w:val="008B2D47"/>
    <w:rsid w:val="008B41D5"/>
    <w:rsid w:val="008B4E1F"/>
    <w:rsid w:val="008B4F61"/>
    <w:rsid w:val="008B4F9D"/>
    <w:rsid w:val="008B519A"/>
    <w:rsid w:val="008B54A8"/>
    <w:rsid w:val="008B6620"/>
    <w:rsid w:val="008B6BB0"/>
    <w:rsid w:val="008B7334"/>
    <w:rsid w:val="008B7654"/>
    <w:rsid w:val="008C1181"/>
    <w:rsid w:val="008C1311"/>
    <w:rsid w:val="008C17CC"/>
    <w:rsid w:val="008C315E"/>
    <w:rsid w:val="008C3350"/>
    <w:rsid w:val="008C3AD8"/>
    <w:rsid w:val="008C3E5A"/>
    <w:rsid w:val="008C400C"/>
    <w:rsid w:val="008C4088"/>
    <w:rsid w:val="008C42AD"/>
    <w:rsid w:val="008C48B3"/>
    <w:rsid w:val="008C4E20"/>
    <w:rsid w:val="008C4EFA"/>
    <w:rsid w:val="008C5543"/>
    <w:rsid w:val="008C569E"/>
    <w:rsid w:val="008C67A0"/>
    <w:rsid w:val="008C682C"/>
    <w:rsid w:val="008C68D0"/>
    <w:rsid w:val="008C69CB"/>
    <w:rsid w:val="008C6D47"/>
    <w:rsid w:val="008C7B4E"/>
    <w:rsid w:val="008D0174"/>
    <w:rsid w:val="008D17FA"/>
    <w:rsid w:val="008D1AA3"/>
    <w:rsid w:val="008D1B10"/>
    <w:rsid w:val="008D1CF5"/>
    <w:rsid w:val="008D1D63"/>
    <w:rsid w:val="008D1DFD"/>
    <w:rsid w:val="008D1F9E"/>
    <w:rsid w:val="008D2BB7"/>
    <w:rsid w:val="008D3309"/>
    <w:rsid w:val="008D37F0"/>
    <w:rsid w:val="008D3F28"/>
    <w:rsid w:val="008D4405"/>
    <w:rsid w:val="008D469C"/>
    <w:rsid w:val="008D46A0"/>
    <w:rsid w:val="008D4845"/>
    <w:rsid w:val="008D4DE8"/>
    <w:rsid w:val="008D54E9"/>
    <w:rsid w:val="008D56EA"/>
    <w:rsid w:val="008D5D1A"/>
    <w:rsid w:val="008D5DD2"/>
    <w:rsid w:val="008D6C52"/>
    <w:rsid w:val="008D6EB6"/>
    <w:rsid w:val="008D790D"/>
    <w:rsid w:val="008D7FC2"/>
    <w:rsid w:val="008E018B"/>
    <w:rsid w:val="008E0212"/>
    <w:rsid w:val="008E2329"/>
    <w:rsid w:val="008E2346"/>
    <w:rsid w:val="008E34D8"/>
    <w:rsid w:val="008E356A"/>
    <w:rsid w:val="008E359E"/>
    <w:rsid w:val="008E3A7E"/>
    <w:rsid w:val="008E3D35"/>
    <w:rsid w:val="008E3F8B"/>
    <w:rsid w:val="008E41A7"/>
    <w:rsid w:val="008E428A"/>
    <w:rsid w:val="008E4651"/>
    <w:rsid w:val="008E480F"/>
    <w:rsid w:val="008E49CE"/>
    <w:rsid w:val="008E5681"/>
    <w:rsid w:val="008E597B"/>
    <w:rsid w:val="008E5C31"/>
    <w:rsid w:val="008E5EE9"/>
    <w:rsid w:val="008E629A"/>
    <w:rsid w:val="008E661D"/>
    <w:rsid w:val="008E70FA"/>
    <w:rsid w:val="008E7221"/>
    <w:rsid w:val="008E7243"/>
    <w:rsid w:val="008E7E43"/>
    <w:rsid w:val="008E7F4B"/>
    <w:rsid w:val="008E7F7B"/>
    <w:rsid w:val="008F057E"/>
    <w:rsid w:val="008F150A"/>
    <w:rsid w:val="008F168B"/>
    <w:rsid w:val="008F1D9B"/>
    <w:rsid w:val="008F28AC"/>
    <w:rsid w:val="008F29C6"/>
    <w:rsid w:val="008F3670"/>
    <w:rsid w:val="008F3DA8"/>
    <w:rsid w:val="008F3EA2"/>
    <w:rsid w:val="008F52BB"/>
    <w:rsid w:val="008F52BD"/>
    <w:rsid w:val="008F693D"/>
    <w:rsid w:val="008F705A"/>
    <w:rsid w:val="008F7294"/>
    <w:rsid w:val="008F78A4"/>
    <w:rsid w:val="008F7B3B"/>
    <w:rsid w:val="009000A4"/>
    <w:rsid w:val="009004DA"/>
    <w:rsid w:val="009008A6"/>
    <w:rsid w:val="009016E9"/>
    <w:rsid w:val="0090213D"/>
    <w:rsid w:val="00903195"/>
    <w:rsid w:val="00903761"/>
    <w:rsid w:val="00903AA5"/>
    <w:rsid w:val="009045F8"/>
    <w:rsid w:val="009048D6"/>
    <w:rsid w:val="00904CBA"/>
    <w:rsid w:val="00905164"/>
    <w:rsid w:val="00906546"/>
    <w:rsid w:val="00906962"/>
    <w:rsid w:val="00907045"/>
    <w:rsid w:val="0090709B"/>
    <w:rsid w:val="00907A42"/>
    <w:rsid w:val="0091009A"/>
    <w:rsid w:val="009100EC"/>
    <w:rsid w:val="00910D2A"/>
    <w:rsid w:val="009113E7"/>
    <w:rsid w:val="00911C84"/>
    <w:rsid w:val="00911CBC"/>
    <w:rsid w:val="00911DF9"/>
    <w:rsid w:val="00912290"/>
    <w:rsid w:val="0091247A"/>
    <w:rsid w:val="00912A3C"/>
    <w:rsid w:val="009136EF"/>
    <w:rsid w:val="009137E6"/>
    <w:rsid w:val="00913AC8"/>
    <w:rsid w:val="0091437C"/>
    <w:rsid w:val="00914463"/>
    <w:rsid w:val="009145DF"/>
    <w:rsid w:val="00914AD1"/>
    <w:rsid w:val="00914B46"/>
    <w:rsid w:val="00914E7E"/>
    <w:rsid w:val="00914E94"/>
    <w:rsid w:val="00914FE5"/>
    <w:rsid w:val="009153D2"/>
    <w:rsid w:val="00915582"/>
    <w:rsid w:val="00915818"/>
    <w:rsid w:val="00915B3D"/>
    <w:rsid w:val="009174F8"/>
    <w:rsid w:val="00920C94"/>
    <w:rsid w:val="00921CB0"/>
    <w:rsid w:val="00921E20"/>
    <w:rsid w:val="00922A36"/>
    <w:rsid w:val="00922A9E"/>
    <w:rsid w:val="00922CE4"/>
    <w:rsid w:val="00923391"/>
    <w:rsid w:val="00923472"/>
    <w:rsid w:val="0092353E"/>
    <w:rsid w:val="00923D38"/>
    <w:rsid w:val="0092427D"/>
    <w:rsid w:val="00925004"/>
    <w:rsid w:val="009254F0"/>
    <w:rsid w:val="00925B18"/>
    <w:rsid w:val="00926253"/>
    <w:rsid w:val="0092628F"/>
    <w:rsid w:val="00926638"/>
    <w:rsid w:val="0092664B"/>
    <w:rsid w:val="00926DCE"/>
    <w:rsid w:val="00926EC3"/>
    <w:rsid w:val="0092748E"/>
    <w:rsid w:val="00927835"/>
    <w:rsid w:val="009279CF"/>
    <w:rsid w:val="00927E06"/>
    <w:rsid w:val="00930B3B"/>
    <w:rsid w:val="00930EF3"/>
    <w:rsid w:val="009318E5"/>
    <w:rsid w:val="00931EAD"/>
    <w:rsid w:val="00932F0D"/>
    <w:rsid w:val="00932F1E"/>
    <w:rsid w:val="00933AEF"/>
    <w:rsid w:val="00935951"/>
    <w:rsid w:val="00935EA7"/>
    <w:rsid w:val="00936197"/>
    <w:rsid w:val="00936AD9"/>
    <w:rsid w:val="00936DE4"/>
    <w:rsid w:val="00937041"/>
    <w:rsid w:val="009371FC"/>
    <w:rsid w:val="0094009F"/>
    <w:rsid w:val="0094019D"/>
    <w:rsid w:val="00940CEB"/>
    <w:rsid w:val="00941475"/>
    <w:rsid w:val="00941963"/>
    <w:rsid w:val="00941FAF"/>
    <w:rsid w:val="00942250"/>
    <w:rsid w:val="00942707"/>
    <w:rsid w:val="0094283E"/>
    <w:rsid w:val="00942B36"/>
    <w:rsid w:val="00942C12"/>
    <w:rsid w:val="009430AA"/>
    <w:rsid w:val="0094366A"/>
    <w:rsid w:val="00943983"/>
    <w:rsid w:val="00943E2D"/>
    <w:rsid w:val="00943FE4"/>
    <w:rsid w:val="0094404D"/>
    <w:rsid w:val="00944343"/>
    <w:rsid w:val="009450BA"/>
    <w:rsid w:val="00945C78"/>
    <w:rsid w:val="00946279"/>
    <w:rsid w:val="009470CD"/>
    <w:rsid w:val="009473FE"/>
    <w:rsid w:val="00947624"/>
    <w:rsid w:val="00947667"/>
    <w:rsid w:val="0094790D"/>
    <w:rsid w:val="00950138"/>
    <w:rsid w:val="009505FE"/>
    <w:rsid w:val="009506F2"/>
    <w:rsid w:val="00950D66"/>
    <w:rsid w:val="0095180C"/>
    <w:rsid w:val="00951843"/>
    <w:rsid w:val="0095190A"/>
    <w:rsid w:val="00951ECA"/>
    <w:rsid w:val="009527E7"/>
    <w:rsid w:val="0095385F"/>
    <w:rsid w:val="009538DE"/>
    <w:rsid w:val="009539AC"/>
    <w:rsid w:val="00953DA9"/>
    <w:rsid w:val="00955177"/>
    <w:rsid w:val="00955728"/>
    <w:rsid w:val="00955BFC"/>
    <w:rsid w:val="009570A5"/>
    <w:rsid w:val="009600D2"/>
    <w:rsid w:val="00961E1B"/>
    <w:rsid w:val="00961E47"/>
    <w:rsid w:val="009629A8"/>
    <w:rsid w:val="00962BAF"/>
    <w:rsid w:val="00962CA3"/>
    <w:rsid w:val="00962E90"/>
    <w:rsid w:val="00963154"/>
    <w:rsid w:val="00963292"/>
    <w:rsid w:val="00963C0D"/>
    <w:rsid w:val="00963E49"/>
    <w:rsid w:val="0096415C"/>
    <w:rsid w:val="00964340"/>
    <w:rsid w:val="00964D3F"/>
    <w:rsid w:val="00964F0C"/>
    <w:rsid w:val="00965202"/>
    <w:rsid w:val="0096547C"/>
    <w:rsid w:val="00965654"/>
    <w:rsid w:val="00966D51"/>
    <w:rsid w:val="00966F1D"/>
    <w:rsid w:val="0096761D"/>
    <w:rsid w:val="0096772B"/>
    <w:rsid w:val="00967773"/>
    <w:rsid w:val="00967AFE"/>
    <w:rsid w:val="00967F44"/>
    <w:rsid w:val="00970C0E"/>
    <w:rsid w:val="00970DEC"/>
    <w:rsid w:val="009718C3"/>
    <w:rsid w:val="00971D9C"/>
    <w:rsid w:val="0097242C"/>
    <w:rsid w:val="0097255B"/>
    <w:rsid w:val="00972720"/>
    <w:rsid w:val="00972AD1"/>
    <w:rsid w:val="0097369F"/>
    <w:rsid w:val="00973E19"/>
    <w:rsid w:val="00974360"/>
    <w:rsid w:val="009745BC"/>
    <w:rsid w:val="0097477A"/>
    <w:rsid w:val="00974B50"/>
    <w:rsid w:val="00975BA9"/>
    <w:rsid w:val="00975EAB"/>
    <w:rsid w:val="00975F5E"/>
    <w:rsid w:val="00976119"/>
    <w:rsid w:val="00976A25"/>
    <w:rsid w:val="0097714D"/>
    <w:rsid w:val="0097793A"/>
    <w:rsid w:val="00977A52"/>
    <w:rsid w:val="00977F72"/>
    <w:rsid w:val="0098008C"/>
    <w:rsid w:val="009802D3"/>
    <w:rsid w:val="00980752"/>
    <w:rsid w:val="009809F1"/>
    <w:rsid w:val="00980B87"/>
    <w:rsid w:val="00980FB7"/>
    <w:rsid w:val="009812B6"/>
    <w:rsid w:val="009815F2"/>
    <w:rsid w:val="00982233"/>
    <w:rsid w:val="009822B2"/>
    <w:rsid w:val="00983130"/>
    <w:rsid w:val="009834E2"/>
    <w:rsid w:val="00984B53"/>
    <w:rsid w:val="00985AAD"/>
    <w:rsid w:val="00986C09"/>
    <w:rsid w:val="00987423"/>
    <w:rsid w:val="00987BEC"/>
    <w:rsid w:val="00987EFD"/>
    <w:rsid w:val="00990087"/>
    <w:rsid w:val="0099061B"/>
    <w:rsid w:val="00990C2C"/>
    <w:rsid w:val="00990D85"/>
    <w:rsid w:val="0099109A"/>
    <w:rsid w:val="0099133F"/>
    <w:rsid w:val="0099183E"/>
    <w:rsid w:val="00992C49"/>
    <w:rsid w:val="00992C72"/>
    <w:rsid w:val="009931AE"/>
    <w:rsid w:val="009934AB"/>
    <w:rsid w:val="00993BC5"/>
    <w:rsid w:val="00993D15"/>
    <w:rsid w:val="00993EC7"/>
    <w:rsid w:val="009946F9"/>
    <w:rsid w:val="00994EB1"/>
    <w:rsid w:val="0099521B"/>
    <w:rsid w:val="00995316"/>
    <w:rsid w:val="00995C90"/>
    <w:rsid w:val="00995DCA"/>
    <w:rsid w:val="00995ED7"/>
    <w:rsid w:val="0099607D"/>
    <w:rsid w:val="009970F7"/>
    <w:rsid w:val="00997866"/>
    <w:rsid w:val="009A015E"/>
    <w:rsid w:val="009A096C"/>
    <w:rsid w:val="009A0D92"/>
    <w:rsid w:val="009A102F"/>
    <w:rsid w:val="009A10A3"/>
    <w:rsid w:val="009A24D1"/>
    <w:rsid w:val="009A3204"/>
    <w:rsid w:val="009A3515"/>
    <w:rsid w:val="009A35B2"/>
    <w:rsid w:val="009A4141"/>
    <w:rsid w:val="009A41EF"/>
    <w:rsid w:val="009A4321"/>
    <w:rsid w:val="009A59E6"/>
    <w:rsid w:val="009A5E95"/>
    <w:rsid w:val="009A6065"/>
    <w:rsid w:val="009A6823"/>
    <w:rsid w:val="009A7CEE"/>
    <w:rsid w:val="009A7F66"/>
    <w:rsid w:val="009B0DD8"/>
    <w:rsid w:val="009B103F"/>
    <w:rsid w:val="009B11D5"/>
    <w:rsid w:val="009B1AA8"/>
    <w:rsid w:val="009B2467"/>
    <w:rsid w:val="009B262A"/>
    <w:rsid w:val="009B2C09"/>
    <w:rsid w:val="009B2F8E"/>
    <w:rsid w:val="009B3176"/>
    <w:rsid w:val="009B338E"/>
    <w:rsid w:val="009B3872"/>
    <w:rsid w:val="009B3BDC"/>
    <w:rsid w:val="009B3F34"/>
    <w:rsid w:val="009B4A48"/>
    <w:rsid w:val="009B4B64"/>
    <w:rsid w:val="009B4C41"/>
    <w:rsid w:val="009B4EA0"/>
    <w:rsid w:val="009B561D"/>
    <w:rsid w:val="009B606D"/>
    <w:rsid w:val="009B74B2"/>
    <w:rsid w:val="009C0156"/>
    <w:rsid w:val="009C0A9D"/>
    <w:rsid w:val="009C11EC"/>
    <w:rsid w:val="009C1207"/>
    <w:rsid w:val="009C161B"/>
    <w:rsid w:val="009C248B"/>
    <w:rsid w:val="009C2BF3"/>
    <w:rsid w:val="009C34D5"/>
    <w:rsid w:val="009C36DD"/>
    <w:rsid w:val="009C38B4"/>
    <w:rsid w:val="009C3F6B"/>
    <w:rsid w:val="009C426C"/>
    <w:rsid w:val="009C4B8D"/>
    <w:rsid w:val="009C5267"/>
    <w:rsid w:val="009C5DAA"/>
    <w:rsid w:val="009C5F08"/>
    <w:rsid w:val="009C60C7"/>
    <w:rsid w:val="009C757D"/>
    <w:rsid w:val="009C75C2"/>
    <w:rsid w:val="009C7A27"/>
    <w:rsid w:val="009C7E24"/>
    <w:rsid w:val="009D04E8"/>
    <w:rsid w:val="009D0794"/>
    <w:rsid w:val="009D0ADB"/>
    <w:rsid w:val="009D0B31"/>
    <w:rsid w:val="009D0B7C"/>
    <w:rsid w:val="009D0C1C"/>
    <w:rsid w:val="009D0E86"/>
    <w:rsid w:val="009D1023"/>
    <w:rsid w:val="009D1468"/>
    <w:rsid w:val="009D1762"/>
    <w:rsid w:val="009D239D"/>
    <w:rsid w:val="009D24D2"/>
    <w:rsid w:val="009D24D4"/>
    <w:rsid w:val="009D24D9"/>
    <w:rsid w:val="009D2917"/>
    <w:rsid w:val="009D3928"/>
    <w:rsid w:val="009D394D"/>
    <w:rsid w:val="009D3FFC"/>
    <w:rsid w:val="009D412C"/>
    <w:rsid w:val="009D440D"/>
    <w:rsid w:val="009D47C5"/>
    <w:rsid w:val="009D4EAF"/>
    <w:rsid w:val="009D4EFD"/>
    <w:rsid w:val="009D4F25"/>
    <w:rsid w:val="009D5880"/>
    <w:rsid w:val="009D593C"/>
    <w:rsid w:val="009D5E4E"/>
    <w:rsid w:val="009D6412"/>
    <w:rsid w:val="009D6DF9"/>
    <w:rsid w:val="009D6E9E"/>
    <w:rsid w:val="009D6EB2"/>
    <w:rsid w:val="009D6FA6"/>
    <w:rsid w:val="009D7084"/>
    <w:rsid w:val="009D73F1"/>
    <w:rsid w:val="009D7879"/>
    <w:rsid w:val="009E097E"/>
    <w:rsid w:val="009E0AD2"/>
    <w:rsid w:val="009E0E0C"/>
    <w:rsid w:val="009E1304"/>
    <w:rsid w:val="009E1B0D"/>
    <w:rsid w:val="009E1B41"/>
    <w:rsid w:val="009E1FC7"/>
    <w:rsid w:val="009E272C"/>
    <w:rsid w:val="009E31A5"/>
    <w:rsid w:val="009E3BA9"/>
    <w:rsid w:val="009E4129"/>
    <w:rsid w:val="009E4934"/>
    <w:rsid w:val="009E5B92"/>
    <w:rsid w:val="009E5C8A"/>
    <w:rsid w:val="009E6D9B"/>
    <w:rsid w:val="009E716E"/>
    <w:rsid w:val="009E7264"/>
    <w:rsid w:val="009E7866"/>
    <w:rsid w:val="009E7910"/>
    <w:rsid w:val="009E7C8B"/>
    <w:rsid w:val="009F04F4"/>
    <w:rsid w:val="009F08DA"/>
    <w:rsid w:val="009F0F9E"/>
    <w:rsid w:val="009F1005"/>
    <w:rsid w:val="009F1661"/>
    <w:rsid w:val="009F1680"/>
    <w:rsid w:val="009F18E7"/>
    <w:rsid w:val="009F2726"/>
    <w:rsid w:val="009F2E34"/>
    <w:rsid w:val="009F2F7D"/>
    <w:rsid w:val="009F320C"/>
    <w:rsid w:val="009F3A84"/>
    <w:rsid w:val="009F421B"/>
    <w:rsid w:val="009F4613"/>
    <w:rsid w:val="009F4744"/>
    <w:rsid w:val="009F4CB3"/>
    <w:rsid w:val="009F5074"/>
    <w:rsid w:val="009F51B7"/>
    <w:rsid w:val="009F57F6"/>
    <w:rsid w:val="009F5A8A"/>
    <w:rsid w:val="009F5F49"/>
    <w:rsid w:val="009F66EC"/>
    <w:rsid w:val="009F6C66"/>
    <w:rsid w:val="009F6E55"/>
    <w:rsid w:val="009F6FE8"/>
    <w:rsid w:val="009F7956"/>
    <w:rsid w:val="009F7E7F"/>
    <w:rsid w:val="009F7EDF"/>
    <w:rsid w:val="00A007B1"/>
    <w:rsid w:val="00A00AA0"/>
    <w:rsid w:val="00A00DDB"/>
    <w:rsid w:val="00A0153A"/>
    <w:rsid w:val="00A015F0"/>
    <w:rsid w:val="00A01716"/>
    <w:rsid w:val="00A018BF"/>
    <w:rsid w:val="00A018F5"/>
    <w:rsid w:val="00A01A48"/>
    <w:rsid w:val="00A02A08"/>
    <w:rsid w:val="00A03069"/>
    <w:rsid w:val="00A0335A"/>
    <w:rsid w:val="00A033FF"/>
    <w:rsid w:val="00A03455"/>
    <w:rsid w:val="00A034B6"/>
    <w:rsid w:val="00A0363E"/>
    <w:rsid w:val="00A03F20"/>
    <w:rsid w:val="00A0438E"/>
    <w:rsid w:val="00A04BF7"/>
    <w:rsid w:val="00A04EA3"/>
    <w:rsid w:val="00A05445"/>
    <w:rsid w:val="00A06F83"/>
    <w:rsid w:val="00A07F20"/>
    <w:rsid w:val="00A102F8"/>
    <w:rsid w:val="00A10457"/>
    <w:rsid w:val="00A106BC"/>
    <w:rsid w:val="00A1090D"/>
    <w:rsid w:val="00A10B8F"/>
    <w:rsid w:val="00A10E5A"/>
    <w:rsid w:val="00A1180A"/>
    <w:rsid w:val="00A120CD"/>
    <w:rsid w:val="00A12C94"/>
    <w:rsid w:val="00A1330E"/>
    <w:rsid w:val="00A135FB"/>
    <w:rsid w:val="00A13DE4"/>
    <w:rsid w:val="00A1467B"/>
    <w:rsid w:val="00A14EB0"/>
    <w:rsid w:val="00A159F1"/>
    <w:rsid w:val="00A15C2F"/>
    <w:rsid w:val="00A15CE0"/>
    <w:rsid w:val="00A166D8"/>
    <w:rsid w:val="00A167DC"/>
    <w:rsid w:val="00A16810"/>
    <w:rsid w:val="00A168C0"/>
    <w:rsid w:val="00A16C07"/>
    <w:rsid w:val="00A16E2C"/>
    <w:rsid w:val="00A171DD"/>
    <w:rsid w:val="00A173A4"/>
    <w:rsid w:val="00A17D07"/>
    <w:rsid w:val="00A201FE"/>
    <w:rsid w:val="00A20EE4"/>
    <w:rsid w:val="00A21F2A"/>
    <w:rsid w:val="00A223CE"/>
    <w:rsid w:val="00A22491"/>
    <w:rsid w:val="00A2262B"/>
    <w:rsid w:val="00A22E91"/>
    <w:rsid w:val="00A237ED"/>
    <w:rsid w:val="00A242AD"/>
    <w:rsid w:val="00A2481B"/>
    <w:rsid w:val="00A24CF4"/>
    <w:rsid w:val="00A24E27"/>
    <w:rsid w:val="00A24FB5"/>
    <w:rsid w:val="00A25497"/>
    <w:rsid w:val="00A25620"/>
    <w:rsid w:val="00A25966"/>
    <w:rsid w:val="00A25CA0"/>
    <w:rsid w:val="00A2619F"/>
    <w:rsid w:val="00A268CA"/>
    <w:rsid w:val="00A27871"/>
    <w:rsid w:val="00A278F0"/>
    <w:rsid w:val="00A27F6C"/>
    <w:rsid w:val="00A30239"/>
    <w:rsid w:val="00A307F5"/>
    <w:rsid w:val="00A312F3"/>
    <w:rsid w:val="00A31300"/>
    <w:rsid w:val="00A3130E"/>
    <w:rsid w:val="00A31503"/>
    <w:rsid w:val="00A31890"/>
    <w:rsid w:val="00A323EF"/>
    <w:rsid w:val="00A33007"/>
    <w:rsid w:val="00A33559"/>
    <w:rsid w:val="00A33F91"/>
    <w:rsid w:val="00A341F3"/>
    <w:rsid w:val="00A345DB"/>
    <w:rsid w:val="00A34BE4"/>
    <w:rsid w:val="00A35B0B"/>
    <w:rsid w:val="00A35E10"/>
    <w:rsid w:val="00A366D1"/>
    <w:rsid w:val="00A3673D"/>
    <w:rsid w:val="00A36BE4"/>
    <w:rsid w:val="00A370CD"/>
    <w:rsid w:val="00A37A18"/>
    <w:rsid w:val="00A37F91"/>
    <w:rsid w:val="00A40405"/>
    <w:rsid w:val="00A40F42"/>
    <w:rsid w:val="00A41105"/>
    <w:rsid w:val="00A423C5"/>
    <w:rsid w:val="00A434B6"/>
    <w:rsid w:val="00A4430C"/>
    <w:rsid w:val="00A44579"/>
    <w:rsid w:val="00A44642"/>
    <w:rsid w:val="00A44643"/>
    <w:rsid w:val="00A44707"/>
    <w:rsid w:val="00A447B0"/>
    <w:rsid w:val="00A449D7"/>
    <w:rsid w:val="00A449DB"/>
    <w:rsid w:val="00A44B91"/>
    <w:rsid w:val="00A44D8D"/>
    <w:rsid w:val="00A451CA"/>
    <w:rsid w:val="00A45304"/>
    <w:rsid w:val="00A45733"/>
    <w:rsid w:val="00A4599F"/>
    <w:rsid w:val="00A45E70"/>
    <w:rsid w:val="00A45F1B"/>
    <w:rsid w:val="00A466BC"/>
    <w:rsid w:val="00A47345"/>
    <w:rsid w:val="00A4764C"/>
    <w:rsid w:val="00A47A3F"/>
    <w:rsid w:val="00A50812"/>
    <w:rsid w:val="00A50852"/>
    <w:rsid w:val="00A508B6"/>
    <w:rsid w:val="00A50929"/>
    <w:rsid w:val="00A50EC4"/>
    <w:rsid w:val="00A5154F"/>
    <w:rsid w:val="00A5194C"/>
    <w:rsid w:val="00A5196F"/>
    <w:rsid w:val="00A51D44"/>
    <w:rsid w:val="00A51ED1"/>
    <w:rsid w:val="00A51EDB"/>
    <w:rsid w:val="00A520AA"/>
    <w:rsid w:val="00A53091"/>
    <w:rsid w:val="00A53389"/>
    <w:rsid w:val="00A53585"/>
    <w:rsid w:val="00A537A5"/>
    <w:rsid w:val="00A53E5E"/>
    <w:rsid w:val="00A54122"/>
    <w:rsid w:val="00A5458D"/>
    <w:rsid w:val="00A549C1"/>
    <w:rsid w:val="00A54B35"/>
    <w:rsid w:val="00A564AE"/>
    <w:rsid w:val="00A5717A"/>
    <w:rsid w:val="00A57578"/>
    <w:rsid w:val="00A57893"/>
    <w:rsid w:val="00A578A1"/>
    <w:rsid w:val="00A57DB4"/>
    <w:rsid w:val="00A600A0"/>
    <w:rsid w:val="00A602DA"/>
    <w:rsid w:val="00A60F01"/>
    <w:rsid w:val="00A61240"/>
    <w:rsid w:val="00A62148"/>
    <w:rsid w:val="00A62A30"/>
    <w:rsid w:val="00A62D48"/>
    <w:rsid w:val="00A63958"/>
    <w:rsid w:val="00A6485E"/>
    <w:rsid w:val="00A65413"/>
    <w:rsid w:val="00A65C0A"/>
    <w:rsid w:val="00A66CD6"/>
    <w:rsid w:val="00A66FCF"/>
    <w:rsid w:val="00A6737E"/>
    <w:rsid w:val="00A70672"/>
    <w:rsid w:val="00A7073A"/>
    <w:rsid w:val="00A70C1D"/>
    <w:rsid w:val="00A716C6"/>
    <w:rsid w:val="00A71D20"/>
    <w:rsid w:val="00A7286F"/>
    <w:rsid w:val="00A72C5E"/>
    <w:rsid w:val="00A7300B"/>
    <w:rsid w:val="00A7361B"/>
    <w:rsid w:val="00A73774"/>
    <w:rsid w:val="00A73ADD"/>
    <w:rsid w:val="00A7473C"/>
    <w:rsid w:val="00A74A86"/>
    <w:rsid w:val="00A74EDD"/>
    <w:rsid w:val="00A75239"/>
    <w:rsid w:val="00A758DD"/>
    <w:rsid w:val="00A75930"/>
    <w:rsid w:val="00A762E4"/>
    <w:rsid w:val="00A76CA7"/>
    <w:rsid w:val="00A77FE6"/>
    <w:rsid w:val="00A8034F"/>
    <w:rsid w:val="00A806AF"/>
    <w:rsid w:val="00A80DA9"/>
    <w:rsid w:val="00A810DD"/>
    <w:rsid w:val="00A82A75"/>
    <w:rsid w:val="00A833BE"/>
    <w:rsid w:val="00A83637"/>
    <w:rsid w:val="00A83805"/>
    <w:rsid w:val="00A84585"/>
    <w:rsid w:val="00A8478A"/>
    <w:rsid w:val="00A84E87"/>
    <w:rsid w:val="00A85112"/>
    <w:rsid w:val="00A854C7"/>
    <w:rsid w:val="00A857FA"/>
    <w:rsid w:val="00A86653"/>
    <w:rsid w:val="00A86A1A"/>
    <w:rsid w:val="00A86C2B"/>
    <w:rsid w:val="00A86E52"/>
    <w:rsid w:val="00A87139"/>
    <w:rsid w:val="00A871CD"/>
    <w:rsid w:val="00A87616"/>
    <w:rsid w:val="00A90301"/>
    <w:rsid w:val="00A90C1A"/>
    <w:rsid w:val="00A90E25"/>
    <w:rsid w:val="00A90E46"/>
    <w:rsid w:val="00A9134B"/>
    <w:rsid w:val="00A918DE"/>
    <w:rsid w:val="00A91940"/>
    <w:rsid w:val="00A91D29"/>
    <w:rsid w:val="00A91DBE"/>
    <w:rsid w:val="00A92118"/>
    <w:rsid w:val="00A92768"/>
    <w:rsid w:val="00A92C01"/>
    <w:rsid w:val="00A92ED2"/>
    <w:rsid w:val="00A937DE"/>
    <w:rsid w:val="00A94341"/>
    <w:rsid w:val="00A94583"/>
    <w:rsid w:val="00A9472F"/>
    <w:rsid w:val="00A94DDB"/>
    <w:rsid w:val="00A94E82"/>
    <w:rsid w:val="00A95127"/>
    <w:rsid w:val="00A96242"/>
    <w:rsid w:val="00A97423"/>
    <w:rsid w:val="00A97659"/>
    <w:rsid w:val="00A9774F"/>
    <w:rsid w:val="00A97D7F"/>
    <w:rsid w:val="00A97E84"/>
    <w:rsid w:val="00A97EE4"/>
    <w:rsid w:val="00AA06E1"/>
    <w:rsid w:val="00AA1228"/>
    <w:rsid w:val="00AA16F2"/>
    <w:rsid w:val="00AA2090"/>
    <w:rsid w:val="00AA2317"/>
    <w:rsid w:val="00AA2A11"/>
    <w:rsid w:val="00AA32C5"/>
    <w:rsid w:val="00AA32E1"/>
    <w:rsid w:val="00AA35ED"/>
    <w:rsid w:val="00AA3650"/>
    <w:rsid w:val="00AA398A"/>
    <w:rsid w:val="00AA3B2C"/>
    <w:rsid w:val="00AA3F54"/>
    <w:rsid w:val="00AA42DF"/>
    <w:rsid w:val="00AA430D"/>
    <w:rsid w:val="00AA46A8"/>
    <w:rsid w:val="00AA6339"/>
    <w:rsid w:val="00AA6F78"/>
    <w:rsid w:val="00AA7095"/>
    <w:rsid w:val="00AA7DF9"/>
    <w:rsid w:val="00AB034F"/>
    <w:rsid w:val="00AB035B"/>
    <w:rsid w:val="00AB0AAC"/>
    <w:rsid w:val="00AB0AAE"/>
    <w:rsid w:val="00AB0C7F"/>
    <w:rsid w:val="00AB1EE4"/>
    <w:rsid w:val="00AB23CD"/>
    <w:rsid w:val="00AB243E"/>
    <w:rsid w:val="00AB2595"/>
    <w:rsid w:val="00AB26BA"/>
    <w:rsid w:val="00AB331C"/>
    <w:rsid w:val="00AB3398"/>
    <w:rsid w:val="00AB34E7"/>
    <w:rsid w:val="00AB3BBA"/>
    <w:rsid w:val="00AB3D97"/>
    <w:rsid w:val="00AB3FF5"/>
    <w:rsid w:val="00AB41B2"/>
    <w:rsid w:val="00AB441D"/>
    <w:rsid w:val="00AB452E"/>
    <w:rsid w:val="00AB486D"/>
    <w:rsid w:val="00AB4CB9"/>
    <w:rsid w:val="00AB4CBB"/>
    <w:rsid w:val="00AB51F4"/>
    <w:rsid w:val="00AB59C1"/>
    <w:rsid w:val="00AB5FEF"/>
    <w:rsid w:val="00AB62D7"/>
    <w:rsid w:val="00AB6AB2"/>
    <w:rsid w:val="00AB6B33"/>
    <w:rsid w:val="00AB7529"/>
    <w:rsid w:val="00AB78B1"/>
    <w:rsid w:val="00AC0ACF"/>
    <w:rsid w:val="00AC0C98"/>
    <w:rsid w:val="00AC1845"/>
    <w:rsid w:val="00AC1856"/>
    <w:rsid w:val="00AC233E"/>
    <w:rsid w:val="00AC2A49"/>
    <w:rsid w:val="00AC2B0D"/>
    <w:rsid w:val="00AC303B"/>
    <w:rsid w:val="00AC35C5"/>
    <w:rsid w:val="00AC41A5"/>
    <w:rsid w:val="00AC4565"/>
    <w:rsid w:val="00AC4B24"/>
    <w:rsid w:val="00AC4FDB"/>
    <w:rsid w:val="00AC502B"/>
    <w:rsid w:val="00AC5156"/>
    <w:rsid w:val="00AC535A"/>
    <w:rsid w:val="00AC5753"/>
    <w:rsid w:val="00AC5BFB"/>
    <w:rsid w:val="00AC68CD"/>
    <w:rsid w:val="00AC6964"/>
    <w:rsid w:val="00AC6F42"/>
    <w:rsid w:val="00AC6F4B"/>
    <w:rsid w:val="00AC73F8"/>
    <w:rsid w:val="00AC7659"/>
    <w:rsid w:val="00AD00B2"/>
    <w:rsid w:val="00AD05C0"/>
    <w:rsid w:val="00AD0C14"/>
    <w:rsid w:val="00AD100A"/>
    <w:rsid w:val="00AD127C"/>
    <w:rsid w:val="00AD1688"/>
    <w:rsid w:val="00AD188D"/>
    <w:rsid w:val="00AD1A91"/>
    <w:rsid w:val="00AD1D2C"/>
    <w:rsid w:val="00AD1E1B"/>
    <w:rsid w:val="00AD1E8C"/>
    <w:rsid w:val="00AD2184"/>
    <w:rsid w:val="00AD26EB"/>
    <w:rsid w:val="00AD2898"/>
    <w:rsid w:val="00AD375C"/>
    <w:rsid w:val="00AD38B3"/>
    <w:rsid w:val="00AD3F0A"/>
    <w:rsid w:val="00AD41DA"/>
    <w:rsid w:val="00AD4C4A"/>
    <w:rsid w:val="00AD4DE5"/>
    <w:rsid w:val="00AD5232"/>
    <w:rsid w:val="00AD59EC"/>
    <w:rsid w:val="00AD5B06"/>
    <w:rsid w:val="00AD6425"/>
    <w:rsid w:val="00AD6735"/>
    <w:rsid w:val="00AD69C0"/>
    <w:rsid w:val="00AD6A3A"/>
    <w:rsid w:val="00AD6A8E"/>
    <w:rsid w:val="00AD6FA0"/>
    <w:rsid w:val="00AD73E5"/>
    <w:rsid w:val="00AD7592"/>
    <w:rsid w:val="00AD7C91"/>
    <w:rsid w:val="00AE0A90"/>
    <w:rsid w:val="00AE0F18"/>
    <w:rsid w:val="00AE14EE"/>
    <w:rsid w:val="00AE1DE5"/>
    <w:rsid w:val="00AE2033"/>
    <w:rsid w:val="00AE25BA"/>
    <w:rsid w:val="00AE27D7"/>
    <w:rsid w:val="00AE29A0"/>
    <w:rsid w:val="00AE3D4B"/>
    <w:rsid w:val="00AE44BE"/>
    <w:rsid w:val="00AE49DC"/>
    <w:rsid w:val="00AE5810"/>
    <w:rsid w:val="00AE5D39"/>
    <w:rsid w:val="00AE5ED1"/>
    <w:rsid w:val="00AE5FF5"/>
    <w:rsid w:val="00AE627D"/>
    <w:rsid w:val="00AE6CC0"/>
    <w:rsid w:val="00AE6E27"/>
    <w:rsid w:val="00AE704E"/>
    <w:rsid w:val="00AE7799"/>
    <w:rsid w:val="00AF0124"/>
    <w:rsid w:val="00AF0245"/>
    <w:rsid w:val="00AF056F"/>
    <w:rsid w:val="00AF0F59"/>
    <w:rsid w:val="00AF1350"/>
    <w:rsid w:val="00AF17CC"/>
    <w:rsid w:val="00AF1985"/>
    <w:rsid w:val="00AF19BE"/>
    <w:rsid w:val="00AF1CCE"/>
    <w:rsid w:val="00AF1DAE"/>
    <w:rsid w:val="00AF28B5"/>
    <w:rsid w:val="00AF29EB"/>
    <w:rsid w:val="00AF3169"/>
    <w:rsid w:val="00AF4594"/>
    <w:rsid w:val="00AF4639"/>
    <w:rsid w:val="00AF477D"/>
    <w:rsid w:val="00AF5000"/>
    <w:rsid w:val="00AF50B5"/>
    <w:rsid w:val="00AF5106"/>
    <w:rsid w:val="00AF5305"/>
    <w:rsid w:val="00AF5717"/>
    <w:rsid w:val="00AF5767"/>
    <w:rsid w:val="00AF740C"/>
    <w:rsid w:val="00AF7D5F"/>
    <w:rsid w:val="00B0087C"/>
    <w:rsid w:val="00B01A94"/>
    <w:rsid w:val="00B01D8C"/>
    <w:rsid w:val="00B01DAC"/>
    <w:rsid w:val="00B02918"/>
    <w:rsid w:val="00B02923"/>
    <w:rsid w:val="00B04805"/>
    <w:rsid w:val="00B05076"/>
    <w:rsid w:val="00B052FB"/>
    <w:rsid w:val="00B0584B"/>
    <w:rsid w:val="00B061E2"/>
    <w:rsid w:val="00B06569"/>
    <w:rsid w:val="00B065AE"/>
    <w:rsid w:val="00B06BF2"/>
    <w:rsid w:val="00B06EDE"/>
    <w:rsid w:val="00B070B2"/>
    <w:rsid w:val="00B07405"/>
    <w:rsid w:val="00B07C2B"/>
    <w:rsid w:val="00B07FBA"/>
    <w:rsid w:val="00B100F5"/>
    <w:rsid w:val="00B1031C"/>
    <w:rsid w:val="00B10478"/>
    <w:rsid w:val="00B10843"/>
    <w:rsid w:val="00B10CE2"/>
    <w:rsid w:val="00B128C4"/>
    <w:rsid w:val="00B129CB"/>
    <w:rsid w:val="00B13031"/>
    <w:rsid w:val="00B138FB"/>
    <w:rsid w:val="00B13C09"/>
    <w:rsid w:val="00B13D0A"/>
    <w:rsid w:val="00B1426F"/>
    <w:rsid w:val="00B14522"/>
    <w:rsid w:val="00B14D90"/>
    <w:rsid w:val="00B15242"/>
    <w:rsid w:val="00B15B90"/>
    <w:rsid w:val="00B168D0"/>
    <w:rsid w:val="00B16DDF"/>
    <w:rsid w:val="00B17042"/>
    <w:rsid w:val="00B1709A"/>
    <w:rsid w:val="00B170A4"/>
    <w:rsid w:val="00B1722B"/>
    <w:rsid w:val="00B17726"/>
    <w:rsid w:val="00B17C05"/>
    <w:rsid w:val="00B21111"/>
    <w:rsid w:val="00B2135D"/>
    <w:rsid w:val="00B2185D"/>
    <w:rsid w:val="00B219A0"/>
    <w:rsid w:val="00B21C0D"/>
    <w:rsid w:val="00B21CC6"/>
    <w:rsid w:val="00B21E06"/>
    <w:rsid w:val="00B21E95"/>
    <w:rsid w:val="00B22621"/>
    <w:rsid w:val="00B234FF"/>
    <w:rsid w:val="00B23D16"/>
    <w:rsid w:val="00B240CA"/>
    <w:rsid w:val="00B248BE"/>
    <w:rsid w:val="00B248ED"/>
    <w:rsid w:val="00B24D58"/>
    <w:rsid w:val="00B26192"/>
    <w:rsid w:val="00B26370"/>
    <w:rsid w:val="00B2664E"/>
    <w:rsid w:val="00B269C1"/>
    <w:rsid w:val="00B26C7C"/>
    <w:rsid w:val="00B26CEB"/>
    <w:rsid w:val="00B270CA"/>
    <w:rsid w:val="00B27AD6"/>
    <w:rsid w:val="00B27BDA"/>
    <w:rsid w:val="00B300C4"/>
    <w:rsid w:val="00B300E5"/>
    <w:rsid w:val="00B30422"/>
    <w:rsid w:val="00B307E4"/>
    <w:rsid w:val="00B3089C"/>
    <w:rsid w:val="00B311E3"/>
    <w:rsid w:val="00B313A8"/>
    <w:rsid w:val="00B31BA8"/>
    <w:rsid w:val="00B32D82"/>
    <w:rsid w:val="00B332A8"/>
    <w:rsid w:val="00B33B18"/>
    <w:rsid w:val="00B33E9D"/>
    <w:rsid w:val="00B3418C"/>
    <w:rsid w:val="00B34D68"/>
    <w:rsid w:val="00B34F22"/>
    <w:rsid w:val="00B35226"/>
    <w:rsid w:val="00B35658"/>
    <w:rsid w:val="00B3585A"/>
    <w:rsid w:val="00B35E80"/>
    <w:rsid w:val="00B3701D"/>
    <w:rsid w:val="00B40886"/>
    <w:rsid w:val="00B40A07"/>
    <w:rsid w:val="00B40EF1"/>
    <w:rsid w:val="00B41469"/>
    <w:rsid w:val="00B414C3"/>
    <w:rsid w:val="00B4169A"/>
    <w:rsid w:val="00B419C2"/>
    <w:rsid w:val="00B41ABF"/>
    <w:rsid w:val="00B423C4"/>
    <w:rsid w:val="00B4290C"/>
    <w:rsid w:val="00B42B86"/>
    <w:rsid w:val="00B43080"/>
    <w:rsid w:val="00B437A9"/>
    <w:rsid w:val="00B437B9"/>
    <w:rsid w:val="00B43BB3"/>
    <w:rsid w:val="00B43F55"/>
    <w:rsid w:val="00B446CF"/>
    <w:rsid w:val="00B44759"/>
    <w:rsid w:val="00B4484B"/>
    <w:rsid w:val="00B44B4B"/>
    <w:rsid w:val="00B44D63"/>
    <w:rsid w:val="00B45867"/>
    <w:rsid w:val="00B45D59"/>
    <w:rsid w:val="00B464D6"/>
    <w:rsid w:val="00B46762"/>
    <w:rsid w:val="00B46BF5"/>
    <w:rsid w:val="00B46DC9"/>
    <w:rsid w:val="00B46E49"/>
    <w:rsid w:val="00B46FEF"/>
    <w:rsid w:val="00B475E7"/>
    <w:rsid w:val="00B4792A"/>
    <w:rsid w:val="00B505D8"/>
    <w:rsid w:val="00B50EE7"/>
    <w:rsid w:val="00B517B4"/>
    <w:rsid w:val="00B51F21"/>
    <w:rsid w:val="00B526C2"/>
    <w:rsid w:val="00B532F8"/>
    <w:rsid w:val="00B5331E"/>
    <w:rsid w:val="00B540F2"/>
    <w:rsid w:val="00B54920"/>
    <w:rsid w:val="00B54D4C"/>
    <w:rsid w:val="00B54EC6"/>
    <w:rsid w:val="00B5566B"/>
    <w:rsid w:val="00B55947"/>
    <w:rsid w:val="00B55995"/>
    <w:rsid w:val="00B5621C"/>
    <w:rsid w:val="00B562DC"/>
    <w:rsid w:val="00B56AE0"/>
    <w:rsid w:val="00B5717E"/>
    <w:rsid w:val="00B573F2"/>
    <w:rsid w:val="00B579B5"/>
    <w:rsid w:val="00B57E34"/>
    <w:rsid w:val="00B57E9B"/>
    <w:rsid w:val="00B6059C"/>
    <w:rsid w:val="00B60B9D"/>
    <w:rsid w:val="00B614D4"/>
    <w:rsid w:val="00B61EB4"/>
    <w:rsid w:val="00B624CD"/>
    <w:rsid w:val="00B62D04"/>
    <w:rsid w:val="00B62D6F"/>
    <w:rsid w:val="00B62F57"/>
    <w:rsid w:val="00B639BD"/>
    <w:rsid w:val="00B63B0F"/>
    <w:rsid w:val="00B63CA8"/>
    <w:rsid w:val="00B642D9"/>
    <w:rsid w:val="00B6473B"/>
    <w:rsid w:val="00B648BB"/>
    <w:rsid w:val="00B65A8E"/>
    <w:rsid w:val="00B665E1"/>
    <w:rsid w:val="00B67378"/>
    <w:rsid w:val="00B70B14"/>
    <w:rsid w:val="00B70CB3"/>
    <w:rsid w:val="00B71614"/>
    <w:rsid w:val="00B7161A"/>
    <w:rsid w:val="00B7175F"/>
    <w:rsid w:val="00B72A2D"/>
    <w:rsid w:val="00B73359"/>
    <w:rsid w:val="00B735A2"/>
    <w:rsid w:val="00B737C9"/>
    <w:rsid w:val="00B737CD"/>
    <w:rsid w:val="00B73E2F"/>
    <w:rsid w:val="00B73EA3"/>
    <w:rsid w:val="00B745B5"/>
    <w:rsid w:val="00B75374"/>
    <w:rsid w:val="00B75821"/>
    <w:rsid w:val="00B75FF3"/>
    <w:rsid w:val="00B7623E"/>
    <w:rsid w:val="00B76699"/>
    <w:rsid w:val="00B770C4"/>
    <w:rsid w:val="00B77209"/>
    <w:rsid w:val="00B779DD"/>
    <w:rsid w:val="00B812CF"/>
    <w:rsid w:val="00B81640"/>
    <w:rsid w:val="00B81879"/>
    <w:rsid w:val="00B81A90"/>
    <w:rsid w:val="00B81FDB"/>
    <w:rsid w:val="00B82ED4"/>
    <w:rsid w:val="00B82EF6"/>
    <w:rsid w:val="00B83987"/>
    <w:rsid w:val="00B83E7F"/>
    <w:rsid w:val="00B8448C"/>
    <w:rsid w:val="00B844E4"/>
    <w:rsid w:val="00B845FA"/>
    <w:rsid w:val="00B84831"/>
    <w:rsid w:val="00B8493B"/>
    <w:rsid w:val="00B84CDC"/>
    <w:rsid w:val="00B84E8E"/>
    <w:rsid w:val="00B85177"/>
    <w:rsid w:val="00B85F82"/>
    <w:rsid w:val="00B873A5"/>
    <w:rsid w:val="00B875A0"/>
    <w:rsid w:val="00B87833"/>
    <w:rsid w:val="00B87C61"/>
    <w:rsid w:val="00B87EAC"/>
    <w:rsid w:val="00B903F5"/>
    <w:rsid w:val="00B905CD"/>
    <w:rsid w:val="00B90D8E"/>
    <w:rsid w:val="00B910EF"/>
    <w:rsid w:val="00B9119C"/>
    <w:rsid w:val="00B91608"/>
    <w:rsid w:val="00B916B4"/>
    <w:rsid w:val="00B9172D"/>
    <w:rsid w:val="00B91D2B"/>
    <w:rsid w:val="00B91FD2"/>
    <w:rsid w:val="00B91FF4"/>
    <w:rsid w:val="00B925FC"/>
    <w:rsid w:val="00B92A02"/>
    <w:rsid w:val="00B92BD4"/>
    <w:rsid w:val="00B93503"/>
    <w:rsid w:val="00B939FA"/>
    <w:rsid w:val="00B944E0"/>
    <w:rsid w:val="00B9458C"/>
    <w:rsid w:val="00B94D89"/>
    <w:rsid w:val="00B95056"/>
    <w:rsid w:val="00B952A4"/>
    <w:rsid w:val="00B952CE"/>
    <w:rsid w:val="00B95772"/>
    <w:rsid w:val="00B95917"/>
    <w:rsid w:val="00B95F24"/>
    <w:rsid w:val="00B963A4"/>
    <w:rsid w:val="00B96815"/>
    <w:rsid w:val="00B96852"/>
    <w:rsid w:val="00B96F51"/>
    <w:rsid w:val="00B96F72"/>
    <w:rsid w:val="00B97238"/>
    <w:rsid w:val="00B97250"/>
    <w:rsid w:val="00B97CE2"/>
    <w:rsid w:val="00BA0977"/>
    <w:rsid w:val="00BA09F0"/>
    <w:rsid w:val="00BA10A7"/>
    <w:rsid w:val="00BA185E"/>
    <w:rsid w:val="00BA1A43"/>
    <w:rsid w:val="00BA229B"/>
    <w:rsid w:val="00BA2BE0"/>
    <w:rsid w:val="00BA320E"/>
    <w:rsid w:val="00BA3386"/>
    <w:rsid w:val="00BA36D3"/>
    <w:rsid w:val="00BA3A5C"/>
    <w:rsid w:val="00BA3C07"/>
    <w:rsid w:val="00BA3FB3"/>
    <w:rsid w:val="00BA4F38"/>
    <w:rsid w:val="00BA5132"/>
    <w:rsid w:val="00BA5337"/>
    <w:rsid w:val="00BA5C1D"/>
    <w:rsid w:val="00BA685D"/>
    <w:rsid w:val="00BA6D54"/>
    <w:rsid w:val="00BA761C"/>
    <w:rsid w:val="00BA7938"/>
    <w:rsid w:val="00BA7A07"/>
    <w:rsid w:val="00BA7B5E"/>
    <w:rsid w:val="00BA7C68"/>
    <w:rsid w:val="00BB000D"/>
    <w:rsid w:val="00BB051F"/>
    <w:rsid w:val="00BB0AE2"/>
    <w:rsid w:val="00BB0B9B"/>
    <w:rsid w:val="00BB1019"/>
    <w:rsid w:val="00BB1539"/>
    <w:rsid w:val="00BB1F15"/>
    <w:rsid w:val="00BB34EF"/>
    <w:rsid w:val="00BB37E4"/>
    <w:rsid w:val="00BB4372"/>
    <w:rsid w:val="00BB4C9F"/>
    <w:rsid w:val="00BB664B"/>
    <w:rsid w:val="00BB67A8"/>
    <w:rsid w:val="00BB6854"/>
    <w:rsid w:val="00BB751F"/>
    <w:rsid w:val="00BC0138"/>
    <w:rsid w:val="00BC027A"/>
    <w:rsid w:val="00BC09B6"/>
    <w:rsid w:val="00BC0C2A"/>
    <w:rsid w:val="00BC0F3C"/>
    <w:rsid w:val="00BC1026"/>
    <w:rsid w:val="00BC11CE"/>
    <w:rsid w:val="00BC122E"/>
    <w:rsid w:val="00BC12A5"/>
    <w:rsid w:val="00BC19C4"/>
    <w:rsid w:val="00BC1C6C"/>
    <w:rsid w:val="00BC1D2B"/>
    <w:rsid w:val="00BC1FE6"/>
    <w:rsid w:val="00BC251B"/>
    <w:rsid w:val="00BC289D"/>
    <w:rsid w:val="00BC2A63"/>
    <w:rsid w:val="00BC2F6F"/>
    <w:rsid w:val="00BC3387"/>
    <w:rsid w:val="00BC3DF6"/>
    <w:rsid w:val="00BC3EEC"/>
    <w:rsid w:val="00BC4342"/>
    <w:rsid w:val="00BC4F00"/>
    <w:rsid w:val="00BC5D02"/>
    <w:rsid w:val="00BC675D"/>
    <w:rsid w:val="00BC67FD"/>
    <w:rsid w:val="00BC7258"/>
    <w:rsid w:val="00BC7C16"/>
    <w:rsid w:val="00BD0220"/>
    <w:rsid w:val="00BD040B"/>
    <w:rsid w:val="00BD06F9"/>
    <w:rsid w:val="00BD08CA"/>
    <w:rsid w:val="00BD138B"/>
    <w:rsid w:val="00BD1425"/>
    <w:rsid w:val="00BD1434"/>
    <w:rsid w:val="00BD1D63"/>
    <w:rsid w:val="00BD2205"/>
    <w:rsid w:val="00BD2384"/>
    <w:rsid w:val="00BD2ECE"/>
    <w:rsid w:val="00BD31BF"/>
    <w:rsid w:val="00BD3ABA"/>
    <w:rsid w:val="00BD3DC1"/>
    <w:rsid w:val="00BD3E94"/>
    <w:rsid w:val="00BD3F87"/>
    <w:rsid w:val="00BD6ADD"/>
    <w:rsid w:val="00BD70A4"/>
    <w:rsid w:val="00BD71A4"/>
    <w:rsid w:val="00BD71C7"/>
    <w:rsid w:val="00BD726C"/>
    <w:rsid w:val="00BE085E"/>
    <w:rsid w:val="00BE0C04"/>
    <w:rsid w:val="00BE0DE1"/>
    <w:rsid w:val="00BE15CF"/>
    <w:rsid w:val="00BE179C"/>
    <w:rsid w:val="00BE1CE0"/>
    <w:rsid w:val="00BE1FAF"/>
    <w:rsid w:val="00BE2D8C"/>
    <w:rsid w:val="00BE3E0A"/>
    <w:rsid w:val="00BE3E27"/>
    <w:rsid w:val="00BE3E33"/>
    <w:rsid w:val="00BE41DE"/>
    <w:rsid w:val="00BE440D"/>
    <w:rsid w:val="00BE451D"/>
    <w:rsid w:val="00BE4601"/>
    <w:rsid w:val="00BE4F5A"/>
    <w:rsid w:val="00BE515E"/>
    <w:rsid w:val="00BE525C"/>
    <w:rsid w:val="00BE5405"/>
    <w:rsid w:val="00BE5713"/>
    <w:rsid w:val="00BE58A5"/>
    <w:rsid w:val="00BE593C"/>
    <w:rsid w:val="00BE5C85"/>
    <w:rsid w:val="00BE6018"/>
    <w:rsid w:val="00BE617D"/>
    <w:rsid w:val="00BF0092"/>
    <w:rsid w:val="00BF02E3"/>
    <w:rsid w:val="00BF08F2"/>
    <w:rsid w:val="00BF0B1C"/>
    <w:rsid w:val="00BF0CA2"/>
    <w:rsid w:val="00BF13FA"/>
    <w:rsid w:val="00BF1DDD"/>
    <w:rsid w:val="00BF2682"/>
    <w:rsid w:val="00BF3418"/>
    <w:rsid w:val="00BF3E83"/>
    <w:rsid w:val="00BF4075"/>
    <w:rsid w:val="00BF4161"/>
    <w:rsid w:val="00BF476F"/>
    <w:rsid w:val="00BF484D"/>
    <w:rsid w:val="00BF4F07"/>
    <w:rsid w:val="00BF5158"/>
    <w:rsid w:val="00BF58AF"/>
    <w:rsid w:val="00BF5C8C"/>
    <w:rsid w:val="00BF5FCD"/>
    <w:rsid w:val="00BF749E"/>
    <w:rsid w:val="00BF79A3"/>
    <w:rsid w:val="00BF7C36"/>
    <w:rsid w:val="00C000F9"/>
    <w:rsid w:val="00C00F63"/>
    <w:rsid w:val="00C01092"/>
    <w:rsid w:val="00C011A5"/>
    <w:rsid w:val="00C0136C"/>
    <w:rsid w:val="00C01703"/>
    <w:rsid w:val="00C01CD8"/>
    <w:rsid w:val="00C020D3"/>
    <w:rsid w:val="00C029CE"/>
    <w:rsid w:val="00C02C28"/>
    <w:rsid w:val="00C03958"/>
    <w:rsid w:val="00C03BDE"/>
    <w:rsid w:val="00C04049"/>
    <w:rsid w:val="00C04111"/>
    <w:rsid w:val="00C043C1"/>
    <w:rsid w:val="00C04D82"/>
    <w:rsid w:val="00C05126"/>
    <w:rsid w:val="00C05204"/>
    <w:rsid w:val="00C052FB"/>
    <w:rsid w:val="00C05F17"/>
    <w:rsid w:val="00C0650D"/>
    <w:rsid w:val="00C06534"/>
    <w:rsid w:val="00C07523"/>
    <w:rsid w:val="00C07BA7"/>
    <w:rsid w:val="00C10434"/>
    <w:rsid w:val="00C11D7E"/>
    <w:rsid w:val="00C12822"/>
    <w:rsid w:val="00C12F17"/>
    <w:rsid w:val="00C137D5"/>
    <w:rsid w:val="00C13C6C"/>
    <w:rsid w:val="00C13CB0"/>
    <w:rsid w:val="00C146E2"/>
    <w:rsid w:val="00C14775"/>
    <w:rsid w:val="00C1608C"/>
    <w:rsid w:val="00C160FA"/>
    <w:rsid w:val="00C16377"/>
    <w:rsid w:val="00C164E1"/>
    <w:rsid w:val="00C169E2"/>
    <w:rsid w:val="00C20125"/>
    <w:rsid w:val="00C203D2"/>
    <w:rsid w:val="00C20D89"/>
    <w:rsid w:val="00C22826"/>
    <w:rsid w:val="00C22D24"/>
    <w:rsid w:val="00C23474"/>
    <w:rsid w:val="00C23B08"/>
    <w:rsid w:val="00C241E6"/>
    <w:rsid w:val="00C24AE8"/>
    <w:rsid w:val="00C24D2E"/>
    <w:rsid w:val="00C2538D"/>
    <w:rsid w:val="00C2552A"/>
    <w:rsid w:val="00C25B67"/>
    <w:rsid w:val="00C26874"/>
    <w:rsid w:val="00C26D0E"/>
    <w:rsid w:val="00C26FEF"/>
    <w:rsid w:val="00C3066C"/>
    <w:rsid w:val="00C31461"/>
    <w:rsid w:val="00C31821"/>
    <w:rsid w:val="00C31879"/>
    <w:rsid w:val="00C31978"/>
    <w:rsid w:val="00C3231C"/>
    <w:rsid w:val="00C326F8"/>
    <w:rsid w:val="00C3270F"/>
    <w:rsid w:val="00C32729"/>
    <w:rsid w:val="00C32778"/>
    <w:rsid w:val="00C3287F"/>
    <w:rsid w:val="00C32B79"/>
    <w:rsid w:val="00C32B96"/>
    <w:rsid w:val="00C32E4D"/>
    <w:rsid w:val="00C332E9"/>
    <w:rsid w:val="00C3354F"/>
    <w:rsid w:val="00C336FD"/>
    <w:rsid w:val="00C337AE"/>
    <w:rsid w:val="00C33DBA"/>
    <w:rsid w:val="00C3435F"/>
    <w:rsid w:val="00C34768"/>
    <w:rsid w:val="00C34AA0"/>
    <w:rsid w:val="00C3537E"/>
    <w:rsid w:val="00C35E0E"/>
    <w:rsid w:val="00C36C1B"/>
    <w:rsid w:val="00C37071"/>
    <w:rsid w:val="00C3733D"/>
    <w:rsid w:val="00C37EE5"/>
    <w:rsid w:val="00C40497"/>
    <w:rsid w:val="00C40AAC"/>
    <w:rsid w:val="00C40BC7"/>
    <w:rsid w:val="00C41217"/>
    <w:rsid w:val="00C41595"/>
    <w:rsid w:val="00C417F9"/>
    <w:rsid w:val="00C43231"/>
    <w:rsid w:val="00C43705"/>
    <w:rsid w:val="00C438B2"/>
    <w:rsid w:val="00C43A99"/>
    <w:rsid w:val="00C4444B"/>
    <w:rsid w:val="00C446D0"/>
    <w:rsid w:val="00C44E80"/>
    <w:rsid w:val="00C4545E"/>
    <w:rsid w:val="00C4560F"/>
    <w:rsid w:val="00C46A33"/>
    <w:rsid w:val="00C47697"/>
    <w:rsid w:val="00C47A98"/>
    <w:rsid w:val="00C47B56"/>
    <w:rsid w:val="00C47F37"/>
    <w:rsid w:val="00C502F8"/>
    <w:rsid w:val="00C506E9"/>
    <w:rsid w:val="00C5074E"/>
    <w:rsid w:val="00C511A7"/>
    <w:rsid w:val="00C51E0A"/>
    <w:rsid w:val="00C51FC4"/>
    <w:rsid w:val="00C52EE5"/>
    <w:rsid w:val="00C5368F"/>
    <w:rsid w:val="00C53809"/>
    <w:rsid w:val="00C53DBB"/>
    <w:rsid w:val="00C54137"/>
    <w:rsid w:val="00C54CEC"/>
    <w:rsid w:val="00C55DB0"/>
    <w:rsid w:val="00C5644B"/>
    <w:rsid w:val="00C56D2B"/>
    <w:rsid w:val="00C57162"/>
    <w:rsid w:val="00C57884"/>
    <w:rsid w:val="00C57A05"/>
    <w:rsid w:val="00C60702"/>
    <w:rsid w:val="00C607E7"/>
    <w:rsid w:val="00C60AA0"/>
    <w:rsid w:val="00C60ADD"/>
    <w:rsid w:val="00C60D6A"/>
    <w:rsid w:val="00C61115"/>
    <w:rsid w:val="00C61359"/>
    <w:rsid w:val="00C619D3"/>
    <w:rsid w:val="00C61B81"/>
    <w:rsid w:val="00C62C40"/>
    <w:rsid w:val="00C62EA9"/>
    <w:rsid w:val="00C63846"/>
    <w:rsid w:val="00C6396D"/>
    <w:rsid w:val="00C63DB0"/>
    <w:rsid w:val="00C648A2"/>
    <w:rsid w:val="00C64A22"/>
    <w:rsid w:val="00C64A4F"/>
    <w:rsid w:val="00C64F29"/>
    <w:rsid w:val="00C663FC"/>
    <w:rsid w:val="00C6653E"/>
    <w:rsid w:val="00C66808"/>
    <w:rsid w:val="00C675D3"/>
    <w:rsid w:val="00C67996"/>
    <w:rsid w:val="00C7010B"/>
    <w:rsid w:val="00C7052C"/>
    <w:rsid w:val="00C70E08"/>
    <w:rsid w:val="00C7170B"/>
    <w:rsid w:val="00C71E12"/>
    <w:rsid w:val="00C720EB"/>
    <w:rsid w:val="00C72215"/>
    <w:rsid w:val="00C723F4"/>
    <w:rsid w:val="00C72786"/>
    <w:rsid w:val="00C728E1"/>
    <w:rsid w:val="00C72EEF"/>
    <w:rsid w:val="00C7328D"/>
    <w:rsid w:val="00C736C3"/>
    <w:rsid w:val="00C73AB7"/>
    <w:rsid w:val="00C73AEB"/>
    <w:rsid w:val="00C73BFF"/>
    <w:rsid w:val="00C73EF5"/>
    <w:rsid w:val="00C744C9"/>
    <w:rsid w:val="00C745AA"/>
    <w:rsid w:val="00C745FC"/>
    <w:rsid w:val="00C74BBE"/>
    <w:rsid w:val="00C75220"/>
    <w:rsid w:val="00C7524E"/>
    <w:rsid w:val="00C75615"/>
    <w:rsid w:val="00C7650C"/>
    <w:rsid w:val="00C76D63"/>
    <w:rsid w:val="00C76E4A"/>
    <w:rsid w:val="00C774BF"/>
    <w:rsid w:val="00C7786B"/>
    <w:rsid w:val="00C77BC1"/>
    <w:rsid w:val="00C8000A"/>
    <w:rsid w:val="00C81BE8"/>
    <w:rsid w:val="00C81C5A"/>
    <w:rsid w:val="00C82773"/>
    <w:rsid w:val="00C82AC2"/>
    <w:rsid w:val="00C83767"/>
    <w:rsid w:val="00C83B5B"/>
    <w:rsid w:val="00C840EE"/>
    <w:rsid w:val="00C84181"/>
    <w:rsid w:val="00C841AB"/>
    <w:rsid w:val="00C84499"/>
    <w:rsid w:val="00C84969"/>
    <w:rsid w:val="00C84A78"/>
    <w:rsid w:val="00C84DD7"/>
    <w:rsid w:val="00C859E6"/>
    <w:rsid w:val="00C85D57"/>
    <w:rsid w:val="00C86398"/>
    <w:rsid w:val="00C86673"/>
    <w:rsid w:val="00C86876"/>
    <w:rsid w:val="00C868BE"/>
    <w:rsid w:val="00C86906"/>
    <w:rsid w:val="00C87021"/>
    <w:rsid w:val="00C87515"/>
    <w:rsid w:val="00C87684"/>
    <w:rsid w:val="00C87739"/>
    <w:rsid w:val="00C87E7A"/>
    <w:rsid w:val="00C90487"/>
    <w:rsid w:val="00C907C7"/>
    <w:rsid w:val="00C90A98"/>
    <w:rsid w:val="00C90B92"/>
    <w:rsid w:val="00C90CB2"/>
    <w:rsid w:val="00C9121F"/>
    <w:rsid w:val="00C92AB5"/>
    <w:rsid w:val="00C92C41"/>
    <w:rsid w:val="00C92EE2"/>
    <w:rsid w:val="00C9326B"/>
    <w:rsid w:val="00C9388F"/>
    <w:rsid w:val="00C94A81"/>
    <w:rsid w:val="00C9516F"/>
    <w:rsid w:val="00C95917"/>
    <w:rsid w:val="00C95E70"/>
    <w:rsid w:val="00C95FF3"/>
    <w:rsid w:val="00C964A2"/>
    <w:rsid w:val="00C9685A"/>
    <w:rsid w:val="00C968F9"/>
    <w:rsid w:val="00CA0697"/>
    <w:rsid w:val="00CA1699"/>
    <w:rsid w:val="00CA1740"/>
    <w:rsid w:val="00CA178C"/>
    <w:rsid w:val="00CA17E5"/>
    <w:rsid w:val="00CA1915"/>
    <w:rsid w:val="00CA25D5"/>
    <w:rsid w:val="00CA3E3C"/>
    <w:rsid w:val="00CA40F6"/>
    <w:rsid w:val="00CA429E"/>
    <w:rsid w:val="00CA49E2"/>
    <w:rsid w:val="00CA4E79"/>
    <w:rsid w:val="00CA589B"/>
    <w:rsid w:val="00CA5BBA"/>
    <w:rsid w:val="00CA68C8"/>
    <w:rsid w:val="00CA6D81"/>
    <w:rsid w:val="00CA6E51"/>
    <w:rsid w:val="00CA78B6"/>
    <w:rsid w:val="00CA7D2A"/>
    <w:rsid w:val="00CB067D"/>
    <w:rsid w:val="00CB0755"/>
    <w:rsid w:val="00CB09B8"/>
    <w:rsid w:val="00CB0A16"/>
    <w:rsid w:val="00CB0E86"/>
    <w:rsid w:val="00CB1758"/>
    <w:rsid w:val="00CB1A1E"/>
    <w:rsid w:val="00CB27A0"/>
    <w:rsid w:val="00CB30AE"/>
    <w:rsid w:val="00CB3118"/>
    <w:rsid w:val="00CB3691"/>
    <w:rsid w:val="00CB3E86"/>
    <w:rsid w:val="00CB4660"/>
    <w:rsid w:val="00CB4B23"/>
    <w:rsid w:val="00CB4B70"/>
    <w:rsid w:val="00CB4F38"/>
    <w:rsid w:val="00CB571B"/>
    <w:rsid w:val="00CB58B2"/>
    <w:rsid w:val="00CB59C9"/>
    <w:rsid w:val="00CB5CCB"/>
    <w:rsid w:val="00CB5FBC"/>
    <w:rsid w:val="00CB7239"/>
    <w:rsid w:val="00CB7852"/>
    <w:rsid w:val="00CB7E01"/>
    <w:rsid w:val="00CC02CD"/>
    <w:rsid w:val="00CC0722"/>
    <w:rsid w:val="00CC08A5"/>
    <w:rsid w:val="00CC08CF"/>
    <w:rsid w:val="00CC0C31"/>
    <w:rsid w:val="00CC0EFF"/>
    <w:rsid w:val="00CC1AF5"/>
    <w:rsid w:val="00CC1B09"/>
    <w:rsid w:val="00CC1BAD"/>
    <w:rsid w:val="00CC2014"/>
    <w:rsid w:val="00CC24A1"/>
    <w:rsid w:val="00CC2BCA"/>
    <w:rsid w:val="00CC2C50"/>
    <w:rsid w:val="00CC3A9D"/>
    <w:rsid w:val="00CC3E2D"/>
    <w:rsid w:val="00CC3E4B"/>
    <w:rsid w:val="00CC4864"/>
    <w:rsid w:val="00CC4969"/>
    <w:rsid w:val="00CC4D37"/>
    <w:rsid w:val="00CC4D3B"/>
    <w:rsid w:val="00CC4F24"/>
    <w:rsid w:val="00CC5116"/>
    <w:rsid w:val="00CC5412"/>
    <w:rsid w:val="00CC58D6"/>
    <w:rsid w:val="00CC5AF3"/>
    <w:rsid w:val="00CC5B50"/>
    <w:rsid w:val="00CC5D4D"/>
    <w:rsid w:val="00CC6C7D"/>
    <w:rsid w:val="00CC71A5"/>
    <w:rsid w:val="00CC7457"/>
    <w:rsid w:val="00CC7470"/>
    <w:rsid w:val="00CC7690"/>
    <w:rsid w:val="00CC7908"/>
    <w:rsid w:val="00CC7AB6"/>
    <w:rsid w:val="00CC7C00"/>
    <w:rsid w:val="00CC7C33"/>
    <w:rsid w:val="00CC7D59"/>
    <w:rsid w:val="00CC7E37"/>
    <w:rsid w:val="00CD017A"/>
    <w:rsid w:val="00CD0340"/>
    <w:rsid w:val="00CD0CB9"/>
    <w:rsid w:val="00CD19F2"/>
    <w:rsid w:val="00CD231E"/>
    <w:rsid w:val="00CD2651"/>
    <w:rsid w:val="00CD2896"/>
    <w:rsid w:val="00CD28F4"/>
    <w:rsid w:val="00CD2A2B"/>
    <w:rsid w:val="00CD33C2"/>
    <w:rsid w:val="00CD3FF2"/>
    <w:rsid w:val="00CD4196"/>
    <w:rsid w:val="00CD44FB"/>
    <w:rsid w:val="00CD50E8"/>
    <w:rsid w:val="00CD5A60"/>
    <w:rsid w:val="00CD5D4A"/>
    <w:rsid w:val="00CD61DB"/>
    <w:rsid w:val="00CD6A8C"/>
    <w:rsid w:val="00CD72CB"/>
    <w:rsid w:val="00CD78D5"/>
    <w:rsid w:val="00CD7F14"/>
    <w:rsid w:val="00CE0527"/>
    <w:rsid w:val="00CE0C24"/>
    <w:rsid w:val="00CE0FEF"/>
    <w:rsid w:val="00CE11BF"/>
    <w:rsid w:val="00CE1606"/>
    <w:rsid w:val="00CE1B08"/>
    <w:rsid w:val="00CE1E3C"/>
    <w:rsid w:val="00CE2421"/>
    <w:rsid w:val="00CE35B7"/>
    <w:rsid w:val="00CE40DB"/>
    <w:rsid w:val="00CE4D95"/>
    <w:rsid w:val="00CE548F"/>
    <w:rsid w:val="00CE5A69"/>
    <w:rsid w:val="00CE6B1D"/>
    <w:rsid w:val="00CE6BD2"/>
    <w:rsid w:val="00CE710E"/>
    <w:rsid w:val="00CE714E"/>
    <w:rsid w:val="00CE746D"/>
    <w:rsid w:val="00CE7A0A"/>
    <w:rsid w:val="00CE7DA2"/>
    <w:rsid w:val="00CF0119"/>
    <w:rsid w:val="00CF09D8"/>
    <w:rsid w:val="00CF1983"/>
    <w:rsid w:val="00CF1B29"/>
    <w:rsid w:val="00CF2672"/>
    <w:rsid w:val="00CF2874"/>
    <w:rsid w:val="00CF2B1C"/>
    <w:rsid w:val="00CF3444"/>
    <w:rsid w:val="00CF34A7"/>
    <w:rsid w:val="00CF3D53"/>
    <w:rsid w:val="00CF3D57"/>
    <w:rsid w:val="00CF570F"/>
    <w:rsid w:val="00CF57B1"/>
    <w:rsid w:val="00CF5A2B"/>
    <w:rsid w:val="00CF5A8D"/>
    <w:rsid w:val="00CF5E6B"/>
    <w:rsid w:val="00CF66E0"/>
    <w:rsid w:val="00CF6773"/>
    <w:rsid w:val="00CF6CFF"/>
    <w:rsid w:val="00CF702A"/>
    <w:rsid w:val="00D0022B"/>
    <w:rsid w:val="00D00AC6"/>
    <w:rsid w:val="00D01D20"/>
    <w:rsid w:val="00D02C47"/>
    <w:rsid w:val="00D03912"/>
    <w:rsid w:val="00D046BD"/>
    <w:rsid w:val="00D04A67"/>
    <w:rsid w:val="00D04A86"/>
    <w:rsid w:val="00D04AE4"/>
    <w:rsid w:val="00D05BAA"/>
    <w:rsid w:val="00D05DB2"/>
    <w:rsid w:val="00D06FD1"/>
    <w:rsid w:val="00D07786"/>
    <w:rsid w:val="00D0791E"/>
    <w:rsid w:val="00D07E1F"/>
    <w:rsid w:val="00D101F7"/>
    <w:rsid w:val="00D102B3"/>
    <w:rsid w:val="00D10363"/>
    <w:rsid w:val="00D10D23"/>
    <w:rsid w:val="00D11492"/>
    <w:rsid w:val="00D11698"/>
    <w:rsid w:val="00D1186C"/>
    <w:rsid w:val="00D11DDB"/>
    <w:rsid w:val="00D11E90"/>
    <w:rsid w:val="00D11EDB"/>
    <w:rsid w:val="00D12951"/>
    <w:rsid w:val="00D12B7A"/>
    <w:rsid w:val="00D12E76"/>
    <w:rsid w:val="00D13017"/>
    <w:rsid w:val="00D13659"/>
    <w:rsid w:val="00D13E5B"/>
    <w:rsid w:val="00D14565"/>
    <w:rsid w:val="00D14DC3"/>
    <w:rsid w:val="00D1550D"/>
    <w:rsid w:val="00D15EDE"/>
    <w:rsid w:val="00D1653E"/>
    <w:rsid w:val="00D16AA7"/>
    <w:rsid w:val="00D16F18"/>
    <w:rsid w:val="00D1728D"/>
    <w:rsid w:val="00D20123"/>
    <w:rsid w:val="00D209F3"/>
    <w:rsid w:val="00D20CF7"/>
    <w:rsid w:val="00D20E69"/>
    <w:rsid w:val="00D20FDF"/>
    <w:rsid w:val="00D21117"/>
    <w:rsid w:val="00D212C4"/>
    <w:rsid w:val="00D21515"/>
    <w:rsid w:val="00D22543"/>
    <w:rsid w:val="00D22CE4"/>
    <w:rsid w:val="00D22E7C"/>
    <w:rsid w:val="00D230EC"/>
    <w:rsid w:val="00D235FD"/>
    <w:rsid w:val="00D245BB"/>
    <w:rsid w:val="00D24823"/>
    <w:rsid w:val="00D24896"/>
    <w:rsid w:val="00D25520"/>
    <w:rsid w:val="00D25A65"/>
    <w:rsid w:val="00D25DD4"/>
    <w:rsid w:val="00D26702"/>
    <w:rsid w:val="00D268C9"/>
    <w:rsid w:val="00D26F6A"/>
    <w:rsid w:val="00D2705B"/>
    <w:rsid w:val="00D2766C"/>
    <w:rsid w:val="00D276CE"/>
    <w:rsid w:val="00D276D8"/>
    <w:rsid w:val="00D3026C"/>
    <w:rsid w:val="00D303AA"/>
    <w:rsid w:val="00D3054E"/>
    <w:rsid w:val="00D3065C"/>
    <w:rsid w:val="00D31522"/>
    <w:rsid w:val="00D3208D"/>
    <w:rsid w:val="00D332B2"/>
    <w:rsid w:val="00D334CA"/>
    <w:rsid w:val="00D338A9"/>
    <w:rsid w:val="00D34091"/>
    <w:rsid w:val="00D349CE"/>
    <w:rsid w:val="00D34A5A"/>
    <w:rsid w:val="00D34D4D"/>
    <w:rsid w:val="00D350F0"/>
    <w:rsid w:val="00D35170"/>
    <w:rsid w:val="00D35A09"/>
    <w:rsid w:val="00D35C21"/>
    <w:rsid w:val="00D360FF"/>
    <w:rsid w:val="00D361BF"/>
    <w:rsid w:val="00D369FA"/>
    <w:rsid w:val="00D37515"/>
    <w:rsid w:val="00D3765F"/>
    <w:rsid w:val="00D37960"/>
    <w:rsid w:val="00D379A2"/>
    <w:rsid w:val="00D37AB8"/>
    <w:rsid w:val="00D4001D"/>
    <w:rsid w:val="00D402D6"/>
    <w:rsid w:val="00D40320"/>
    <w:rsid w:val="00D407CE"/>
    <w:rsid w:val="00D41695"/>
    <w:rsid w:val="00D422BA"/>
    <w:rsid w:val="00D423BF"/>
    <w:rsid w:val="00D424FD"/>
    <w:rsid w:val="00D42883"/>
    <w:rsid w:val="00D42AFE"/>
    <w:rsid w:val="00D42F11"/>
    <w:rsid w:val="00D43B73"/>
    <w:rsid w:val="00D43D8B"/>
    <w:rsid w:val="00D43E45"/>
    <w:rsid w:val="00D43E4C"/>
    <w:rsid w:val="00D43F87"/>
    <w:rsid w:val="00D44245"/>
    <w:rsid w:val="00D442B3"/>
    <w:rsid w:val="00D44300"/>
    <w:rsid w:val="00D44D2E"/>
    <w:rsid w:val="00D45690"/>
    <w:rsid w:val="00D459D2"/>
    <w:rsid w:val="00D46B96"/>
    <w:rsid w:val="00D47044"/>
    <w:rsid w:val="00D476DB"/>
    <w:rsid w:val="00D478FF"/>
    <w:rsid w:val="00D47959"/>
    <w:rsid w:val="00D47F1D"/>
    <w:rsid w:val="00D5000F"/>
    <w:rsid w:val="00D50228"/>
    <w:rsid w:val="00D510FD"/>
    <w:rsid w:val="00D5141A"/>
    <w:rsid w:val="00D515CF"/>
    <w:rsid w:val="00D51E02"/>
    <w:rsid w:val="00D52310"/>
    <w:rsid w:val="00D52D65"/>
    <w:rsid w:val="00D5406D"/>
    <w:rsid w:val="00D551E4"/>
    <w:rsid w:val="00D55340"/>
    <w:rsid w:val="00D567F4"/>
    <w:rsid w:val="00D56BE7"/>
    <w:rsid w:val="00D56F05"/>
    <w:rsid w:val="00D576C2"/>
    <w:rsid w:val="00D6014F"/>
    <w:rsid w:val="00D60727"/>
    <w:rsid w:val="00D60DD0"/>
    <w:rsid w:val="00D614FE"/>
    <w:rsid w:val="00D6190A"/>
    <w:rsid w:val="00D61985"/>
    <w:rsid w:val="00D62103"/>
    <w:rsid w:val="00D624E9"/>
    <w:rsid w:val="00D6291E"/>
    <w:rsid w:val="00D63309"/>
    <w:rsid w:val="00D637DD"/>
    <w:rsid w:val="00D63A64"/>
    <w:rsid w:val="00D63C0C"/>
    <w:rsid w:val="00D6424A"/>
    <w:rsid w:val="00D642BC"/>
    <w:rsid w:val="00D64762"/>
    <w:rsid w:val="00D6496A"/>
    <w:rsid w:val="00D64BF0"/>
    <w:rsid w:val="00D65F03"/>
    <w:rsid w:val="00D665EF"/>
    <w:rsid w:val="00D66642"/>
    <w:rsid w:val="00D66726"/>
    <w:rsid w:val="00D66E89"/>
    <w:rsid w:val="00D6792E"/>
    <w:rsid w:val="00D704A8"/>
    <w:rsid w:val="00D708EC"/>
    <w:rsid w:val="00D7151F"/>
    <w:rsid w:val="00D72299"/>
    <w:rsid w:val="00D72F8A"/>
    <w:rsid w:val="00D72FB1"/>
    <w:rsid w:val="00D73411"/>
    <w:rsid w:val="00D73BA6"/>
    <w:rsid w:val="00D7437E"/>
    <w:rsid w:val="00D746CB"/>
    <w:rsid w:val="00D74B59"/>
    <w:rsid w:val="00D74D8B"/>
    <w:rsid w:val="00D74E0A"/>
    <w:rsid w:val="00D74EF7"/>
    <w:rsid w:val="00D75283"/>
    <w:rsid w:val="00D75BD3"/>
    <w:rsid w:val="00D76083"/>
    <w:rsid w:val="00D767AE"/>
    <w:rsid w:val="00D76BE4"/>
    <w:rsid w:val="00D772D7"/>
    <w:rsid w:val="00D80B84"/>
    <w:rsid w:val="00D8159A"/>
    <w:rsid w:val="00D81F43"/>
    <w:rsid w:val="00D81FA3"/>
    <w:rsid w:val="00D835C0"/>
    <w:rsid w:val="00D83663"/>
    <w:rsid w:val="00D83EA8"/>
    <w:rsid w:val="00D8450A"/>
    <w:rsid w:val="00D84F08"/>
    <w:rsid w:val="00D853E2"/>
    <w:rsid w:val="00D85934"/>
    <w:rsid w:val="00D85A46"/>
    <w:rsid w:val="00D85C54"/>
    <w:rsid w:val="00D85C5C"/>
    <w:rsid w:val="00D85F0A"/>
    <w:rsid w:val="00D861E1"/>
    <w:rsid w:val="00D86257"/>
    <w:rsid w:val="00D862F3"/>
    <w:rsid w:val="00D86314"/>
    <w:rsid w:val="00D86377"/>
    <w:rsid w:val="00D86410"/>
    <w:rsid w:val="00D86B25"/>
    <w:rsid w:val="00D86F99"/>
    <w:rsid w:val="00D87764"/>
    <w:rsid w:val="00D90297"/>
    <w:rsid w:val="00D908BD"/>
    <w:rsid w:val="00D90B00"/>
    <w:rsid w:val="00D911A5"/>
    <w:rsid w:val="00D91851"/>
    <w:rsid w:val="00D91B4B"/>
    <w:rsid w:val="00D91F01"/>
    <w:rsid w:val="00D92463"/>
    <w:rsid w:val="00D93878"/>
    <w:rsid w:val="00D94925"/>
    <w:rsid w:val="00D94C44"/>
    <w:rsid w:val="00D94C8E"/>
    <w:rsid w:val="00D95013"/>
    <w:rsid w:val="00D95418"/>
    <w:rsid w:val="00D95576"/>
    <w:rsid w:val="00D95E57"/>
    <w:rsid w:val="00D9654F"/>
    <w:rsid w:val="00D966FD"/>
    <w:rsid w:val="00D96AAD"/>
    <w:rsid w:val="00D9718D"/>
    <w:rsid w:val="00D976D6"/>
    <w:rsid w:val="00D97751"/>
    <w:rsid w:val="00D97A4F"/>
    <w:rsid w:val="00DA01F7"/>
    <w:rsid w:val="00DA09D9"/>
    <w:rsid w:val="00DA181A"/>
    <w:rsid w:val="00DA1E37"/>
    <w:rsid w:val="00DA1E54"/>
    <w:rsid w:val="00DA28F2"/>
    <w:rsid w:val="00DA31C5"/>
    <w:rsid w:val="00DA3BD6"/>
    <w:rsid w:val="00DA3CE1"/>
    <w:rsid w:val="00DA3D23"/>
    <w:rsid w:val="00DA3DB1"/>
    <w:rsid w:val="00DA480B"/>
    <w:rsid w:val="00DA4AF8"/>
    <w:rsid w:val="00DA4B34"/>
    <w:rsid w:val="00DA59E5"/>
    <w:rsid w:val="00DA6A4E"/>
    <w:rsid w:val="00DA6F09"/>
    <w:rsid w:val="00DA7478"/>
    <w:rsid w:val="00DA7502"/>
    <w:rsid w:val="00DA7B6E"/>
    <w:rsid w:val="00DA7EC2"/>
    <w:rsid w:val="00DB0C8A"/>
    <w:rsid w:val="00DB0DAC"/>
    <w:rsid w:val="00DB1278"/>
    <w:rsid w:val="00DB1720"/>
    <w:rsid w:val="00DB1792"/>
    <w:rsid w:val="00DB1B68"/>
    <w:rsid w:val="00DB1C75"/>
    <w:rsid w:val="00DB22E1"/>
    <w:rsid w:val="00DB29EA"/>
    <w:rsid w:val="00DB2C52"/>
    <w:rsid w:val="00DB30D7"/>
    <w:rsid w:val="00DB3A26"/>
    <w:rsid w:val="00DB3A28"/>
    <w:rsid w:val="00DB59D1"/>
    <w:rsid w:val="00DB5E4F"/>
    <w:rsid w:val="00DB6006"/>
    <w:rsid w:val="00DB6CBF"/>
    <w:rsid w:val="00DB765B"/>
    <w:rsid w:val="00DB7748"/>
    <w:rsid w:val="00DC0413"/>
    <w:rsid w:val="00DC050A"/>
    <w:rsid w:val="00DC059B"/>
    <w:rsid w:val="00DC0607"/>
    <w:rsid w:val="00DC08D0"/>
    <w:rsid w:val="00DC0B4F"/>
    <w:rsid w:val="00DC10F6"/>
    <w:rsid w:val="00DC127C"/>
    <w:rsid w:val="00DC151A"/>
    <w:rsid w:val="00DC1C8F"/>
    <w:rsid w:val="00DC1CDA"/>
    <w:rsid w:val="00DC2149"/>
    <w:rsid w:val="00DC2852"/>
    <w:rsid w:val="00DC299D"/>
    <w:rsid w:val="00DC3635"/>
    <w:rsid w:val="00DC378B"/>
    <w:rsid w:val="00DC3838"/>
    <w:rsid w:val="00DC3BD1"/>
    <w:rsid w:val="00DC4451"/>
    <w:rsid w:val="00DC4CDD"/>
    <w:rsid w:val="00DC5131"/>
    <w:rsid w:val="00DC5257"/>
    <w:rsid w:val="00DC5513"/>
    <w:rsid w:val="00DC5AFF"/>
    <w:rsid w:val="00DC603B"/>
    <w:rsid w:val="00DC6B4D"/>
    <w:rsid w:val="00DC7201"/>
    <w:rsid w:val="00DC7329"/>
    <w:rsid w:val="00DD02CC"/>
    <w:rsid w:val="00DD03D9"/>
    <w:rsid w:val="00DD1649"/>
    <w:rsid w:val="00DD211E"/>
    <w:rsid w:val="00DD2428"/>
    <w:rsid w:val="00DD2FF9"/>
    <w:rsid w:val="00DD3271"/>
    <w:rsid w:val="00DD34FB"/>
    <w:rsid w:val="00DD3589"/>
    <w:rsid w:val="00DD41C6"/>
    <w:rsid w:val="00DD4596"/>
    <w:rsid w:val="00DD486C"/>
    <w:rsid w:val="00DD578C"/>
    <w:rsid w:val="00DD598A"/>
    <w:rsid w:val="00DD5E75"/>
    <w:rsid w:val="00DD5EE2"/>
    <w:rsid w:val="00DD60A0"/>
    <w:rsid w:val="00DD6197"/>
    <w:rsid w:val="00DD6A78"/>
    <w:rsid w:val="00DD7120"/>
    <w:rsid w:val="00DE01A5"/>
    <w:rsid w:val="00DE0370"/>
    <w:rsid w:val="00DE0628"/>
    <w:rsid w:val="00DE141D"/>
    <w:rsid w:val="00DE1531"/>
    <w:rsid w:val="00DE1818"/>
    <w:rsid w:val="00DE2B4D"/>
    <w:rsid w:val="00DE2E93"/>
    <w:rsid w:val="00DE2FC1"/>
    <w:rsid w:val="00DE30AC"/>
    <w:rsid w:val="00DE3102"/>
    <w:rsid w:val="00DE3CF3"/>
    <w:rsid w:val="00DE3E1D"/>
    <w:rsid w:val="00DE3E9D"/>
    <w:rsid w:val="00DE3EBD"/>
    <w:rsid w:val="00DE4423"/>
    <w:rsid w:val="00DE4675"/>
    <w:rsid w:val="00DE4D6C"/>
    <w:rsid w:val="00DE527C"/>
    <w:rsid w:val="00DE5A55"/>
    <w:rsid w:val="00DE5A58"/>
    <w:rsid w:val="00DE66A0"/>
    <w:rsid w:val="00DE6EAC"/>
    <w:rsid w:val="00DE7329"/>
    <w:rsid w:val="00DE7A01"/>
    <w:rsid w:val="00DE7CF8"/>
    <w:rsid w:val="00DE7DD3"/>
    <w:rsid w:val="00DE7E45"/>
    <w:rsid w:val="00DE7EE2"/>
    <w:rsid w:val="00DF02AD"/>
    <w:rsid w:val="00DF05DD"/>
    <w:rsid w:val="00DF0632"/>
    <w:rsid w:val="00DF0939"/>
    <w:rsid w:val="00DF0A4D"/>
    <w:rsid w:val="00DF1F9F"/>
    <w:rsid w:val="00DF2886"/>
    <w:rsid w:val="00DF2FC4"/>
    <w:rsid w:val="00DF30E3"/>
    <w:rsid w:val="00DF36CA"/>
    <w:rsid w:val="00DF3A5A"/>
    <w:rsid w:val="00DF4647"/>
    <w:rsid w:val="00DF4653"/>
    <w:rsid w:val="00DF4900"/>
    <w:rsid w:val="00DF4C53"/>
    <w:rsid w:val="00DF51DA"/>
    <w:rsid w:val="00DF53EB"/>
    <w:rsid w:val="00DF55D0"/>
    <w:rsid w:val="00DF5DA5"/>
    <w:rsid w:val="00DF6106"/>
    <w:rsid w:val="00DF651E"/>
    <w:rsid w:val="00DF6C0D"/>
    <w:rsid w:val="00DF6F53"/>
    <w:rsid w:val="00DF7168"/>
    <w:rsid w:val="00DF75A7"/>
    <w:rsid w:val="00DF75D0"/>
    <w:rsid w:val="00DF7BA4"/>
    <w:rsid w:val="00E00339"/>
    <w:rsid w:val="00E006ED"/>
    <w:rsid w:val="00E00CEC"/>
    <w:rsid w:val="00E01F8E"/>
    <w:rsid w:val="00E022BE"/>
    <w:rsid w:val="00E02394"/>
    <w:rsid w:val="00E023BD"/>
    <w:rsid w:val="00E02407"/>
    <w:rsid w:val="00E026F6"/>
    <w:rsid w:val="00E02F5F"/>
    <w:rsid w:val="00E03DDF"/>
    <w:rsid w:val="00E03F1F"/>
    <w:rsid w:val="00E0459B"/>
    <w:rsid w:val="00E051C8"/>
    <w:rsid w:val="00E05406"/>
    <w:rsid w:val="00E05989"/>
    <w:rsid w:val="00E05C61"/>
    <w:rsid w:val="00E05E8F"/>
    <w:rsid w:val="00E063CF"/>
    <w:rsid w:val="00E06E24"/>
    <w:rsid w:val="00E07A34"/>
    <w:rsid w:val="00E105C4"/>
    <w:rsid w:val="00E108C1"/>
    <w:rsid w:val="00E10ED1"/>
    <w:rsid w:val="00E1137D"/>
    <w:rsid w:val="00E117D1"/>
    <w:rsid w:val="00E11916"/>
    <w:rsid w:val="00E1197F"/>
    <w:rsid w:val="00E11FB7"/>
    <w:rsid w:val="00E120FC"/>
    <w:rsid w:val="00E1249E"/>
    <w:rsid w:val="00E138E7"/>
    <w:rsid w:val="00E13AAF"/>
    <w:rsid w:val="00E14182"/>
    <w:rsid w:val="00E146D2"/>
    <w:rsid w:val="00E14EBD"/>
    <w:rsid w:val="00E1562B"/>
    <w:rsid w:val="00E15773"/>
    <w:rsid w:val="00E16113"/>
    <w:rsid w:val="00E16862"/>
    <w:rsid w:val="00E1707D"/>
    <w:rsid w:val="00E17335"/>
    <w:rsid w:val="00E17564"/>
    <w:rsid w:val="00E17CD0"/>
    <w:rsid w:val="00E2007B"/>
    <w:rsid w:val="00E202D4"/>
    <w:rsid w:val="00E206C0"/>
    <w:rsid w:val="00E20FE4"/>
    <w:rsid w:val="00E21354"/>
    <w:rsid w:val="00E21C79"/>
    <w:rsid w:val="00E225EF"/>
    <w:rsid w:val="00E2354F"/>
    <w:rsid w:val="00E2360D"/>
    <w:rsid w:val="00E23611"/>
    <w:rsid w:val="00E23ACE"/>
    <w:rsid w:val="00E23D9C"/>
    <w:rsid w:val="00E241FA"/>
    <w:rsid w:val="00E24554"/>
    <w:rsid w:val="00E24BCD"/>
    <w:rsid w:val="00E250A2"/>
    <w:rsid w:val="00E25525"/>
    <w:rsid w:val="00E25EF4"/>
    <w:rsid w:val="00E26318"/>
    <w:rsid w:val="00E267A9"/>
    <w:rsid w:val="00E26E4E"/>
    <w:rsid w:val="00E26FC1"/>
    <w:rsid w:val="00E27443"/>
    <w:rsid w:val="00E274E8"/>
    <w:rsid w:val="00E2798E"/>
    <w:rsid w:val="00E27B8C"/>
    <w:rsid w:val="00E27DF3"/>
    <w:rsid w:val="00E3160D"/>
    <w:rsid w:val="00E32039"/>
    <w:rsid w:val="00E3223D"/>
    <w:rsid w:val="00E328C1"/>
    <w:rsid w:val="00E33071"/>
    <w:rsid w:val="00E344D2"/>
    <w:rsid w:val="00E34D16"/>
    <w:rsid w:val="00E35222"/>
    <w:rsid w:val="00E355AB"/>
    <w:rsid w:val="00E3560A"/>
    <w:rsid w:val="00E36013"/>
    <w:rsid w:val="00E3653D"/>
    <w:rsid w:val="00E37DE3"/>
    <w:rsid w:val="00E403A6"/>
    <w:rsid w:val="00E40715"/>
    <w:rsid w:val="00E41A5B"/>
    <w:rsid w:val="00E420B9"/>
    <w:rsid w:val="00E424E6"/>
    <w:rsid w:val="00E42C42"/>
    <w:rsid w:val="00E42CB3"/>
    <w:rsid w:val="00E42CC1"/>
    <w:rsid w:val="00E44493"/>
    <w:rsid w:val="00E4458E"/>
    <w:rsid w:val="00E44A39"/>
    <w:rsid w:val="00E44BE2"/>
    <w:rsid w:val="00E45A1D"/>
    <w:rsid w:val="00E45E55"/>
    <w:rsid w:val="00E45F62"/>
    <w:rsid w:val="00E4621C"/>
    <w:rsid w:val="00E46A31"/>
    <w:rsid w:val="00E47829"/>
    <w:rsid w:val="00E478AB"/>
    <w:rsid w:val="00E50049"/>
    <w:rsid w:val="00E502AB"/>
    <w:rsid w:val="00E50CAB"/>
    <w:rsid w:val="00E50D06"/>
    <w:rsid w:val="00E512AC"/>
    <w:rsid w:val="00E514BD"/>
    <w:rsid w:val="00E52138"/>
    <w:rsid w:val="00E529D9"/>
    <w:rsid w:val="00E5389F"/>
    <w:rsid w:val="00E53A36"/>
    <w:rsid w:val="00E53A8C"/>
    <w:rsid w:val="00E54021"/>
    <w:rsid w:val="00E5422B"/>
    <w:rsid w:val="00E5440C"/>
    <w:rsid w:val="00E5472E"/>
    <w:rsid w:val="00E555E7"/>
    <w:rsid w:val="00E55600"/>
    <w:rsid w:val="00E5578F"/>
    <w:rsid w:val="00E55A45"/>
    <w:rsid w:val="00E563F2"/>
    <w:rsid w:val="00E5669B"/>
    <w:rsid w:val="00E5759A"/>
    <w:rsid w:val="00E579C1"/>
    <w:rsid w:val="00E57C60"/>
    <w:rsid w:val="00E604F7"/>
    <w:rsid w:val="00E605AF"/>
    <w:rsid w:val="00E60C4A"/>
    <w:rsid w:val="00E60E05"/>
    <w:rsid w:val="00E618B7"/>
    <w:rsid w:val="00E62079"/>
    <w:rsid w:val="00E62515"/>
    <w:rsid w:val="00E62544"/>
    <w:rsid w:val="00E62A91"/>
    <w:rsid w:val="00E62C6F"/>
    <w:rsid w:val="00E631B2"/>
    <w:rsid w:val="00E639DD"/>
    <w:rsid w:val="00E63C23"/>
    <w:rsid w:val="00E63CE6"/>
    <w:rsid w:val="00E63E9A"/>
    <w:rsid w:val="00E64317"/>
    <w:rsid w:val="00E64884"/>
    <w:rsid w:val="00E64970"/>
    <w:rsid w:val="00E6516F"/>
    <w:rsid w:val="00E656DC"/>
    <w:rsid w:val="00E657D0"/>
    <w:rsid w:val="00E65F87"/>
    <w:rsid w:val="00E661F6"/>
    <w:rsid w:val="00E666BA"/>
    <w:rsid w:val="00E66FAC"/>
    <w:rsid w:val="00E67179"/>
    <w:rsid w:val="00E675FE"/>
    <w:rsid w:val="00E70487"/>
    <w:rsid w:val="00E70797"/>
    <w:rsid w:val="00E70FF0"/>
    <w:rsid w:val="00E7133B"/>
    <w:rsid w:val="00E71432"/>
    <w:rsid w:val="00E7143E"/>
    <w:rsid w:val="00E718DD"/>
    <w:rsid w:val="00E7191D"/>
    <w:rsid w:val="00E71A4B"/>
    <w:rsid w:val="00E72344"/>
    <w:rsid w:val="00E72487"/>
    <w:rsid w:val="00E725CF"/>
    <w:rsid w:val="00E72926"/>
    <w:rsid w:val="00E7330A"/>
    <w:rsid w:val="00E73A6E"/>
    <w:rsid w:val="00E73BB7"/>
    <w:rsid w:val="00E73DC2"/>
    <w:rsid w:val="00E743F7"/>
    <w:rsid w:val="00E74DC3"/>
    <w:rsid w:val="00E7587D"/>
    <w:rsid w:val="00E7669D"/>
    <w:rsid w:val="00E76997"/>
    <w:rsid w:val="00E76C09"/>
    <w:rsid w:val="00E77181"/>
    <w:rsid w:val="00E771CB"/>
    <w:rsid w:val="00E77D6E"/>
    <w:rsid w:val="00E807D6"/>
    <w:rsid w:val="00E81F49"/>
    <w:rsid w:val="00E8229A"/>
    <w:rsid w:val="00E82C01"/>
    <w:rsid w:val="00E832C5"/>
    <w:rsid w:val="00E83D2F"/>
    <w:rsid w:val="00E84738"/>
    <w:rsid w:val="00E847AB"/>
    <w:rsid w:val="00E84A2B"/>
    <w:rsid w:val="00E84C3F"/>
    <w:rsid w:val="00E85216"/>
    <w:rsid w:val="00E85BE6"/>
    <w:rsid w:val="00E86466"/>
    <w:rsid w:val="00E86804"/>
    <w:rsid w:val="00E8697E"/>
    <w:rsid w:val="00E86C6E"/>
    <w:rsid w:val="00E8726B"/>
    <w:rsid w:val="00E876AD"/>
    <w:rsid w:val="00E878A3"/>
    <w:rsid w:val="00E879DC"/>
    <w:rsid w:val="00E90C51"/>
    <w:rsid w:val="00E91678"/>
    <w:rsid w:val="00E91ADA"/>
    <w:rsid w:val="00E920F6"/>
    <w:rsid w:val="00E9216B"/>
    <w:rsid w:val="00E92838"/>
    <w:rsid w:val="00E928E2"/>
    <w:rsid w:val="00E92DD1"/>
    <w:rsid w:val="00E92EB9"/>
    <w:rsid w:val="00E93037"/>
    <w:rsid w:val="00E93068"/>
    <w:rsid w:val="00E94101"/>
    <w:rsid w:val="00E944C4"/>
    <w:rsid w:val="00E95025"/>
    <w:rsid w:val="00E953AD"/>
    <w:rsid w:val="00E959E0"/>
    <w:rsid w:val="00E95F07"/>
    <w:rsid w:val="00E96509"/>
    <w:rsid w:val="00E968A6"/>
    <w:rsid w:val="00E968DD"/>
    <w:rsid w:val="00E96BA0"/>
    <w:rsid w:val="00E96FB6"/>
    <w:rsid w:val="00E979C9"/>
    <w:rsid w:val="00EA08CB"/>
    <w:rsid w:val="00EA0A05"/>
    <w:rsid w:val="00EA0AA3"/>
    <w:rsid w:val="00EA0E1E"/>
    <w:rsid w:val="00EA10CF"/>
    <w:rsid w:val="00EA14AD"/>
    <w:rsid w:val="00EA1811"/>
    <w:rsid w:val="00EA1EB4"/>
    <w:rsid w:val="00EA2AED"/>
    <w:rsid w:val="00EA3401"/>
    <w:rsid w:val="00EA3451"/>
    <w:rsid w:val="00EA3771"/>
    <w:rsid w:val="00EA3825"/>
    <w:rsid w:val="00EA3A12"/>
    <w:rsid w:val="00EA4251"/>
    <w:rsid w:val="00EA4340"/>
    <w:rsid w:val="00EA45D0"/>
    <w:rsid w:val="00EA4660"/>
    <w:rsid w:val="00EA4CCE"/>
    <w:rsid w:val="00EA4FFF"/>
    <w:rsid w:val="00EA51DF"/>
    <w:rsid w:val="00EA5475"/>
    <w:rsid w:val="00EA58F8"/>
    <w:rsid w:val="00EA5A04"/>
    <w:rsid w:val="00EA600A"/>
    <w:rsid w:val="00EA625B"/>
    <w:rsid w:val="00EA634D"/>
    <w:rsid w:val="00EA6455"/>
    <w:rsid w:val="00EA6CE4"/>
    <w:rsid w:val="00EA7604"/>
    <w:rsid w:val="00EA7E1F"/>
    <w:rsid w:val="00EA7FF2"/>
    <w:rsid w:val="00EB00F2"/>
    <w:rsid w:val="00EB07A9"/>
    <w:rsid w:val="00EB1174"/>
    <w:rsid w:val="00EB17EE"/>
    <w:rsid w:val="00EB1A44"/>
    <w:rsid w:val="00EB1E31"/>
    <w:rsid w:val="00EB24B1"/>
    <w:rsid w:val="00EB24B2"/>
    <w:rsid w:val="00EB250C"/>
    <w:rsid w:val="00EB2593"/>
    <w:rsid w:val="00EB3250"/>
    <w:rsid w:val="00EB33FB"/>
    <w:rsid w:val="00EB4422"/>
    <w:rsid w:val="00EB4559"/>
    <w:rsid w:val="00EB4B06"/>
    <w:rsid w:val="00EB4F46"/>
    <w:rsid w:val="00EB6CF7"/>
    <w:rsid w:val="00EB6D18"/>
    <w:rsid w:val="00EB6E97"/>
    <w:rsid w:val="00EC00DA"/>
    <w:rsid w:val="00EC28D7"/>
    <w:rsid w:val="00EC2C1D"/>
    <w:rsid w:val="00EC2EBF"/>
    <w:rsid w:val="00EC3359"/>
    <w:rsid w:val="00EC383E"/>
    <w:rsid w:val="00EC3912"/>
    <w:rsid w:val="00EC3948"/>
    <w:rsid w:val="00EC39B3"/>
    <w:rsid w:val="00EC3C7D"/>
    <w:rsid w:val="00EC44F6"/>
    <w:rsid w:val="00EC4A10"/>
    <w:rsid w:val="00EC539A"/>
    <w:rsid w:val="00EC58FA"/>
    <w:rsid w:val="00EC5A0D"/>
    <w:rsid w:val="00EC6742"/>
    <w:rsid w:val="00EC77A8"/>
    <w:rsid w:val="00EC78E4"/>
    <w:rsid w:val="00EC7C41"/>
    <w:rsid w:val="00ED0295"/>
    <w:rsid w:val="00ED0630"/>
    <w:rsid w:val="00ED0C47"/>
    <w:rsid w:val="00ED0D61"/>
    <w:rsid w:val="00ED15FF"/>
    <w:rsid w:val="00ED2054"/>
    <w:rsid w:val="00ED20CD"/>
    <w:rsid w:val="00ED2175"/>
    <w:rsid w:val="00ED2419"/>
    <w:rsid w:val="00ED2704"/>
    <w:rsid w:val="00ED31D7"/>
    <w:rsid w:val="00ED350E"/>
    <w:rsid w:val="00ED3542"/>
    <w:rsid w:val="00ED3A61"/>
    <w:rsid w:val="00ED43F4"/>
    <w:rsid w:val="00ED48E9"/>
    <w:rsid w:val="00ED4D46"/>
    <w:rsid w:val="00ED4F5D"/>
    <w:rsid w:val="00ED4FEF"/>
    <w:rsid w:val="00ED5459"/>
    <w:rsid w:val="00ED5A71"/>
    <w:rsid w:val="00ED6460"/>
    <w:rsid w:val="00ED659E"/>
    <w:rsid w:val="00ED70D6"/>
    <w:rsid w:val="00ED75B0"/>
    <w:rsid w:val="00ED7760"/>
    <w:rsid w:val="00EE054E"/>
    <w:rsid w:val="00EE09E6"/>
    <w:rsid w:val="00EE0A0A"/>
    <w:rsid w:val="00EE0B44"/>
    <w:rsid w:val="00EE0D8C"/>
    <w:rsid w:val="00EE0E3A"/>
    <w:rsid w:val="00EE15E7"/>
    <w:rsid w:val="00EE1BB9"/>
    <w:rsid w:val="00EE2D12"/>
    <w:rsid w:val="00EE30C3"/>
    <w:rsid w:val="00EE31F2"/>
    <w:rsid w:val="00EE35C4"/>
    <w:rsid w:val="00EE3637"/>
    <w:rsid w:val="00EE39FB"/>
    <w:rsid w:val="00EE3D56"/>
    <w:rsid w:val="00EE40A0"/>
    <w:rsid w:val="00EE50FC"/>
    <w:rsid w:val="00EE51BD"/>
    <w:rsid w:val="00EE57D7"/>
    <w:rsid w:val="00EE581F"/>
    <w:rsid w:val="00EE5BE4"/>
    <w:rsid w:val="00EE61D4"/>
    <w:rsid w:val="00EE70BB"/>
    <w:rsid w:val="00EE718B"/>
    <w:rsid w:val="00EE71B0"/>
    <w:rsid w:val="00EE7229"/>
    <w:rsid w:val="00EF016A"/>
    <w:rsid w:val="00EF08AC"/>
    <w:rsid w:val="00EF147A"/>
    <w:rsid w:val="00EF1F3E"/>
    <w:rsid w:val="00EF2BAE"/>
    <w:rsid w:val="00EF2D13"/>
    <w:rsid w:val="00EF3BF9"/>
    <w:rsid w:val="00EF48B6"/>
    <w:rsid w:val="00EF49F3"/>
    <w:rsid w:val="00EF4F30"/>
    <w:rsid w:val="00EF5301"/>
    <w:rsid w:val="00EF571F"/>
    <w:rsid w:val="00EF5A01"/>
    <w:rsid w:val="00EF5BA0"/>
    <w:rsid w:val="00EF6701"/>
    <w:rsid w:val="00EF683C"/>
    <w:rsid w:val="00EF68CF"/>
    <w:rsid w:val="00EF6E7E"/>
    <w:rsid w:val="00EF7010"/>
    <w:rsid w:val="00EF726C"/>
    <w:rsid w:val="00EF77CA"/>
    <w:rsid w:val="00EF7AC3"/>
    <w:rsid w:val="00EF7D94"/>
    <w:rsid w:val="00F001E3"/>
    <w:rsid w:val="00F00945"/>
    <w:rsid w:val="00F00CEA"/>
    <w:rsid w:val="00F00E71"/>
    <w:rsid w:val="00F0114A"/>
    <w:rsid w:val="00F0175A"/>
    <w:rsid w:val="00F0234F"/>
    <w:rsid w:val="00F02684"/>
    <w:rsid w:val="00F030EC"/>
    <w:rsid w:val="00F03207"/>
    <w:rsid w:val="00F03535"/>
    <w:rsid w:val="00F03B30"/>
    <w:rsid w:val="00F043C0"/>
    <w:rsid w:val="00F045A1"/>
    <w:rsid w:val="00F04926"/>
    <w:rsid w:val="00F04EF7"/>
    <w:rsid w:val="00F05246"/>
    <w:rsid w:val="00F05372"/>
    <w:rsid w:val="00F05566"/>
    <w:rsid w:val="00F05BB4"/>
    <w:rsid w:val="00F066F7"/>
    <w:rsid w:val="00F06C30"/>
    <w:rsid w:val="00F06F20"/>
    <w:rsid w:val="00F0767E"/>
    <w:rsid w:val="00F10F05"/>
    <w:rsid w:val="00F110C8"/>
    <w:rsid w:val="00F11331"/>
    <w:rsid w:val="00F118BC"/>
    <w:rsid w:val="00F119F1"/>
    <w:rsid w:val="00F11BFF"/>
    <w:rsid w:val="00F11FC6"/>
    <w:rsid w:val="00F12023"/>
    <w:rsid w:val="00F1280C"/>
    <w:rsid w:val="00F13444"/>
    <w:rsid w:val="00F13AC7"/>
    <w:rsid w:val="00F152BB"/>
    <w:rsid w:val="00F1575E"/>
    <w:rsid w:val="00F15A1B"/>
    <w:rsid w:val="00F160DE"/>
    <w:rsid w:val="00F17186"/>
    <w:rsid w:val="00F171B6"/>
    <w:rsid w:val="00F17F1A"/>
    <w:rsid w:val="00F17FBB"/>
    <w:rsid w:val="00F20E9A"/>
    <w:rsid w:val="00F21773"/>
    <w:rsid w:val="00F21980"/>
    <w:rsid w:val="00F21C2D"/>
    <w:rsid w:val="00F2211F"/>
    <w:rsid w:val="00F228E7"/>
    <w:rsid w:val="00F22F31"/>
    <w:rsid w:val="00F23081"/>
    <w:rsid w:val="00F23538"/>
    <w:rsid w:val="00F23597"/>
    <w:rsid w:val="00F244BD"/>
    <w:rsid w:val="00F246F9"/>
    <w:rsid w:val="00F24771"/>
    <w:rsid w:val="00F24D91"/>
    <w:rsid w:val="00F24E1A"/>
    <w:rsid w:val="00F25D61"/>
    <w:rsid w:val="00F270B7"/>
    <w:rsid w:val="00F271A6"/>
    <w:rsid w:val="00F274E6"/>
    <w:rsid w:val="00F27669"/>
    <w:rsid w:val="00F27737"/>
    <w:rsid w:val="00F30237"/>
    <w:rsid w:val="00F302E1"/>
    <w:rsid w:val="00F3049A"/>
    <w:rsid w:val="00F30D4D"/>
    <w:rsid w:val="00F3163F"/>
    <w:rsid w:val="00F31852"/>
    <w:rsid w:val="00F32F46"/>
    <w:rsid w:val="00F332CB"/>
    <w:rsid w:val="00F33380"/>
    <w:rsid w:val="00F33ED6"/>
    <w:rsid w:val="00F34517"/>
    <w:rsid w:val="00F34AD5"/>
    <w:rsid w:val="00F34D23"/>
    <w:rsid w:val="00F34EDD"/>
    <w:rsid w:val="00F35151"/>
    <w:rsid w:val="00F35F16"/>
    <w:rsid w:val="00F36675"/>
    <w:rsid w:val="00F36CBD"/>
    <w:rsid w:val="00F371DE"/>
    <w:rsid w:val="00F3738B"/>
    <w:rsid w:val="00F373D4"/>
    <w:rsid w:val="00F376E0"/>
    <w:rsid w:val="00F37D4F"/>
    <w:rsid w:val="00F4096A"/>
    <w:rsid w:val="00F40A36"/>
    <w:rsid w:val="00F4113B"/>
    <w:rsid w:val="00F42705"/>
    <w:rsid w:val="00F42997"/>
    <w:rsid w:val="00F42E2C"/>
    <w:rsid w:val="00F439C4"/>
    <w:rsid w:val="00F43B97"/>
    <w:rsid w:val="00F43DE6"/>
    <w:rsid w:val="00F442C3"/>
    <w:rsid w:val="00F4453D"/>
    <w:rsid w:val="00F44870"/>
    <w:rsid w:val="00F44B79"/>
    <w:rsid w:val="00F44F84"/>
    <w:rsid w:val="00F450CB"/>
    <w:rsid w:val="00F45291"/>
    <w:rsid w:val="00F45C2A"/>
    <w:rsid w:val="00F4609D"/>
    <w:rsid w:val="00F46157"/>
    <w:rsid w:val="00F4618C"/>
    <w:rsid w:val="00F4631B"/>
    <w:rsid w:val="00F46B35"/>
    <w:rsid w:val="00F46FB2"/>
    <w:rsid w:val="00F47664"/>
    <w:rsid w:val="00F47C3A"/>
    <w:rsid w:val="00F47C47"/>
    <w:rsid w:val="00F47DEB"/>
    <w:rsid w:val="00F47FB8"/>
    <w:rsid w:val="00F507F7"/>
    <w:rsid w:val="00F508AB"/>
    <w:rsid w:val="00F51863"/>
    <w:rsid w:val="00F51D36"/>
    <w:rsid w:val="00F51D55"/>
    <w:rsid w:val="00F52680"/>
    <w:rsid w:val="00F52976"/>
    <w:rsid w:val="00F52AD6"/>
    <w:rsid w:val="00F52D30"/>
    <w:rsid w:val="00F538DD"/>
    <w:rsid w:val="00F54330"/>
    <w:rsid w:val="00F56DC8"/>
    <w:rsid w:val="00F572B2"/>
    <w:rsid w:val="00F601F2"/>
    <w:rsid w:val="00F60341"/>
    <w:rsid w:val="00F60BED"/>
    <w:rsid w:val="00F61896"/>
    <w:rsid w:val="00F62792"/>
    <w:rsid w:val="00F6285A"/>
    <w:rsid w:val="00F63769"/>
    <w:rsid w:val="00F63C6A"/>
    <w:rsid w:val="00F6421D"/>
    <w:rsid w:val="00F643FE"/>
    <w:rsid w:val="00F64AB8"/>
    <w:rsid w:val="00F652F5"/>
    <w:rsid w:val="00F6599F"/>
    <w:rsid w:val="00F65FB1"/>
    <w:rsid w:val="00F66A8A"/>
    <w:rsid w:val="00F6737A"/>
    <w:rsid w:val="00F70191"/>
    <w:rsid w:val="00F70224"/>
    <w:rsid w:val="00F707F5"/>
    <w:rsid w:val="00F70F22"/>
    <w:rsid w:val="00F70F44"/>
    <w:rsid w:val="00F712F3"/>
    <w:rsid w:val="00F72224"/>
    <w:rsid w:val="00F724E6"/>
    <w:rsid w:val="00F725E8"/>
    <w:rsid w:val="00F727BA"/>
    <w:rsid w:val="00F72D51"/>
    <w:rsid w:val="00F730D2"/>
    <w:rsid w:val="00F7357E"/>
    <w:rsid w:val="00F735A6"/>
    <w:rsid w:val="00F73AA2"/>
    <w:rsid w:val="00F74A01"/>
    <w:rsid w:val="00F74AE4"/>
    <w:rsid w:val="00F74DC9"/>
    <w:rsid w:val="00F75117"/>
    <w:rsid w:val="00F753BC"/>
    <w:rsid w:val="00F754DB"/>
    <w:rsid w:val="00F75DC9"/>
    <w:rsid w:val="00F763F5"/>
    <w:rsid w:val="00F7669B"/>
    <w:rsid w:val="00F76E46"/>
    <w:rsid w:val="00F77295"/>
    <w:rsid w:val="00F808A3"/>
    <w:rsid w:val="00F80F1F"/>
    <w:rsid w:val="00F82061"/>
    <w:rsid w:val="00F8270E"/>
    <w:rsid w:val="00F8280B"/>
    <w:rsid w:val="00F82DBB"/>
    <w:rsid w:val="00F831DA"/>
    <w:rsid w:val="00F83378"/>
    <w:rsid w:val="00F835D3"/>
    <w:rsid w:val="00F83C8C"/>
    <w:rsid w:val="00F83FDF"/>
    <w:rsid w:val="00F84278"/>
    <w:rsid w:val="00F848FF"/>
    <w:rsid w:val="00F849E5"/>
    <w:rsid w:val="00F84BA7"/>
    <w:rsid w:val="00F85486"/>
    <w:rsid w:val="00F8557F"/>
    <w:rsid w:val="00F86064"/>
    <w:rsid w:val="00F86CB4"/>
    <w:rsid w:val="00F871AF"/>
    <w:rsid w:val="00F877F9"/>
    <w:rsid w:val="00F87895"/>
    <w:rsid w:val="00F87A37"/>
    <w:rsid w:val="00F87AD5"/>
    <w:rsid w:val="00F902DF"/>
    <w:rsid w:val="00F91ACC"/>
    <w:rsid w:val="00F920AB"/>
    <w:rsid w:val="00F92540"/>
    <w:rsid w:val="00F9278E"/>
    <w:rsid w:val="00F92AEB"/>
    <w:rsid w:val="00F92D86"/>
    <w:rsid w:val="00F9390C"/>
    <w:rsid w:val="00F948A4"/>
    <w:rsid w:val="00F954DC"/>
    <w:rsid w:val="00F95C0D"/>
    <w:rsid w:val="00F967A6"/>
    <w:rsid w:val="00F96A06"/>
    <w:rsid w:val="00F96CB1"/>
    <w:rsid w:val="00F96F34"/>
    <w:rsid w:val="00F970D3"/>
    <w:rsid w:val="00F975CE"/>
    <w:rsid w:val="00F9788D"/>
    <w:rsid w:val="00F97F09"/>
    <w:rsid w:val="00F97F54"/>
    <w:rsid w:val="00FA0033"/>
    <w:rsid w:val="00FA08DB"/>
    <w:rsid w:val="00FA109A"/>
    <w:rsid w:val="00FA118D"/>
    <w:rsid w:val="00FA188F"/>
    <w:rsid w:val="00FA18C5"/>
    <w:rsid w:val="00FA251A"/>
    <w:rsid w:val="00FA2A3A"/>
    <w:rsid w:val="00FA2FA8"/>
    <w:rsid w:val="00FA311B"/>
    <w:rsid w:val="00FA38B0"/>
    <w:rsid w:val="00FA3CB4"/>
    <w:rsid w:val="00FA3EA7"/>
    <w:rsid w:val="00FA4A7E"/>
    <w:rsid w:val="00FA4B47"/>
    <w:rsid w:val="00FA4EB0"/>
    <w:rsid w:val="00FA5872"/>
    <w:rsid w:val="00FA592A"/>
    <w:rsid w:val="00FA5A97"/>
    <w:rsid w:val="00FA6092"/>
    <w:rsid w:val="00FA64CE"/>
    <w:rsid w:val="00FA6C2E"/>
    <w:rsid w:val="00FA70E6"/>
    <w:rsid w:val="00FA771E"/>
    <w:rsid w:val="00FA79DE"/>
    <w:rsid w:val="00FA79EC"/>
    <w:rsid w:val="00FA7EDA"/>
    <w:rsid w:val="00FB0479"/>
    <w:rsid w:val="00FB14B9"/>
    <w:rsid w:val="00FB1613"/>
    <w:rsid w:val="00FB1E70"/>
    <w:rsid w:val="00FB1F14"/>
    <w:rsid w:val="00FB2C4A"/>
    <w:rsid w:val="00FB4093"/>
    <w:rsid w:val="00FB421E"/>
    <w:rsid w:val="00FB43B5"/>
    <w:rsid w:val="00FB43E5"/>
    <w:rsid w:val="00FB45F7"/>
    <w:rsid w:val="00FB46ED"/>
    <w:rsid w:val="00FB5104"/>
    <w:rsid w:val="00FB5E3C"/>
    <w:rsid w:val="00FB5F0A"/>
    <w:rsid w:val="00FB73CD"/>
    <w:rsid w:val="00FB763F"/>
    <w:rsid w:val="00FB76B9"/>
    <w:rsid w:val="00FB7713"/>
    <w:rsid w:val="00FB7A85"/>
    <w:rsid w:val="00FB7C2F"/>
    <w:rsid w:val="00FC01FA"/>
    <w:rsid w:val="00FC025C"/>
    <w:rsid w:val="00FC041F"/>
    <w:rsid w:val="00FC0ECE"/>
    <w:rsid w:val="00FC1831"/>
    <w:rsid w:val="00FC1E10"/>
    <w:rsid w:val="00FC29D5"/>
    <w:rsid w:val="00FC2C79"/>
    <w:rsid w:val="00FC378C"/>
    <w:rsid w:val="00FC4061"/>
    <w:rsid w:val="00FC4169"/>
    <w:rsid w:val="00FC4F6E"/>
    <w:rsid w:val="00FC5CC8"/>
    <w:rsid w:val="00FC5D3F"/>
    <w:rsid w:val="00FC6175"/>
    <w:rsid w:val="00FC62FB"/>
    <w:rsid w:val="00FC64EE"/>
    <w:rsid w:val="00FC65BB"/>
    <w:rsid w:val="00FC7719"/>
    <w:rsid w:val="00FC78DF"/>
    <w:rsid w:val="00FC7D5F"/>
    <w:rsid w:val="00FD00B0"/>
    <w:rsid w:val="00FD0137"/>
    <w:rsid w:val="00FD02E3"/>
    <w:rsid w:val="00FD035F"/>
    <w:rsid w:val="00FD06CD"/>
    <w:rsid w:val="00FD0BE6"/>
    <w:rsid w:val="00FD0F82"/>
    <w:rsid w:val="00FD20D1"/>
    <w:rsid w:val="00FD2200"/>
    <w:rsid w:val="00FD2557"/>
    <w:rsid w:val="00FD28B7"/>
    <w:rsid w:val="00FD3012"/>
    <w:rsid w:val="00FD3244"/>
    <w:rsid w:val="00FD3C56"/>
    <w:rsid w:val="00FD454E"/>
    <w:rsid w:val="00FD4869"/>
    <w:rsid w:val="00FD50BF"/>
    <w:rsid w:val="00FD5919"/>
    <w:rsid w:val="00FD606C"/>
    <w:rsid w:val="00FD61F2"/>
    <w:rsid w:val="00FD6AE7"/>
    <w:rsid w:val="00FD6BDA"/>
    <w:rsid w:val="00FD6D5A"/>
    <w:rsid w:val="00FD7CD9"/>
    <w:rsid w:val="00FE00BA"/>
    <w:rsid w:val="00FE0628"/>
    <w:rsid w:val="00FE0BD0"/>
    <w:rsid w:val="00FE2D4D"/>
    <w:rsid w:val="00FE348E"/>
    <w:rsid w:val="00FE3815"/>
    <w:rsid w:val="00FE3894"/>
    <w:rsid w:val="00FE3AB3"/>
    <w:rsid w:val="00FE3B96"/>
    <w:rsid w:val="00FE3C4A"/>
    <w:rsid w:val="00FE3C62"/>
    <w:rsid w:val="00FE4FD2"/>
    <w:rsid w:val="00FE5A9B"/>
    <w:rsid w:val="00FE5EFA"/>
    <w:rsid w:val="00FE6905"/>
    <w:rsid w:val="00FE6FD6"/>
    <w:rsid w:val="00FE7465"/>
    <w:rsid w:val="00FE7624"/>
    <w:rsid w:val="00FF0272"/>
    <w:rsid w:val="00FF07C6"/>
    <w:rsid w:val="00FF0864"/>
    <w:rsid w:val="00FF16D3"/>
    <w:rsid w:val="00FF1804"/>
    <w:rsid w:val="00FF1B96"/>
    <w:rsid w:val="00FF1C97"/>
    <w:rsid w:val="00FF2062"/>
    <w:rsid w:val="00FF28F1"/>
    <w:rsid w:val="00FF34BE"/>
    <w:rsid w:val="00FF3D18"/>
    <w:rsid w:val="00FF4420"/>
    <w:rsid w:val="00FF4A04"/>
    <w:rsid w:val="00FF50E8"/>
    <w:rsid w:val="00FF555E"/>
    <w:rsid w:val="00FF5875"/>
    <w:rsid w:val="00FF6115"/>
    <w:rsid w:val="00FF66C1"/>
    <w:rsid w:val="00FF6B7D"/>
    <w:rsid w:val="00FF6D16"/>
    <w:rsid w:val="00FF6F5F"/>
    <w:rsid w:val="00FF7083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90D90B-655C-49AD-A39F-324EA8D0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1E"/>
    <w:rPr>
      <w:rFonts w:ascii="Arial Armenian" w:hAnsi="Arial Armenian"/>
      <w:sz w:val="30"/>
      <w:szCs w:val="30"/>
      <w:lang w:val="en-AU" w:eastAsia="ru-RU"/>
    </w:rPr>
  </w:style>
  <w:style w:type="paragraph" w:styleId="Heading1">
    <w:name w:val="heading 1"/>
    <w:basedOn w:val="Normal"/>
    <w:next w:val="Normal"/>
    <w:qFormat/>
    <w:rsid w:val="00504293"/>
    <w:pPr>
      <w:keepNext/>
      <w:spacing w:line="360" w:lineRule="auto"/>
      <w:jc w:val="center"/>
      <w:outlineLvl w:val="0"/>
    </w:pPr>
    <w:rPr>
      <w:rFonts w:ascii="Times Armenian" w:hAnsi="Times Armenian"/>
      <w:u w:val="single"/>
      <w:lang w:val="en-US" w:eastAsia="en-US"/>
    </w:rPr>
  </w:style>
  <w:style w:type="paragraph" w:styleId="Heading2">
    <w:name w:val="heading 2"/>
    <w:basedOn w:val="Normal"/>
    <w:next w:val="Normal"/>
    <w:qFormat/>
    <w:rsid w:val="00504293"/>
    <w:pPr>
      <w:keepNext/>
      <w:spacing w:line="360" w:lineRule="auto"/>
      <w:jc w:val="center"/>
      <w:outlineLvl w:val="1"/>
    </w:pPr>
    <w:rPr>
      <w:rFonts w:ascii="Times Armenian" w:hAnsi="Times Armenian"/>
      <w:lang w:val="en-US" w:eastAsia="en-US"/>
    </w:rPr>
  </w:style>
  <w:style w:type="paragraph" w:styleId="Heading3">
    <w:name w:val="heading 3"/>
    <w:basedOn w:val="Normal"/>
    <w:next w:val="Normal"/>
    <w:qFormat/>
    <w:rsid w:val="00504293"/>
    <w:pPr>
      <w:keepNext/>
      <w:spacing w:line="360" w:lineRule="auto"/>
      <w:jc w:val="center"/>
      <w:outlineLvl w:val="2"/>
    </w:pPr>
    <w:rPr>
      <w:rFonts w:ascii="Times Armenian" w:hAnsi="Times Armenian"/>
      <w:b/>
      <w:bCs/>
      <w:lang w:val="en-US" w:eastAsia="en-US"/>
    </w:rPr>
  </w:style>
  <w:style w:type="paragraph" w:styleId="Heading4">
    <w:name w:val="heading 4"/>
    <w:basedOn w:val="Normal"/>
    <w:next w:val="Normal"/>
    <w:qFormat/>
    <w:rsid w:val="00504293"/>
    <w:pPr>
      <w:keepNext/>
      <w:spacing w:line="360" w:lineRule="auto"/>
      <w:jc w:val="center"/>
      <w:outlineLvl w:val="3"/>
    </w:pPr>
    <w:rPr>
      <w:rFonts w:ascii="Times Armenian" w:hAnsi="Times Armeni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504293"/>
    <w:pPr>
      <w:keepNext/>
      <w:spacing w:line="360" w:lineRule="auto"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04293"/>
    <w:pPr>
      <w:keepNext/>
      <w:jc w:val="center"/>
      <w:outlineLvl w:val="5"/>
    </w:pPr>
    <w:rPr>
      <w:b/>
      <w:bCs/>
      <w:snapToGrid w:val="0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04293"/>
    <w:pPr>
      <w:tabs>
        <w:tab w:val="left" w:pos="540"/>
      </w:tabs>
      <w:spacing w:line="360" w:lineRule="auto"/>
      <w:jc w:val="both"/>
    </w:pPr>
    <w:rPr>
      <w:rFonts w:ascii="Times Armenian" w:hAnsi="Times Armenian"/>
      <w:lang w:val="en-US" w:eastAsia="en-US"/>
    </w:rPr>
  </w:style>
  <w:style w:type="paragraph" w:styleId="BodyText">
    <w:name w:val="Body Text"/>
    <w:basedOn w:val="Normal"/>
    <w:link w:val="BodyTextChar"/>
    <w:rsid w:val="00504293"/>
    <w:pPr>
      <w:tabs>
        <w:tab w:val="left" w:pos="720"/>
        <w:tab w:val="left" w:pos="4960"/>
      </w:tabs>
      <w:jc w:val="center"/>
    </w:pPr>
    <w:rPr>
      <w:rFonts w:ascii="Times Armenian" w:hAnsi="Times Armenian"/>
      <w:lang w:val="en-US" w:eastAsia="en-US"/>
    </w:rPr>
  </w:style>
  <w:style w:type="paragraph" w:customStyle="1" w:styleId="xl74">
    <w:name w:val="xl74"/>
    <w:basedOn w:val="Normal"/>
    <w:rsid w:val="00504293"/>
    <w:pPr>
      <w:pBdr>
        <w:left w:val="single" w:sz="8" w:space="21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lang w:val="en-US" w:eastAsia="en-US"/>
    </w:rPr>
  </w:style>
  <w:style w:type="paragraph" w:styleId="Footer">
    <w:name w:val="footer"/>
    <w:basedOn w:val="Normal"/>
    <w:rsid w:val="00504293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Indent2">
    <w:name w:val="Body Text Indent 2"/>
    <w:basedOn w:val="Normal"/>
    <w:rsid w:val="00504293"/>
    <w:pPr>
      <w:spacing w:line="360" w:lineRule="auto"/>
      <w:ind w:left="1412" w:hanging="706"/>
      <w:jc w:val="both"/>
    </w:pPr>
    <w:rPr>
      <w:lang w:val="en-US" w:eastAsia="en-US"/>
    </w:rPr>
  </w:style>
  <w:style w:type="paragraph" w:styleId="BodyTextIndent3">
    <w:name w:val="Body Text Indent 3"/>
    <w:basedOn w:val="Normal"/>
    <w:rsid w:val="00504293"/>
    <w:pPr>
      <w:spacing w:line="360" w:lineRule="auto"/>
      <w:ind w:left="7200" w:firstLine="720"/>
      <w:jc w:val="right"/>
    </w:pPr>
    <w:rPr>
      <w:i/>
      <w:iCs/>
      <w:sz w:val="22"/>
      <w:szCs w:val="22"/>
    </w:rPr>
  </w:style>
  <w:style w:type="paragraph" w:styleId="BodyText2">
    <w:name w:val="Body Text 2"/>
    <w:basedOn w:val="Normal"/>
    <w:rsid w:val="00504293"/>
    <w:pPr>
      <w:spacing w:line="360" w:lineRule="auto"/>
      <w:jc w:val="both"/>
    </w:pPr>
  </w:style>
  <w:style w:type="character" w:styleId="PageNumber">
    <w:name w:val="page number"/>
    <w:basedOn w:val="DefaultParagraphFont"/>
    <w:rsid w:val="00504293"/>
  </w:style>
  <w:style w:type="paragraph" w:styleId="BodyText3">
    <w:name w:val="Body Text 3"/>
    <w:basedOn w:val="Normal"/>
    <w:rsid w:val="00504293"/>
    <w:pPr>
      <w:tabs>
        <w:tab w:val="left" w:pos="540"/>
      </w:tabs>
      <w:spacing w:line="360" w:lineRule="auto"/>
    </w:pPr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504293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basedOn w:val="DefaultParagraphFont"/>
    <w:link w:val="BodyTextIndent"/>
    <w:rsid w:val="00D708EC"/>
    <w:rPr>
      <w:rFonts w:ascii="Times Armenian" w:hAnsi="Times Armenian"/>
      <w:sz w:val="30"/>
      <w:szCs w:val="30"/>
    </w:rPr>
  </w:style>
  <w:style w:type="paragraph" w:styleId="ListParagraph">
    <w:name w:val="List Paragraph"/>
    <w:basedOn w:val="Normal"/>
    <w:uiPriority w:val="34"/>
    <w:qFormat/>
    <w:rsid w:val="00461CF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26FC1"/>
    <w:rPr>
      <w:rFonts w:ascii="Times Armenian" w:hAnsi="Times Armenian"/>
      <w:sz w:val="30"/>
      <w:szCs w:val="30"/>
    </w:rPr>
  </w:style>
  <w:style w:type="table" w:styleId="TableGrid">
    <w:name w:val="Table Grid"/>
    <w:basedOn w:val="TableNormal"/>
    <w:uiPriority w:val="59"/>
    <w:rsid w:val="00F43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C5267"/>
    <w:rPr>
      <w:b/>
      <w:bCs/>
    </w:rPr>
  </w:style>
  <w:style w:type="paragraph" w:customStyle="1" w:styleId="ANnorm">
    <w:name w:val="AN_norm"/>
    <w:basedOn w:val="Normal"/>
    <w:qFormat/>
    <w:rsid w:val="009C34D5"/>
    <w:pPr>
      <w:widowControl w:val="0"/>
      <w:overflowPunct w:val="0"/>
      <w:autoSpaceDE w:val="0"/>
      <w:autoSpaceDN w:val="0"/>
      <w:adjustRightInd w:val="0"/>
      <w:spacing w:before="120" w:after="120" w:line="300" w:lineRule="auto"/>
      <w:jc w:val="both"/>
      <w:textAlignment w:val="baseline"/>
    </w:pPr>
    <w:rPr>
      <w:rFonts w:ascii="GHEA Grapalat" w:hAnsi="GHEA Grapalat" w:cs="Sylfaen"/>
      <w:sz w:val="20"/>
      <w:szCs w:val="20"/>
      <w:lang w:val="hy-AM" w:eastAsia="en-US"/>
    </w:rPr>
  </w:style>
  <w:style w:type="paragraph" w:customStyle="1" w:styleId="mechtex">
    <w:name w:val="mechtex"/>
    <w:basedOn w:val="Normal"/>
    <w:link w:val="mechtexChar"/>
    <w:rsid w:val="001912ED"/>
    <w:pPr>
      <w:jc w:val="center"/>
    </w:pPr>
    <w:rPr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1912ED"/>
    <w:rPr>
      <w:rFonts w:ascii="Arial Armenian" w:hAnsi="Arial Armenian"/>
      <w:sz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501D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C4"/>
    <w:rPr>
      <w:rFonts w:ascii="Tahoma" w:hAnsi="Tahoma" w:cs="Tahoma"/>
      <w:sz w:val="16"/>
      <w:szCs w:val="16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7452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HeaderChar">
    <w:name w:val="Header Char"/>
    <w:basedOn w:val="DefaultParagraphFont"/>
    <w:link w:val="Header"/>
    <w:uiPriority w:val="99"/>
    <w:rsid w:val="00390E8B"/>
    <w:rPr>
      <w:rFonts w:ascii="Arial Armenian" w:hAnsi="Arial Armenian"/>
      <w:sz w:val="30"/>
      <w:szCs w:val="3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92020592020591E-2"/>
          <c:y val="0"/>
          <c:w val="0.66440681401314983"/>
          <c:h val="0.8777777777777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0833333333334012E-2"/>
                  <c:y val="-0.15873015873015894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296296296297534E-3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Իրականացվել է</c:v>
                </c:pt>
                <c:pt idx="1">
                  <c:v> Չի իրականացվել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148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hy-AM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en-US"/>
              <a:t>201</a:t>
            </a:r>
            <a:r>
              <a:rPr lang="hy-AM"/>
              <a:t>8</a:t>
            </a:r>
            <a:r>
              <a:rPr lang="en-US"/>
              <a:t>թ.</a:t>
            </a:r>
          </a:p>
        </c:rich>
      </c:tx>
      <c:layout>
        <c:manualLayout>
          <c:xMode val="edge"/>
          <c:yMode val="edge"/>
          <c:x val="0.21119213601484529"/>
          <c:y val="2.648997306709268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69426751592358E-2"/>
          <c:y val="0.17736400596984198"/>
          <c:w val="0.90658174097662902"/>
          <c:h val="0.5072660525277475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</c:dPt>
          <c:dPt>
            <c:idx val="1"/>
            <c:bubble3D val="0"/>
            <c:explosion val="1"/>
            <c:spPr>
              <a:solidFill>
                <a:srgbClr val="61B6CD"/>
              </a:solidFill>
            </c:spPr>
          </c:dPt>
          <c:dPt>
            <c:idx val="2"/>
            <c:bubble3D val="0"/>
            <c:spPr>
              <a:solidFill>
                <a:srgbClr val="FDD7FB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77.02%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7770700637066E-2"/>
                  <c:y val="-4.3572984749455593E-3"/>
                </c:manualLayout>
              </c:layout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20.28%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892391252413542E-2"/>
                  <c:y val="-0.115079365079359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2.7%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77.02</c:v>
                </c:pt>
                <c:pt idx="1">
                  <c:v>20.279999999999987</c:v>
                </c:pt>
                <c:pt idx="2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31666205041027E-2"/>
          <c:y val="5.6488393496267476E-2"/>
          <c:w val="0.61295435631522821"/>
          <c:h val="0.85808455761212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ՀՀ պետական բյուջե վճարված շահութաբաժինների  ընդհանուր գումար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Զուտ շահույթի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75933860932875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3.4632034632034535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Sheet1!$C$2:$C$3</c:f>
              <c:numCache>
                <c:formatCode>0.0</c:formatCode>
                <c:ptCount val="2"/>
                <c:pt idx="0">
                  <c:v>5434.8</c:v>
                </c:pt>
                <c:pt idx="1">
                  <c:v>10941.714000000014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Վնասի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1587301587301577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3990707684633971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Sheet1!$D$2:$D$3</c:f>
              <c:numCache>
                <c:formatCode>0.0</c:formatCode>
                <c:ptCount val="2"/>
                <c:pt idx="0">
                  <c:v>14456.2</c:v>
                </c:pt>
                <c:pt idx="1">
                  <c:v>8319.7749999999851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Ընթացիկ ակտիվներ</c:v>
                </c:pt>
              </c:strCache>
            </c:strRef>
          </c:tx>
          <c:spPr>
            <a:solidFill>
              <a:srgbClr val="D0C6DC"/>
            </a:solidFill>
          </c:spPr>
          <c:invertIfNegative val="0"/>
          <c:dLbls>
            <c:dLbl>
              <c:idx val="0"/>
              <c:layout>
                <c:manualLayout>
                  <c:x val="-1.5546265185907165E-3"/>
                  <c:y val="-0.32885980161570794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326818675352918E-3"/>
                  <c:y val="-0.20232879980911478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Sheet1!$E$2:$E$3</c:f>
              <c:numCache>
                <c:formatCode>0.0</c:formatCode>
                <c:ptCount val="2"/>
                <c:pt idx="0">
                  <c:v>476354.1</c:v>
                </c:pt>
                <c:pt idx="1">
                  <c:v>200726.158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Արտադրանքի, ապրանքների, աշխատանքների, ծառայությունների իրացումից հասույթ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1"/>
              <c:layout>
                <c:manualLayout>
                  <c:x val="7.9622677730940027E-17"/>
                  <c:y val="1.443001443001443E-2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0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Sheet1!$F$2:$F$3</c:f>
              <c:numCache>
                <c:formatCode>0.0</c:formatCode>
                <c:ptCount val="2"/>
                <c:pt idx="0">
                  <c:v>161401.20199999999</c:v>
                </c:pt>
                <c:pt idx="1">
                  <c:v>60200.142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Ընթացիկ պարտավորություն, այդ թվում</c:v>
                </c:pt>
              </c:strCache>
            </c:strRef>
          </c:tx>
          <c:spPr>
            <a:solidFill>
              <a:srgbClr val="F9B277"/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Sheet1!$G$2:$G$3</c:f>
              <c:numCache>
                <c:formatCode>0.0</c:formatCode>
                <c:ptCount val="2"/>
                <c:pt idx="0">
                  <c:v>99948.660999999993</c:v>
                </c:pt>
                <c:pt idx="1">
                  <c:v>186628.28700000001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գնումների գծով</c:v>
                </c:pt>
              </c:strCache>
            </c:strRef>
          </c:tx>
          <c:spPr>
            <a:solidFill>
              <a:srgbClr val="D7EFFD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8066847335140121E-3"/>
                  <c:y val="-8.369408369408712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066847335140121E-3"/>
                  <c:y val="-6.926406926406926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715526601520092E-3"/>
                  <c:y val="-5.4834282078376657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Sheet1!$H$2:$H$3</c:f>
              <c:numCache>
                <c:formatCode>0.0</c:formatCode>
                <c:ptCount val="2"/>
                <c:pt idx="0">
                  <c:v>39828.675000000003</c:v>
                </c:pt>
                <c:pt idx="1">
                  <c:v>34216.268999999993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պետական բյուջեի գծով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Sheet1!$I$2:$I$3</c:f>
              <c:numCache>
                <c:formatCode>0.0</c:formatCode>
                <c:ptCount val="2"/>
                <c:pt idx="0">
                  <c:v>2279.0610000000001</c:v>
                </c:pt>
                <c:pt idx="1">
                  <c:v>5459.7430000000013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2"/>
        <c:axId val="464131096"/>
        <c:axId val="464127960"/>
      </c:barChart>
      <c:catAx>
        <c:axId val="464131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464127960"/>
        <c:crosses val="autoZero"/>
        <c:auto val="1"/>
        <c:lblAlgn val="ctr"/>
        <c:lblOffset val="100"/>
        <c:noMultiLvlLbl val="0"/>
      </c:catAx>
      <c:valAx>
        <c:axId val="464127960"/>
        <c:scaling>
          <c:orientation val="minMax"/>
          <c:max val="48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lang="hy-AM"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մլն  դրամ</a:t>
                </a:r>
              </a:p>
            </c:rich>
          </c:tx>
          <c:layout>
            <c:manualLayout>
              <c:xMode val="edge"/>
              <c:yMode val="edge"/>
              <c:x val="2.7140814715233812E-2"/>
              <c:y val="4.3517287611775934E-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464131096"/>
        <c:crosses val="autoZero"/>
        <c:crossBetween val="between"/>
        <c:majorUnit val="15000"/>
        <c:minorUnit val="6000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2132918268940971"/>
          <c:y val="0"/>
          <c:w val="0.26563828358664432"/>
          <c:h val="0.99734495795455169"/>
        </c:manualLayout>
      </c:layout>
      <c:overlay val="0"/>
      <c:txPr>
        <a:bodyPr/>
        <a:lstStyle/>
        <a:p>
          <a:pPr>
            <a:defRPr lang="hy-AM"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83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00210"/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DAD2E4"/>
              </a:solidFill>
            </c:spPr>
          </c:dPt>
          <c:dPt>
            <c:idx val="2"/>
            <c:bubble3D val="0"/>
            <c:spPr>
              <a:solidFill>
                <a:srgbClr val="44B5C4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3888888888889622E-2"/>
                  <c:y val="-0.1111111111111111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9217070910533682"/>
                  <c:y val="0.1224054685472010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պետպատվերի շրջանակներում հատկացված գումարը</c:v>
                </c:pt>
                <c:pt idx="1">
                  <c:v>վճարովի բուժօգնության  ծառայությունների գումարը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68</c:v>
                </c:pt>
                <c:pt idx="1">
                  <c:v>17.2</c:v>
                </c:pt>
                <c:pt idx="2">
                  <c:v>14.8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83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D838F"/>
              </a:solidFill>
            </c:spPr>
          </c:dPt>
          <c:dPt>
            <c:idx val="1"/>
            <c:bubble3D val="0"/>
            <c:spPr>
              <a:solidFill>
                <a:srgbClr val="4F81BD"/>
              </a:solidFill>
            </c:spPr>
          </c:dPt>
          <c:dPt>
            <c:idx val="2"/>
            <c:bubble3D val="0"/>
            <c:spPr>
              <a:solidFill>
                <a:srgbClr val="A5DCE3"/>
              </a:solidFill>
            </c:spPr>
          </c:dPt>
          <c:dLbls>
            <c:dLbl>
              <c:idx val="0"/>
              <c:layout>
                <c:manualLayout>
                  <c:x val="1.3888888888889627E-2"/>
                  <c:y val="-0.1111111111111111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199362188285963"/>
                  <c:y val="0.16147750761923987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764064460627234E-2"/>
                  <c:y val="-3.3577341293876746E-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1">
                  <c:v>աշխատակիցներին վճարված աշխատավարձ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1">
                  <c:v>63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0.43093</cdr:x>
      <cdr:y>0.43544</cdr:y>
    </cdr:from>
    <cdr:to>
      <cdr:x>0.81114</cdr:x>
      <cdr:y>0.54853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41496" y="1132284"/>
          <a:ext cx="1712962" cy="2940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պետպատվերի շրջանակներում հատկացված գումարը</a:t>
          </a:r>
        </a:p>
      </cdr:txBody>
    </cdr:sp>
  </cdr:relSizeAnchor>
  <cdr:relSizeAnchor xmlns:cdr="http://schemas.openxmlformats.org/drawingml/2006/chartDrawing">
    <cdr:from>
      <cdr:x>0</cdr:x>
      <cdr:y>0.15453</cdr:y>
    </cdr:from>
    <cdr:to>
      <cdr:x>0.28299</cdr:x>
      <cdr:y>0.40659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401836"/>
          <a:ext cx="1274944" cy="6554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y-AM" sz="900" b="1"/>
            <a:t>վճարովի բուժօգնության  ծառայությունների գումարը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0.42882</cdr:x>
      <cdr:y>0.41758</cdr:y>
    </cdr:from>
    <cdr:to>
      <cdr:x>0.80903</cdr:x>
      <cdr:y>0.61538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56462" y="1085850"/>
          <a:ext cx="1734698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աշխատակիցներին վճարված աշխատավարձ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3EEE-A55A-4DAF-ADBA-F996D56D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26164</Words>
  <Characters>149138</Characters>
  <Application>Microsoft Office Word</Application>
  <DocSecurity>0</DocSecurity>
  <Lines>1242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174953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https:/mul-spm.gov.am/tasks/docs/attachment.php?id=103278&amp;fn=Hahvetv+2018+tarekan.docx&amp;out=1&amp;token=d076c27a93f8cf9701e3</cp:keywords>
  <cp:lastModifiedBy>Windows User</cp:lastModifiedBy>
  <cp:revision>2</cp:revision>
  <dcterms:created xsi:type="dcterms:W3CDTF">2019-06-10T16:52:00Z</dcterms:created>
  <dcterms:modified xsi:type="dcterms:W3CDTF">2019-06-10T16:52:00Z</dcterms:modified>
</cp:coreProperties>
</file>