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F9" w:rsidRDefault="008743F9" w:rsidP="00FA109A">
      <w:pPr>
        <w:ind w:right="283"/>
        <w:jc w:val="center"/>
        <w:rPr>
          <w:rFonts w:ascii="GHEA Grapalat" w:hAnsi="GHEA Grapalat"/>
          <w:b/>
        </w:rPr>
      </w:pPr>
      <w:bookmarkStart w:id="0" w:name="_GoBack"/>
      <w:bookmarkEnd w:id="0"/>
    </w:p>
    <w:p w:rsidR="008743F9" w:rsidRDefault="008743F9" w:rsidP="00FA109A">
      <w:pPr>
        <w:ind w:right="283"/>
        <w:jc w:val="center"/>
        <w:rPr>
          <w:rFonts w:ascii="GHEA Grapalat" w:hAnsi="GHEA Grapalat"/>
          <w:b/>
        </w:rPr>
      </w:pPr>
    </w:p>
    <w:p w:rsidR="005342BD" w:rsidRPr="00AA2A11" w:rsidRDefault="0015724A" w:rsidP="00FA109A">
      <w:pPr>
        <w:ind w:right="283"/>
        <w:jc w:val="center"/>
        <w:rPr>
          <w:rFonts w:ascii="GHEA Grapalat" w:hAnsi="GHEA Grapalat" w:cs="Sylfaen"/>
          <w:b/>
        </w:rPr>
      </w:pPr>
      <w:r w:rsidRPr="00AA2A11">
        <w:rPr>
          <w:rFonts w:ascii="GHEA Grapalat" w:hAnsi="GHEA Grapalat"/>
          <w:b/>
        </w:rPr>
        <w:t xml:space="preserve"> </w:t>
      </w:r>
      <w:r w:rsidR="00915582" w:rsidRPr="00AA2A11">
        <w:rPr>
          <w:rFonts w:ascii="GHEA Grapalat" w:hAnsi="GHEA Grapalat"/>
          <w:b/>
        </w:rPr>
        <w:t xml:space="preserve"> </w:t>
      </w:r>
      <w:r w:rsidR="00573524" w:rsidRPr="00AA2A11">
        <w:rPr>
          <w:rFonts w:ascii="GHEA Grapalat" w:hAnsi="GHEA Grapalat"/>
          <w:b/>
        </w:rPr>
        <w:t>Ա Մ Փ Ո Փ</w:t>
      </w:r>
      <w:r w:rsidR="001B4804" w:rsidRPr="00AA2A11">
        <w:rPr>
          <w:rFonts w:ascii="GHEA Grapalat" w:hAnsi="GHEA Grapalat"/>
          <w:b/>
        </w:rPr>
        <w:t xml:space="preserve">  </w:t>
      </w:r>
      <w:r w:rsidR="005342BD" w:rsidRPr="00AA2A11">
        <w:rPr>
          <w:rFonts w:ascii="GHEA Grapalat" w:hAnsi="GHEA Grapalat"/>
          <w:b/>
        </w:rPr>
        <w:t xml:space="preserve">    </w:t>
      </w:r>
      <w:r w:rsidR="00AE0F18" w:rsidRPr="00AA2A11">
        <w:rPr>
          <w:rFonts w:ascii="GHEA Grapalat" w:hAnsi="GHEA Grapalat" w:cs="Sylfaen"/>
          <w:b/>
        </w:rPr>
        <w:t>Հ Ա Շ Վ Ե Տ Վ ՈՒ Թ Յ ՈՒ Ն</w:t>
      </w:r>
    </w:p>
    <w:p w:rsidR="005342BD" w:rsidRPr="00287497" w:rsidRDefault="005342BD" w:rsidP="00465C10">
      <w:pPr>
        <w:rPr>
          <w:rFonts w:ascii="GHEA Grapalat" w:hAnsi="GHEA Grapalat"/>
          <w:sz w:val="28"/>
        </w:rPr>
      </w:pPr>
    </w:p>
    <w:p w:rsidR="00B414C3" w:rsidRPr="00287497" w:rsidRDefault="00A578A1" w:rsidP="007C72D9">
      <w:pPr>
        <w:pStyle w:val="BodyText"/>
        <w:rPr>
          <w:rFonts w:ascii="GHEA Grapalat" w:hAnsi="GHEA Grapalat" w:cs="Sylfaen"/>
          <w:b/>
          <w:color w:val="000000"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Հայաստանի</w:t>
      </w:r>
      <w:r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Հանրապետությ</w:t>
      </w:r>
      <w:r w:rsidR="006815F6" w:rsidRPr="0037306F">
        <w:rPr>
          <w:rFonts w:ascii="GHEA Grapalat" w:hAnsi="GHEA Grapalat" w:cs="Sylfaen"/>
          <w:b/>
          <w:color w:val="000000"/>
          <w:sz w:val="24"/>
          <w:szCs w:val="24"/>
        </w:rPr>
        <w:t>ա</w:t>
      </w: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ն</w:t>
      </w:r>
      <w:r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պետական</w:t>
      </w:r>
      <w:r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կառավարման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մարմինների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ենթակայության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պետական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մասնակցությամբ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առևտրային</w:t>
      </w:r>
      <w:r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կազմակերպություններ</w:t>
      </w:r>
      <w:r w:rsidR="009A10A3" w:rsidRPr="0037306F">
        <w:rPr>
          <w:rFonts w:ascii="GHEA Grapalat" w:hAnsi="GHEA Grapalat" w:cs="Sylfaen"/>
          <w:b/>
          <w:sz w:val="24"/>
          <w:szCs w:val="24"/>
        </w:rPr>
        <w:t>ի</w:t>
      </w:r>
      <w:r w:rsidR="00573524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3D2DE6" w:rsidRPr="00CF48B8">
        <w:rPr>
          <w:rFonts w:ascii="GHEA Grapalat" w:hAnsi="GHEA Grapalat" w:cs="Sylfaen"/>
          <w:b/>
          <w:sz w:val="24"/>
          <w:szCs w:val="24"/>
          <w:lang w:val="en-AU"/>
        </w:rPr>
        <w:t>201</w:t>
      </w:r>
      <w:r w:rsidR="00EB718B" w:rsidRPr="00CF48B8">
        <w:rPr>
          <w:rFonts w:ascii="GHEA Grapalat" w:hAnsi="GHEA Grapalat" w:cs="Sylfaen"/>
          <w:b/>
          <w:sz w:val="24"/>
          <w:szCs w:val="24"/>
          <w:lang w:val="en-AU"/>
        </w:rPr>
        <w:t>7</w:t>
      </w:r>
      <w:r w:rsidR="007C72D9" w:rsidRPr="00CF48B8">
        <w:rPr>
          <w:rFonts w:ascii="GHEA Grapalat" w:hAnsi="GHEA Grapalat" w:cs="Sylfaen"/>
          <w:b/>
          <w:sz w:val="24"/>
          <w:szCs w:val="24"/>
        </w:rPr>
        <w:t>թ</w:t>
      </w:r>
      <w:r w:rsidR="007C72D9" w:rsidRPr="00CF48B8">
        <w:rPr>
          <w:rFonts w:ascii="GHEA Grapalat" w:hAnsi="GHEA Grapalat" w:cs="Sylfaen"/>
          <w:b/>
          <w:sz w:val="24"/>
          <w:szCs w:val="24"/>
          <w:lang w:val="en-AU"/>
        </w:rPr>
        <w:t xml:space="preserve">.  </w:t>
      </w:r>
      <w:r w:rsidR="00EB718B" w:rsidRPr="00CF48B8">
        <w:rPr>
          <w:rFonts w:ascii="GHEA Grapalat" w:hAnsi="GHEA Grapalat" w:cs="Sylfaen"/>
          <w:b/>
          <w:sz w:val="24"/>
          <w:szCs w:val="24"/>
          <w:lang w:val="en-AU"/>
        </w:rPr>
        <w:t>առաջին կիսամյակի</w:t>
      </w:r>
      <w:r w:rsidR="007C72D9" w:rsidRPr="00CF48B8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7C72D9" w:rsidRPr="00CF48B8">
        <w:rPr>
          <w:rFonts w:ascii="GHEA Grapalat" w:hAnsi="GHEA Grapalat" w:cs="Sylfaen"/>
          <w:b/>
          <w:sz w:val="24"/>
          <w:szCs w:val="24"/>
        </w:rPr>
        <w:t>արդյունքների</w:t>
      </w:r>
      <w:r w:rsidR="007C72D9" w:rsidRPr="00CF48B8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573524" w:rsidRPr="00CF48B8">
        <w:rPr>
          <w:rFonts w:ascii="GHEA Grapalat" w:hAnsi="GHEA Grapalat" w:cs="Sylfaen"/>
          <w:b/>
          <w:sz w:val="24"/>
          <w:szCs w:val="24"/>
        </w:rPr>
        <w:t>ֆինանսատնտեսական</w:t>
      </w:r>
      <w:r w:rsidR="00573524" w:rsidRPr="00CF48B8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573524" w:rsidRPr="00CF48B8">
        <w:rPr>
          <w:rFonts w:ascii="GHEA Grapalat" w:hAnsi="GHEA Grapalat" w:cs="Sylfaen"/>
          <w:b/>
          <w:sz w:val="24"/>
          <w:szCs w:val="24"/>
        </w:rPr>
        <w:t>դիտարկու</w:t>
      </w:r>
      <w:r w:rsidRPr="00CF48B8">
        <w:rPr>
          <w:rFonts w:ascii="GHEA Grapalat" w:hAnsi="GHEA Grapalat" w:cs="Sylfaen"/>
          <w:b/>
          <w:sz w:val="24"/>
          <w:szCs w:val="24"/>
        </w:rPr>
        <w:t>մ</w:t>
      </w:r>
      <w:r w:rsidR="00573524" w:rsidRPr="00CF48B8">
        <w:rPr>
          <w:rFonts w:ascii="GHEA Grapalat" w:hAnsi="GHEA Grapalat" w:cs="Sylfaen"/>
          <w:b/>
          <w:sz w:val="24"/>
          <w:szCs w:val="24"/>
        </w:rPr>
        <w:t>ն</w:t>
      </w:r>
      <w:r w:rsidRPr="00CF48B8">
        <w:rPr>
          <w:rFonts w:ascii="GHEA Grapalat" w:hAnsi="GHEA Grapalat" w:cs="Sylfaen"/>
          <w:b/>
          <w:sz w:val="24"/>
          <w:szCs w:val="24"/>
        </w:rPr>
        <w:t>երի</w:t>
      </w:r>
      <w:r w:rsidRPr="00CF48B8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CF48B8">
        <w:rPr>
          <w:rFonts w:ascii="GHEA Grapalat" w:hAnsi="GHEA Grapalat" w:cs="Sylfaen"/>
          <w:b/>
          <w:sz w:val="24"/>
          <w:szCs w:val="24"/>
        </w:rPr>
        <w:t>և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վերլուծության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(</w:t>
      </w:r>
      <w:r w:rsidRPr="0037306F">
        <w:rPr>
          <w:rFonts w:ascii="GHEA Grapalat" w:hAnsi="GHEA Grapalat" w:cs="Sylfaen"/>
          <w:b/>
          <w:sz w:val="24"/>
          <w:szCs w:val="24"/>
        </w:rPr>
        <w:t>մոնիտորինգ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>)</w:t>
      </w:r>
    </w:p>
    <w:p w:rsidR="005342BD" w:rsidRPr="00287497" w:rsidRDefault="00A578A1" w:rsidP="007C72D9">
      <w:pPr>
        <w:pStyle w:val="BodyText"/>
        <w:rPr>
          <w:rFonts w:ascii="GHEA Grapalat" w:hAnsi="GHEA Grapalat"/>
          <w:b/>
          <w:color w:val="000000"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վերաբերյալ</w:t>
      </w:r>
    </w:p>
    <w:p w:rsidR="005342BD" w:rsidRPr="00287497" w:rsidRDefault="00A578A1">
      <w:pPr>
        <w:pStyle w:val="Heading1"/>
        <w:rPr>
          <w:rFonts w:ascii="GHEA Grapalat" w:hAnsi="GHEA Grapalat" w:cs="Sylfaen"/>
          <w:b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sz w:val="24"/>
          <w:szCs w:val="24"/>
        </w:rPr>
        <w:t>ՄԱՍ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>- 1</w:t>
      </w:r>
    </w:p>
    <w:p w:rsidR="005342BD" w:rsidRPr="00287497" w:rsidRDefault="00A578A1" w:rsidP="00465C10">
      <w:pPr>
        <w:pStyle w:val="BodyText"/>
        <w:rPr>
          <w:rFonts w:ascii="GHEA Grapalat" w:hAnsi="GHEA Grapalat"/>
          <w:b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sz w:val="24"/>
          <w:szCs w:val="24"/>
        </w:rPr>
        <w:t>Պետական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մասնակցությամբ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առևտրային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կազմակերպությունների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ֆինանսատնտեսական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դիտարկումների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ամփոփ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արդյունքները</w:t>
      </w:r>
      <w:r w:rsidR="005342BD" w:rsidRPr="00287497">
        <w:rPr>
          <w:rFonts w:ascii="GHEA Grapalat" w:hAnsi="GHEA Grapalat"/>
          <w:b/>
          <w:sz w:val="24"/>
          <w:szCs w:val="24"/>
          <w:lang w:val="en-AU"/>
        </w:rPr>
        <w:t xml:space="preserve"> </w:t>
      </w:r>
    </w:p>
    <w:p w:rsidR="005342BD" w:rsidRPr="00287497" w:rsidRDefault="005342B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78A1" w:rsidRPr="00287497" w:rsidRDefault="00A323EF">
      <w:pPr>
        <w:pStyle w:val="BodyTextIndent"/>
        <w:numPr>
          <w:ilvl w:val="1"/>
          <w:numId w:val="0"/>
        </w:numPr>
        <w:tabs>
          <w:tab w:val="clear" w:pos="540"/>
          <w:tab w:val="num" w:pos="690"/>
        </w:tabs>
        <w:spacing w:line="240" w:lineRule="auto"/>
        <w:ind w:left="690" w:hanging="690"/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</w:pPr>
      <w:r w:rsidRPr="00287497">
        <w:rPr>
          <w:rFonts w:ascii="GHEA Grapalat" w:hAnsi="GHEA Grapalat"/>
          <w:b/>
          <w:bCs/>
          <w:i/>
          <w:sz w:val="24"/>
          <w:szCs w:val="24"/>
          <w:u w:val="single"/>
          <w:lang w:val="en-AU"/>
        </w:rPr>
        <w:t>1.1</w:t>
      </w:r>
      <w:r w:rsidR="00A578A1" w:rsidRPr="00287497">
        <w:rPr>
          <w:rFonts w:ascii="GHEA Grapalat" w:hAnsi="GHEA Grapalat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Իրականացված</w:t>
      </w:r>
      <w:r w:rsidR="00A578A1" w:rsidRPr="00287497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մոնիտորինգի</w:t>
      </w:r>
      <w:r w:rsidR="00A578A1" w:rsidRPr="00287497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ամփոփ</w:t>
      </w:r>
      <w:r w:rsidR="00A578A1" w:rsidRPr="00287497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արդյունքները</w:t>
      </w:r>
    </w:p>
    <w:p w:rsidR="00E91ADA" w:rsidRPr="00287497" w:rsidRDefault="00E91ADA" w:rsidP="004A29A1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</w:rPr>
      </w:pPr>
    </w:p>
    <w:p w:rsidR="00A71114" w:rsidRPr="00280F8E" w:rsidRDefault="00E91ADA" w:rsidP="00A71114">
      <w:pPr>
        <w:spacing w:line="360" w:lineRule="auto"/>
        <w:ind w:firstLine="690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  <w:lang w:val="hy-AM"/>
        </w:rPr>
        <w:t>ՀՀ կառավարության 2004</w:t>
      </w:r>
      <w:r w:rsidR="00E55A45" w:rsidRPr="00AA2A11">
        <w:rPr>
          <w:rFonts w:ascii="GHEA Grapalat" w:hAnsi="GHEA Grapalat" w:cs="Sylfaen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>թվականի նոյեմբերի 18-ի թիվ 1844-ն որոշմա</w:t>
      </w:r>
      <w:r w:rsidR="000B6EFF" w:rsidRPr="00AA2A11">
        <w:rPr>
          <w:rFonts w:ascii="GHEA Grapalat" w:hAnsi="GHEA Grapalat" w:cs="Sylfaen"/>
          <w:sz w:val="22"/>
          <w:lang w:val="hy-AM"/>
        </w:rPr>
        <w:t>ն համաձ</w:t>
      </w:r>
      <w:r w:rsidR="008B066E" w:rsidRPr="00AA2A11">
        <w:rPr>
          <w:rFonts w:ascii="GHEA Grapalat" w:hAnsi="GHEA Grapalat" w:cs="Sylfaen"/>
          <w:sz w:val="22"/>
          <w:lang w:val="hy-AM"/>
        </w:rPr>
        <w:t>ա</w:t>
      </w:r>
      <w:r w:rsidR="000B6EFF" w:rsidRPr="00AA2A11">
        <w:rPr>
          <w:rFonts w:ascii="GHEA Grapalat" w:hAnsi="GHEA Grapalat" w:cs="Sylfaen"/>
          <w:sz w:val="22"/>
          <w:lang w:val="hy-AM"/>
        </w:rPr>
        <w:t xml:space="preserve">յն </w:t>
      </w:r>
      <w:r w:rsidRPr="00AA2A11">
        <w:rPr>
          <w:rFonts w:ascii="GHEA Grapalat" w:hAnsi="GHEA Grapalat" w:cs="Sylfaen"/>
          <w:sz w:val="22"/>
          <w:lang w:val="hy-AM"/>
        </w:rPr>
        <w:t>ՀՀ կառավարությանն առընթե</w:t>
      </w:r>
      <w:r w:rsidR="009A10A3" w:rsidRPr="00AA2A11">
        <w:rPr>
          <w:rFonts w:ascii="GHEA Grapalat" w:hAnsi="GHEA Grapalat" w:cs="Sylfaen"/>
          <w:sz w:val="22"/>
          <w:lang w:val="hy-AM"/>
        </w:rPr>
        <w:t>ր պետական գույքի կառավարման վարչ</w:t>
      </w:r>
      <w:r w:rsidR="009E3BA9" w:rsidRPr="00AA2A11">
        <w:rPr>
          <w:rFonts w:ascii="GHEA Grapalat" w:hAnsi="GHEA Grapalat" w:cs="Sylfaen"/>
          <w:sz w:val="22"/>
          <w:lang w:val="hy-AM"/>
        </w:rPr>
        <w:t>ությունը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9E3BA9" w:rsidRPr="00AA2A11">
        <w:rPr>
          <w:rFonts w:ascii="GHEA Grapalat" w:hAnsi="GHEA Grapalat" w:cs="Sylfaen"/>
          <w:sz w:val="22"/>
          <w:lang w:val="hy-AM"/>
        </w:rPr>
        <w:t>201</w:t>
      </w:r>
      <w:r w:rsidR="004C13BC">
        <w:rPr>
          <w:rFonts w:ascii="GHEA Grapalat" w:hAnsi="GHEA Grapalat" w:cs="Sylfaen"/>
          <w:sz w:val="22"/>
          <w:lang w:val="en-US"/>
        </w:rPr>
        <w:t>7</w:t>
      </w:r>
      <w:r w:rsidR="009E3BA9" w:rsidRPr="00AA2A11">
        <w:rPr>
          <w:rFonts w:ascii="GHEA Grapalat" w:hAnsi="GHEA Grapalat" w:cs="Sylfaen"/>
          <w:sz w:val="22"/>
          <w:lang w:val="hy-AM"/>
        </w:rPr>
        <w:t>թ</w:t>
      </w:r>
      <w:r w:rsidR="00360198" w:rsidRPr="00AA2A11">
        <w:rPr>
          <w:rFonts w:ascii="GHEA Grapalat" w:hAnsi="GHEA Grapalat" w:cs="Sylfaen"/>
          <w:sz w:val="22"/>
          <w:lang w:val="hy-AM"/>
        </w:rPr>
        <w:t xml:space="preserve">. </w:t>
      </w:r>
      <w:r w:rsidR="004C13BC">
        <w:rPr>
          <w:rFonts w:ascii="GHEA Grapalat" w:hAnsi="GHEA Grapalat" w:cs="Sylfaen"/>
          <w:sz w:val="22"/>
          <w:lang w:val="ru-RU"/>
        </w:rPr>
        <w:t>առաջին</w:t>
      </w:r>
      <w:r w:rsidR="004C13BC" w:rsidRPr="004C13BC">
        <w:rPr>
          <w:rFonts w:ascii="GHEA Grapalat" w:hAnsi="GHEA Grapalat" w:cs="Sylfaen"/>
          <w:sz w:val="22"/>
        </w:rPr>
        <w:t xml:space="preserve"> </w:t>
      </w:r>
      <w:r w:rsidR="004C13BC">
        <w:rPr>
          <w:rFonts w:ascii="GHEA Grapalat" w:hAnsi="GHEA Grapalat" w:cs="Sylfaen"/>
          <w:sz w:val="22"/>
          <w:lang w:val="ru-RU"/>
        </w:rPr>
        <w:t>կիսամյակի</w:t>
      </w:r>
      <w:r w:rsidR="004C13BC" w:rsidRPr="004C13BC">
        <w:rPr>
          <w:rFonts w:ascii="GHEA Grapalat" w:hAnsi="GHEA Grapalat" w:cs="Sylfaen"/>
          <w:sz w:val="22"/>
        </w:rPr>
        <w:t xml:space="preserve"> </w:t>
      </w:r>
      <w:r w:rsidR="004C13BC">
        <w:rPr>
          <w:rFonts w:ascii="GHEA Grapalat" w:hAnsi="GHEA Grapalat" w:cs="Sylfaen"/>
          <w:sz w:val="22"/>
          <w:lang w:val="ru-RU"/>
        </w:rPr>
        <w:t>արդյունքների</w:t>
      </w:r>
      <w:r w:rsidR="009E3BA9" w:rsidRPr="00AA2A11">
        <w:rPr>
          <w:rFonts w:ascii="GHEA Grapalat" w:hAnsi="GHEA Grapalat" w:cs="Sylfaen"/>
          <w:sz w:val="22"/>
          <w:lang w:val="hy-AM"/>
        </w:rPr>
        <w:t xml:space="preserve"> հիման վրա </w:t>
      </w:r>
      <w:r w:rsidR="004F130A" w:rsidRPr="00AA2A11">
        <w:rPr>
          <w:rFonts w:ascii="GHEA Grapalat" w:hAnsi="GHEA Grapalat" w:cs="Sylfaen"/>
          <w:sz w:val="22"/>
          <w:lang w:val="hy-AM"/>
        </w:rPr>
        <w:t>ֆինանսատնտեսական վերլուծություն է իրականացրել</w:t>
      </w:r>
      <w:r w:rsidR="00B128C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DC4CE6">
        <w:rPr>
          <w:rFonts w:ascii="GHEA Grapalat" w:hAnsi="GHEA Grapalat" w:cs="Sylfaen"/>
          <w:sz w:val="22"/>
        </w:rPr>
        <w:t>29</w:t>
      </w:r>
      <w:r w:rsidR="00B128C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74561F" w:rsidRPr="00AA2A11">
        <w:rPr>
          <w:rFonts w:ascii="GHEA Grapalat" w:hAnsi="GHEA Grapalat" w:cs="Sylfaen"/>
          <w:sz w:val="22"/>
          <w:lang w:val="hy-AM"/>
        </w:rPr>
        <w:t>պ</w:t>
      </w:r>
      <w:r w:rsidR="009E0AD2" w:rsidRPr="00AA2A11">
        <w:rPr>
          <w:rFonts w:ascii="GHEA Grapalat" w:hAnsi="GHEA Grapalat" w:cs="Sylfaen"/>
          <w:sz w:val="22"/>
          <w:lang w:val="hy-AM"/>
        </w:rPr>
        <w:t>ետական կառավարման մարմինների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9E3BA9" w:rsidRPr="00AA2A11">
        <w:rPr>
          <w:rFonts w:ascii="GHEA Grapalat" w:hAnsi="GHEA Grapalat" w:cs="Sylfaen"/>
          <w:sz w:val="22"/>
          <w:lang w:val="hy-AM"/>
        </w:rPr>
        <w:t xml:space="preserve">ենթակայության </w:t>
      </w:r>
      <w:r w:rsidR="009E0AD2" w:rsidRPr="00AA2A11">
        <w:rPr>
          <w:rFonts w:ascii="GHEA Grapalat" w:hAnsi="GHEA Grapalat" w:cs="Sylfaen"/>
          <w:sz w:val="22"/>
          <w:lang w:val="en-US"/>
        </w:rPr>
        <w:t>թվով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4C13BC" w:rsidRPr="004C13BC">
        <w:rPr>
          <w:rFonts w:ascii="GHEA Grapalat" w:hAnsi="GHEA Grapalat" w:cs="Sylfaen"/>
          <w:sz w:val="22"/>
        </w:rPr>
        <w:t>190</w:t>
      </w:r>
      <w:r w:rsidR="00B128C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9E0AD2" w:rsidRPr="00AA2A11">
        <w:rPr>
          <w:rFonts w:ascii="GHEA Grapalat" w:hAnsi="GHEA Grapalat" w:cs="Sylfaen"/>
          <w:sz w:val="22"/>
          <w:lang w:val="en-US"/>
        </w:rPr>
        <w:t>և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9E0AD2" w:rsidRPr="00AA2A11">
        <w:rPr>
          <w:rFonts w:ascii="GHEA Grapalat" w:hAnsi="GHEA Grapalat" w:cs="Sylfaen"/>
          <w:sz w:val="22"/>
          <w:lang w:val="hy-AM"/>
        </w:rPr>
        <w:t xml:space="preserve">ՀՀ </w:t>
      </w:r>
      <w:r w:rsidR="009E0AD2" w:rsidRPr="00AA2A11">
        <w:rPr>
          <w:rFonts w:ascii="GHEA Grapalat" w:hAnsi="GHEA Grapalat" w:cs="Sylfaen"/>
          <w:sz w:val="22"/>
          <w:lang w:val="en-US"/>
        </w:rPr>
        <w:t>հանրային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9E0AD2" w:rsidRPr="00AA2A11">
        <w:rPr>
          <w:rFonts w:ascii="GHEA Grapalat" w:hAnsi="GHEA Grapalat" w:cs="Sylfaen"/>
          <w:sz w:val="22"/>
          <w:lang w:val="en-US"/>
        </w:rPr>
        <w:t>հեռուստառադիոընկերության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9E0AD2" w:rsidRPr="00AA2A11">
        <w:rPr>
          <w:rFonts w:ascii="GHEA Grapalat" w:hAnsi="GHEA Grapalat" w:cs="Sylfaen"/>
          <w:sz w:val="22"/>
          <w:lang w:val="en-US"/>
        </w:rPr>
        <w:t>խորհուրդի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9E0AD2" w:rsidRPr="00AA2A11">
        <w:rPr>
          <w:rFonts w:ascii="GHEA Grapalat" w:hAnsi="GHEA Grapalat" w:cs="Sylfaen"/>
          <w:sz w:val="22"/>
          <w:lang w:val="en-US"/>
        </w:rPr>
        <w:t>թվով</w:t>
      </w:r>
      <w:r w:rsidR="009E0AD2" w:rsidRPr="00287497">
        <w:rPr>
          <w:rFonts w:ascii="GHEA Grapalat" w:hAnsi="GHEA Grapalat" w:cs="Sylfaen"/>
          <w:sz w:val="22"/>
        </w:rPr>
        <w:t xml:space="preserve"> 5 </w:t>
      </w:r>
      <w:r w:rsidR="009E3BA9" w:rsidRPr="00AA2A11">
        <w:rPr>
          <w:rFonts w:ascii="GHEA Grapalat" w:hAnsi="GHEA Grapalat" w:cs="Sylfaen"/>
          <w:sz w:val="22"/>
          <w:lang w:val="hy-AM"/>
        </w:rPr>
        <w:t>պետական մասնակցությամբ</w:t>
      </w:r>
      <w:r w:rsidR="000D3371" w:rsidRPr="00AA2A11">
        <w:rPr>
          <w:rFonts w:ascii="GHEA Grapalat" w:hAnsi="GHEA Grapalat" w:cs="Sylfaen"/>
          <w:sz w:val="22"/>
          <w:lang w:val="en-US"/>
        </w:rPr>
        <w:t>՝</w:t>
      </w:r>
      <w:r w:rsidR="009E3BA9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251209" w:rsidRPr="00AA2A11">
        <w:rPr>
          <w:rFonts w:ascii="GHEA Grapalat" w:hAnsi="GHEA Grapalat" w:cs="Sylfaen"/>
          <w:sz w:val="22"/>
          <w:lang w:val="en-US"/>
        </w:rPr>
        <w:t>ընդամենը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4C13BC" w:rsidRPr="004C13BC">
        <w:rPr>
          <w:rFonts w:ascii="GHEA Grapalat" w:hAnsi="GHEA Grapalat" w:cs="Sylfaen"/>
          <w:sz w:val="22"/>
        </w:rPr>
        <w:t xml:space="preserve">195 </w:t>
      </w:r>
      <w:r w:rsidR="00233489" w:rsidRPr="00AA2A11">
        <w:rPr>
          <w:rFonts w:ascii="GHEA Grapalat" w:hAnsi="GHEA Grapalat" w:cs="Sylfaen"/>
          <w:sz w:val="22"/>
          <w:lang w:val="hy-AM"/>
        </w:rPr>
        <w:t xml:space="preserve">առևտրային </w:t>
      </w:r>
      <w:r w:rsidR="009E3BA9" w:rsidRPr="00AA2A11">
        <w:rPr>
          <w:rFonts w:ascii="GHEA Grapalat" w:hAnsi="GHEA Grapalat" w:cs="Sylfaen"/>
          <w:sz w:val="22"/>
          <w:lang w:val="hy-AM"/>
        </w:rPr>
        <w:t>կազմակերպությունների</w:t>
      </w:r>
      <w:r w:rsidR="009505FE" w:rsidRPr="00AA2A11">
        <w:rPr>
          <w:rFonts w:ascii="GHEA Grapalat" w:hAnsi="GHEA Grapalat" w:cs="Sylfaen"/>
          <w:sz w:val="22"/>
          <w:lang w:val="hy-AM"/>
        </w:rPr>
        <w:t>ց</w:t>
      </w:r>
      <w:r w:rsidR="00251209" w:rsidRPr="00287497">
        <w:rPr>
          <w:rFonts w:ascii="GHEA Grapalat" w:hAnsi="GHEA Grapalat" w:cs="Sylfaen"/>
          <w:sz w:val="22"/>
        </w:rPr>
        <w:t xml:space="preserve"> </w:t>
      </w:r>
      <w:r w:rsidR="004C13BC" w:rsidRPr="004C13BC">
        <w:rPr>
          <w:rFonts w:ascii="GHEA Grapalat" w:hAnsi="GHEA Grapalat" w:cs="Sylfaen"/>
          <w:sz w:val="22"/>
        </w:rPr>
        <w:t>176</w:t>
      </w:r>
      <w:r w:rsidR="004F130A" w:rsidRPr="00AA2A11">
        <w:rPr>
          <w:rFonts w:ascii="GHEA Grapalat" w:hAnsi="GHEA Grapalat" w:cs="Sylfaen"/>
          <w:sz w:val="22"/>
          <w:lang w:val="hy-AM"/>
        </w:rPr>
        <w:t>-</w:t>
      </w:r>
      <w:r w:rsidR="001531E7" w:rsidRPr="00AA2A11">
        <w:rPr>
          <w:rFonts w:ascii="GHEA Grapalat" w:hAnsi="GHEA Grapalat" w:cs="Sylfaen"/>
          <w:sz w:val="22"/>
          <w:lang w:val="hy-AM"/>
        </w:rPr>
        <w:t>ի համար</w:t>
      </w:r>
      <w:r w:rsidR="00411F66" w:rsidRPr="00AA2A11">
        <w:rPr>
          <w:rFonts w:ascii="GHEA Grapalat" w:hAnsi="GHEA Grapalat" w:cs="Sylfaen"/>
          <w:sz w:val="22"/>
          <w:lang w:val="hy-AM"/>
        </w:rPr>
        <w:t>:</w:t>
      </w:r>
    </w:p>
    <w:p w:rsidR="00DF0939" w:rsidRPr="00287497" w:rsidRDefault="00CC58D6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</w:rPr>
      </w:pPr>
      <w:r w:rsidRPr="00280F8E">
        <w:rPr>
          <w:rFonts w:ascii="GHEA Grapalat" w:hAnsi="GHEA Grapalat" w:cs="Sylfaen"/>
          <w:sz w:val="22"/>
        </w:rPr>
        <w:t xml:space="preserve">  </w:t>
      </w:r>
      <w:r w:rsidRPr="00280F8E">
        <w:rPr>
          <w:rFonts w:ascii="GHEA Grapalat" w:hAnsi="GHEA Grapalat" w:cs="Sylfaen"/>
          <w:b/>
          <w:sz w:val="22"/>
        </w:rPr>
        <w:t>/</w:t>
      </w:r>
      <w:r w:rsidRPr="00280F8E">
        <w:rPr>
          <w:rFonts w:ascii="GHEA Grapalat" w:hAnsi="GHEA Grapalat" w:cs="Sylfaen"/>
          <w:b/>
          <w:sz w:val="22"/>
          <w:lang w:val="en-US"/>
        </w:rPr>
        <w:t>Գծանկար</w:t>
      </w:r>
      <w:r w:rsidRPr="00287497">
        <w:rPr>
          <w:rFonts w:ascii="GHEA Grapalat" w:hAnsi="GHEA Grapalat" w:cs="Sylfaen"/>
          <w:b/>
          <w:sz w:val="22"/>
        </w:rPr>
        <w:t xml:space="preserve"> 1/:</w:t>
      </w:r>
      <w:r w:rsidR="006A3850" w:rsidRPr="00287497">
        <w:rPr>
          <w:rFonts w:ascii="GHEA Grapalat" w:hAnsi="GHEA Grapalat" w:cs="Sylfaen"/>
          <w:sz w:val="22"/>
        </w:rPr>
        <w:t xml:space="preserve"> </w:t>
      </w:r>
    </w:p>
    <w:p w:rsidR="0037306F" w:rsidRDefault="004F62C4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 w:cs="Sylfaen"/>
          <w:noProof/>
          <w:sz w:val="22"/>
          <w:lang w:val="en-US" w:eastAsia="en-US"/>
        </w:rPr>
        <w:drawing>
          <wp:inline distT="0" distB="0" distL="0" distR="0">
            <wp:extent cx="4933950" cy="2286000"/>
            <wp:effectExtent l="19050" t="0" r="0" b="0"/>
            <wp:docPr id="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306F" w:rsidRPr="0037306F" w:rsidRDefault="0037306F" w:rsidP="00CC58D6">
      <w:pPr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 w:cs="Sylfaen"/>
          <w:sz w:val="22"/>
          <w:lang w:val="en-US"/>
        </w:rPr>
        <w:tab/>
      </w:r>
      <w:r w:rsidRPr="0037306F">
        <w:rPr>
          <w:rFonts w:ascii="GHEA Grapalat" w:hAnsi="GHEA Grapalat"/>
          <w:b/>
          <w:sz w:val="24"/>
          <w:szCs w:val="24"/>
          <w:lang w:val="en-US"/>
        </w:rPr>
        <w:t>Գծանկար 1. Ֆինանսատ</w:t>
      </w:r>
      <w:r w:rsidR="00CC58D6">
        <w:rPr>
          <w:rFonts w:ascii="GHEA Grapalat" w:hAnsi="GHEA Grapalat"/>
          <w:b/>
          <w:sz w:val="24"/>
          <w:szCs w:val="24"/>
          <w:lang w:val="en-US"/>
        </w:rPr>
        <w:t>նտեսական վերլուծության ենթակա</w:t>
      </w:r>
      <w:r w:rsidRPr="0037306F">
        <w:rPr>
          <w:rFonts w:ascii="GHEA Grapalat" w:hAnsi="GHEA Grapalat"/>
          <w:b/>
          <w:sz w:val="24"/>
          <w:szCs w:val="24"/>
          <w:lang w:val="en-US"/>
        </w:rPr>
        <w:t xml:space="preserve"> պետական մասնակցությամբ առևտրային կազմակերպությունների վերաբերյալ</w:t>
      </w:r>
    </w:p>
    <w:p w:rsidR="0037306F" w:rsidRDefault="0037306F" w:rsidP="0037306F">
      <w:pPr>
        <w:rPr>
          <w:lang w:val="en-US"/>
        </w:rPr>
      </w:pPr>
    </w:p>
    <w:p w:rsidR="001912ED" w:rsidRPr="00ED7F25" w:rsidRDefault="001531E7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Տարբեր գերատեսչություններից </w:t>
      </w:r>
      <w:r w:rsidR="00411F66" w:rsidRPr="00AA2A11">
        <w:rPr>
          <w:rFonts w:ascii="GHEA Grapalat" w:hAnsi="GHEA Grapalat" w:cs="Sylfaen"/>
          <w:sz w:val="22"/>
          <w:lang w:val="hy-AM"/>
        </w:rPr>
        <w:t>վերլուծություն չի</w:t>
      </w:r>
      <w:r w:rsidR="001912ED" w:rsidRPr="00AA2A11">
        <w:rPr>
          <w:rFonts w:ascii="GHEA Grapalat" w:hAnsi="GHEA Grapalat" w:cs="Sylfaen"/>
          <w:sz w:val="22"/>
          <w:lang w:val="hy-AM"/>
        </w:rPr>
        <w:t xml:space="preserve"> իրականացվել</w:t>
      </w:r>
      <w:r w:rsidR="00411F66" w:rsidRPr="00AA2A11">
        <w:rPr>
          <w:rFonts w:ascii="GHEA Grapalat" w:hAnsi="GHEA Grapalat" w:cs="Sylfaen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="009E0AD2" w:rsidRPr="00AA2A11">
        <w:rPr>
          <w:rFonts w:ascii="GHEA Grapalat" w:hAnsi="GHEA Grapalat" w:cs="Sylfaen"/>
          <w:sz w:val="22"/>
          <w:lang w:val="hy-AM"/>
        </w:rPr>
        <w:t>1</w:t>
      </w:r>
      <w:r w:rsidR="004C13BC" w:rsidRPr="004C13BC">
        <w:rPr>
          <w:rFonts w:ascii="GHEA Grapalat" w:hAnsi="GHEA Grapalat" w:cs="Sylfaen"/>
          <w:sz w:val="22"/>
          <w:lang w:val="en-US"/>
        </w:rPr>
        <w:t>9</w:t>
      </w:r>
      <w:r w:rsidR="007B17D3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411F66" w:rsidRPr="00AA2A11">
        <w:rPr>
          <w:rFonts w:ascii="GHEA Grapalat" w:hAnsi="GHEA Grapalat" w:cs="Sylfaen"/>
          <w:sz w:val="22"/>
          <w:lang w:val="hy-AM"/>
        </w:rPr>
        <w:t>ընկերություն</w:t>
      </w:r>
      <w:r w:rsidR="001912ED" w:rsidRPr="00AA2A11">
        <w:rPr>
          <w:rFonts w:ascii="GHEA Grapalat" w:hAnsi="GHEA Grapalat" w:cs="Sylfaen"/>
          <w:sz w:val="22"/>
          <w:lang w:val="hy-AM"/>
        </w:rPr>
        <w:t>ների համար, հետևյալ պատճառով</w:t>
      </w:r>
      <w:r w:rsidR="007C72D9" w:rsidRPr="00AA2A11">
        <w:rPr>
          <w:rFonts w:ascii="GHEA Grapalat" w:hAnsi="GHEA Grapalat" w:cs="Sylfaen"/>
          <w:sz w:val="22"/>
          <w:lang w:val="hy-AM"/>
        </w:rPr>
        <w:t>՝</w:t>
      </w:r>
    </w:p>
    <w:p w:rsidR="00FB24B6" w:rsidRPr="00AA2A11" w:rsidRDefault="00FB24B6" w:rsidP="00FB24B6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lastRenderedPageBreak/>
        <w:t xml:space="preserve">- թվով </w:t>
      </w:r>
      <w:r w:rsidRPr="0037306F">
        <w:rPr>
          <w:rFonts w:ascii="GHEA Grapalat" w:hAnsi="GHEA Grapalat" w:cs="Sylfaen"/>
          <w:sz w:val="22"/>
          <w:lang w:val="hy-AM"/>
        </w:rPr>
        <w:t>1</w:t>
      </w:r>
      <w:r w:rsidRPr="00FB24B6">
        <w:rPr>
          <w:rFonts w:ascii="GHEA Grapalat" w:hAnsi="GHEA Grapalat" w:cs="Sylfaen"/>
          <w:sz w:val="22"/>
          <w:lang w:val="hy-AM"/>
        </w:rPr>
        <w:t>3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ընկերություններ՝ գործունեություն չծավալելու  և տեղեկատ</w:t>
      </w:r>
      <w:r w:rsidR="00A266DB">
        <w:rPr>
          <w:rFonts w:ascii="GHEA Grapalat" w:hAnsi="GHEA Grapalat" w:cs="Sylfaen"/>
          <w:sz w:val="22"/>
          <w:lang w:val="hy-AM"/>
        </w:rPr>
        <w:t>վություն չներկայացնելու</w:t>
      </w:r>
      <w:r w:rsidRPr="00AA2A11">
        <w:rPr>
          <w:rFonts w:ascii="GHEA Grapalat" w:hAnsi="GHEA Grapalat" w:cs="Sylfaen"/>
          <w:sz w:val="22"/>
          <w:lang w:val="hy-AM"/>
        </w:rPr>
        <w:t xml:space="preserve">, </w:t>
      </w:r>
    </w:p>
    <w:p w:rsidR="00206242" w:rsidRPr="00FB24B6" w:rsidRDefault="00C744C9" w:rsidP="001912ED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280F8E">
        <w:rPr>
          <w:rFonts w:ascii="GHEA Grapalat" w:hAnsi="GHEA Grapalat" w:cs="Sylfaen"/>
          <w:sz w:val="22"/>
          <w:lang w:val="hy-AM"/>
        </w:rPr>
        <w:t>-</w:t>
      </w:r>
      <w:r w:rsidR="009A6065" w:rsidRPr="00280F8E">
        <w:rPr>
          <w:rFonts w:ascii="GHEA Grapalat" w:hAnsi="GHEA Grapalat" w:cs="Sylfaen"/>
          <w:sz w:val="22"/>
          <w:lang w:val="hy-AM"/>
        </w:rPr>
        <w:t xml:space="preserve"> </w:t>
      </w:r>
      <w:r w:rsidR="00D85A46" w:rsidRPr="00280F8E">
        <w:rPr>
          <w:rFonts w:ascii="GHEA Grapalat" w:hAnsi="GHEA Grapalat" w:cs="Sylfaen"/>
          <w:sz w:val="22"/>
          <w:lang w:val="hy-AM"/>
        </w:rPr>
        <w:t>թվով 1</w:t>
      </w:r>
      <w:r w:rsidR="001469AA" w:rsidRPr="00280F8E">
        <w:rPr>
          <w:rFonts w:ascii="GHEA Grapalat" w:hAnsi="GHEA Grapalat" w:cs="Sylfaen"/>
          <w:sz w:val="22"/>
          <w:lang w:val="hy-AM"/>
        </w:rPr>
        <w:t xml:space="preserve"> ընկերությու</w:t>
      </w:r>
      <w:r w:rsidR="00233489" w:rsidRPr="00280F8E">
        <w:rPr>
          <w:rFonts w:ascii="GHEA Grapalat" w:hAnsi="GHEA Grapalat" w:cs="Sylfaen"/>
          <w:sz w:val="22"/>
          <w:lang w:val="hy-AM"/>
        </w:rPr>
        <w:t xml:space="preserve">ն </w:t>
      </w:r>
      <w:r w:rsidR="00EE09E6" w:rsidRPr="00280F8E">
        <w:rPr>
          <w:rFonts w:ascii="GHEA Grapalat" w:hAnsi="GHEA Grapalat" w:cs="Sylfaen"/>
          <w:sz w:val="22"/>
          <w:lang w:val="hy-AM"/>
        </w:rPr>
        <w:t>ստեղծվել է ՀՀ կառավարության գաղտնի որոշմամ</w:t>
      </w:r>
      <w:r w:rsidR="00DC1CDA" w:rsidRPr="00280F8E">
        <w:rPr>
          <w:rFonts w:ascii="GHEA Grapalat" w:hAnsi="GHEA Grapalat" w:cs="Sylfaen"/>
          <w:sz w:val="22"/>
          <w:lang w:val="hy-AM"/>
        </w:rPr>
        <w:t>բ</w:t>
      </w:r>
      <w:r w:rsidR="00EE09E6" w:rsidRPr="00280F8E">
        <w:rPr>
          <w:rFonts w:ascii="GHEA Grapalat" w:hAnsi="GHEA Grapalat" w:cs="Sylfaen"/>
          <w:sz w:val="22"/>
          <w:lang w:val="hy-AM"/>
        </w:rPr>
        <w:t>,</w:t>
      </w:r>
    </w:p>
    <w:p w:rsidR="00FB24B6" w:rsidRPr="00DC4CE6" w:rsidRDefault="00FB24B6" w:rsidP="001912ED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ED7F25">
        <w:rPr>
          <w:rFonts w:ascii="GHEA Grapalat" w:hAnsi="GHEA Grapalat" w:cs="Sylfaen"/>
          <w:sz w:val="22"/>
          <w:lang w:val="hy-AM"/>
        </w:rPr>
        <w:t xml:space="preserve">-թվով 4 ընկերությունների՝ </w:t>
      </w:r>
      <w:r w:rsidRPr="00ED7F25">
        <w:rPr>
          <w:rFonts w:ascii="GHEA Grapalat" w:hAnsi="GHEA Grapalat"/>
          <w:sz w:val="22"/>
          <w:szCs w:val="22"/>
          <w:lang w:val="hy-AM"/>
        </w:rPr>
        <w:t>&lt;&lt;Հայջրմուղկոյուղի&gt;&gt;, &lt;&lt;Լոռի-ջրմուղկոյուղի&gt;&gt;, &lt;&lt;Շիրակ-ջրմուղկոյուղի&gt;&gt; և &lt;&lt;Նոր Ակունք&gt;&gt; ՓԲԸ-ների կողմից օգտագործվող ու պահանջվող ջրային համակարգերի և այլ գույքի (որպես միասնական գույքային համալիր) օգտագործման իրավունքը 2017թ հունվարի 1-ից փոխանցվել է վարձակալությամբ &lt;&lt;Վեոլիա Ջուր &gt;&gt; ՓԲԸ-ին՝ 15 տարի ժամկետով</w:t>
      </w:r>
      <w:r w:rsidR="00DC4CE6" w:rsidRPr="00DC4CE6">
        <w:rPr>
          <w:rFonts w:ascii="GHEA Grapalat" w:hAnsi="GHEA Grapalat"/>
          <w:sz w:val="22"/>
          <w:szCs w:val="22"/>
          <w:lang w:val="hy-AM"/>
        </w:rPr>
        <w:t>,</w:t>
      </w:r>
    </w:p>
    <w:p w:rsidR="00DC4CE6" w:rsidRPr="00DC4CE6" w:rsidRDefault="00DC4CE6" w:rsidP="00DC4CE6">
      <w:pPr>
        <w:spacing w:line="360" w:lineRule="auto"/>
        <w:ind w:firstLine="708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- </w:t>
      </w:r>
      <w:r w:rsidRPr="00FB24B6">
        <w:rPr>
          <w:rFonts w:ascii="GHEA Grapalat" w:hAnsi="GHEA Grapalat" w:cs="Sylfaen"/>
          <w:sz w:val="22"/>
          <w:lang w:val="hy-AM"/>
        </w:rPr>
        <w:t xml:space="preserve">հաշվետու ժամանակահատվածում </w:t>
      </w:r>
      <w:r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Pr="004C13BC">
        <w:rPr>
          <w:rFonts w:ascii="GHEA Grapalat" w:hAnsi="GHEA Grapalat" w:cs="Sylfaen"/>
          <w:sz w:val="22"/>
          <w:lang w:val="hy-AM"/>
        </w:rPr>
        <w:t>1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ընկերության համար որոշմամբ պահանջվում է դիտարկել միայն անկախ աու</w:t>
      </w:r>
      <w:r>
        <w:rPr>
          <w:rFonts w:ascii="GHEA Grapalat" w:hAnsi="GHEA Grapalat" w:cs="Sylfaen"/>
          <w:sz w:val="22"/>
          <w:lang w:val="hy-AM"/>
        </w:rPr>
        <w:t xml:space="preserve">դիտի տարեկան </w:t>
      </w:r>
      <w:r w:rsidRPr="00280F8E">
        <w:rPr>
          <w:rFonts w:ascii="GHEA Grapalat" w:hAnsi="GHEA Grapalat" w:cs="Sylfaen"/>
          <w:sz w:val="22"/>
          <w:lang w:val="hy-AM"/>
        </w:rPr>
        <w:t>եզրակացությունը, /</w:t>
      </w:r>
      <w:r w:rsidRPr="00FB24B6">
        <w:rPr>
          <w:rFonts w:ascii="GHEA Grapalat" w:hAnsi="GHEA Grapalat" w:cs="Sylfaen"/>
          <w:sz w:val="22"/>
          <w:lang w:val="hy-AM"/>
        </w:rPr>
        <w:t xml:space="preserve">քանի որ, 2016թ. տարեկան արդյունքների ամփոփման ժամանակ </w:t>
      </w:r>
      <w:r w:rsidRPr="00280F8E">
        <w:rPr>
          <w:rFonts w:ascii="GHEA Grapalat" w:hAnsi="GHEA Grapalat" w:cs="Sylfaen"/>
          <w:sz w:val="22"/>
          <w:lang w:val="hy-AM"/>
        </w:rPr>
        <w:t xml:space="preserve">տարեկան անկախ աուդիտի եզրակացությունները գերատեսչությունների կողմից </w:t>
      </w:r>
      <w:r w:rsidRPr="00FB24B6">
        <w:rPr>
          <w:rFonts w:ascii="GHEA Grapalat" w:hAnsi="GHEA Grapalat" w:cs="Sylfaen"/>
          <w:sz w:val="22"/>
          <w:lang w:val="hy-AM"/>
        </w:rPr>
        <w:t xml:space="preserve">չէին </w:t>
      </w:r>
      <w:r w:rsidRPr="00280F8E">
        <w:rPr>
          <w:rFonts w:ascii="GHEA Grapalat" w:hAnsi="GHEA Grapalat" w:cs="Sylfaen"/>
          <w:sz w:val="22"/>
          <w:lang w:val="hy-AM"/>
        </w:rPr>
        <w:t>ներկայացվ</w:t>
      </w:r>
      <w:r w:rsidRPr="00FB24B6">
        <w:rPr>
          <w:rFonts w:ascii="GHEA Grapalat" w:hAnsi="GHEA Grapalat" w:cs="Sylfaen"/>
          <w:sz w:val="22"/>
          <w:lang w:val="hy-AM"/>
        </w:rPr>
        <w:t>ել</w:t>
      </w:r>
      <w:r w:rsidRPr="00DC4CE6">
        <w:rPr>
          <w:rFonts w:ascii="GHEA Grapalat" w:hAnsi="GHEA Grapalat" w:cs="Sylfaen"/>
          <w:sz w:val="22"/>
          <w:lang w:val="hy-AM"/>
        </w:rPr>
        <w:t>`</w:t>
      </w:r>
      <w:r w:rsidRPr="00280F8E">
        <w:rPr>
          <w:rFonts w:ascii="GHEA Grapalat" w:hAnsi="GHEA Grapalat" w:cs="Sylfaen"/>
          <w:sz w:val="22"/>
          <w:lang w:val="hy-AM"/>
        </w:rPr>
        <w:t xml:space="preserve"> դրանց իրականացման համար պայմանագրով սահմանված ժ</w:t>
      </w:r>
      <w:r>
        <w:rPr>
          <w:rFonts w:ascii="GHEA Grapalat" w:hAnsi="GHEA Grapalat" w:cs="Sylfaen"/>
          <w:sz w:val="22"/>
          <w:lang w:val="hy-AM"/>
        </w:rPr>
        <w:t>ամկետում</w:t>
      </w:r>
      <w:r w:rsidRPr="00FB24B6">
        <w:rPr>
          <w:rFonts w:ascii="GHEA Grapalat" w:hAnsi="GHEA Grapalat" w:cs="Sylfaen"/>
          <w:sz w:val="22"/>
          <w:lang w:val="hy-AM"/>
        </w:rPr>
        <w:t xml:space="preserve"> պատրաստ չլինելու պատճատով/հ</w:t>
      </w:r>
      <w:r>
        <w:rPr>
          <w:rFonts w:ascii="GHEA Grapalat" w:hAnsi="GHEA Grapalat" w:cs="Sylfaen"/>
          <w:sz w:val="22"/>
          <w:lang w:val="hy-AM"/>
        </w:rPr>
        <w:t>ունիս ամ</w:t>
      </w:r>
      <w:r w:rsidRPr="00280F8E">
        <w:rPr>
          <w:rFonts w:ascii="GHEA Grapalat" w:hAnsi="GHEA Grapalat" w:cs="Sylfaen"/>
          <w:sz w:val="22"/>
          <w:lang w:val="hy-AM"/>
        </w:rPr>
        <w:t>սվա ավարտը</w:t>
      </w:r>
      <w:r w:rsidRPr="00BD46C0">
        <w:rPr>
          <w:rFonts w:ascii="GHEA Grapalat" w:hAnsi="GHEA Grapalat" w:cs="Sylfaen"/>
          <w:sz w:val="22"/>
          <w:lang w:val="hy-AM"/>
        </w:rPr>
        <w:t>/</w:t>
      </w:r>
      <w:r w:rsidRPr="00FB24B6">
        <w:rPr>
          <w:rFonts w:ascii="GHEA Grapalat" w:hAnsi="GHEA Grapalat" w:cs="Sylfaen"/>
          <w:sz w:val="22"/>
          <w:lang w:val="hy-AM"/>
        </w:rPr>
        <w:t xml:space="preserve">, հետևաբար ներկայացված աուդիտի եզրակացությունները դիտարկվել են </w:t>
      </w:r>
      <w:r>
        <w:rPr>
          <w:rFonts w:ascii="GHEA Grapalat" w:hAnsi="GHEA Grapalat" w:cs="Sylfaen"/>
          <w:sz w:val="22"/>
          <w:lang w:val="hy-AM"/>
        </w:rPr>
        <w:t>նշված ժամանակահատվածում</w:t>
      </w:r>
      <w:r w:rsidRPr="00FB24B6">
        <w:rPr>
          <w:rFonts w:ascii="GHEA Grapalat" w:hAnsi="GHEA Grapalat" w:cs="Sylfaen"/>
          <w:sz w:val="22"/>
          <w:lang w:val="hy-AM"/>
        </w:rPr>
        <w:t xml:space="preserve"> </w:t>
      </w:r>
      <w:r w:rsidRPr="00280F8E">
        <w:rPr>
          <w:rFonts w:ascii="GHEA Grapalat" w:hAnsi="GHEA Grapalat" w:cs="Sylfaen"/>
          <w:sz w:val="22"/>
          <w:lang w:val="hy-AM"/>
        </w:rPr>
        <w:t>/</w:t>
      </w:r>
      <w:r w:rsidRPr="00DC4CE6">
        <w:rPr>
          <w:rFonts w:ascii="GHEA Grapalat" w:hAnsi="GHEA Grapalat" w:cs="Sylfaen"/>
          <w:sz w:val="22"/>
          <w:lang w:val="hy-AM"/>
        </w:rPr>
        <w:t>:</w:t>
      </w:r>
    </w:p>
    <w:p w:rsidR="00E96BA0" w:rsidRPr="00280F8E" w:rsidRDefault="00E96BA0" w:rsidP="00E96BA0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280F8E">
        <w:rPr>
          <w:rFonts w:ascii="GHEA Grapalat" w:hAnsi="GHEA Grapalat" w:cs="Sylfaen"/>
          <w:sz w:val="22"/>
          <w:lang w:val="hy-AM"/>
        </w:rPr>
        <w:t>Վերլուծություն չիրականացված ընկերությունների անվանումները ներկայացված են համապատասխան կառավարման մարմնի ընկերությունների վերլուծության հատվածում</w:t>
      </w:r>
      <w:r w:rsidRPr="00280F8E">
        <w:rPr>
          <w:rFonts w:ascii="GHEA Grapalat" w:hAnsi="GHEA Grapalat"/>
          <w:sz w:val="22"/>
          <w:lang w:val="hy-AM"/>
        </w:rPr>
        <w:t>:</w:t>
      </w:r>
    </w:p>
    <w:p w:rsidR="00016173" w:rsidRPr="00E96BA0" w:rsidRDefault="00016173" w:rsidP="00B8448C">
      <w:pPr>
        <w:tabs>
          <w:tab w:val="left" w:pos="2340"/>
        </w:tabs>
        <w:spacing w:line="360" w:lineRule="auto"/>
        <w:jc w:val="both"/>
        <w:rPr>
          <w:rFonts w:ascii="GHEA Grapalat" w:hAnsi="GHEA Grapalat"/>
          <w:b/>
          <w:bCs/>
          <w:i/>
          <w:iCs/>
          <w:sz w:val="26"/>
          <w:u w:val="single"/>
          <w:lang w:val="hy-AM"/>
        </w:rPr>
      </w:pPr>
    </w:p>
    <w:p w:rsidR="00B8448C" w:rsidRPr="00016173" w:rsidRDefault="00A323EF" w:rsidP="00B8448C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b/>
          <w:bCs/>
          <w:i/>
          <w:iCs/>
          <w:color w:val="FF0000"/>
          <w:sz w:val="24"/>
          <w:szCs w:val="24"/>
          <w:u w:val="single"/>
          <w:lang w:val="af-ZA"/>
        </w:rPr>
      </w:pPr>
      <w:r>
        <w:rPr>
          <w:rFonts w:ascii="GHEA Grapalat" w:hAnsi="GHEA Grapalat"/>
          <w:b/>
          <w:bCs/>
          <w:i/>
          <w:iCs/>
          <w:sz w:val="24"/>
          <w:szCs w:val="24"/>
          <w:u w:val="single"/>
          <w:lang w:val="af-ZA"/>
        </w:rPr>
        <w:t xml:space="preserve"> </w:t>
      </w:r>
      <w:r w:rsidRPr="00A323EF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 xml:space="preserve">1.2 </w:t>
      </w:r>
      <w:r w:rsidR="00B8448C" w:rsidRPr="00016173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af-ZA"/>
        </w:rPr>
        <w:t xml:space="preserve">Ֆինանսատնտեսական մոնիտորինգի համակարգում ընդգրկված պետական մասնակցությամբ առևտրային կազմակերպությունների թիվն ըստ պետական կառավարման լիազորված </w:t>
      </w:r>
      <w:r w:rsidR="00B8448C" w:rsidRPr="00016173">
        <w:rPr>
          <w:rFonts w:ascii="GHEA Grapalat" w:hAnsi="GHEA Grapalat" w:cs="Sylfaen"/>
          <w:b/>
          <w:bCs/>
          <w:i/>
          <w:iCs/>
          <w:color w:val="000000"/>
          <w:sz w:val="24"/>
          <w:szCs w:val="24"/>
          <w:u w:val="single"/>
          <w:lang w:val="af-ZA"/>
        </w:rPr>
        <w:t>մարմինների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158"/>
        <w:gridCol w:w="2442"/>
        <w:gridCol w:w="3368"/>
      </w:tblGrid>
      <w:tr w:rsidR="00B8448C" w:rsidRPr="00AA2A11" w:rsidTr="0037306F">
        <w:tc>
          <w:tcPr>
            <w:tcW w:w="630" w:type="dxa"/>
            <w:vAlign w:val="center"/>
          </w:tcPr>
          <w:p w:rsidR="00B8448C" w:rsidRPr="0037306F" w:rsidRDefault="00B8448C" w:rsidP="00016173">
            <w:pPr>
              <w:pStyle w:val="Heading2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7306F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4158" w:type="dxa"/>
            <w:vAlign w:val="center"/>
          </w:tcPr>
          <w:p w:rsidR="00B8448C" w:rsidRPr="0037306F" w:rsidRDefault="00B8448C" w:rsidP="0001617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7306F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Անվանումը</w:t>
            </w:r>
          </w:p>
        </w:tc>
        <w:tc>
          <w:tcPr>
            <w:tcW w:w="2442" w:type="dxa"/>
            <w:vAlign w:val="center"/>
          </w:tcPr>
          <w:p w:rsidR="00B8448C" w:rsidRPr="0037306F" w:rsidRDefault="00B8448C" w:rsidP="000161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7306F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Համակարգում գործող մոնիտորինգի ենթակա առևտրային կազմակերպությունների թիվը </w:t>
            </w:r>
          </w:p>
        </w:tc>
        <w:tc>
          <w:tcPr>
            <w:tcW w:w="3368" w:type="dxa"/>
            <w:vAlign w:val="center"/>
          </w:tcPr>
          <w:p w:rsidR="00B8448C" w:rsidRPr="0037306F" w:rsidRDefault="00B8448C" w:rsidP="000161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7306F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Տեղեկատվություն ներկայացրած առևտրային կազմակերպությունների թիվը </w:t>
            </w:r>
          </w:p>
        </w:tc>
      </w:tr>
      <w:tr w:rsidR="00B8448C" w:rsidRPr="00AA2A11" w:rsidTr="0037306F">
        <w:trPr>
          <w:cantSplit/>
          <w:trHeight w:val="394"/>
        </w:trPr>
        <w:tc>
          <w:tcPr>
            <w:tcW w:w="10598" w:type="dxa"/>
            <w:gridSpan w:val="4"/>
            <w:vAlign w:val="center"/>
          </w:tcPr>
          <w:p w:rsidR="00B8448C" w:rsidRPr="00AA2A11" w:rsidRDefault="00B8448C" w:rsidP="00016173">
            <w:pPr>
              <w:pStyle w:val="Heading3"/>
              <w:spacing w:line="240" w:lineRule="auto"/>
              <w:rPr>
                <w:rFonts w:ascii="GHEA Grapalat" w:hAnsi="GHEA Grapalat" w:cs="Sylfaen"/>
                <w:sz w:val="24"/>
              </w:rPr>
            </w:pPr>
            <w:r w:rsidRPr="00AA2A11">
              <w:rPr>
                <w:rFonts w:ascii="GHEA Grapalat" w:hAnsi="GHEA Grapalat" w:cs="Sylfaen"/>
                <w:sz w:val="24"/>
              </w:rPr>
              <w:t>ՀՀ  Նախարարություններ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ՀՀ  Առողջապահության նախարարություն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C7719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C77194" w:rsidRPr="00BD46C0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ru-RU"/>
              </w:rPr>
              <w:t>22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>ՀՀ Արդարադատության</w:t>
            </w:r>
            <w:r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ՀՀ  արտակարգ իրավիճակների</w:t>
            </w:r>
            <w:r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>ՀՀ Կառավարության աշխատակազմ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ՀՀ Բնապահպանության</w:t>
            </w:r>
            <w:r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ՀՀ Գյուղատնտեսության </w:t>
            </w:r>
          </w:p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BD46C0" w:rsidRDefault="000C695E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BD46C0" w:rsidRDefault="000C695E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lastRenderedPageBreak/>
              <w:t>7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ՀՀ Էներգետիկ </w:t>
            </w:r>
            <w:r w:rsidRPr="00BD46C0">
              <w:rPr>
                <w:rFonts w:ascii="GHEA Grapalat" w:hAnsi="GHEA Grapalat" w:cs="Sylfaen"/>
                <w:sz w:val="22"/>
                <w:szCs w:val="22"/>
                <w:lang w:val="ru-RU"/>
              </w:rPr>
              <w:t>ենթակառուցվածքների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  <w:lang w:val="ru-RU"/>
              </w:rPr>
              <w:t>բնական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  <w:lang w:val="ru-RU"/>
              </w:rPr>
              <w:t>պաշարների</w:t>
            </w:r>
            <w:r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BD46C0" w:rsidRDefault="000C695E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Pr="00BD46C0">
              <w:rPr>
                <w:rFonts w:ascii="GHEA Grapalat" w:hAnsi="GHEA Grapalat" w:cs="Sylfaen"/>
                <w:sz w:val="22"/>
                <w:szCs w:val="22"/>
                <w:lang w:val="ru-RU"/>
              </w:rPr>
              <w:t>տնտեսական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  <w:lang w:val="ru-RU"/>
              </w:rPr>
              <w:t>զարգացման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  <w:lang w:val="ru-RU"/>
              </w:rPr>
              <w:t>ներդրումների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 նախարարություն</w:t>
            </w:r>
          </w:p>
        </w:tc>
        <w:tc>
          <w:tcPr>
            <w:tcW w:w="2442" w:type="dxa"/>
            <w:vAlign w:val="center"/>
          </w:tcPr>
          <w:p w:rsidR="00B8448C" w:rsidRPr="00BD46C0" w:rsidRDefault="00AE3810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BD46C0" w:rsidRDefault="00AE3810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ՀՀ Կրթության և գիտության նախարարություն</w:t>
            </w:r>
          </w:p>
        </w:tc>
        <w:tc>
          <w:tcPr>
            <w:tcW w:w="2442" w:type="dxa"/>
            <w:vAlign w:val="center"/>
          </w:tcPr>
          <w:p w:rsidR="00B8448C" w:rsidRPr="00BD46C0" w:rsidRDefault="006D33A7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ՀՀ Պաշտպանության նախարարություն</w:t>
            </w:r>
            <w:r w:rsidRPr="00BD46C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  <w:r w:rsidRPr="00BD46C0">
              <w:rPr>
                <w:rFonts w:ascii="GHEA Grapalat" w:hAnsi="GHEA Grapalat" w:cs="Sylfaen"/>
                <w:sz w:val="22"/>
                <w:szCs w:val="22"/>
                <w:lang w:val="en-US"/>
              </w:rPr>
              <w:t>*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3368" w:type="dxa"/>
            <w:vAlign w:val="center"/>
          </w:tcPr>
          <w:p w:rsidR="00B8448C" w:rsidRPr="00BD46C0" w:rsidRDefault="00014688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ru-RU"/>
              </w:rPr>
              <w:t>10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11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ՀՀ Սպորտի և երիտասարդության հարցերի</w:t>
            </w:r>
            <w:r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4158" w:type="dxa"/>
            <w:vAlign w:val="center"/>
          </w:tcPr>
          <w:p w:rsidR="00B8448C" w:rsidRPr="00BD46C0" w:rsidRDefault="00A549C1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ՀՀ Տրանսպորտի,</w:t>
            </w:r>
            <w:r w:rsidR="00B8448C" w:rsidRPr="00BD46C0">
              <w:rPr>
                <w:rFonts w:ascii="GHEA Grapalat" w:hAnsi="GHEA Grapalat" w:cs="Sylfaen"/>
                <w:sz w:val="22"/>
                <w:szCs w:val="22"/>
              </w:rPr>
              <w:t xml:space="preserve"> կապի</w:t>
            </w:r>
            <w:r w:rsidR="00B8448C"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B8448C" w:rsidRPr="00BD46C0">
              <w:rPr>
                <w:rFonts w:ascii="GHEA Grapalat" w:hAnsi="GHEA Grapalat"/>
                <w:sz w:val="22"/>
                <w:szCs w:val="22"/>
                <w:lang w:val="ru-RU"/>
              </w:rPr>
              <w:t>և</w:t>
            </w:r>
            <w:r w:rsidR="00B8448C"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B8448C" w:rsidRPr="00BD46C0">
              <w:rPr>
                <w:rFonts w:ascii="GHEA Grapalat" w:hAnsi="GHEA Grapalat"/>
                <w:sz w:val="22"/>
                <w:szCs w:val="22"/>
                <w:lang w:val="ru-RU"/>
              </w:rPr>
              <w:t>տեղեկատվական</w:t>
            </w:r>
            <w:r w:rsidR="00B8448C"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B8448C" w:rsidRPr="00BD46C0">
              <w:rPr>
                <w:rFonts w:ascii="GHEA Grapalat" w:hAnsi="GHEA Grapalat"/>
                <w:sz w:val="22"/>
                <w:szCs w:val="22"/>
                <w:lang w:val="ru-RU"/>
              </w:rPr>
              <w:t>տեխնոլոգիաների</w:t>
            </w:r>
            <w:r w:rsidR="00B8448C"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B8448C" w:rsidRPr="00BD46C0">
              <w:rPr>
                <w:rFonts w:ascii="GHEA Grapalat" w:hAnsi="GHEA Grapalat" w:cs="Sylfaen"/>
                <w:sz w:val="22"/>
                <w:szCs w:val="22"/>
              </w:rPr>
              <w:t>նախարարություն*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13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ՀՀ  ԿԱ Քաղաքաշինության </w:t>
            </w:r>
            <w:r w:rsidRPr="00BD46C0">
              <w:rPr>
                <w:rFonts w:ascii="GHEA Grapalat" w:hAnsi="GHEA Grapalat"/>
                <w:sz w:val="22"/>
                <w:szCs w:val="22"/>
              </w:rPr>
              <w:t xml:space="preserve"> պետական կոմիտե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ՀՀ Էներգետիկ </w:t>
            </w:r>
            <w:r w:rsidRPr="00BD46C0">
              <w:rPr>
                <w:rFonts w:ascii="GHEA Grapalat" w:hAnsi="GHEA Grapalat" w:cs="Sylfaen"/>
                <w:sz w:val="22"/>
                <w:szCs w:val="22"/>
                <w:lang w:val="ru-RU"/>
              </w:rPr>
              <w:t>ենթակառուցվածքների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  <w:lang w:val="ru-RU"/>
              </w:rPr>
              <w:t>բնական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  <w:lang w:val="ru-RU"/>
              </w:rPr>
              <w:t>պաշարների</w:t>
            </w:r>
            <w:r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>նախարարությ</w:t>
            </w:r>
            <w:r w:rsidRPr="00BD46C0">
              <w:rPr>
                <w:rFonts w:ascii="GHEA Grapalat" w:hAnsi="GHEA Grapalat" w:cs="Sylfaen"/>
                <w:sz w:val="22"/>
                <w:szCs w:val="22"/>
                <w:lang w:val="ru-RU"/>
              </w:rPr>
              <w:t>ան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 ջրային տնտեսության պետական կոմիտե</w:t>
            </w:r>
          </w:p>
        </w:tc>
        <w:tc>
          <w:tcPr>
            <w:tcW w:w="2442" w:type="dxa"/>
            <w:vAlign w:val="center"/>
          </w:tcPr>
          <w:p w:rsidR="00B8448C" w:rsidRPr="00BD46C0" w:rsidRDefault="005763D0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GB"/>
              </w:rPr>
              <w:t>6</w:t>
            </w:r>
          </w:p>
        </w:tc>
        <w:tc>
          <w:tcPr>
            <w:tcW w:w="3368" w:type="dxa"/>
            <w:vAlign w:val="center"/>
          </w:tcPr>
          <w:p w:rsidR="00B8448C" w:rsidRPr="00BD46C0" w:rsidRDefault="005763D0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</w:t>
            </w:r>
            <w:r w:rsidRPr="00BD46C0">
              <w:rPr>
                <w:rFonts w:ascii="GHEA Grapalat" w:hAnsi="GHEA Grapalat" w:cs="Sylfaen"/>
                <w:sz w:val="22"/>
                <w:szCs w:val="22"/>
                <w:lang w:val="en-US"/>
              </w:rPr>
              <w:t>հանրային հեռուստառադիոընկերության խորհուրդ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</w:tr>
      <w:tr w:rsidR="00B8448C" w:rsidRPr="00AA2A11" w:rsidTr="0037306F">
        <w:trPr>
          <w:cantSplit/>
        </w:trPr>
        <w:tc>
          <w:tcPr>
            <w:tcW w:w="10598" w:type="dxa"/>
            <w:gridSpan w:val="4"/>
          </w:tcPr>
          <w:p w:rsidR="00B8448C" w:rsidRPr="00BD46C0" w:rsidRDefault="00B8448C" w:rsidP="005763D0">
            <w:pPr>
              <w:pStyle w:val="Heading3"/>
              <w:spacing w:line="240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>Հ Կառավարությանն առընթեր պետական</w:t>
            </w:r>
            <w:r w:rsidR="0037306F" w:rsidRPr="00BD46C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>կառավարման մարմիններ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16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ՀՀ ԿԱ Միջուկային  անվտանգության կարգավորման պետական կոմիտե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17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 xml:space="preserve"> ՀՀ Ոստիկանություն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B8448C" w:rsidRPr="00AA2A11" w:rsidTr="0037306F">
        <w:trPr>
          <w:trHeight w:val="512"/>
        </w:trPr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18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ՀՀ ԿԱ Պետական գույքի կառավարման վարչություն</w:t>
            </w:r>
          </w:p>
        </w:tc>
        <w:tc>
          <w:tcPr>
            <w:tcW w:w="2442" w:type="dxa"/>
            <w:vAlign w:val="center"/>
          </w:tcPr>
          <w:p w:rsidR="00B8448C" w:rsidRPr="00BD46C0" w:rsidRDefault="005B78F3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17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11</w:t>
            </w:r>
          </w:p>
        </w:tc>
      </w:tr>
      <w:tr w:rsidR="00B8448C" w:rsidRPr="00AA2A11" w:rsidTr="0037306F">
        <w:trPr>
          <w:trHeight w:val="512"/>
        </w:trPr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19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ՀՀ ԿԱ Քաղաքացիական ավիացիայի գլխավոր վարչություն</w:t>
            </w:r>
            <w:r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B8448C" w:rsidRPr="00AA2A11" w:rsidTr="0037306F">
        <w:trPr>
          <w:cantSplit/>
        </w:trPr>
        <w:tc>
          <w:tcPr>
            <w:tcW w:w="10598" w:type="dxa"/>
            <w:gridSpan w:val="4"/>
          </w:tcPr>
          <w:p w:rsidR="00B8448C" w:rsidRPr="00BD46C0" w:rsidRDefault="00B8448C" w:rsidP="00016173">
            <w:pPr>
              <w:pStyle w:val="Heading4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ՀՀ      մարզպետարաններ</w:t>
            </w:r>
          </w:p>
        </w:tc>
      </w:tr>
      <w:tr w:rsidR="00B8448C" w:rsidRPr="00AA2A11" w:rsidTr="00107656">
        <w:trPr>
          <w:trHeight w:val="429"/>
        </w:trPr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Արմավիրի</w:t>
            </w:r>
            <w:r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21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Արագածոտնի մարզպետարան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22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Արարատի</w:t>
            </w:r>
            <w:r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23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Գեղարքունիքի մարզպետարան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24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Լոռու</w:t>
            </w:r>
            <w:r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14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Կոտայքի մարզպետարան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26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Շիրակի մարզպետարան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21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21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27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Սյունիքի</w:t>
            </w:r>
            <w:r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28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Վայաց Ձորի  մարզպետարան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29</w:t>
            </w:r>
          </w:p>
        </w:tc>
        <w:tc>
          <w:tcPr>
            <w:tcW w:w="4158" w:type="dxa"/>
            <w:vAlign w:val="center"/>
          </w:tcPr>
          <w:p w:rsidR="00B8448C" w:rsidRPr="00BD46C0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Տավուշի</w:t>
            </w:r>
            <w:r w:rsidRPr="00BD46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D46C0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GB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BD46C0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GB"/>
              </w:rPr>
              <w:t>4</w:t>
            </w:r>
          </w:p>
        </w:tc>
      </w:tr>
      <w:tr w:rsidR="0041430C" w:rsidRPr="00AA2A11" w:rsidTr="0037306F">
        <w:tc>
          <w:tcPr>
            <w:tcW w:w="630" w:type="dxa"/>
            <w:vAlign w:val="center"/>
          </w:tcPr>
          <w:p w:rsidR="0041430C" w:rsidRPr="00BD46C0" w:rsidRDefault="0041430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D46C0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4158" w:type="dxa"/>
            <w:vAlign w:val="center"/>
          </w:tcPr>
          <w:p w:rsidR="0041430C" w:rsidRPr="00BD46C0" w:rsidRDefault="0041430C" w:rsidP="0001617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BD46C0">
              <w:rPr>
                <w:rFonts w:ascii="GHEA Grapalat" w:hAnsi="GHEA Grapalat" w:cs="Sylfaen"/>
                <w:sz w:val="22"/>
                <w:szCs w:val="22"/>
              </w:rPr>
              <w:t>Երևանի քաղաքապետարան</w:t>
            </w:r>
          </w:p>
        </w:tc>
        <w:tc>
          <w:tcPr>
            <w:tcW w:w="2442" w:type="dxa"/>
            <w:vAlign w:val="center"/>
          </w:tcPr>
          <w:p w:rsidR="0041430C" w:rsidRPr="00BD46C0" w:rsidRDefault="0041430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</w:p>
        </w:tc>
        <w:tc>
          <w:tcPr>
            <w:tcW w:w="3368" w:type="dxa"/>
            <w:vAlign w:val="center"/>
          </w:tcPr>
          <w:p w:rsidR="0041430C" w:rsidRPr="00BD46C0" w:rsidRDefault="0041430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BD46C0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</w:p>
        </w:tc>
      </w:tr>
      <w:tr w:rsidR="00B8448C" w:rsidRPr="00AA2A11" w:rsidTr="0037306F">
        <w:tc>
          <w:tcPr>
            <w:tcW w:w="4788" w:type="dxa"/>
            <w:gridSpan w:val="2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 w:cs="Sylfaen"/>
                <w:b/>
                <w:sz w:val="24"/>
              </w:rPr>
            </w:pPr>
            <w:r w:rsidRPr="00AA2A11">
              <w:rPr>
                <w:rFonts w:ascii="GHEA Grapalat" w:hAnsi="GHEA Grapalat" w:cs="Sylfaen"/>
                <w:b/>
                <w:sz w:val="24"/>
              </w:rPr>
              <w:t>Ընդամենը</w:t>
            </w:r>
          </w:p>
        </w:tc>
        <w:tc>
          <w:tcPr>
            <w:tcW w:w="2442" w:type="dxa"/>
            <w:vAlign w:val="center"/>
          </w:tcPr>
          <w:p w:rsidR="00B8448C" w:rsidRPr="00AA2A11" w:rsidRDefault="00BD46C0" w:rsidP="00016173">
            <w:pPr>
              <w:jc w:val="center"/>
              <w:rPr>
                <w:rFonts w:ascii="GHEA Grapalat" w:hAnsi="GHEA Grapalat"/>
                <w:b/>
                <w:sz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lang w:val="ru-RU"/>
              </w:rPr>
              <w:t>195</w:t>
            </w:r>
          </w:p>
        </w:tc>
        <w:tc>
          <w:tcPr>
            <w:tcW w:w="3368" w:type="dxa"/>
            <w:vAlign w:val="center"/>
          </w:tcPr>
          <w:p w:rsidR="00B8448C" w:rsidRPr="00AA2A11" w:rsidRDefault="00BD46C0" w:rsidP="00016173">
            <w:pPr>
              <w:jc w:val="center"/>
              <w:rPr>
                <w:rFonts w:ascii="GHEA Grapalat" w:hAnsi="GHEA Grapalat"/>
                <w:b/>
                <w:sz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lang w:val="ru-RU"/>
              </w:rPr>
              <w:t>176</w:t>
            </w:r>
          </w:p>
        </w:tc>
      </w:tr>
    </w:tbl>
    <w:p w:rsidR="00B8448C" w:rsidRPr="00E96BA0" w:rsidRDefault="00B8448C" w:rsidP="00B8448C">
      <w:pPr>
        <w:ind w:left="360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E96BA0">
        <w:rPr>
          <w:rFonts w:ascii="GHEA Grapalat" w:hAnsi="GHEA Grapalat" w:cs="Sylfaen"/>
          <w:b/>
          <w:sz w:val="22"/>
          <w:szCs w:val="22"/>
        </w:rPr>
        <w:t>*</w:t>
      </w:r>
      <w:r w:rsidRPr="00E96BA0">
        <w:rPr>
          <w:rFonts w:ascii="GHEA Grapalat" w:hAnsi="GHEA Grapalat" w:cs="Sylfaen"/>
          <w:sz w:val="22"/>
          <w:szCs w:val="22"/>
          <w:lang w:val="ru-RU"/>
        </w:rPr>
        <w:t>Թվով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="00BD46C0" w:rsidRPr="00BD46C0">
        <w:rPr>
          <w:rFonts w:ascii="GHEA Grapalat" w:hAnsi="GHEA Grapalat" w:cs="Sylfaen"/>
          <w:sz w:val="22"/>
          <w:szCs w:val="22"/>
        </w:rPr>
        <w:t>1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hy-AM"/>
        </w:rPr>
        <w:t>ընկերությ</w:t>
      </w:r>
      <w:r w:rsidRPr="00E96BA0">
        <w:rPr>
          <w:rFonts w:ascii="GHEA Grapalat" w:hAnsi="GHEA Grapalat" w:cs="Sylfaen"/>
          <w:sz w:val="22"/>
          <w:szCs w:val="22"/>
          <w:lang w:val="ru-RU"/>
        </w:rPr>
        <w:t>ան</w:t>
      </w:r>
      <w:r w:rsidRPr="00E96BA0">
        <w:rPr>
          <w:rFonts w:ascii="GHEA Grapalat" w:hAnsi="GHEA Grapalat" w:cs="Sylfaen"/>
          <w:sz w:val="22"/>
          <w:szCs w:val="22"/>
          <w:lang w:val="hy-AM"/>
        </w:rPr>
        <w:t xml:space="preserve"> համար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որոշմամբ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պահանջվում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է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դիտարկել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միայն</w:t>
      </w:r>
      <w:r w:rsidRPr="00E96BA0">
        <w:rPr>
          <w:rFonts w:ascii="GHEA Grapalat" w:hAnsi="GHEA Grapalat" w:cs="Sylfaen"/>
          <w:sz w:val="22"/>
          <w:szCs w:val="22"/>
          <w:lang w:val="hy-AM"/>
        </w:rPr>
        <w:t xml:space="preserve"> անկախ աուդիտի տարեկան եզրակացությունը</w:t>
      </w:r>
      <w:r w:rsidRPr="00E96BA0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B8448C" w:rsidRPr="00E96BA0" w:rsidRDefault="00B8448C" w:rsidP="00B8448C">
      <w:pPr>
        <w:ind w:left="360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E96BA0">
        <w:rPr>
          <w:rFonts w:ascii="GHEA Grapalat" w:hAnsi="GHEA Grapalat" w:cs="Sylfaen"/>
          <w:b/>
          <w:sz w:val="22"/>
          <w:szCs w:val="22"/>
          <w:lang w:val="en-US"/>
        </w:rPr>
        <w:lastRenderedPageBreak/>
        <w:t>**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en-US"/>
        </w:rPr>
        <w:t>Մեկ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ընկերություն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ստեղծված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է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ՀՀ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կառավարության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գաղտնի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որոշմամբ</w:t>
      </w:r>
      <w:r w:rsidR="00C435C5">
        <w:rPr>
          <w:rFonts w:ascii="GHEA Grapalat" w:hAnsi="GHEA Grapalat" w:cs="Sylfaen"/>
          <w:sz w:val="22"/>
          <w:szCs w:val="22"/>
        </w:rPr>
        <w:t>, որի համար</w:t>
      </w:r>
      <w:r w:rsidRPr="00E96BA0">
        <w:rPr>
          <w:rFonts w:ascii="GHEA Grapalat" w:hAnsi="GHEA Grapalat" w:cs="Sylfaen"/>
          <w:sz w:val="22"/>
          <w:szCs w:val="22"/>
        </w:rPr>
        <w:t xml:space="preserve"> մոնիտորինգ չի իրականացվում:</w:t>
      </w:r>
    </w:p>
    <w:p w:rsidR="00A266DB" w:rsidRPr="00C435C5" w:rsidRDefault="00A266DB" w:rsidP="000A1EBE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en-US"/>
        </w:rPr>
      </w:pPr>
    </w:p>
    <w:p w:rsidR="00AA2A11" w:rsidRPr="00B8448C" w:rsidRDefault="00CF0119" w:rsidP="000A1EBE">
      <w:pPr>
        <w:spacing w:line="360" w:lineRule="auto"/>
        <w:ind w:firstLine="690"/>
        <w:jc w:val="both"/>
        <w:rPr>
          <w:rFonts w:ascii="GHEA Grapalat" w:hAnsi="GHEA Grapalat" w:cs="Sylfaen"/>
          <w:b/>
          <w:sz w:val="22"/>
          <w:lang w:val="hy-AM"/>
        </w:rPr>
      </w:pPr>
      <w:r w:rsidRPr="001427B9">
        <w:rPr>
          <w:rFonts w:ascii="GHEA Grapalat" w:hAnsi="GHEA Grapalat" w:cs="Sylfaen"/>
          <w:sz w:val="22"/>
          <w:lang w:val="hy-AM"/>
        </w:rPr>
        <w:t>Կատարված վերլուծություններրի ա</w:t>
      </w:r>
      <w:r w:rsidR="00FA4A7E" w:rsidRPr="001427B9">
        <w:rPr>
          <w:rFonts w:ascii="GHEA Grapalat" w:hAnsi="GHEA Grapalat" w:cs="Sylfaen"/>
          <w:sz w:val="22"/>
          <w:lang w:val="hy-AM"/>
        </w:rPr>
        <w:t>րդյունքում պարզվել է, որ</w:t>
      </w:r>
      <w:r w:rsidRPr="001427B9">
        <w:rPr>
          <w:rFonts w:ascii="GHEA Grapalat" w:hAnsi="GHEA Grapalat" w:cs="Sylfaen"/>
          <w:sz w:val="22"/>
          <w:lang w:val="hy-AM"/>
        </w:rPr>
        <w:t xml:space="preserve"> վերլուծության ենթարկված  </w:t>
      </w:r>
      <w:r w:rsidR="008D17FA" w:rsidRPr="001427B9">
        <w:rPr>
          <w:rFonts w:ascii="GHEA Grapalat" w:hAnsi="GHEA Grapalat" w:cs="Sylfaen"/>
          <w:sz w:val="22"/>
          <w:lang w:val="hy-AM"/>
        </w:rPr>
        <w:t xml:space="preserve"> </w:t>
      </w:r>
      <w:r w:rsidR="00BD46C0" w:rsidRPr="00C435C5">
        <w:rPr>
          <w:rFonts w:ascii="GHEA Grapalat" w:hAnsi="GHEA Grapalat" w:cs="Sylfaen"/>
          <w:sz w:val="22"/>
          <w:lang w:val="en-US"/>
        </w:rPr>
        <w:t>176</w:t>
      </w:r>
      <w:r w:rsidR="008D17FA" w:rsidRPr="001427B9">
        <w:rPr>
          <w:rFonts w:ascii="GHEA Grapalat" w:hAnsi="GHEA Grapalat" w:cs="Sylfaen"/>
          <w:sz w:val="22"/>
          <w:lang w:val="hy-AM"/>
        </w:rPr>
        <w:t xml:space="preserve"> ընկերություններից </w:t>
      </w:r>
      <w:r w:rsidR="00BD46C0" w:rsidRPr="00C435C5">
        <w:rPr>
          <w:rFonts w:ascii="GHEA Grapalat" w:hAnsi="GHEA Grapalat" w:cs="Sylfaen"/>
          <w:sz w:val="22"/>
          <w:lang w:val="en-US"/>
        </w:rPr>
        <w:t>119</w:t>
      </w:r>
      <w:r w:rsidR="008D17FA" w:rsidRPr="001427B9">
        <w:rPr>
          <w:rFonts w:ascii="GHEA Grapalat" w:hAnsi="GHEA Grapalat" w:cs="Sylfaen"/>
          <w:sz w:val="22"/>
          <w:lang w:val="hy-AM"/>
        </w:rPr>
        <w:t xml:space="preserve"> ընկերություններ</w:t>
      </w:r>
      <w:r w:rsidR="0033009E" w:rsidRPr="001427B9">
        <w:rPr>
          <w:rFonts w:ascii="GHEA Grapalat" w:hAnsi="GHEA Grapalat" w:cs="Sylfaen"/>
          <w:sz w:val="22"/>
          <w:lang w:val="hy-AM"/>
        </w:rPr>
        <w:t xml:space="preserve"> </w:t>
      </w:r>
      <w:r w:rsidR="0033009E" w:rsidRPr="001427B9">
        <w:rPr>
          <w:rFonts w:ascii="GHEA Grapalat" w:hAnsi="GHEA Grapalat"/>
          <w:sz w:val="22"/>
          <w:lang w:val="hy-AM"/>
        </w:rPr>
        <w:t>(</w:t>
      </w:r>
      <w:r w:rsidR="00BD46C0" w:rsidRPr="00C435C5">
        <w:rPr>
          <w:rFonts w:ascii="GHEA Grapalat" w:hAnsi="GHEA Grapalat"/>
          <w:sz w:val="22"/>
          <w:lang w:val="en-US"/>
        </w:rPr>
        <w:t>67,61</w:t>
      </w:r>
      <w:r w:rsidR="00EB6CF7" w:rsidRPr="001427B9">
        <w:rPr>
          <w:rFonts w:ascii="GHEA Grapalat" w:hAnsi="GHEA Grapalat"/>
          <w:sz w:val="22"/>
          <w:lang w:val="hy-AM"/>
        </w:rPr>
        <w:t>%)</w:t>
      </w:r>
      <w:r w:rsidR="00BD46C0">
        <w:rPr>
          <w:rFonts w:ascii="GHEA Grapalat" w:hAnsi="GHEA Grapalat" w:cs="Sylfaen"/>
          <w:sz w:val="22"/>
          <w:lang w:val="hy-AM"/>
        </w:rPr>
        <w:t xml:space="preserve"> աշխատել են շահույթով</w:t>
      </w:r>
      <w:r w:rsidR="00BD46C0" w:rsidRPr="00C435C5">
        <w:rPr>
          <w:rFonts w:ascii="GHEA Grapalat" w:hAnsi="GHEA Grapalat" w:cs="Sylfaen"/>
          <w:sz w:val="22"/>
          <w:lang w:val="en-US"/>
        </w:rPr>
        <w:t>, 49</w:t>
      </w:r>
      <w:r w:rsidR="001427B9" w:rsidRPr="001427B9">
        <w:rPr>
          <w:rFonts w:ascii="GHEA Grapalat" w:hAnsi="GHEA Grapalat"/>
          <w:sz w:val="22"/>
          <w:lang w:val="hy-AM"/>
        </w:rPr>
        <w:t xml:space="preserve"> ընկերություններ </w:t>
      </w:r>
      <w:r w:rsidR="00DC4CE6" w:rsidRPr="00C435C5">
        <w:rPr>
          <w:rFonts w:ascii="GHEA Grapalat" w:hAnsi="GHEA Grapalat"/>
          <w:sz w:val="22"/>
          <w:lang w:val="en-US"/>
        </w:rPr>
        <w:t xml:space="preserve"> </w:t>
      </w:r>
      <w:r w:rsidR="00A266DB" w:rsidRPr="00C435C5">
        <w:rPr>
          <w:rFonts w:ascii="GHEA Grapalat" w:hAnsi="GHEA Grapalat"/>
          <w:sz w:val="22"/>
          <w:lang w:val="en-US"/>
        </w:rPr>
        <w:t xml:space="preserve">          </w:t>
      </w:r>
      <w:r w:rsidR="001427B9" w:rsidRPr="001427B9">
        <w:rPr>
          <w:rFonts w:ascii="GHEA Grapalat" w:hAnsi="GHEA Grapalat"/>
          <w:sz w:val="22"/>
          <w:lang w:val="hy-AM"/>
        </w:rPr>
        <w:t xml:space="preserve">( </w:t>
      </w:r>
      <w:r w:rsidR="00BD46C0" w:rsidRPr="00C435C5">
        <w:rPr>
          <w:rFonts w:ascii="GHEA Grapalat" w:hAnsi="GHEA Grapalat"/>
          <w:sz w:val="22"/>
          <w:lang w:val="en-US"/>
        </w:rPr>
        <w:t>27,85</w:t>
      </w:r>
      <w:r w:rsidR="001427B9" w:rsidRPr="001427B9">
        <w:rPr>
          <w:rFonts w:ascii="GHEA Grapalat" w:hAnsi="GHEA Grapalat"/>
          <w:sz w:val="22"/>
          <w:lang w:val="hy-AM"/>
        </w:rPr>
        <w:t xml:space="preserve"> %) 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աշխատել են վնասով և </w:t>
      </w:r>
      <w:r w:rsidR="00BD46C0" w:rsidRPr="00C435C5">
        <w:rPr>
          <w:rFonts w:ascii="GHEA Grapalat" w:hAnsi="GHEA Grapalat" w:cs="Sylfaen"/>
          <w:sz w:val="22"/>
          <w:lang w:val="en-US"/>
        </w:rPr>
        <w:t>8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 ընկերություններ </w:t>
      </w:r>
      <w:r w:rsidR="001427B9" w:rsidRPr="001427B9">
        <w:rPr>
          <w:rFonts w:ascii="GHEA Grapalat" w:hAnsi="GHEA Grapalat"/>
          <w:sz w:val="22"/>
          <w:lang w:val="hy-AM"/>
        </w:rPr>
        <w:t>(</w:t>
      </w:r>
      <w:r w:rsidR="00BD46C0" w:rsidRPr="00C435C5">
        <w:rPr>
          <w:rFonts w:ascii="GHEA Grapalat" w:hAnsi="GHEA Grapalat" w:cs="Sylfaen"/>
          <w:sz w:val="22"/>
          <w:lang w:val="en-US"/>
        </w:rPr>
        <w:t>4,54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 </w:t>
      </w:r>
      <w:r w:rsidR="001427B9" w:rsidRPr="001427B9">
        <w:rPr>
          <w:rFonts w:ascii="GHEA Grapalat" w:hAnsi="GHEA Grapalat"/>
          <w:sz w:val="22"/>
          <w:lang w:val="hy-AM"/>
        </w:rPr>
        <w:t>%)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 շահույթ/վնաս/ չեն ձևավորել </w:t>
      </w:r>
      <w:r w:rsidR="00AA2A11" w:rsidRPr="001427B9">
        <w:rPr>
          <w:rFonts w:ascii="GHEA Grapalat" w:hAnsi="GHEA Grapalat" w:cs="Sylfaen"/>
          <w:sz w:val="22"/>
          <w:lang w:val="hy-AM"/>
        </w:rPr>
        <w:t xml:space="preserve"> </w:t>
      </w:r>
      <w:r w:rsidR="00B8448C" w:rsidRPr="00E96BA0">
        <w:rPr>
          <w:rFonts w:ascii="GHEA Grapalat" w:hAnsi="GHEA Grapalat" w:cs="Sylfaen"/>
          <w:b/>
          <w:sz w:val="22"/>
          <w:lang w:val="hy-AM"/>
        </w:rPr>
        <w:t>/</w:t>
      </w:r>
      <w:r w:rsidR="00AA2A11" w:rsidRPr="001427B9">
        <w:rPr>
          <w:rFonts w:ascii="GHEA Grapalat" w:hAnsi="GHEA Grapalat" w:cs="Sylfaen"/>
          <w:b/>
          <w:sz w:val="22"/>
          <w:lang w:val="hy-AM"/>
        </w:rPr>
        <w:t>Գծանկար 2.</w:t>
      </w:r>
      <w:r w:rsidR="00B8448C" w:rsidRPr="00B8448C">
        <w:rPr>
          <w:rFonts w:ascii="GHEA Grapalat" w:hAnsi="GHEA Grapalat" w:cs="Sylfaen"/>
          <w:b/>
          <w:sz w:val="22"/>
          <w:lang w:val="hy-AM"/>
        </w:rPr>
        <w:t>/</w:t>
      </w:r>
    </w:p>
    <w:p w:rsidR="004F62C4" w:rsidRPr="001427B9" w:rsidRDefault="004F62C4" w:rsidP="00ED7F25">
      <w:pPr>
        <w:spacing w:line="360" w:lineRule="auto"/>
        <w:jc w:val="center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noProof/>
          <w:sz w:val="22"/>
          <w:lang w:val="en-US" w:eastAsia="en-US"/>
        </w:rPr>
        <w:drawing>
          <wp:inline distT="0" distB="0" distL="0" distR="0">
            <wp:extent cx="5029200" cy="2914650"/>
            <wp:effectExtent l="1905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62C4" w:rsidRPr="001427B9" w:rsidRDefault="004F62C4" w:rsidP="000A1EBE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</w:p>
    <w:p w:rsidR="00AA2A11" w:rsidRPr="00E96BA0" w:rsidRDefault="00AA2A11" w:rsidP="00AA2A11">
      <w:pPr>
        <w:rPr>
          <w:rFonts w:ascii="GHEA Grapalat" w:hAnsi="GHEA Grapalat"/>
          <w:b/>
          <w:sz w:val="24"/>
          <w:szCs w:val="24"/>
          <w:lang w:val="hy-AM"/>
        </w:rPr>
      </w:pPr>
      <w:r w:rsidRPr="001427B9">
        <w:rPr>
          <w:rFonts w:ascii="GHEA Grapalat" w:hAnsi="GHEA Grapalat"/>
          <w:b/>
          <w:sz w:val="24"/>
          <w:szCs w:val="24"/>
          <w:lang w:val="hy-AM"/>
        </w:rPr>
        <w:t>Գծանկար 2. ՀՀ պետական մասնակցությամբ առևտրային կազմա</w:t>
      </w:r>
      <w:r w:rsidR="00E96BA0">
        <w:rPr>
          <w:rFonts w:ascii="GHEA Grapalat" w:hAnsi="GHEA Grapalat"/>
          <w:b/>
          <w:sz w:val="24"/>
          <w:szCs w:val="24"/>
          <w:lang w:val="hy-AM"/>
        </w:rPr>
        <w:t>կերպությունների ֆինանսա</w:t>
      </w:r>
      <w:r w:rsidR="00E96BA0" w:rsidRPr="00E96BA0">
        <w:rPr>
          <w:rFonts w:ascii="GHEA Grapalat" w:hAnsi="GHEA Grapalat"/>
          <w:b/>
          <w:sz w:val="24"/>
          <w:szCs w:val="24"/>
          <w:lang w:val="hy-AM"/>
        </w:rPr>
        <w:t>կան</w:t>
      </w:r>
      <w:r w:rsidRPr="001427B9">
        <w:rPr>
          <w:rFonts w:ascii="GHEA Grapalat" w:hAnsi="GHEA Grapalat"/>
          <w:b/>
          <w:sz w:val="24"/>
          <w:szCs w:val="24"/>
          <w:lang w:val="hy-AM"/>
        </w:rPr>
        <w:t xml:space="preserve"> գործունեության արդյունքների </w:t>
      </w:r>
      <w:r w:rsidR="00E96BA0" w:rsidRPr="00E96BA0">
        <w:rPr>
          <w:rFonts w:ascii="GHEA Grapalat" w:hAnsi="GHEA Grapalat"/>
          <w:b/>
          <w:sz w:val="24"/>
          <w:szCs w:val="24"/>
          <w:lang w:val="hy-AM"/>
        </w:rPr>
        <w:t>տեսակարար կշիռը</w:t>
      </w:r>
    </w:p>
    <w:p w:rsidR="00AA2A11" w:rsidRPr="001427B9" w:rsidRDefault="00AA2A11" w:rsidP="00AA2A11">
      <w:pPr>
        <w:rPr>
          <w:rFonts w:ascii="GHEA Grapalat" w:hAnsi="GHEA Grapalat"/>
          <w:lang w:val="hy-AM"/>
        </w:rPr>
      </w:pPr>
    </w:p>
    <w:p w:rsidR="008954A7" w:rsidRPr="008743F9" w:rsidRDefault="005B3D2C" w:rsidP="008954A7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8743F9">
        <w:rPr>
          <w:rFonts w:ascii="GHEA Grapalat" w:hAnsi="GHEA Grapalat" w:cs="Sylfaen"/>
          <w:sz w:val="22"/>
          <w:lang w:val="hy-AM"/>
        </w:rPr>
        <w:t>2017</w:t>
      </w:r>
      <w:r w:rsidR="001427B9" w:rsidRPr="008743F9">
        <w:rPr>
          <w:rFonts w:ascii="GHEA Grapalat" w:hAnsi="GHEA Grapalat" w:cs="Sylfaen"/>
          <w:sz w:val="22"/>
          <w:lang w:val="hy-AM"/>
        </w:rPr>
        <w:t>թ.</w:t>
      </w:r>
      <w:r w:rsidRPr="008743F9">
        <w:rPr>
          <w:rFonts w:ascii="GHEA Grapalat" w:hAnsi="GHEA Grapalat" w:cs="Sylfaen"/>
          <w:sz w:val="22"/>
          <w:lang w:val="hy-AM"/>
        </w:rPr>
        <w:t>-ի առաջին կիսամյակում</w:t>
      </w:r>
      <w:r w:rsidR="001427B9" w:rsidRPr="008743F9">
        <w:rPr>
          <w:rFonts w:ascii="GHEA Grapalat" w:hAnsi="GHEA Grapalat" w:cs="Sylfaen"/>
          <w:sz w:val="22"/>
          <w:lang w:val="hy-AM"/>
        </w:rPr>
        <w:t xml:space="preserve"> ընկերությունների շահույթի ընդհանուր </w:t>
      </w:r>
      <w:r w:rsidR="00103159" w:rsidRPr="008743F9">
        <w:rPr>
          <w:rFonts w:ascii="GHEA Grapalat" w:hAnsi="GHEA Grapalat" w:cs="Sylfaen"/>
          <w:sz w:val="22"/>
          <w:lang w:val="hy-AM"/>
        </w:rPr>
        <w:t>ծավալը</w:t>
      </w:r>
      <w:r w:rsidR="00AA2A11" w:rsidRPr="008743F9">
        <w:rPr>
          <w:rFonts w:ascii="GHEA Grapalat" w:hAnsi="GHEA Grapalat" w:cs="Sylfaen"/>
          <w:sz w:val="22"/>
          <w:lang w:val="hy-AM"/>
        </w:rPr>
        <w:t xml:space="preserve"> կազմել է </w:t>
      </w:r>
      <w:r w:rsidRPr="008743F9">
        <w:rPr>
          <w:rFonts w:ascii="GHEA Grapalat" w:hAnsi="GHEA Grapalat" w:cs="Sylfaen"/>
          <w:b/>
          <w:sz w:val="22"/>
          <w:lang w:val="hy-AM"/>
        </w:rPr>
        <w:t>7,876,986.0</w:t>
      </w:r>
      <w:r w:rsidR="00781BF1" w:rsidRPr="008743F9">
        <w:rPr>
          <w:rFonts w:ascii="GHEA Grapalat" w:hAnsi="GHEA Grapalat" w:cs="Sylfaen"/>
          <w:b/>
          <w:i/>
          <w:sz w:val="22"/>
          <w:lang w:val="hy-AM"/>
        </w:rPr>
        <w:t xml:space="preserve"> հազ</w:t>
      </w:r>
      <w:r w:rsidR="00AA2A11" w:rsidRPr="008743F9">
        <w:rPr>
          <w:rFonts w:ascii="GHEA Grapalat" w:hAnsi="GHEA Grapalat" w:cs="Sylfaen"/>
          <w:b/>
          <w:i/>
          <w:sz w:val="22"/>
          <w:lang w:val="hy-AM"/>
        </w:rPr>
        <w:t xml:space="preserve"> դրամ</w:t>
      </w:r>
      <w:r w:rsidR="00AA2A11" w:rsidRPr="008743F9">
        <w:rPr>
          <w:rFonts w:ascii="GHEA Grapalat" w:hAnsi="GHEA Grapalat" w:cs="Sylfaen"/>
          <w:sz w:val="22"/>
          <w:lang w:val="hy-AM"/>
        </w:rPr>
        <w:t xml:space="preserve">, </w:t>
      </w:r>
      <w:r w:rsidR="001427B9" w:rsidRPr="008743F9">
        <w:rPr>
          <w:rFonts w:ascii="GHEA Grapalat" w:hAnsi="GHEA Grapalat" w:cs="Sylfaen"/>
          <w:sz w:val="22"/>
          <w:lang w:val="hy-AM"/>
        </w:rPr>
        <w:t xml:space="preserve"> իսկ</w:t>
      </w:r>
      <w:r w:rsidR="00AA2A11" w:rsidRPr="008743F9">
        <w:rPr>
          <w:rFonts w:ascii="GHEA Grapalat" w:hAnsi="GHEA Grapalat" w:cs="Sylfaen"/>
          <w:sz w:val="22"/>
          <w:lang w:val="hy-AM"/>
        </w:rPr>
        <w:t xml:space="preserve"> վնասի</w:t>
      </w:r>
      <w:r w:rsidR="001427B9" w:rsidRPr="008743F9">
        <w:rPr>
          <w:rFonts w:ascii="GHEA Grapalat" w:hAnsi="GHEA Grapalat" w:cs="Sylfaen"/>
          <w:sz w:val="22"/>
          <w:lang w:val="hy-AM"/>
        </w:rPr>
        <w:t xml:space="preserve"> ծավալը</w:t>
      </w:r>
      <w:r w:rsidR="00E86C6E" w:rsidRPr="008743F9">
        <w:rPr>
          <w:rFonts w:ascii="GHEA Grapalat" w:hAnsi="GHEA Grapalat" w:cs="Sylfaen"/>
          <w:sz w:val="22"/>
          <w:lang w:val="hy-AM"/>
        </w:rPr>
        <w:t xml:space="preserve"> կազմել է՝</w:t>
      </w:r>
      <w:r w:rsidR="00B5566B" w:rsidRPr="008743F9">
        <w:rPr>
          <w:rFonts w:ascii="GHEA Grapalat" w:hAnsi="GHEA Grapalat" w:cs="Sylfaen"/>
          <w:sz w:val="22"/>
          <w:lang w:val="hy-AM"/>
        </w:rPr>
        <w:t xml:space="preserve">  </w:t>
      </w:r>
      <w:r w:rsidR="00B5566B" w:rsidRPr="008743F9">
        <w:rPr>
          <w:rFonts w:ascii="GHEA Grapalat" w:hAnsi="GHEA Grapalat" w:cs="Sylfaen"/>
          <w:b/>
          <w:i/>
          <w:sz w:val="22"/>
          <w:lang w:val="hy-AM"/>
        </w:rPr>
        <w:t xml:space="preserve">2 </w:t>
      </w:r>
      <w:r w:rsidR="001B5E7B" w:rsidRPr="008743F9">
        <w:rPr>
          <w:rFonts w:ascii="GHEA Grapalat" w:hAnsi="GHEA Grapalat" w:cs="Sylfaen"/>
          <w:b/>
          <w:i/>
          <w:sz w:val="22"/>
          <w:lang w:val="hy-AM"/>
        </w:rPr>
        <w:t>,485,</w:t>
      </w:r>
      <w:r w:rsidR="00781BF1" w:rsidRPr="008743F9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1B5E7B" w:rsidRPr="008743F9">
        <w:rPr>
          <w:rFonts w:ascii="GHEA Grapalat" w:hAnsi="GHEA Grapalat" w:cs="Sylfaen"/>
          <w:b/>
          <w:i/>
          <w:sz w:val="22"/>
          <w:lang w:val="hy-AM"/>
        </w:rPr>
        <w:t>368.9</w:t>
      </w:r>
      <w:r w:rsidR="00AA2A11" w:rsidRPr="008743F9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781BF1" w:rsidRPr="008743F9">
        <w:rPr>
          <w:rFonts w:ascii="GHEA Grapalat" w:hAnsi="GHEA Grapalat" w:cs="Sylfaen"/>
          <w:b/>
          <w:i/>
          <w:sz w:val="22"/>
          <w:lang w:val="hy-AM"/>
        </w:rPr>
        <w:t>հազ</w:t>
      </w:r>
      <w:r w:rsidR="00AA2A11" w:rsidRPr="008743F9">
        <w:rPr>
          <w:rFonts w:ascii="GHEA Grapalat" w:hAnsi="GHEA Grapalat" w:cs="Sylfaen"/>
          <w:b/>
          <w:i/>
          <w:sz w:val="22"/>
          <w:lang w:val="hy-AM"/>
        </w:rPr>
        <w:t>. դրամ</w:t>
      </w:r>
      <w:r w:rsidR="00103159" w:rsidRPr="008743F9">
        <w:rPr>
          <w:rFonts w:ascii="GHEA Grapalat" w:hAnsi="GHEA Grapalat" w:cs="Sylfaen"/>
          <w:sz w:val="22"/>
          <w:lang w:val="hy-AM"/>
        </w:rPr>
        <w:t xml:space="preserve"> </w:t>
      </w:r>
      <w:r w:rsidR="008954A7" w:rsidRPr="008743F9">
        <w:rPr>
          <w:rFonts w:ascii="GHEA Grapalat" w:hAnsi="GHEA Grapalat" w:cs="Sylfaen"/>
          <w:sz w:val="22"/>
          <w:lang w:val="hy-AM"/>
        </w:rPr>
        <w:t xml:space="preserve">: </w:t>
      </w:r>
    </w:p>
    <w:p w:rsidR="00AA2A11" w:rsidRPr="00103159" w:rsidRDefault="00103159" w:rsidP="00AA2A1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8743F9">
        <w:rPr>
          <w:rFonts w:ascii="GHEA Grapalat" w:hAnsi="GHEA Grapalat" w:cs="Sylfaen"/>
          <w:sz w:val="22"/>
          <w:lang w:val="hy-AM"/>
        </w:rPr>
        <w:t xml:space="preserve">Վնաս ձևավորած ընկերությունների </w:t>
      </w:r>
      <w:r w:rsidR="00E96BA0" w:rsidRPr="008743F9">
        <w:rPr>
          <w:rFonts w:ascii="GHEA Grapalat" w:hAnsi="GHEA Grapalat" w:cs="Sylfaen"/>
          <w:sz w:val="22"/>
          <w:lang w:val="hy-AM"/>
        </w:rPr>
        <w:t xml:space="preserve">վնասի չափը և </w:t>
      </w:r>
      <w:r w:rsidRPr="008743F9">
        <w:rPr>
          <w:rFonts w:ascii="GHEA Grapalat" w:hAnsi="GHEA Grapalat" w:cs="Sylfaen"/>
          <w:sz w:val="22"/>
          <w:lang w:val="hy-AM"/>
        </w:rPr>
        <w:t>անվանումն</w:t>
      </w:r>
      <w:r w:rsidR="00E96BA0" w:rsidRPr="008743F9">
        <w:rPr>
          <w:rFonts w:ascii="GHEA Grapalat" w:hAnsi="GHEA Grapalat" w:cs="Sylfaen"/>
          <w:sz w:val="22"/>
          <w:lang w:val="hy-AM"/>
        </w:rPr>
        <w:t>երն</w:t>
      </w:r>
      <w:r w:rsidRPr="008743F9">
        <w:rPr>
          <w:rFonts w:ascii="GHEA Grapalat" w:hAnsi="GHEA Grapalat" w:cs="Sylfaen"/>
          <w:sz w:val="22"/>
          <w:lang w:val="hy-AM"/>
        </w:rPr>
        <w:t xml:space="preserve"> ըստ գերատեսչո</w:t>
      </w:r>
      <w:r w:rsidRPr="00103159">
        <w:rPr>
          <w:rFonts w:ascii="GHEA Grapalat" w:hAnsi="GHEA Grapalat" w:cs="Sylfaen"/>
          <w:sz w:val="22"/>
          <w:lang w:val="hy-AM"/>
        </w:rPr>
        <w:t xml:space="preserve">ւթյունների ներկայացված է </w:t>
      </w:r>
      <w:r w:rsidR="00B8448C" w:rsidRPr="00B8448C">
        <w:rPr>
          <w:rFonts w:ascii="GHEA Grapalat" w:hAnsi="GHEA Grapalat" w:cs="Sylfaen"/>
          <w:b/>
          <w:sz w:val="22"/>
          <w:lang w:val="hy-AM"/>
        </w:rPr>
        <w:t>Աղյուսակ</w:t>
      </w:r>
      <w:r w:rsidRPr="00103159">
        <w:rPr>
          <w:rFonts w:ascii="GHEA Grapalat" w:hAnsi="GHEA Grapalat" w:cs="Sylfaen"/>
          <w:b/>
          <w:sz w:val="22"/>
          <w:lang w:val="hy-AM"/>
        </w:rPr>
        <w:t xml:space="preserve"> 1</w:t>
      </w:r>
      <w:r w:rsidR="00B8448C" w:rsidRPr="00B8448C">
        <w:rPr>
          <w:rFonts w:ascii="GHEA Grapalat" w:hAnsi="GHEA Grapalat" w:cs="Sylfaen"/>
          <w:b/>
          <w:sz w:val="22"/>
          <w:lang w:val="hy-AM"/>
        </w:rPr>
        <w:t>-ում</w:t>
      </w:r>
      <w:r w:rsidRPr="00103159">
        <w:rPr>
          <w:rFonts w:ascii="GHEA Grapalat" w:hAnsi="GHEA Grapalat" w:cs="Sylfaen"/>
          <w:b/>
          <w:sz w:val="22"/>
          <w:lang w:val="hy-AM"/>
        </w:rPr>
        <w:t>:</w:t>
      </w:r>
      <w:r w:rsidRPr="00103159">
        <w:rPr>
          <w:rFonts w:ascii="GHEA Grapalat" w:hAnsi="GHEA Grapalat" w:cs="Sylfaen"/>
          <w:i/>
          <w:sz w:val="22"/>
          <w:lang w:val="hy-AM"/>
        </w:rPr>
        <w:t xml:space="preserve">              </w:t>
      </w:r>
    </w:p>
    <w:p w:rsidR="00D20CF7" w:rsidRPr="00B8448C" w:rsidRDefault="00D20CF7" w:rsidP="00FA79DE">
      <w:pPr>
        <w:tabs>
          <w:tab w:val="left" w:pos="2340"/>
        </w:tabs>
        <w:spacing w:line="360" w:lineRule="auto"/>
        <w:ind w:firstLine="690"/>
        <w:jc w:val="right"/>
        <w:rPr>
          <w:rFonts w:ascii="GHEA Grapalat" w:hAnsi="GHEA Grapalat"/>
          <w:b/>
          <w:color w:val="00B050"/>
          <w:sz w:val="22"/>
          <w:lang w:val="hy-AM"/>
        </w:rPr>
      </w:pPr>
    </w:p>
    <w:p w:rsidR="00F43DE6" w:rsidRPr="00AA2A11" w:rsidRDefault="00B8448C" w:rsidP="00FA79DE">
      <w:pPr>
        <w:tabs>
          <w:tab w:val="left" w:pos="2340"/>
        </w:tabs>
        <w:spacing w:line="360" w:lineRule="auto"/>
        <w:ind w:firstLine="690"/>
        <w:jc w:val="right"/>
        <w:rPr>
          <w:rFonts w:ascii="GHEA Grapalat" w:hAnsi="GHEA Grapalat" w:cs="Sylfaen"/>
          <w:b/>
          <w:sz w:val="22"/>
          <w:lang w:val="hy-AM"/>
        </w:rPr>
      </w:pPr>
      <w:r>
        <w:rPr>
          <w:rFonts w:ascii="GHEA Grapalat" w:hAnsi="GHEA Grapalat"/>
          <w:b/>
          <w:sz w:val="22"/>
          <w:lang w:val="ru-RU"/>
        </w:rPr>
        <w:t>Աղյուսակ</w:t>
      </w:r>
      <w:r w:rsidR="00FA79DE" w:rsidRPr="00AA2A11">
        <w:rPr>
          <w:rFonts w:ascii="GHEA Grapalat" w:hAnsi="GHEA Grapalat"/>
          <w:b/>
          <w:sz w:val="22"/>
          <w:lang w:val="af-ZA"/>
        </w:rPr>
        <w:t xml:space="preserve"> 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7894"/>
        <w:gridCol w:w="1978"/>
      </w:tblGrid>
      <w:tr w:rsidR="00F43DE6" w:rsidRPr="00AA2A11" w:rsidTr="0096547C">
        <w:tc>
          <w:tcPr>
            <w:tcW w:w="584" w:type="dxa"/>
          </w:tcPr>
          <w:p w:rsidR="00F43DE6" w:rsidRPr="00AA2A11" w:rsidRDefault="00F43DE6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b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հ/հ</w:t>
            </w:r>
          </w:p>
        </w:tc>
        <w:tc>
          <w:tcPr>
            <w:tcW w:w="7894" w:type="dxa"/>
          </w:tcPr>
          <w:p w:rsidR="00F43DE6" w:rsidRPr="00AA2A11" w:rsidRDefault="00124831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AA2A1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201</w:t>
            </w:r>
            <w:r w:rsidR="00EB718B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7</w:t>
            </w:r>
            <w:r w:rsidRPr="00AA2A1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թ.-ի </w:t>
            </w:r>
            <w:r w:rsidR="00EB718B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առաջին կիսամյակի</w:t>
            </w:r>
            <w:r w:rsidRPr="00AA2A1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գործունեության արդյունքում վնաս ձևավորած</w:t>
            </w:r>
            <w:r w:rsidR="008F78A4" w:rsidRPr="00AA2A1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ը</w:t>
            </w:r>
            <w:r w:rsidR="00F43DE6" w:rsidRPr="00AA2A1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նկերությունների անվանումը</w:t>
            </w:r>
          </w:p>
        </w:tc>
        <w:tc>
          <w:tcPr>
            <w:tcW w:w="1978" w:type="dxa"/>
          </w:tcPr>
          <w:p w:rsidR="00F43DE6" w:rsidRPr="00AA2A11" w:rsidRDefault="00F43DE6" w:rsidP="00145C96">
            <w:pPr>
              <w:tabs>
                <w:tab w:val="left" w:pos="2340"/>
              </w:tabs>
              <w:jc w:val="both"/>
              <w:rPr>
                <w:rFonts w:ascii="GHEA Grapalat" w:hAnsi="GHEA Grapalat" w:cs="Sylfaen"/>
                <w:b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Վնասի մեծությունը/ հազ. դրամ/</w:t>
            </w:r>
          </w:p>
        </w:tc>
      </w:tr>
      <w:tr w:rsidR="00F43DE6" w:rsidRPr="00AA2A11" w:rsidTr="0096547C">
        <w:tc>
          <w:tcPr>
            <w:tcW w:w="10456" w:type="dxa"/>
            <w:gridSpan w:val="3"/>
          </w:tcPr>
          <w:p w:rsidR="00F43DE6" w:rsidRPr="00AA2A11" w:rsidRDefault="00F43DE6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ՀՀ առողջապահության նախարարություն</w:t>
            </w:r>
          </w:p>
        </w:tc>
      </w:tr>
      <w:tr w:rsidR="00F43DE6" w:rsidRPr="00AA2A11" w:rsidTr="0096547C">
        <w:tc>
          <w:tcPr>
            <w:tcW w:w="584" w:type="dxa"/>
          </w:tcPr>
          <w:p w:rsidR="00F43DE6" w:rsidRPr="001B5E7B" w:rsidRDefault="00B10CE2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7894" w:type="dxa"/>
          </w:tcPr>
          <w:p w:rsidR="00F43DE6" w:rsidRPr="001B5E7B" w:rsidRDefault="00F119F1" w:rsidP="00EF3D35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="00EF3D35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Ավան</w:t>
            </w:r>
            <w:r w:rsidR="0026360B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&gt;&gt; </w:t>
            </w:r>
            <w:r w:rsidR="00EF3D35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հոգեկան</w:t>
            </w:r>
            <w:r w:rsidR="00EF3D35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="00EF3D35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առողջության</w:t>
            </w:r>
            <w:r w:rsidR="0026360B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="0026360B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կենտրոն</w:t>
            </w:r>
            <w:r w:rsidR="00F43DE6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</w:t>
            </w:r>
            <w:r w:rsidR="0074165B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="00F43DE6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ՓԲԸ</w:t>
            </w:r>
          </w:p>
        </w:tc>
        <w:tc>
          <w:tcPr>
            <w:tcW w:w="1978" w:type="dxa"/>
          </w:tcPr>
          <w:p w:rsidR="00F43DE6" w:rsidRPr="001B5E7B" w:rsidRDefault="00EF3D35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14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, 860.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1</w:t>
            </w:r>
          </w:p>
        </w:tc>
      </w:tr>
      <w:tr w:rsidR="00C77194" w:rsidRPr="00AA2A11" w:rsidTr="0096547C">
        <w:tc>
          <w:tcPr>
            <w:tcW w:w="584" w:type="dxa"/>
          </w:tcPr>
          <w:p w:rsidR="00C77194" w:rsidRPr="001B5E7B" w:rsidRDefault="00EF3D35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2</w:t>
            </w:r>
          </w:p>
        </w:tc>
        <w:tc>
          <w:tcPr>
            <w:tcW w:w="7894" w:type="dxa"/>
          </w:tcPr>
          <w:p w:rsidR="00C77194" w:rsidRPr="001B5E7B" w:rsidRDefault="00C77194" w:rsidP="0044581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&lt;&lt;Վնասքաբանության և օրթոպեդիայի գիտական կենտրոն&gt;&gt; ՓԲԸ</w:t>
            </w:r>
          </w:p>
        </w:tc>
        <w:tc>
          <w:tcPr>
            <w:tcW w:w="1978" w:type="dxa"/>
          </w:tcPr>
          <w:p w:rsidR="00C77194" w:rsidRPr="001B5E7B" w:rsidRDefault="00C77194" w:rsidP="001B5E7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17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665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C77194" w:rsidRPr="00AA2A11" w:rsidTr="0096547C">
        <w:tc>
          <w:tcPr>
            <w:tcW w:w="584" w:type="dxa"/>
          </w:tcPr>
          <w:p w:rsidR="00C77194" w:rsidRPr="001B5E7B" w:rsidRDefault="00EF3D35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7894" w:type="dxa"/>
          </w:tcPr>
          <w:p w:rsidR="00C77194" w:rsidRPr="001B5E7B" w:rsidRDefault="00C77194" w:rsidP="0044581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&lt;&lt;Ֆանարջյանի անվան ուռուցքաբանության ազգային կենտրոն&gt;&gt; ՓԲԸ</w:t>
            </w:r>
          </w:p>
        </w:tc>
        <w:tc>
          <w:tcPr>
            <w:tcW w:w="1978" w:type="dxa"/>
          </w:tcPr>
          <w:p w:rsidR="00C77194" w:rsidRPr="001B5E7B" w:rsidRDefault="00C77194" w:rsidP="001B5E7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79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="00666777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493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C77194" w:rsidRPr="00AA2A11" w:rsidTr="0096547C">
        <w:tc>
          <w:tcPr>
            <w:tcW w:w="584" w:type="dxa"/>
          </w:tcPr>
          <w:p w:rsidR="00C77194" w:rsidRPr="001B5E7B" w:rsidRDefault="00EF3D35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4</w:t>
            </w:r>
          </w:p>
        </w:tc>
        <w:tc>
          <w:tcPr>
            <w:tcW w:w="7894" w:type="dxa"/>
          </w:tcPr>
          <w:p w:rsidR="00C77194" w:rsidRPr="001B5E7B" w:rsidRDefault="00C77194" w:rsidP="0044581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&lt;&lt;Օշական&gt;&gt; մանկական վերականգնողական կենտրոն&gt;&gt; ՓԲԸ</w:t>
            </w:r>
          </w:p>
        </w:tc>
        <w:tc>
          <w:tcPr>
            <w:tcW w:w="1978" w:type="dxa"/>
          </w:tcPr>
          <w:p w:rsidR="00C77194" w:rsidRPr="001B5E7B" w:rsidRDefault="00666777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3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="00EF3D35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591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C77194" w:rsidRPr="00AA2A11" w:rsidTr="0096547C">
        <w:tc>
          <w:tcPr>
            <w:tcW w:w="584" w:type="dxa"/>
          </w:tcPr>
          <w:p w:rsidR="00C77194" w:rsidRPr="001B5E7B" w:rsidRDefault="00EF3D35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7894" w:type="dxa"/>
          </w:tcPr>
          <w:p w:rsidR="00C77194" w:rsidRPr="001B5E7B" w:rsidRDefault="00C77194" w:rsidP="0044581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&lt;&lt;</w:t>
            </w:r>
            <w:r w:rsidR="00EF3D35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Ակադեմիկոս Ս. Ավդալբեկյանի անվան առողջապ. Ազգային ինստիտուտ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</w:t>
            </w:r>
            <w:r w:rsidR="00EF3D35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ՓԲԸ</w:t>
            </w:r>
          </w:p>
        </w:tc>
        <w:tc>
          <w:tcPr>
            <w:tcW w:w="1978" w:type="dxa"/>
          </w:tcPr>
          <w:p w:rsidR="00C77194" w:rsidRPr="001B5E7B" w:rsidRDefault="00EF3D35" w:rsidP="001B5E7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2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567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C77194" w:rsidRPr="00AA2A11" w:rsidTr="0096547C">
        <w:tc>
          <w:tcPr>
            <w:tcW w:w="584" w:type="dxa"/>
          </w:tcPr>
          <w:p w:rsidR="00C77194" w:rsidRPr="001B5E7B" w:rsidRDefault="00EF3D35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7894" w:type="dxa"/>
          </w:tcPr>
          <w:p w:rsidR="00C77194" w:rsidRPr="001B5E7B" w:rsidRDefault="00C77194" w:rsidP="0044581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="00EF3D35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Երևանի երկաթուղու պոլիկլինիկա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</w:t>
            </w:r>
            <w:r w:rsidR="00EF3D35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ՓԲԸ</w:t>
            </w:r>
          </w:p>
        </w:tc>
        <w:tc>
          <w:tcPr>
            <w:tcW w:w="1978" w:type="dxa"/>
          </w:tcPr>
          <w:p w:rsidR="00C77194" w:rsidRPr="001B5E7B" w:rsidRDefault="00EF3D35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354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F43DE6" w:rsidRPr="00AA2A11" w:rsidTr="0096547C">
        <w:tc>
          <w:tcPr>
            <w:tcW w:w="584" w:type="dxa"/>
          </w:tcPr>
          <w:p w:rsidR="00F43DE6" w:rsidRPr="001B5E7B" w:rsidRDefault="00EF3D35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7894" w:type="dxa"/>
          </w:tcPr>
          <w:p w:rsidR="00F43DE6" w:rsidRPr="00F831D0" w:rsidRDefault="00487E9C" w:rsidP="005C155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="0026360B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Ռադիոիզոտոպների</w:t>
            </w:r>
            <w:r w:rsidR="0026360B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="0026360B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արտադրության</w:t>
            </w:r>
            <w:r w:rsidR="0026360B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="0026360B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կենտրոն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</w:t>
            </w:r>
            <w:r w:rsidR="007A73FA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ՓԲԸ</w:t>
            </w:r>
            <w:r w:rsidR="00F831D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F43DE6" w:rsidRPr="001B5E7B" w:rsidRDefault="00EF3D35" w:rsidP="001B5E7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27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,817.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6</w:t>
            </w:r>
          </w:p>
        </w:tc>
      </w:tr>
      <w:tr w:rsidR="00C77194" w:rsidRPr="00AA2A11" w:rsidTr="0096547C">
        <w:tc>
          <w:tcPr>
            <w:tcW w:w="584" w:type="dxa"/>
          </w:tcPr>
          <w:p w:rsidR="00C77194" w:rsidRPr="001B5E7B" w:rsidRDefault="00EF3D35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7894" w:type="dxa"/>
          </w:tcPr>
          <w:p w:rsidR="00C77194" w:rsidRPr="001B5E7B" w:rsidRDefault="00C77194" w:rsidP="005C155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&lt;&lt;</w:t>
            </w:r>
            <w:r w:rsidR="00EF3D35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Ճառագայթային բժշկության և այրվածքների գիտական կենտրոն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&gt;&gt;</w:t>
            </w:r>
            <w:r w:rsidR="00EF3D35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ՓԲԸ</w:t>
            </w:r>
          </w:p>
        </w:tc>
        <w:tc>
          <w:tcPr>
            <w:tcW w:w="1978" w:type="dxa"/>
          </w:tcPr>
          <w:p w:rsidR="00C77194" w:rsidRPr="001B5E7B" w:rsidRDefault="00EF3D35" w:rsidP="001B5E7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4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837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8630EA" w:rsidRPr="00AA2A11" w:rsidTr="0096547C">
        <w:tc>
          <w:tcPr>
            <w:tcW w:w="10456" w:type="dxa"/>
            <w:gridSpan w:val="3"/>
          </w:tcPr>
          <w:p w:rsidR="008630EA" w:rsidRPr="001B5E7B" w:rsidRDefault="008630EA" w:rsidP="002810B2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արտակարգ իրավիճակների նախարարություն</w:t>
            </w:r>
          </w:p>
        </w:tc>
      </w:tr>
      <w:tr w:rsidR="008630EA" w:rsidRPr="00AA2A11" w:rsidTr="0096547C">
        <w:tc>
          <w:tcPr>
            <w:tcW w:w="584" w:type="dxa"/>
          </w:tcPr>
          <w:p w:rsidR="008630EA" w:rsidRPr="001B5E7B" w:rsidRDefault="002128B0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9</w:t>
            </w:r>
          </w:p>
        </w:tc>
        <w:tc>
          <w:tcPr>
            <w:tcW w:w="7894" w:type="dxa"/>
          </w:tcPr>
          <w:p w:rsidR="008630EA" w:rsidRPr="00F831D0" w:rsidRDefault="00DF05DD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&lt;&lt; </w:t>
            </w:r>
            <w:r w:rsidRPr="001B5E7B">
              <w:rPr>
                <w:rFonts w:ascii="GHEA Grapalat" w:hAnsi="GHEA Grapalat" w:cs="Sylfaen"/>
                <w:sz w:val="22"/>
                <w:szCs w:val="22"/>
              </w:rPr>
              <w:t>Տեղեկատվական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B5E7B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B5E7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B5E7B">
              <w:rPr>
                <w:rFonts w:ascii="GHEA Grapalat" w:hAnsi="GHEA Grapalat" w:cs="Sylfaen"/>
                <w:sz w:val="22"/>
                <w:szCs w:val="22"/>
              </w:rPr>
              <w:t>ազդարարման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B5E7B">
              <w:rPr>
                <w:rFonts w:ascii="GHEA Grapalat" w:hAnsi="GHEA Grapalat" w:cs="Sylfaen"/>
                <w:sz w:val="22"/>
                <w:szCs w:val="22"/>
              </w:rPr>
              <w:t>կենտրոն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&gt;&gt; </w:t>
            </w:r>
            <w:r w:rsidRPr="001B5E7B">
              <w:rPr>
                <w:rFonts w:ascii="GHEA Grapalat" w:hAnsi="GHEA Grapalat" w:cs="Sylfaen"/>
                <w:sz w:val="22"/>
                <w:szCs w:val="22"/>
              </w:rPr>
              <w:t>ՓԲԸ</w:t>
            </w:r>
            <w:r w:rsidR="00F831D0" w:rsidRPr="00F831D0">
              <w:rPr>
                <w:rFonts w:ascii="GHEA Grapalat" w:hAnsi="GHEA Grapalat" w:cs="Sylfaen"/>
                <w:sz w:val="22"/>
                <w:szCs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8630EA" w:rsidRPr="001B5E7B" w:rsidRDefault="006A599B" w:rsidP="001B5E7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13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8630EA" w:rsidRPr="00AA2A11" w:rsidTr="0096547C">
        <w:tc>
          <w:tcPr>
            <w:tcW w:w="584" w:type="dxa"/>
          </w:tcPr>
          <w:p w:rsidR="008630EA" w:rsidRPr="001B5E7B" w:rsidRDefault="008630EA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7894" w:type="dxa"/>
          </w:tcPr>
          <w:p w:rsidR="008630EA" w:rsidRPr="001B5E7B" w:rsidRDefault="008630EA" w:rsidP="009E7C8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ՀՀ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Գյուղատնտեսության նախարարության</w:t>
            </w:r>
          </w:p>
        </w:tc>
        <w:tc>
          <w:tcPr>
            <w:tcW w:w="1978" w:type="dxa"/>
          </w:tcPr>
          <w:p w:rsidR="008630EA" w:rsidRPr="001B5E7B" w:rsidRDefault="008630E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</w:tr>
      <w:tr w:rsidR="00E022BE" w:rsidRPr="00AA2A11" w:rsidTr="0096547C">
        <w:tc>
          <w:tcPr>
            <w:tcW w:w="584" w:type="dxa"/>
          </w:tcPr>
          <w:p w:rsidR="00E022BE" w:rsidRPr="001B5E7B" w:rsidRDefault="002128B0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7894" w:type="dxa"/>
          </w:tcPr>
          <w:p w:rsidR="00E022BE" w:rsidRPr="001B5E7B" w:rsidRDefault="00E022BE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&lt;&lt;Հայկական միրգ&gt;&gt; ՓԲԸ</w:t>
            </w:r>
            <w:r w:rsidR="00F831D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E022BE" w:rsidRPr="001B5E7B" w:rsidRDefault="000C695E" w:rsidP="001B5E7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37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572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1358FA" w:rsidRPr="00AA2A11" w:rsidTr="00F91ACC">
        <w:tc>
          <w:tcPr>
            <w:tcW w:w="10456" w:type="dxa"/>
            <w:gridSpan w:val="3"/>
          </w:tcPr>
          <w:p w:rsidR="001358FA" w:rsidRPr="001B5E7B" w:rsidRDefault="001358F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 տրանսպորտի, կապի և տեղեկատվական տեխնոլոգիաների նախարարություն</w:t>
            </w:r>
          </w:p>
        </w:tc>
      </w:tr>
      <w:tr w:rsidR="001358FA" w:rsidRPr="00AA2A11" w:rsidTr="0096547C">
        <w:tc>
          <w:tcPr>
            <w:tcW w:w="584" w:type="dxa"/>
          </w:tcPr>
          <w:p w:rsidR="001358FA" w:rsidRPr="001B5E7B" w:rsidRDefault="00CF48B8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11</w:t>
            </w:r>
          </w:p>
        </w:tc>
        <w:tc>
          <w:tcPr>
            <w:tcW w:w="7894" w:type="dxa"/>
          </w:tcPr>
          <w:p w:rsidR="001358FA" w:rsidRPr="00F831D0" w:rsidRDefault="001358FA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hy-AM"/>
              </w:rPr>
              <w:t>&lt;&lt;Հայաստանի հեռուստատեսային  և ռադիոհաղորդիչ ցանց&gt;&gt; ՓԲԸ</w:t>
            </w:r>
            <w:r w:rsidR="00F831D0" w:rsidRPr="00F831D0">
              <w:rPr>
                <w:rFonts w:ascii="GHEA Grapalat" w:hAnsi="GHEA Grapalat" w:cs="Sylfaen"/>
                <w:sz w:val="22"/>
                <w:szCs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1358FA" w:rsidRPr="001B5E7B" w:rsidRDefault="006F23EE" w:rsidP="001B5E7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227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656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6F23EE" w:rsidRPr="00AA2A11" w:rsidTr="0096547C">
        <w:tc>
          <w:tcPr>
            <w:tcW w:w="584" w:type="dxa"/>
          </w:tcPr>
          <w:p w:rsidR="006F23EE" w:rsidRPr="001B5E7B" w:rsidRDefault="00CF48B8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12</w:t>
            </w:r>
          </w:p>
        </w:tc>
        <w:tc>
          <w:tcPr>
            <w:tcW w:w="7894" w:type="dxa"/>
          </w:tcPr>
          <w:p w:rsidR="006F23EE" w:rsidRPr="001B5E7B" w:rsidRDefault="006F23EE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hy-AM"/>
              </w:rPr>
              <w:t>&lt;&lt;Հայ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ավտոկայան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hy-AM"/>
              </w:rPr>
              <w:t>&gt;&gt; ՓԲԸ</w:t>
            </w:r>
          </w:p>
        </w:tc>
        <w:tc>
          <w:tcPr>
            <w:tcW w:w="1978" w:type="dxa"/>
          </w:tcPr>
          <w:p w:rsidR="006F23EE" w:rsidRPr="001B5E7B" w:rsidRDefault="006F23EE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453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1B5E7B" w:rsidRDefault="008746DC" w:rsidP="00EC77A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 Էներգետիկ</w:t>
            </w:r>
            <w:r w:rsidR="00EC77A8" w:rsidRPr="001B5E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ենթակառուցվածքների 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և բնական պաշարների նախարարություն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1B5E7B" w:rsidRDefault="00CF48B8" w:rsidP="0095190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13</w:t>
            </w:r>
          </w:p>
        </w:tc>
        <w:tc>
          <w:tcPr>
            <w:tcW w:w="7894" w:type="dxa"/>
          </w:tcPr>
          <w:p w:rsidR="008746DC" w:rsidRPr="00F831D0" w:rsidRDefault="008746D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&lt;&lt;ՀԱԷԿ&gt;&gt; ՓԲԸ</w:t>
            </w:r>
            <w:r w:rsidR="00F831D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8746DC" w:rsidRPr="001B5E7B" w:rsidRDefault="000C695E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777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294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1B5E7B" w:rsidRDefault="00524AD2" w:rsidP="00CF48B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="00CF48B8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7894" w:type="dxa"/>
          </w:tcPr>
          <w:p w:rsidR="008746DC" w:rsidRPr="00F831D0" w:rsidRDefault="003D033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Նաիրիտ-2</w:t>
            </w:r>
            <w:r w:rsidR="008746DC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 ՓԲԸ</w:t>
            </w:r>
          </w:p>
        </w:tc>
        <w:tc>
          <w:tcPr>
            <w:tcW w:w="1978" w:type="dxa"/>
          </w:tcPr>
          <w:p w:rsidR="008746DC" w:rsidRPr="001B5E7B" w:rsidRDefault="003D033C" w:rsidP="00D56BE7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2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561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6D33A7" w:rsidRPr="00AA2A11" w:rsidTr="0096547C">
        <w:tc>
          <w:tcPr>
            <w:tcW w:w="584" w:type="dxa"/>
          </w:tcPr>
          <w:p w:rsidR="006D33A7" w:rsidRPr="001B5E7B" w:rsidRDefault="006D33A7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7894" w:type="dxa"/>
          </w:tcPr>
          <w:p w:rsidR="006D33A7" w:rsidRPr="001B5E7B" w:rsidRDefault="006D33A7" w:rsidP="006D33A7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ՀՀ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Կրթության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և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գիտության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նախարարության</w:t>
            </w:r>
          </w:p>
        </w:tc>
        <w:tc>
          <w:tcPr>
            <w:tcW w:w="1978" w:type="dxa"/>
          </w:tcPr>
          <w:p w:rsidR="006D33A7" w:rsidRPr="001B5E7B" w:rsidRDefault="006D33A7" w:rsidP="00D56BE7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</w:tr>
      <w:tr w:rsidR="006D33A7" w:rsidRPr="00AA2A11" w:rsidTr="0096547C">
        <w:tc>
          <w:tcPr>
            <w:tcW w:w="584" w:type="dxa"/>
          </w:tcPr>
          <w:p w:rsidR="006D33A7" w:rsidRPr="001B5E7B" w:rsidRDefault="00CF48B8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7894" w:type="dxa"/>
          </w:tcPr>
          <w:p w:rsidR="006D33A7" w:rsidRPr="001B5E7B" w:rsidRDefault="006D33A7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Գեղագիտության ազգային կենտրոն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 ՓԲԸ</w:t>
            </w:r>
          </w:p>
        </w:tc>
        <w:tc>
          <w:tcPr>
            <w:tcW w:w="1978" w:type="dxa"/>
          </w:tcPr>
          <w:p w:rsidR="006D33A7" w:rsidRPr="001B5E7B" w:rsidRDefault="006D33A7" w:rsidP="006D33A7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19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,641.0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2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1B5E7B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պաշտպանության նախարարություն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1B5E7B" w:rsidRDefault="00524AD2" w:rsidP="00CF48B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="00CF48B8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7894" w:type="dxa"/>
          </w:tcPr>
          <w:p w:rsidR="008746DC" w:rsidRPr="00F831D0" w:rsidRDefault="00D85C54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="00EC3359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Չարենցավանի հաստոցաշինական գործարան</w:t>
            </w:r>
            <w:r w:rsidR="00EC3359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&gt;&gt; </w:t>
            </w:r>
            <w:r w:rsidR="00EC3359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="008746DC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ԲԸ</w:t>
            </w:r>
            <w:r w:rsidR="00F831D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8746DC" w:rsidRPr="001B5E7B" w:rsidRDefault="00014688" w:rsidP="001B5E7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159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165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EC3C7D" w:rsidRPr="00AA2A11" w:rsidTr="0096547C">
        <w:tc>
          <w:tcPr>
            <w:tcW w:w="584" w:type="dxa"/>
          </w:tcPr>
          <w:p w:rsidR="00EC3C7D" w:rsidRPr="001B5E7B" w:rsidRDefault="008A207C" w:rsidP="00CF48B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="00CF48B8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7</w:t>
            </w:r>
          </w:p>
        </w:tc>
        <w:tc>
          <w:tcPr>
            <w:tcW w:w="7894" w:type="dxa"/>
          </w:tcPr>
          <w:p w:rsidR="00EC3C7D" w:rsidRPr="001B5E7B" w:rsidRDefault="00014688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Լազերային տեխնիկա</w:t>
            </w:r>
            <w:r w:rsidR="00EC3C7D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&gt;&gt; 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Փ</w:t>
            </w:r>
            <w:r w:rsidR="00EC3C7D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ԲԸ</w:t>
            </w:r>
          </w:p>
        </w:tc>
        <w:tc>
          <w:tcPr>
            <w:tcW w:w="1978" w:type="dxa"/>
          </w:tcPr>
          <w:p w:rsidR="00EC3C7D" w:rsidRPr="001B5E7B" w:rsidRDefault="00014688" w:rsidP="002A72C0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842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EC3C7D" w:rsidRPr="00AA2A11" w:rsidTr="0096547C">
        <w:tc>
          <w:tcPr>
            <w:tcW w:w="584" w:type="dxa"/>
          </w:tcPr>
          <w:p w:rsidR="00EC3C7D" w:rsidRPr="001B5E7B" w:rsidRDefault="008A207C" w:rsidP="00CF48B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="00CF48B8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8</w:t>
            </w:r>
          </w:p>
        </w:tc>
        <w:tc>
          <w:tcPr>
            <w:tcW w:w="7894" w:type="dxa"/>
          </w:tcPr>
          <w:p w:rsidR="00EC3C7D" w:rsidRPr="001B5E7B" w:rsidRDefault="00EC3C7D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="00014688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Պատնեշ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 ՓԲԸ</w:t>
            </w:r>
          </w:p>
        </w:tc>
        <w:tc>
          <w:tcPr>
            <w:tcW w:w="1978" w:type="dxa"/>
          </w:tcPr>
          <w:p w:rsidR="00EC3C7D" w:rsidRPr="001B5E7B" w:rsidRDefault="00014688" w:rsidP="001B5E7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25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846</w:t>
            </w:r>
            <w:r w:rsid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1B5E7B" w:rsidRDefault="00524AD2" w:rsidP="00CF48B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="00CF48B8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9</w:t>
            </w:r>
          </w:p>
        </w:tc>
        <w:tc>
          <w:tcPr>
            <w:tcW w:w="7894" w:type="dxa"/>
          </w:tcPr>
          <w:p w:rsidR="008746DC" w:rsidRPr="001B5E7B" w:rsidRDefault="00D85C54" w:rsidP="0001468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="00014688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ԵրՄԱԳ</w:t>
            </w:r>
            <w:r w:rsidR="00EC3359"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&gt;&gt;</w:t>
            </w:r>
            <w:r w:rsidR="008746DC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ՓԲԸ</w:t>
            </w:r>
          </w:p>
        </w:tc>
        <w:tc>
          <w:tcPr>
            <w:tcW w:w="1978" w:type="dxa"/>
          </w:tcPr>
          <w:p w:rsidR="008746DC" w:rsidRPr="001B5E7B" w:rsidRDefault="00014688" w:rsidP="0078755A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4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765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563F2B" w:rsidRPr="00AA2A11" w:rsidTr="0096547C">
        <w:tc>
          <w:tcPr>
            <w:tcW w:w="584" w:type="dxa"/>
          </w:tcPr>
          <w:p w:rsidR="00563F2B" w:rsidRPr="001B5E7B" w:rsidRDefault="00CF48B8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20</w:t>
            </w:r>
          </w:p>
        </w:tc>
        <w:tc>
          <w:tcPr>
            <w:tcW w:w="7894" w:type="dxa"/>
          </w:tcPr>
          <w:p w:rsidR="00563F2B" w:rsidRPr="00F831D0" w:rsidRDefault="00563F2B" w:rsidP="0001468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Հենակետ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 ՓԲԸ</w:t>
            </w:r>
            <w:r w:rsidR="00F831D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563F2B" w:rsidRPr="001B5E7B" w:rsidRDefault="00563F2B" w:rsidP="0078755A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3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085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1B5E7B" w:rsidRDefault="008746DC" w:rsidP="008E359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</w:t>
            </w:r>
            <w:r w:rsidR="008E359E" w:rsidRPr="001B5E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ԿԱ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Քաղաքաշինության </w:t>
            </w:r>
            <w:r w:rsidR="008E359E" w:rsidRPr="001B5E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պետական կոմիտե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1B5E7B" w:rsidRDefault="00CF48B8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21</w:t>
            </w:r>
          </w:p>
        </w:tc>
        <w:tc>
          <w:tcPr>
            <w:tcW w:w="7894" w:type="dxa"/>
          </w:tcPr>
          <w:p w:rsidR="008746DC" w:rsidRPr="001B5E7B" w:rsidRDefault="008E359E" w:rsidP="00366324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Քաղաքաշինական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ծրագրերի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փորձագիտական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կենտրոն</w:t>
            </w:r>
            <w:r w:rsidR="008746DC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&gt;&gt; </w:t>
            </w:r>
            <w:r w:rsidR="008746DC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ԲԲԸ</w:t>
            </w:r>
            <w:r w:rsidR="00F831D0" w:rsidRPr="00F831D0">
              <w:rPr>
                <w:rFonts w:ascii="GHEA Grapalat" w:hAnsi="GHEA Grapalat" w:cs="Sylfaen"/>
                <w:sz w:val="22"/>
                <w:szCs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78755A" w:rsidRDefault="00161D54" w:rsidP="0078755A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20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963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C35E0E" w:rsidRPr="00AA2A11" w:rsidTr="0096547C">
        <w:tc>
          <w:tcPr>
            <w:tcW w:w="584" w:type="dxa"/>
          </w:tcPr>
          <w:p w:rsidR="00C35E0E" w:rsidRPr="001B5E7B" w:rsidRDefault="008A207C" w:rsidP="00CF48B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="00CF48B8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7894" w:type="dxa"/>
          </w:tcPr>
          <w:p w:rsidR="00C35E0E" w:rsidRPr="00F831D0" w:rsidRDefault="00C35E0E" w:rsidP="00366324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Սալսա դիվելոփմենթ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&gt;&gt; ՓԲԸ</w:t>
            </w:r>
            <w:r w:rsidR="00F831D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C35E0E" w:rsidRPr="0078755A" w:rsidRDefault="00161D54" w:rsidP="0078755A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402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325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1B5E7B" w:rsidRDefault="008746DC" w:rsidP="00E53A3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ՀՀ </w:t>
            </w:r>
            <w:r w:rsidR="00E53A36"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հանրային հեռուստառադիոընկերության խորհուրդ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1B5E7B" w:rsidRDefault="008A207C" w:rsidP="00CF48B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="00CF48B8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7894" w:type="dxa"/>
          </w:tcPr>
          <w:p w:rsidR="008746DC" w:rsidRPr="001B5E7B" w:rsidRDefault="00E53A36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Հայաստանի հանրային ռադիոընկերություն</w:t>
            </w:r>
            <w:r w:rsidR="008746DC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&gt;&gt; ՓԲԸ</w:t>
            </w:r>
            <w:r w:rsidR="00F831D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8746DC" w:rsidRPr="0078755A" w:rsidRDefault="00A13E70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78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123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A13E70" w:rsidRPr="00AA2A11" w:rsidTr="0096547C">
        <w:tc>
          <w:tcPr>
            <w:tcW w:w="584" w:type="dxa"/>
          </w:tcPr>
          <w:p w:rsidR="00A13E70" w:rsidRPr="001B5E7B" w:rsidRDefault="00A13E70" w:rsidP="00CF48B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24</w:t>
            </w:r>
          </w:p>
        </w:tc>
        <w:tc>
          <w:tcPr>
            <w:tcW w:w="7894" w:type="dxa"/>
          </w:tcPr>
          <w:p w:rsidR="00A13E70" w:rsidRPr="001B5E7B" w:rsidRDefault="00A13E70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&lt;&lt;Հոգևոր-մշակութային հանրային հեռուստաընկերություն&gt;&gt; ՓԲԸ</w:t>
            </w:r>
          </w:p>
        </w:tc>
        <w:tc>
          <w:tcPr>
            <w:tcW w:w="1978" w:type="dxa"/>
          </w:tcPr>
          <w:p w:rsidR="00A13E70" w:rsidRPr="001B5E7B" w:rsidRDefault="00A13E70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23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877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A13E70" w:rsidRPr="00AA2A11" w:rsidTr="0096547C">
        <w:tc>
          <w:tcPr>
            <w:tcW w:w="584" w:type="dxa"/>
          </w:tcPr>
          <w:p w:rsidR="00A13E70" w:rsidRPr="001B5E7B" w:rsidRDefault="00A13E70" w:rsidP="00CF48B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25</w:t>
            </w:r>
          </w:p>
        </w:tc>
        <w:tc>
          <w:tcPr>
            <w:tcW w:w="7894" w:type="dxa"/>
          </w:tcPr>
          <w:p w:rsidR="00A13E70" w:rsidRPr="001B5E7B" w:rsidRDefault="00A13E70" w:rsidP="00A13E70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&lt;&lt;Շիրակ հանրային հեռուստա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ռադիո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&gt;&gt; ՓԲԸ</w:t>
            </w:r>
          </w:p>
        </w:tc>
        <w:tc>
          <w:tcPr>
            <w:tcW w:w="1978" w:type="dxa"/>
          </w:tcPr>
          <w:p w:rsidR="00A13E70" w:rsidRPr="001B5E7B" w:rsidRDefault="00A13E70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2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864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A13E70" w:rsidRPr="00AA2A11" w:rsidTr="0096547C">
        <w:tc>
          <w:tcPr>
            <w:tcW w:w="584" w:type="dxa"/>
          </w:tcPr>
          <w:p w:rsidR="00A13E70" w:rsidRPr="001B5E7B" w:rsidRDefault="00A13E70" w:rsidP="00CF48B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26</w:t>
            </w:r>
          </w:p>
        </w:tc>
        <w:tc>
          <w:tcPr>
            <w:tcW w:w="7894" w:type="dxa"/>
          </w:tcPr>
          <w:p w:rsidR="00A13E70" w:rsidRPr="001B5E7B" w:rsidRDefault="00A13E70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Հա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սարակական կարծիքի ուսումնասիրման կենտրոն&gt;&gt; ՓԲԸ</w:t>
            </w:r>
          </w:p>
        </w:tc>
        <w:tc>
          <w:tcPr>
            <w:tcW w:w="1978" w:type="dxa"/>
          </w:tcPr>
          <w:p w:rsidR="00A13E70" w:rsidRPr="001B5E7B" w:rsidRDefault="00A13E70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4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011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EA14AD" w:rsidRPr="00AA2A11" w:rsidTr="0096547C">
        <w:tc>
          <w:tcPr>
            <w:tcW w:w="10456" w:type="dxa"/>
            <w:gridSpan w:val="3"/>
          </w:tcPr>
          <w:p w:rsidR="00EA14AD" w:rsidRPr="001B5E7B" w:rsidRDefault="00EA14AD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 սպորտի և երիտասարդության հարցերի նախարարություն</w:t>
            </w:r>
          </w:p>
        </w:tc>
      </w:tr>
      <w:tr w:rsidR="00EA14AD" w:rsidRPr="00AA2A11" w:rsidTr="0096547C">
        <w:tc>
          <w:tcPr>
            <w:tcW w:w="584" w:type="dxa"/>
          </w:tcPr>
          <w:p w:rsidR="00EA14AD" w:rsidRPr="001B5E7B" w:rsidRDefault="008A207C" w:rsidP="00A13E70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="00A13E70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7894" w:type="dxa"/>
          </w:tcPr>
          <w:p w:rsidR="00EA14AD" w:rsidRPr="00F831D0" w:rsidRDefault="00EA14AD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hy-AM"/>
              </w:rPr>
              <w:t>&lt;&lt;Հավաքական թիմերի մարզական կենտրոն&gt;&gt; ՓԲԸ</w:t>
            </w:r>
            <w:r w:rsidR="00F831D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EA14AD" w:rsidRPr="0078755A" w:rsidRDefault="002128B0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212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1B5E7B" w:rsidRDefault="002F6315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ՀՀ </w:t>
            </w:r>
            <w:r w:rsidR="00A03F20" w:rsidRPr="001B5E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էներգետիկ ենթակառուցվածքների և բնական պաշարների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="008746DC" w:rsidRPr="001B5E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նախարարության ջրային</w:t>
            </w:r>
          </w:p>
          <w:p w:rsidR="008746DC" w:rsidRPr="001B5E7B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տնտեսության պետական կոմիտե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1B5E7B" w:rsidRDefault="00524AD2" w:rsidP="00A13E70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="00A13E70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7894" w:type="dxa"/>
          </w:tcPr>
          <w:p w:rsidR="008746DC" w:rsidRPr="00F831D0" w:rsidRDefault="008746DC" w:rsidP="007968F4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hy-AM"/>
              </w:rPr>
              <w:t>&lt;&lt;Մելորացիա&gt;&gt; ՓԲԸ</w:t>
            </w:r>
            <w:r w:rsidR="00F831D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8746DC" w:rsidRPr="0078755A" w:rsidRDefault="0078755A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14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="00067987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994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1B5E7B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 կառավարությանն առընթեր պետ.գույքի կառավարման վարչություն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1B5E7B" w:rsidRDefault="005B78F3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29</w:t>
            </w:r>
          </w:p>
        </w:tc>
        <w:tc>
          <w:tcPr>
            <w:tcW w:w="7894" w:type="dxa"/>
          </w:tcPr>
          <w:p w:rsidR="008746DC" w:rsidRPr="001B5E7B" w:rsidRDefault="008746D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="009B1AA8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Երևանի ոսկերչական գործարան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&gt;&gt; </w:t>
            </w:r>
            <w:r w:rsidR="009B1AA8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ԲԲԸ</w:t>
            </w:r>
            <w:r w:rsidR="00F831D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8746DC" w:rsidRPr="0078755A" w:rsidRDefault="005B78F3" w:rsidP="00B5566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56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451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1B5E7B" w:rsidRDefault="005B78F3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30</w:t>
            </w:r>
          </w:p>
        </w:tc>
        <w:tc>
          <w:tcPr>
            <w:tcW w:w="7894" w:type="dxa"/>
          </w:tcPr>
          <w:p w:rsidR="008746DC" w:rsidRPr="00F831D0" w:rsidRDefault="008746D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&lt;&lt;Երվերելակ&gt;&gt; ՓԲԸ</w:t>
            </w:r>
            <w:r w:rsidR="00F831D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8746DC" w:rsidRPr="0078755A" w:rsidRDefault="005B78F3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6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102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1B5E7B" w:rsidRDefault="005B78F3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31</w:t>
            </w:r>
          </w:p>
        </w:tc>
        <w:tc>
          <w:tcPr>
            <w:tcW w:w="7894" w:type="dxa"/>
          </w:tcPr>
          <w:p w:rsidR="008746DC" w:rsidRPr="00F831D0" w:rsidRDefault="002334F0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&lt;&lt;Ընդունելությունների տուն</w:t>
            </w:r>
            <w:r w:rsidR="00642A74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 Փ</w:t>
            </w:r>
            <w:r w:rsidR="008746DC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ԲԸ</w:t>
            </w:r>
            <w:r w:rsidR="00F831D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8746DC" w:rsidRPr="0078755A" w:rsidRDefault="005B78F3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40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338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9B1AA8" w:rsidRPr="00AA2A11" w:rsidTr="0096547C">
        <w:tc>
          <w:tcPr>
            <w:tcW w:w="584" w:type="dxa"/>
          </w:tcPr>
          <w:p w:rsidR="009B1AA8" w:rsidRPr="001B5E7B" w:rsidRDefault="005B78F3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32</w:t>
            </w:r>
          </w:p>
        </w:tc>
        <w:tc>
          <w:tcPr>
            <w:tcW w:w="7894" w:type="dxa"/>
          </w:tcPr>
          <w:p w:rsidR="009B1AA8" w:rsidRPr="00F831D0" w:rsidRDefault="009B1AA8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Ընդերքաբան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&gt;&gt; 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ԲԸ</w:t>
            </w:r>
            <w:r w:rsidR="00F831D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9B1AA8" w:rsidRPr="001B5E7B" w:rsidRDefault="005B78F3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827.4</w:t>
            </w:r>
          </w:p>
        </w:tc>
      </w:tr>
      <w:tr w:rsidR="005B78F3" w:rsidRPr="00AA2A11" w:rsidTr="0096547C">
        <w:tc>
          <w:tcPr>
            <w:tcW w:w="584" w:type="dxa"/>
          </w:tcPr>
          <w:p w:rsidR="005B78F3" w:rsidRPr="001B5E7B" w:rsidRDefault="005B78F3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33</w:t>
            </w:r>
          </w:p>
        </w:tc>
        <w:tc>
          <w:tcPr>
            <w:tcW w:w="7894" w:type="dxa"/>
          </w:tcPr>
          <w:p w:rsidR="005B78F3" w:rsidRPr="001B5E7B" w:rsidRDefault="005B78F3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Գեոէկոնոմիկա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&gt;&gt; 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Փ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ԲԸ</w:t>
            </w:r>
          </w:p>
        </w:tc>
        <w:tc>
          <w:tcPr>
            <w:tcW w:w="1978" w:type="dxa"/>
          </w:tcPr>
          <w:p w:rsidR="005B78F3" w:rsidRPr="001B5E7B" w:rsidRDefault="005B78F3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7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901.5</w:t>
            </w:r>
          </w:p>
        </w:tc>
      </w:tr>
      <w:tr w:rsidR="005B78F3" w:rsidRPr="00AA2A11" w:rsidTr="0096547C">
        <w:tc>
          <w:tcPr>
            <w:tcW w:w="584" w:type="dxa"/>
          </w:tcPr>
          <w:p w:rsidR="005B78F3" w:rsidRPr="001B5E7B" w:rsidRDefault="005B78F3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34</w:t>
            </w:r>
          </w:p>
        </w:tc>
        <w:tc>
          <w:tcPr>
            <w:tcW w:w="7894" w:type="dxa"/>
          </w:tcPr>
          <w:p w:rsidR="005B78F3" w:rsidRPr="001B5E7B" w:rsidRDefault="005B78F3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Երառսպասարկում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&gt;&gt; 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Փ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ԲԸ</w:t>
            </w:r>
          </w:p>
        </w:tc>
        <w:tc>
          <w:tcPr>
            <w:tcW w:w="1978" w:type="dxa"/>
          </w:tcPr>
          <w:p w:rsidR="005B78F3" w:rsidRPr="001B5E7B" w:rsidRDefault="005B78F3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14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535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5B78F3" w:rsidRPr="00AA2A11" w:rsidTr="0096547C">
        <w:tc>
          <w:tcPr>
            <w:tcW w:w="584" w:type="dxa"/>
          </w:tcPr>
          <w:p w:rsidR="005B78F3" w:rsidRPr="001B5E7B" w:rsidRDefault="005B78F3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35</w:t>
            </w:r>
          </w:p>
        </w:tc>
        <w:tc>
          <w:tcPr>
            <w:tcW w:w="7894" w:type="dxa"/>
          </w:tcPr>
          <w:p w:rsidR="005B78F3" w:rsidRPr="001B5E7B" w:rsidRDefault="005B78F3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Արաքս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&gt;&gt; 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Փ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ԲԸ</w:t>
            </w:r>
          </w:p>
        </w:tc>
        <w:tc>
          <w:tcPr>
            <w:tcW w:w="1978" w:type="dxa"/>
          </w:tcPr>
          <w:p w:rsidR="005B78F3" w:rsidRPr="001B5E7B" w:rsidRDefault="005B78F3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50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1B5E7B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Արմավիրի մարզպետարան</w:t>
            </w:r>
          </w:p>
        </w:tc>
      </w:tr>
      <w:tr w:rsidR="00B82EF6" w:rsidRPr="00AA2A11" w:rsidTr="0096547C">
        <w:tc>
          <w:tcPr>
            <w:tcW w:w="584" w:type="dxa"/>
          </w:tcPr>
          <w:p w:rsidR="00B82EF6" w:rsidRPr="001B5E7B" w:rsidRDefault="008A207C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  <w:r w:rsidR="005B78F3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7894" w:type="dxa"/>
          </w:tcPr>
          <w:p w:rsidR="00B82EF6" w:rsidRPr="00F831D0" w:rsidRDefault="00B82EF6" w:rsidP="000115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Մեծամորի բժշկական կենտրոն</w:t>
            </w:r>
            <w:r w:rsidR="00913C84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&gt;&gt; 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ՓԲԸ</w:t>
            </w:r>
            <w:r w:rsidR="00F831D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B82EF6" w:rsidRPr="001B5E7B" w:rsidRDefault="00107656" w:rsidP="0078755A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619.4</w:t>
            </w:r>
          </w:p>
        </w:tc>
      </w:tr>
      <w:tr w:rsidR="00ED43F4" w:rsidRPr="00AA2A11" w:rsidTr="0096547C">
        <w:tc>
          <w:tcPr>
            <w:tcW w:w="584" w:type="dxa"/>
          </w:tcPr>
          <w:p w:rsidR="00ED43F4" w:rsidRPr="001B5E7B" w:rsidRDefault="00524AD2" w:rsidP="005B78F3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  <w:r w:rsidR="005B78F3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7894" w:type="dxa"/>
          </w:tcPr>
          <w:p w:rsidR="00ED43F4" w:rsidRPr="00F831D0" w:rsidRDefault="00913C84" w:rsidP="000115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&lt;&lt;Վաղարշապատի հիվանդանոց&gt;&gt; </w:t>
            </w:r>
            <w:r w:rsidR="00ED43F4"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ՓԲԸ</w:t>
            </w:r>
            <w:r w:rsidR="00F831D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ED43F4" w:rsidRPr="0078755A" w:rsidRDefault="00107656" w:rsidP="0078755A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13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385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BF5442" w:rsidRPr="00AA2A11" w:rsidTr="0096547C">
        <w:tc>
          <w:tcPr>
            <w:tcW w:w="584" w:type="dxa"/>
          </w:tcPr>
          <w:p w:rsidR="00BF5442" w:rsidRPr="001B5E7B" w:rsidRDefault="00BF5442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7894" w:type="dxa"/>
          </w:tcPr>
          <w:p w:rsidR="00BF5442" w:rsidRPr="001B5E7B" w:rsidRDefault="00BF5442" w:rsidP="00BF5442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 w:rsidR="00913C84" w:rsidRPr="001B5E7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Գեղարքունիք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ի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մարզպետարան</w:t>
            </w:r>
          </w:p>
        </w:tc>
        <w:tc>
          <w:tcPr>
            <w:tcW w:w="1978" w:type="dxa"/>
          </w:tcPr>
          <w:p w:rsidR="00BF5442" w:rsidRPr="001B5E7B" w:rsidRDefault="00BF5442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</w:tr>
      <w:tr w:rsidR="00BF5442" w:rsidRPr="00AA2A11" w:rsidTr="0096547C">
        <w:tc>
          <w:tcPr>
            <w:tcW w:w="584" w:type="dxa"/>
          </w:tcPr>
          <w:p w:rsidR="00BF5442" w:rsidRPr="001B5E7B" w:rsidRDefault="00CF48B8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  <w:r w:rsidR="005B78F3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7894" w:type="dxa"/>
          </w:tcPr>
          <w:p w:rsidR="00BF5442" w:rsidRPr="001B5E7B" w:rsidRDefault="00913C84" w:rsidP="000115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Վարդենիսի հիվանդանոց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 ՓԲԸ</w:t>
            </w:r>
          </w:p>
        </w:tc>
        <w:tc>
          <w:tcPr>
            <w:tcW w:w="1978" w:type="dxa"/>
          </w:tcPr>
          <w:p w:rsidR="00BF5442" w:rsidRPr="001B5E7B" w:rsidRDefault="00333662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5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,385.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3</w:t>
            </w:r>
          </w:p>
        </w:tc>
      </w:tr>
      <w:tr w:rsidR="00913C84" w:rsidRPr="00AA2A11" w:rsidTr="0096547C">
        <w:tc>
          <w:tcPr>
            <w:tcW w:w="584" w:type="dxa"/>
          </w:tcPr>
          <w:p w:rsidR="00913C84" w:rsidRPr="001B5E7B" w:rsidRDefault="00CF48B8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  <w:r w:rsidR="005B78F3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9</w:t>
            </w:r>
          </w:p>
        </w:tc>
        <w:tc>
          <w:tcPr>
            <w:tcW w:w="7894" w:type="dxa"/>
          </w:tcPr>
          <w:p w:rsidR="00913C84" w:rsidRPr="001B5E7B" w:rsidRDefault="00913C84" w:rsidP="000115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Վարդենիսի ստոմոտոլոգիական պոլիկլինիկա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 ՓԲԸ</w:t>
            </w:r>
          </w:p>
        </w:tc>
        <w:tc>
          <w:tcPr>
            <w:tcW w:w="1978" w:type="dxa"/>
          </w:tcPr>
          <w:p w:rsidR="00913C84" w:rsidRPr="001B5E7B" w:rsidRDefault="00333662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676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075129" w:rsidRPr="00AA2A11" w:rsidTr="00136104">
        <w:tc>
          <w:tcPr>
            <w:tcW w:w="10456" w:type="dxa"/>
            <w:gridSpan w:val="3"/>
          </w:tcPr>
          <w:p w:rsidR="00075129" w:rsidRPr="001B5E7B" w:rsidRDefault="00075129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Կոտայքի</w:t>
            </w: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մարզպետարան</w:t>
            </w:r>
          </w:p>
        </w:tc>
      </w:tr>
      <w:tr w:rsidR="00075129" w:rsidRPr="00AA2A11" w:rsidTr="0096547C">
        <w:tc>
          <w:tcPr>
            <w:tcW w:w="584" w:type="dxa"/>
          </w:tcPr>
          <w:p w:rsidR="00075129" w:rsidRPr="001B5E7B" w:rsidRDefault="005B78F3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40</w:t>
            </w:r>
          </w:p>
        </w:tc>
        <w:tc>
          <w:tcPr>
            <w:tcW w:w="7894" w:type="dxa"/>
          </w:tcPr>
          <w:p w:rsidR="00075129" w:rsidRPr="001B5E7B" w:rsidRDefault="00075129" w:rsidP="000115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Չարենցավանի բժշկական կենտրոն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 ՓԲԸ</w:t>
            </w:r>
          </w:p>
        </w:tc>
        <w:tc>
          <w:tcPr>
            <w:tcW w:w="1978" w:type="dxa"/>
          </w:tcPr>
          <w:p w:rsidR="00075129" w:rsidRPr="001B5E7B" w:rsidRDefault="00075129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4</w:t>
            </w:r>
            <w:r w:rsidR="00AC0E0F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267</w:t>
            </w:r>
            <w:r w:rsidR="00AC0E0F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FB4093" w:rsidRPr="00AA2A11" w:rsidTr="00854CC8">
        <w:tc>
          <w:tcPr>
            <w:tcW w:w="10456" w:type="dxa"/>
            <w:gridSpan w:val="3"/>
          </w:tcPr>
          <w:p w:rsidR="00FB4093" w:rsidRPr="001B5E7B" w:rsidRDefault="00FB4093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Շիրակի մարզպետարան</w:t>
            </w:r>
          </w:p>
        </w:tc>
      </w:tr>
      <w:tr w:rsidR="00FB4093" w:rsidRPr="00AA2A11" w:rsidTr="0096547C">
        <w:tc>
          <w:tcPr>
            <w:tcW w:w="584" w:type="dxa"/>
          </w:tcPr>
          <w:p w:rsidR="00FB4093" w:rsidRPr="001B5E7B" w:rsidRDefault="005B78F3" w:rsidP="00CF48B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41</w:t>
            </w:r>
          </w:p>
        </w:tc>
        <w:tc>
          <w:tcPr>
            <w:tcW w:w="7894" w:type="dxa"/>
          </w:tcPr>
          <w:p w:rsidR="00FB4093" w:rsidRPr="001B5E7B" w:rsidRDefault="00FB4093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="001428F7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Արթիկի բժշկական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կենտրոն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 ՓԲԸ</w:t>
            </w:r>
          </w:p>
        </w:tc>
        <w:tc>
          <w:tcPr>
            <w:tcW w:w="1978" w:type="dxa"/>
          </w:tcPr>
          <w:p w:rsidR="00FB4093" w:rsidRPr="001B5E7B" w:rsidRDefault="001428F7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3,455.0</w:t>
            </w:r>
          </w:p>
        </w:tc>
      </w:tr>
      <w:tr w:rsidR="00AC0E0F" w:rsidRPr="00AA2A11" w:rsidTr="0096547C">
        <w:tc>
          <w:tcPr>
            <w:tcW w:w="584" w:type="dxa"/>
          </w:tcPr>
          <w:p w:rsidR="00AC0E0F" w:rsidRPr="001B5E7B" w:rsidRDefault="005B78F3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42</w:t>
            </w:r>
          </w:p>
        </w:tc>
        <w:tc>
          <w:tcPr>
            <w:tcW w:w="7894" w:type="dxa"/>
          </w:tcPr>
          <w:p w:rsidR="00AC0E0F" w:rsidRPr="001B5E7B" w:rsidRDefault="00AC0E0F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Ծննդատուն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 ՓԲԸ</w:t>
            </w:r>
          </w:p>
        </w:tc>
        <w:tc>
          <w:tcPr>
            <w:tcW w:w="1978" w:type="dxa"/>
          </w:tcPr>
          <w:p w:rsidR="00AC0E0F" w:rsidRPr="001B5E7B" w:rsidRDefault="00AC0E0F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6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879.0</w:t>
            </w:r>
          </w:p>
        </w:tc>
      </w:tr>
      <w:tr w:rsidR="00AC0E0F" w:rsidRPr="00AA2A11" w:rsidTr="0096547C">
        <w:tc>
          <w:tcPr>
            <w:tcW w:w="584" w:type="dxa"/>
          </w:tcPr>
          <w:p w:rsidR="00AC0E0F" w:rsidRPr="001B5E7B" w:rsidRDefault="005B78F3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43</w:t>
            </w:r>
          </w:p>
        </w:tc>
        <w:tc>
          <w:tcPr>
            <w:tcW w:w="7894" w:type="dxa"/>
          </w:tcPr>
          <w:p w:rsidR="00AC0E0F" w:rsidRPr="001B5E7B" w:rsidRDefault="00AC0E0F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Թիվ 2 պոլիկլինիկա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 ՓԲԸ</w:t>
            </w:r>
          </w:p>
        </w:tc>
        <w:tc>
          <w:tcPr>
            <w:tcW w:w="1978" w:type="dxa"/>
          </w:tcPr>
          <w:p w:rsidR="00AC0E0F" w:rsidRPr="001B5E7B" w:rsidRDefault="001428F7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5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,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801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AC0E0F" w:rsidRPr="00AA2A11" w:rsidTr="0096547C">
        <w:tc>
          <w:tcPr>
            <w:tcW w:w="584" w:type="dxa"/>
          </w:tcPr>
          <w:p w:rsidR="00AC0E0F" w:rsidRPr="001B5E7B" w:rsidRDefault="005B78F3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44</w:t>
            </w:r>
          </w:p>
        </w:tc>
        <w:tc>
          <w:tcPr>
            <w:tcW w:w="7894" w:type="dxa"/>
          </w:tcPr>
          <w:p w:rsidR="00AC0E0F" w:rsidRPr="001B5E7B" w:rsidRDefault="001428F7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&lt;&lt;Էնրիկո Մատտեի անվ. պոլիկլինիկա&gt;&gt; 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ՓԲԸ</w:t>
            </w:r>
          </w:p>
        </w:tc>
        <w:tc>
          <w:tcPr>
            <w:tcW w:w="1978" w:type="dxa"/>
          </w:tcPr>
          <w:p w:rsidR="00AC0E0F" w:rsidRPr="001B5E7B" w:rsidRDefault="001428F7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5,263.8</w:t>
            </w:r>
          </w:p>
        </w:tc>
      </w:tr>
      <w:tr w:rsidR="00C20125" w:rsidRPr="00AA2A11" w:rsidTr="008205E8">
        <w:tc>
          <w:tcPr>
            <w:tcW w:w="10456" w:type="dxa"/>
            <w:gridSpan w:val="3"/>
          </w:tcPr>
          <w:p w:rsidR="00C20125" w:rsidRPr="001B5E7B" w:rsidRDefault="008A207C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Սյունիքի</w:t>
            </w:r>
            <w:r w:rsidR="00C20125"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մարզպետարան</w:t>
            </w:r>
          </w:p>
        </w:tc>
      </w:tr>
      <w:tr w:rsidR="00C20125" w:rsidRPr="00AA2A11" w:rsidTr="0096547C">
        <w:tc>
          <w:tcPr>
            <w:tcW w:w="584" w:type="dxa"/>
          </w:tcPr>
          <w:p w:rsidR="00C20125" w:rsidRPr="001B5E7B" w:rsidRDefault="005B78F3" w:rsidP="00CF48B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45</w:t>
            </w:r>
          </w:p>
        </w:tc>
        <w:tc>
          <w:tcPr>
            <w:tcW w:w="7894" w:type="dxa"/>
          </w:tcPr>
          <w:p w:rsidR="00C20125" w:rsidRPr="00F831D0" w:rsidRDefault="00C20125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Կապանի բժշկական կենտրոն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</w:t>
            </w:r>
            <w:r w:rsidR="00F831D0">
              <w:rPr>
                <w:rFonts w:ascii="GHEA Grapalat" w:hAnsi="GHEA Grapalat" w:cs="Sylfaen"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C20125" w:rsidRPr="001B5E7B" w:rsidRDefault="00C87CB5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35</w:t>
            </w:r>
          </w:p>
        </w:tc>
      </w:tr>
      <w:tr w:rsidR="00C87CB5" w:rsidRPr="00AA2A11" w:rsidTr="0096547C">
        <w:tc>
          <w:tcPr>
            <w:tcW w:w="584" w:type="dxa"/>
          </w:tcPr>
          <w:p w:rsidR="00C87CB5" w:rsidRPr="001B5E7B" w:rsidRDefault="005B78F3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46</w:t>
            </w:r>
          </w:p>
        </w:tc>
        <w:tc>
          <w:tcPr>
            <w:tcW w:w="7894" w:type="dxa"/>
          </w:tcPr>
          <w:p w:rsidR="00C87CB5" w:rsidRPr="001B5E7B" w:rsidRDefault="00C87CB5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Քաջարանի բժշկական կենտրոն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</w:t>
            </w:r>
          </w:p>
        </w:tc>
        <w:tc>
          <w:tcPr>
            <w:tcW w:w="1978" w:type="dxa"/>
          </w:tcPr>
          <w:p w:rsidR="00C87CB5" w:rsidRPr="001B5E7B" w:rsidRDefault="00C87CB5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3,776.0</w:t>
            </w:r>
          </w:p>
        </w:tc>
      </w:tr>
      <w:tr w:rsidR="00C87CB5" w:rsidRPr="00AA2A11" w:rsidTr="0096547C">
        <w:tc>
          <w:tcPr>
            <w:tcW w:w="584" w:type="dxa"/>
          </w:tcPr>
          <w:p w:rsidR="00C87CB5" w:rsidRPr="001B5E7B" w:rsidRDefault="00CF48B8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lastRenderedPageBreak/>
              <w:t>4</w:t>
            </w:r>
            <w:r w:rsidR="005B78F3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7894" w:type="dxa"/>
          </w:tcPr>
          <w:p w:rsidR="00C87CB5" w:rsidRPr="001B5E7B" w:rsidRDefault="00C87CB5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Սիսիանի բժշկական կենտրոն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&gt;&gt;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</w:t>
            </w:r>
          </w:p>
        </w:tc>
        <w:tc>
          <w:tcPr>
            <w:tcW w:w="1978" w:type="dxa"/>
          </w:tcPr>
          <w:p w:rsidR="00C87CB5" w:rsidRPr="001B5E7B" w:rsidRDefault="00C87CB5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2,205.0</w:t>
            </w:r>
          </w:p>
        </w:tc>
      </w:tr>
      <w:tr w:rsidR="00D35594" w:rsidRPr="00AA2A11" w:rsidTr="0096547C">
        <w:tc>
          <w:tcPr>
            <w:tcW w:w="584" w:type="dxa"/>
          </w:tcPr>
          <w:p w:rsidR="00D35594" w:rsidRPr="001B5E7B" w:rsidRDefault="00D35594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7894" w:type="dxa"/>
          </w:tcPr>
          <w:p w:rsidR="00D35594" w:rsidRPr="001B5E7B" w:rsidRDefault="00D35594" w:rsidP="00D3559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Տավուշի մարզպետարան</w:t>
            </w:r>
          </w:p>
        </w:tc>
        <w:tc>
          <w:tcPr>
            <w:tcW w:w="1978" w:type="dxa"/>
          </w:tcPr>
          <w:p w:rsidR="00D35594" w:rsidRPr="001B5E7B" w:rsidRDefault="00D35594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</w:p>
        </w:tc>
      </w:tr>
      <w:tr w:rsidR="00D35594" w:rsidRPr="00AA2A11" w:rsidTr="0096547C">
        <w:tc>
          <w:tcPr>
            <w:tcW w:w="584" w:type="dxa"/>
          </w:tcPr>
          <w:p w:rsidR="00D35594" w:rsidRPr="001B5E7B" w:rsidRDefault="00CF48B8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4</w:t>
            </w:r>
            <w:r w:rsidR="005B78F3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7894" w:type="dxa"/>
          </w:tcPr>
          <w:p w:rsidR="00D35594" w:rsidRPr="001B5E7B" w:rsidRDefault="00D35594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&lt;&lt;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Իջևանի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առողջության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առաջնային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պահպանման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կենտրոն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&gt;&gt; </w:t>
            </w:r>
            <w:r w:rsidRPr="001B5E7B">
              <w:rPr>
                <w:rFonts w:ascii="GHEA Grapalat" w:hAnsi="GHEA Grapalat" w:cs="Sylfaen"/>
                <w:sz w:val="22"/>
                <w:szCs w:val="22"/>
                <w:lang w:val="en-GB"/>
              </w:rPr>
              <w:t>ՓԲԸ</w:t>
            </w:r>
          </w:p>
        </w:tc>
        <w:tc>
          <w:tcPr>
            <w:tcW w:w="1978" w:type="dxa"/>
          </w:tcPr>
          <w:p w:rsidR="00D35594" w:rsidRPr="0078755A" w:rsidRDefault="00D35594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394</w:t>
            </w:r>
            <w:r w:rsidR="0078755A">
              <w:rPr>
                <w:rFonts w:ascii="GHEA Grapalat" w:hAnsi="GHEA Grapalat" w:cs="Sylfaen"/>
                <w:sz w:val="22"/>
                <w:szCs w:val="22"/>
                <w:lang w:val="ru-RU"/>
              </w:rPr>
              <w:t>.0</w:t>
            </w:r>
          </w:p>
        </w:tc>
      </w:tr>
      <w:tr w:rsidR="0041430C" w:rsidRPr="00AA2A11" w:rsidTr="00DE3968">
        <w:tc>
          <w:tcPr>
            <w:tcW w:w="10456" w:type="dxa"/>
            <w:gridSpan w:val="3"/>
          </w:tcPr>
          <w:p w:rsidR="0041430C" w:rsidRPr="001B5E7B" w:rsidRDefault="0041430C" w:rsidP="0041430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1B5E7B">
              <w:rPr>
                <w:rFonts w:ascii="GHEA Grapalat" w:hAnsi="GHEA Grapalat" w:cs="Sylfaen"/>
                <w:b/>
                <w:sz w:val="22"/>
                <w:szCs w:val="22"/>
              </w:rPr>
              <w:t>Երևանի քաղաքապետարան</w:t>
            </w:r>
          </w:p>
        </w:tc>
      </w:tr>
      <w:tr w:rsidR="0041430C" w:rsidRPr="00AA2A11" w:rsidTr="0096547C">
        <w:tc>
          <w:tcPr>
            <w:tcW w:w="584" w:type="dxa"/>
          </w:tcPr>
          <w:p w:rsidR="0041430C" w:rsidRPr="001B5E7B" w:rsidRDefault="00CF48B8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en-US"/>
              </w:rPr>
              <w:t>4</w:t>
            </w:r>
            <w:r w:rsidR="005B78F3"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9</w:t>
            </w:r>
          </w:p>
        </w:tc>
        <w:tc>
          <w:tcPr>
            <w:tcW w:w="7894" w:type="dxa"/>
          </w:tcPr>
          <w:p w:rsidR="0041430C" w:rsidRPr="001B5E7B" w:rsidRDefault="0041430C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&lt;&lt;Կ. Դեմիրճյանի անվան Երևանի մետրոպոլիտեն&gt;&gt; ՓԲԸ</w:t>
            </w:r>
          </w:p>
        </w:tc>
        <w:tc>
          <w:tcPr>
            <w:tcW w:w="1978" w:type="dxa"/>
          </w:tcPr>
          <w:p w:rsidR="0041430C" w:rsidRPr="001B5E7B" w:rsidRDefault="0041430C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B5E7B">
              <w:rPr>
                <w:rFonts w:ascii="GHEA Grapalat" w:hAnsi="GHEA Grapalat" w:cs="Sylfaen"/>
                <w:sz w:val="22"/>
                <w:szCs w:val="22"/>
                <w:lang w:val="ru-RU"/>
              </w:rPr>
              <w:t>343,510.0</w:t>
            </w:r>
          </w:p>
        </w:tc>
      </w:tr>
    </w:tbl>
    <w:p w:rsidR="00A67191" w:rsidRPr="00A67191" w:rsidRDefault="00A67191" w:rsidP="00A67191">
      <w:pPr>
        <w:pStyle w:val="ListParagraph"/>
        <w:tabs>
          <w:tab w:val="left" w:pos="709"/>
        </w:tabs>
        <w:spacing w:line="360" w:lineRule="auto"/>
        <w:ind w:left="426"/>
        <w:jc w:val="both"/>
        <w:rPr>
          <w:rFonts w:ascii="GHEA Grapalat" w:hAnsi="GHEA Grapalat" w:cs="Sylfaen"/>
          <w:b/>
          <w:sz w:val="22"/>
          <w:szCs w:val="22"/>
        </w:rPr>
      </w:pPr>
    </w:p>
    <w:p w:rsidR="00534EFE" w:rsidRPr="008743F9" w:rsidRDefault="008743F9" w:rsidP="008743F9">
      <w:pPr>
        <w:pStyle w:val="ListParagraph"/>
        <w:numPr>
          <w:ilvl w:val="0"/>
          <w:numId w:val="19"/>
        </w:numPr>
        <w:spacing w:line="360" w:lineRule="auto"/>
        <w:ind w:left="142" w:firstLine="284"/>
        <w:jc w:val="both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sz w:val="22"/>
          <w:szCs w:val="22"/>
        </w:rPr>
        <w:t>Ն</w:t>
      </w:r>
      <w:r w:rsidR="00F831D0">
        <w:rPr>
          <w:rFonts w:ascii="GHEA Grapalat" w:hAnsi="GHEA Grapalat" w:cs="Sylfaen"/>
          <w:sz w:val="22"/>
          <w:szCs w:val="22"/>
          <w:lang w:val="ru-RU"/>
        </w:rPr>
        <w:t>շված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F831D0">
        <w:rPr>
          <w:rFonts w:ascii="GHEA Grapalat" w:hAnsi="GHEA Grapalat" w:cs="Sylfaen"/>
          <w:sz w:val="22"/>
          <w:szCs w:val="22"/>
          <w:lang w:val="ru-RU"/>
        </w:rPr>
        <w:t>թվով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19</w:t>
      </w:r>
      <w:r w:rsidR="00131A2F" w:rsidRPr="008743F9">
        <w:rPr>
          <w:rFonts w:ascii="GHEA Grapalat" w:hAnsi="GHEA Grapalat" w:cs="Sylfaen"/>
          <w:sz w:val="22"/>
          <w:szCs w:val="22"/>
        </w:rPr>
        <w:t xml:space="preserve"> </w:t>
      </w:r>
      <w:r w:rsidR="00131A2F">
        <w:rPr>
          <w:rFonts w:ascii="GHEA Grapalat" w:hAnsi="GHEA Grapalat" w:cs="Sylfaen"/>
          <w:sz w:val="22"/>
          <w:szCs w:val="22"/>
          <w:lang w:val="ru-RU"/>
        </w:rPr>
        <w:t>ընկերություններ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2016</w:t>
      </w:r>
      <w:r w:rsidR="00F831D0">
        <w:rPr>
          <w:rFonts w:ascii="GHEA Grapalat" w:hAnsi="GHEA Grapalat" w:cs="Sylfaen"/>
          <w:sz w:val="22"/>
          <w:szCs w:val="22"/>
          <w:lang w:val="ru-RU"/>
        </w:rPr>
        <w:t>թ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. </w:t>
      </w:r>
      <w:r w:rsidR="00A67191">
        <w:rPr>
          <w:rFonts w:ascii="GHEA Grapalat" w:hAnsi="GHEA Grapalat" w:cs="Sylfaen"/>
          <w:sz w:val="22"/>
          <w:szCs w:val="22"/>
          <w:lang w:val="ru-RU"/>
        </w:rPr>
        <w:t>տարեկ</w:t>
      </w:r>
      <w:r w:rsidR="00F831D0">
        <w:rPr>
          <w:rFonts w:ascii="GHEA Grapalat" w:hAnsi="GHEA Grapalat" w:cs="Sylfaen"/>
          <w:sz w:val="22"/>
          <w:szCs w:val="22"/>
          <w:lang w:val="ru-RU"/>
        </w:rPr>
        <w:t>ան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F831D0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F831D0">
        <w:rPr>
          <w:rFonts w:ascii="GHEA Grapalat" w:hAnsi="GHEA Grapalat" w:cs="Sylfaen"/>
          <w:sz w:val="22"/>
          <w:szCs w:val="22"/>
          <w:lang w:val="ru-RU"/>
        </w:rPr>
        <w:t>դարձյալ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F831D0">
        <w:rPr>
          <w:rFonts w:ascii="GHEA Grapalat" w:hAnsi="GHEA Grapalat" w:cs="Sylfaen"/>
          <w:sz w:val="22"/>
          <w:szCs w:val="22"/>
          <w:lang w:val="ru-RU"/>
        </w:rPr>
        <w:t>ձևավորել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DC4CE6">
        <w:rPr>
          <w:rFonts w:ascii="GHEA Grapalat" w:hAnsi="GHEA Grapalat" w:cs="Sylfaen"/>
          <w:sz w:val="22"/>
          <w:szCs w:val="22"/>
          <w:lang w:val="ru-RU"/>
        </w:rPr>
        <w:t>են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F831D0">
        <w:rPr>
          <w:rFonts w:ascii="GHEA Grapalat" w:hAnsi="GHEA Grapalat" w:cs="Sylfaen"/>
          <w:sz w:val="22"/>
          <w:szCs w:val="22"/>
          <w:lang w:val="ru-RU"/>
        </w:rPr>
        <w:t>վնասներ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, </w:t>
      </w:r>
      <w:r w:rsidR="00F831D0">
        <w:rPr>
          <w:rFonts w:ascii="GHEA Grapalat" w:hAnsi="GHEA Grapalat" w:cs="Sylfaen"/>
          <w:sz w:val="22"/>
          <w:szCs w:val="22"/>
          <w:lang w:val="ru-RU"/>
        </w:rPr>
        <w:t>իսկ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131A2F">
        <w:rPr>
          <w:rFonts w:ascii="GHEA Grapalat" w:hAnsi="GHEA Grapalat" w:cs="Sylfaen"/>
          <w:sz w:val="22"/>
          <w:szCs w:val="22"/>
          <w:lang w:val="ru-RU"/>
        </w:rPr>
        <w:t>մնաց</w:t>
      </w:r>
      <w:r w:rsidR="00F831D0">
        <w:rPr>
          <w:rFonts w:ascii="GHEA Grapalat" w:hAnsi="GHEA Grapalat" w:cs="Sylfaen"/>
          <w:sz w:val="22"/>
          <w:szCs w:val="22"/>
          <w:lang w:val="ru-RU"/>
        </w:rPr>
        <w:t>ած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30 </w:t>
      </w:r>
      <w:r w:rsidR="00F831D0">
        <w:rPr>
          <w:rFonts w:ascii="GHEA Grapalat" w:hAnsi="GHEA Grapalat" w:cs="Sylfaen"/>
          <w:sz w:val="22"/>
          <w:szCs w:val="22"/>
          <w:lang w:val="ru-RU"/>
        </w:rPr>
        <w:t>ընկերությունները</w:t>
      </w:r>
      <w:r w:rsidR="00131A2F">
        <w:rPr>
          <w:rFonts w:ascii="GHEA Grapalat" w:hAnsi="GHEA Grapalat" w:cs="Sylfaen"/>
          <w:sz w:val="22"/>
          <w:szCs w:val="22"/>
          <w:lang w:val="ru-RU"/>
        </w:rPr>
        <w:t>՝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A67191">
        <w:rPr>
          <w:rFonts w:ascii="GHEA Grapalat" w:hAnsi="GHEA Grapalat" w:cs="Sylfaen"/>
          <w:sz w:val="22"/>
          <w:szCs w:val="22"/>
          <w:lang w:val="ru-RU"/>
        </w:rPr>
        <w:t>նախորդ</w:t>
      </w:r>
      <w:r w:rsidR="00A67191" w:rsidRPr="008743F9">
        <w:rPr>
          <w:rFonts w:ascii="GHEA Grapalat" w:hAnsi="GHEA Grapalat" w:cs="Sylfaen"/>
          <w:sz w:val="22"/>
          <w:szCs w:val="22"/>
        </w:rPr>
        <w:t xml:space="preserve"> </w:t>
      </w:r>
      <w:r w:rsidR="00A67191">
        <w:rPr>
          <w:rFonts w:ascii="GHEA Grapalat" w:hAnsi="GHEA Grapalat" w:cs="Sylfaen"/>
          <w:sz w:val="22"/>
          <w:szCs w:val="22"/>
          <w:lang w:val="ru-RU"/>
        </w:rPr>
        <w:t>տարի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A67191">
        <w:rPr>
          <w:rFonts w:ascii="GHEA Grapalat" w:hAnsi="GHEA Grapalat" w:cs="Sylfaen"/>
          <w:sz w:val="22"/>
          <w:szCs w:val="22"/>
          <w:lang w:val="ru-RU"/>
        </w:rPr>
        <w:t>աշխ</w:t>
      </w:r>
      <w:r w:rsidR="00F831D0">
        <w:rPr>
          <w:rFonts w:ascii="GHEA Grapalat" w:hAnsi="GHEA Grapalat" w:cs="Sylfaen"/>
          <w:sz w:val="22"/>
          <w:szCs w:val="22"/>
          <w:lang w:val="ru-RU"/>
        </w:rPr>
        <w:t>ատել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F831D0">
        <w:rPr>
          <w:rFonts w:ascii="GHEA Grapalat" w:hAnsi="GHEA Grapalat" w:cs="Sylfaen"/>
          <w:sz w:val="22"/>
          <w:szCs w:val="22"/>
          <w:lang w:val="ru-RU"/>
        </w:rPr>
        <w:t>էին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F831D0">
        <w:rPr>
          <w:rFonts w:ascii="GHEA Grapalat" w:hAnsi="GHEA Grapalat" w:cs="Sylfaen"/>
          <w:sz w:val="22"/>
          <w:szCs w:val="22"/>
          <w:lang w:val="ru-RU"/>
        </w:rPr>
        <w:t>շահույթով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, </w:t>
      </w:r>
      <w:r w:rsidR="00F831D0">
        <w:rPr>
          <w:rFonts w:ascii="GHEA Grapalat" w:hAnsi="GHEA Grapalat" w:cs="Sylfaen"/>
          <w:sz w:val="22"/>
          <w:szCs w:val="22"/>
          <w:lang w:val="ru-RU"/>
        </w:rPr>
        <w:t>ընդ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F831D0">
        <w:rPr>
          <w:rFonts w:ascii="GHEA Grapalat" w:hAnsi="GHEA Grapalat" w:cs="Sylfaen"/>
          <w:sz w:val="22"/>
          <w:szCs w:val="22"/>
          <w:lang w:val="ru-RU"/>
        </w:rPr>
        <w:t>որում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F831D0">
        <w:rPr>
          <w:rFonts w:ascii="GHEA Grapalat" w:hAnsi="GHEA Grapalat" w:cs="Sylfaen"/>
          <w:sz w:val="22"/>
          <w:szCs w:val="22"/>
          <w:lang w:val="ru-RU"/>
        </w:rPr>
        <w:t>մի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F831D0">
        <w:rPr>
          <w:rFonts w:ascii="GHEA Grapalat" w:hAnsi="GHEA Grapalat" w:cs="Sylfaen"/>
          <w:sz w:val="22"/>
          <w:szCs w:val="22"/>
          <w:lang w:val="ru-RU"/>
        </w:rPr>
        <w:t>շարք</w:t>
      </w:r>
      <w:r w:rsidR="00357C4C" w:rsidRPr="008743F9">
        <w:rPr>
          <w:rFonts w:ascii="GHEA Grapalat" w:hAnsi="GHEA Grapalat" w:cs="Sylfaen"/>
          <w:sz w:val="22"/>
          <w:szCs w:val="22"/>
        </w:rPr>
        <w:t xml:space="preserve"> </w:t>
      </w:r>
      <w:r w:rsidR="00357C4C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="00357C4C" w:rsidRPr="008743F9">
        <w:rPr>
          <w:rFonts w:ascii="GHEA Grapalat" w:hAnsi="GHEA Grapalat" w:cs="Sylfaen"/>
          <w:sz w:val="22"/>
          <w:szCs w:val="22"/>
        </w:rPr>
        <w:t xml:space="preserve"> </w:t>
      </w:r>
      <w:r w:rsidR="00357C4C">
        <w:rPr>
          <w:rFonts w:ascii="GHEA Grapalat" w:hAnsi="GHEA Grapalat" w:cs="Sylfaen"/>
          <w:sz w:val="22"/>
          <w:szCs w:val="22"/>
          <w:lang w:val="ru-RU"/>
        </w:rPr>
        <w:t>համար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DC4CE6">
        <w:rPr>
          <w:rFonts w:ascii="GHEA Grapalat" w:hAnsi="GHEA Grapalat" w:cs="Sylfaen"/>
          <w:sz w:val="22"/>
          <w:szCs w:val="22"/>
          <w:lang w:val="en-US"/>
        </w:rPr>
        <w:t>վնասներ</w:t>
      </w:r>
      <w:r w:rsidR="00DC4CE6">
        <w:rPr>
          <w:rFonts w:ascii="GHEA Grapalat" w:hAnsi="GHEA Grapalat" w:cs="Sylfaen"/>
          <w:sz w:val="22"/>
          <w:szCs w:val="22"/>
          <w:lang w:val="ru-RU"/>
        </w:rPr>
        <w:t>ը</w:t>
      </w:r>
      <w:r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831D0">
        <w:rPr>
          <w:rFonts w:ascii="GHEA Grapalat" w:hAnsi="GHEA Grapalat" w:cs="Sylfaen"/>
          <w:sz w:val="22"/>
          <w:szCs w:val="22"/>
          <w:lang w:val="ru-RU"/>
        </w:rPr>
        <w:t>պայմանավորված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>
        <w:rPr>
          <w:rFonts w:ascii="GHEA Grapalat" w:hAnsi="GHEA Grapalat" w:cs="Sylfaen"/>
          <w:sz w:val="22"/>
          <w:szCs w:val="22"/>
          <w:lang w:val="en-US"/>
        </w:rPr>
        <w:t>են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F831D0">
        <w:rPr>
          <w:rFonts w:ascii="GHEA Grapalat" w:hAnsi="GHEA Grapalat" w:cs="Sylfaen"/>
          <w:sz w:val="22"/>
          <w:szCs w:val="22"/>
          <w:lang w:val="ru-RU"/>
        </w:rPr>
        <w:t>գործունեության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F831D0">
        <w:rPr>
          <w:rFonts w:ascii="GHEA Grapalat" w:hAnsi="GHEA Grapalat" w:cs="Sylfaen"/>
          <w:sz w:val="22"/>
          <w:szCs w:val="22"/>
          <w:lang w:val="ru-RU"/>
        </w:rPr>
        <w:t>առանձնահատկություններով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F831D0">
        <w:rPr>
          <w:rFonts w:ascii="GHEA Grapalat" w:hAnsi="GHEA Grapalat" w:cs="Sylfaen"/>
          <w:sz w:val="22"/>
          <w:szCs w:val="22"/>
          <w:lang w:val="ru-RU"/>
        </w:rPr>
        <w:t>և</w:t>
      </w:r>
      <w:r w:rsidR="00F831D0" w:rsidRPr="008743F9">
        <w:rPr>
          <w:rFonts w:ascii="GHEA Grapalat" w:hAnsi="GHEA Grapalat" w:cs="Sylfaen"/>
          <w:sz w:val="22"/>
          <w:szCs w:val="22"/>
        </w:rPr>
        <w:t xml:space="preserve"> </w:t>
      </w:r>
      <w:r w:rsidR="00D85218" w:rsidRPr="00934716">
        <w:rPr>
          <w:rFonts w:ascii="GHEA Grapalat" w:hAnsi="GHEA Grapalat"/>
          <w:sz w:val="22"/>
          <w:szCs w:val="22"/>
          <w:lang w:val="ru-RU"/>
        </w:rPr>
        <w:t>ՀՀ</w:t>
      </w:r>
      <w:r w:rsidR="00D85218" w:rsidRPr="008743F9">
        <w:rPr>
          <w:rFonts w:ascii="GHEA Grapalat" w:hAnsi="GHEA Grapalat"/>
          <w:sz w:val="22"/>
          <w:szCs w:val="22"/>
        </w:rPr>
        <w:t xml:space="preserve"> </w:t>
      </w:r>
      <w:r w:rsidR="00D85218" w:rsidRPr="00934716">
        <w:rPr>
          <w:rFonts w:ascii="GHEA Grapalat" w:hAnsi="GHEA Grapalat"/>
          <w:sz w:val="22"/>
          <w:szCs w:val="22"/>
          <w:lang w:val="ru-RU"/>
        </w:rPr>
        <w:t>պետական</w:t>
      </w:r>
      <w:r w:rsidR="00D85218" w:rsidRPr="008743F9">
        <w:rPr>
          <w:rFonts w:ascii="GHEA Grapalat" w:hAnsi="GHEA Grapalat"/>
          <w:sz w:val="22"/>
          <w:szCs w:val="22"/>
        </w:rPr>
        <w:t xml:space="preserve"> </w:t>
      </w:r>
      <w:r w:rsidR="00D85218" w:rsidRPr="00934716">
        <w:rPr>
          <w:rFonts w:ascii="GHEA Grapalat" w:hAnsi="GHEA Grapalat"/>
          <w:sz w:val="22"/>
          <w:szCs w:val="22"/>
          <w:lang w:val="ru-RU"/>
        </w:rPr>
        <w:t>դրամաշնորհների</w:t>
      </w:r>
      <w:r w:rsidR="00FE5BDF" w:rsidRPr="00FE5BDF">
        <w:rPr>
          <w:rFonts w:ascii="GHEA Grapalat" w:hAnsi="GHEA Grapalat"/>
          <w:sz w:val="22"/>
          <w:szCs w:val="22"/>
        </w:rPr>
        <w:t>,</w:t>
      </w:r>
      <w:r w:rsidR="00D85218" w:rsidRPr="008743F9">
        <w:rPr>
          <w:rFonts w:ascii="GHEA Grapalat" w:hAnsi="GHEA Grapalat"/>
          <w:sz w:val="22"/>
          <w:szCs w:val="22"/>
        </w:rPr>
        <w:t xml:space="preserve"> </w:t>
      </w:r>
      <w:r w:rsidR="00D85218">
        <w:rPr>
          <w:rFonts w:ascii="GHEA Grapalat" w:hAnsi="GHEA Grapalat"/>
          <w:sz w:val="22"/>
          <w:szCs w:val="22"/>
          <w:lang w:val="ru-RU"/>
        </w:rPr>
        <w:t>պետական</w:t>
      </w:r>
      <w:r w:rsidR="00D85218" w:rsidRPr="008743F9">
        <w:rPr>
          <w:rFonts w:ascii="GHEA Grapalat" w:hAnsi="GHEA Grapalat"/>
          <w:sz w:val="22"/>
          <w:szCs w:val="22"/>
        </w:rPr>
        <w:t xml:space="preserve"> </w:t>
      </w:r>
      <w:r w:rsidR="00D85218">
        <w:rPr>
          <w:rFonts w:ascii="GHEA Grapalat" w:hAnsi="GHEA Grapalat"/>
          <w:sz w:val="22"/>
          <w:szCs w:val="22"/>
          <w:lang w:val="ru-RU"/>
        </w:rPr>
        <w:t>պատվերների</w:t>
      </w:r>
      <w:r w:rsidR="00D85218" w:rsidRPr="008743F9">
        <w:rPr>
          <w:rFonts w:ascii="GHEA Grapalat" w:hAnsi="GHEA Grapalat"/>
          <w:sz w:val="22"/>
          <w:szCs w:val="22"/>
        </w:rPr>
        <w:t xml:space="preserve"> </w:t>
      </w:r>
      <w:r w:rsidR="00D85218" w:rsidRPr="00934716">
        <w:rPr>
          <w:rFonts w:ascii="GHEA Grapalat" w:hAnsi="GHEA Grapalat"/>
          <w:sz w:val="22"/>
          <w:szCs w:val="22"/>
          <w:lang w:val="ru-RU"/>
        </w:rPr>
        <w:t>հատկացման</w:t>
      </w:r>
      <w:r w:rsidR="00D85218" w:rsidRPr="008743F9">
        <w:rPr>
          <w:rFonts w:ascii="GHEA Grapalat" w:hAnsi="GHEA Grapalat"/>
          <w:sz w:val="22"/>
          <w:szCs w:val="22"/>
        </w:rPr>
        <w:t xml:space="preserve"> </w:t>
      </w:r>
      <w:r w:rsidR="00D85218" w:rsidRPr="00934716">
        <w:rPr>
          <w:rFonts w:ascii="GHEA Grapalat" w:hAnsi="GHEA Grapalat"/>
          <w:sz w:val="22"/>
          <w:szCs w:val="22"/>
          <w:lang w:val="ru-RU"/>
        </w:rPr>
        <w:t>ժամանակացույցով</w:t>
      </w:r>
      <w:r w:rsidR="00F831D0" w:rsidRPr="008743F9">
        <w:rPr>
          <w:rFonts w:ascii="GHEA Grapalat" w:hAnsi="GHEA Grapalat" w:cs="Sylfaen"/>
          <w:sz w:val="22"/>
          <w:szCs w:val="22"/>
        </w:rPr>
        <w:t>:</w:t>
      </w:r>
    </w:p>
    <w:p w:rsidR="005440C8" w:rsidRPr="00C178FC" w:rsidRDefault="005440C8" w:rsidP="005440C8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C178FC">
        <w:rPr>
          <w:rFonts w:ascii="GHEA Grapalat" w:hAnsi="GHEA Grapalat" w:cs="Sylfaen"/>
          <w:sz w:val="22"/>
          <w:lang w:val="hy-AM"/>
        </w:rPr>
        <w:t xml:space="preserve">Հարկ է նշել, որ բոլոր մարմինների ենթակայության շահույթով աշխատած թվով </w:t>
      </w:r>
      <w:r w:rsidR="00D85218" w:rsidRPr="00C178FC">
        <w:rPr>
          <w:rFonts w:ascii="GHEA Grapalat" w:hAnsi="GHEA Grapalat" w:cs="Sylfaen"/>
          <w:sz w:val="22"/>
        </w:rPr>
        <w:t xml:space="preserve">119 </w:t>
      </w:r>
      <w:r w:rsidRPr="00C178FC">
        <w:rPr>
          <w:rFonts w:ascii="GHEA Grapalat" w:hAnsi="GHEA Grapalat" w:cs="Sylfaen"/>
          <w:sz w:val="22"/>
          <w:lang w:val="hy-AM"/>
        </w:rPr>
        <w:t>ընկերությունն</w:t>
      </w:r>
      <w:r w:rsidR="001B6040" w:rsidRPr="00C178FC">
        <w:rPr>
          <w:rFonts w:ascii="GHEA Grapalat" w:hAnsi="GHEA Grapalat" w:cs="Sylfaen"/>
          <w:sz w:val="22"/>
          <w:lang w:val="hy-AM"/>
        </w:rPr>
        <w:t>երի ակտիվների շահութաբերության միջին</w:t>
      </w:r>
      <w:r w:rsidR="001B6040" w:rsidRPr="00C178FC">
        <w:rPr>
          <w:rFonts w:ascii="GHEA Grapalat" w:hAnsi="GHEA Grapalat" w:cs="Sylfaen"/>
          <w:sz w:val="22"/>
          <w:lang w:val="af-ZA"/>
        </w:rPr>
        <w:t xml:space="preserve"> </w:t>
      </w:r>
      <w:r w:rsidR="001B6040" w:rsidRPr="00C178FC">
        <w:rPr>
          <w:rFonts w:ascii="GHEA Grapalat" w:hAnsi="GHEA Grapalat" w:cs="Sylfaen"/>
          <w:sz w:val="22"/>
          <w:lang w:val="en-US"/>
        </w:rPr>
        <w:t>մակարդակը</w:t>
      </w:r>
      <w:r w:rsidR="001B6040" w:rsidRPr="00C178FC">
        <w:rPr>
          <w:rFonts w:ascii="GHEA Grapalat" w:hAnsi="GHEA Grapalat" w:cs="Sylfaen"/>
          <w:sz w:val="22"/>
          <w:lang w:val="af-ZA"/>
        </w:rPr>
        <w:t xml:space="preserve"> </w:t>
      </w:r>
      <w:r w:rsidR="001B6040" w:rsidRPr="00C178FC">
        <w:rPr>
          <w:rFonts w:ascii="GHEA Grapalat" w:hAnsi="GHEA Grapalat" w:cs="Sylfaen"/>
          <w:sz w:val="22"/>
          <w:lang w:val="en-US"/>
        </w:rPr>
        <w:t>տոկոսային</w:t>
      </w:r>
      <w:r w:rsidR="001B6040" w:rsidRPr="00C178FC">
        <w:rPr>
          <w:rFonts w:ascii="GHEA Grapalat" w:hAnsi="GHEA Grapalat" w:cs="Sylfaen"/>
          <w:sz w:val="22"/>
          <w:lang w:val="af-ZA"/>
        </w:rPr>
        <w:t xml:space="preserve"> </w:t>
      </w:r>
      <w:r w:rsidR="001B6040" w:rsidRPr="00C178FC">
        <w:rPr>
          <w:rFonts w:ascii="GHEA Grapalat" w:hAnsi="GHEA Grapalat" w:cs="Sylfaen"/>
          <w:sz w:val="22"/>
          <w:lang w:val="en-US"/>
        </w:rPr>
        <w:t>արտահայտությամբ</w:t>
      </w:r>
      <w:r w:rsidR="001B6040" w:rsidRPr="00C178FC">
        <w:rPr>
          <w:rFonts w:ascii="GHEA Grapalat" w:hAnsi="GHEA Grapalat" w:cs="Sylfaen"/>
          <w:sz w:val="22"/>
          <w:lang w:val="af-ZA"/>
        </w:rPr>
        <w:t xml:space="preserve"> </w:t>
      </w:r>
      <w:r w:rsidR="00C178FC" w:rsidRPr="00C178FC">
        <w:rPr>
          <w:rFonts w:ascii="GHEA Grapalat" w:hAnsi="GHEA Grapalat" w:cs="Sylfaen"/>
          <w:sz w:val="22"/>
          <w:lang w:val="hy-AM"/>
        </w:rPr>
        <w:t xml:space="preserve"> կազմել է </w:t>
      </w:r>
      <w:r w:rsidR="00C178FC" w:rsidRPr="00C178FC">
        <w:rPr>
          <w:rFonts w:ascii="GHEA Grapalat" w:hAnsi="GHEA Grapalat" w:cs="Sylfaen"/>
          <w:sz w:val="22"/>
          <w:lang w:val="en-US"/>
        </w:rPr>
        <w:t xml:space="preserve"> 3,268 </w:t>
      </w:r>
      <w:r w:rsidR="00CC1B09" w:rsidRPr="00C178FC">
        <w:rPr>
          <w:rFonts w:ascii="GHEA Grapalat" w:hAnsi="GHEA Grapalat" w:cs="Sylfaen"/>
          <w:sz w:val="22"/>
          <w:lang w:val="af-ZA"/>
        </w:rPr>
        <w:t>%</w:t>
      </w:r>
      <w:r w:rsidRPr="00C178FC">
        <w:rPr>
          <w:rFonts w:ascii="GHEA Grapalat" w:hAnsi="GHEA Grapalat" w:cs="Sylfaen"/>
          <w:sz w:val="22"/>
          <w:lang w:val="hy-AM"/>
        </w:rPr>
        <w:t>:</w:t>
      </w:r>
    </w:p>
    <w:p w:rsidR="009045F8" w:rsidRPr="00B15022" w:rsidRDefault="00AB3BBA" w:rsidP="00131A2F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060CD">
        <w:rPr>
          <w:rFonts w:ascii="GHEA Grapalat" w:hAnsi="GHEA Grapalat"/>
          <w:sz w:val="22"/>
          <w:lang w:val="af-ZA"/>
        </w:rPr>
        <w:tab/>
      </w:r>
      <w:r w:rsidR="009045F8" w:rsidRPr="00B15022">
        <w:rPr>
          <w:rFonts w:ascii="GHEA Grapalat" w:hAnsi="GHEA Grapalat" w:cs="Sylfaen"/>
          <w:sz w:val="22"/>
          <w:lang w:val="hy-AM"/>
        </w:rPr>
        <w:t xml:space="preserve">Հաշվետու ժամանակահատվածում թվով </w:t>
      </w:r>
      <w:r w:rsidR="00131A2F" w:rsidRPr="00B15022">
        <w:rPr>
          <w:rFonts w:ascii="GHEA Grapalat" w:hAnsi="GHEA Grapalat" w:cs="Sylfaen"/>
          <w:sz w:val="22"/>
          <w:lang w:val="af-ZA"/>
        </w:rPr>
        <w:t>36</w:t>
      </w:r>
      <w:r w:rsidR="009045F8" w:rsidRPr="00B15022">
        <w:rPr>
          <w:rFonts w:ascii="GHEA Grapalat" w:hAnsi="GHEA Grapalat" w:cs="Sylfaen"/>
          <w:sz w:val="22"/>
          <w:lang w:val="hy-AM"/>
        </w:rPr>
        <w:t xml:space="preserve"> ընկերությունների կողմից ՀՀ պետական բյուջե է վճար</w:t>
      </w:r>
      <w:r w:rsidR="007D5B0A" w:rsidRPr="00B15022">
        <w:rPr>
          <w:rFonts w:ascii="GHEA Grapalat" w:hAnsi="GHEA Grapalat" w:cs="Sylfaen"/>
          <w:sz w:val="22"/>
          <w:lang w:val="hy-AM"/>
        </w:rPr>
        <w:t>վ</w:t>
      </w:r>
      <w:r w:rsidR="009045F8" w:rsidRPr="00B15022">
        <w:rPr>
          <w:rFonts w:ascii="GHEA Grapalat" w:hAnsi="GHEA Grapalat" w:cs="Sylfaen"/>
          <w:sz w:val="22"/>
          <w:lang w:val="hy-AM"/>
        </w:rPr>
        <w:t xml:space="preserve">ել </w:t>
      </w:r>
      <w:r w:rsidR="00131A2F" w:rsidRPr="00B15022">
        <w:rPr>
          <w:rFonts w:ascii="GHEA Grapalat" w:hAnsi="GHEA Grapalat" w:cs="Sylfaen"/>
          <w:b/>
          <w:sz w:val="22"/>
          <w:lang w:val="af-ZA"/>
        </w:rPr>
        <w:t>67,959.2</w:t>
      </w:r>
      <w:r w:rsidR="009045F8" w:rsidRPr="00B15022">
        <w:rPr>
          <w:rFonts w:ascii="GHEA Grapalat" w:hAnsi="GHEA Grapalat" w:cs="Sylfaen"/>
          <w:sz w:val="22"/>
          <w:lang w:val="hy-AM"/>
        </w:rPr>
        <w:t xml:space="preserve"> </w:t>
      </w:r>
      <w:r w:rsidR="004541F9" w:rsidRPr="00B15022">
        <w:rPr>
          <w:rFonts w:ascii="GHEA Grapalat" w:hAnsi="GHEA Grapalat" w:cs="Sylfaen"/>
          <w:b/>
          <w:sz w:val="22"/>
          <w:lang w:val="ru-RU"/>
        </w:rPr>
        <w:t>հազ</w:t>
      </w:r>
      <w:r w:rsidR="004541F9" w:rsidRPr="00B15022">
        <w:rPr>
          <w:rFonts w:ascii="GHEA Grapalat" w:hAnsi="GHEA Grapalat" w:cs="Sylfaen"/>
          <w:b/>
          <w:sz w:val="22"/>
          <w:lang w:val="af-ZA"/>
        </w:rPr>
        <w:t>.</w:t>
      </w:r>
      <w:r w:rsidR="009045F8" w:rsidRPr="00B15022">
        <w:rPr>
          <w:rFonts w:ascii="GHEA Grapalat" w:hAnsi="GHEA Grapalat" w:cs="Sylfaen"/>
          <w:b/>
          <w:sz w:val="22"/>
          <w:lang w:val="hy-AM"/>
        </w:rPr>
        <w:t xml:space="preserve"> դրամ</w:t>
      </w:r>
      <w:r w:rsidR="009045F8" w:rsidRPr="00B15022">
        <w:rPr>
          <w:rFonts w:ascii="GHEA Grapalat" w:hAnsi="GHEA Grapalat" w:cs="Sylfaen"/>
          <w:sz w:val="22"/>
          <w:lang w:val="hy-AM"/>
        </w:rPr>
        <w:t xml:space="preserve"> շահութաբաժ</w:t>
      </w:r>
      <w:r w:rsidR="00131A2F" w:rsidRPr="00B15022">
        <w:rPr>
          <w:rFonts w:ascii="GHEA Grapalat" w:hAnsi="GHEA Grapalat" w:cs="Sylfaen"/>
          <w:sz w:val="22"/>
          <w:lang w:val="ru-RU"/>
        </w:rPr>
        <w:t>նի</w:t>
      </w:r>
      <w:r w:rsidR="00131A2F" w:rsidRPr="00B15022">
        <w:rPr>
          <w:rFonts w:ascii="GHEA Grapalat" w:hAnsi="GHEA Grapalat" w:cs="Sylfaen"/>
          <w:sz w:val="22"/>
          <w:lang w:val="af-ZA"/>
        </w:rPr>
        <w:t xml:space="preserve"> </w:t>
      </w:r>
      <w:r w:rsidR="00131A2F" w:rsidRPr="00B15022">
        <w:rPr>
          <w:rFonts w:ascii="GHEA Grapalat" w:hAnsi="GHEA Grapalat" w:cs="Sylfaen"/>
          <w:sz w:val="22"/>
          <w:lang w:val="ru-RU"/>
        </w:rPr>
        <w:t>գումար</w:t>
      </w:r>
      <w:r w:rsidR="00FE5BDF" w:rsidRPr="00FE5BDF">
        <w:rPr>
          <w:rFonts w:ascii="GHEA Grapalat" w:hAnsi="GHEA Grapalat" w:cs="Sylfaen"/>
          <w:sz w:val="22"/>
          <w:lang w:val="af-ZA"/>
        </w:rPr>
        <w:t>:</w:t>
      </w:r>
    </w:p>
    <w:p w:rsidR="00AA2A11" w:rsidRPr="00B15022" w:rsidRDefault="00337760" w:rsidP="00FB76B9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B15022">
        <w:rPr>
          <w:rFonts w:ascii="GHEA Grapalat" w:hAnsi="GHEA Grapalat" w:cs="Sylfaen"/>
          <w:sz w:val="22"/>
          <w:lang w:val="hy-AM"/>
        </w:rPr>
        <w:t xml:space="preserve">Առևտրային կազմակերպությունների </w:t>
      </w:r>
      <w:r w:rsidR="00AA2A11" w:rsidRPr="00B15022">
        <w:rPr>
          <w:rFonts w:ascii="GHEA Grapalat" w:hAnsi="GHEA Grapalat" w:cs="Sylfaen"/>
          <w:sz w:val="22"/>
          <w:lang w:val="hy-AM"/>
        </w:rPr>
        <w:t>ընդամենը ըն</w:t>
      </w:r>
      <w:r w:rsidR="00131A2F" w:rsidRPr="00B15022">
        <w:rPr>
          <w:rFonts w:ascii="GHEA Grapalat" w:hAnsi="GHEA Grapalat" w:cs="Sylfaen"/>
          <w:sz w:val="22"/>
          <w:lang w:val="hy-AM"/>
        </w:rPr>
        <w:t>թացիկ պարտավորությունները 2017</w:t>
      </w:r>
      <w:r w:rsidR="00AA2A11" w:rsidRPr="00B15022">
        <w:rPr>
          <w:rFonts w:ascii="GHEA Grapalat" w:hAnsi="GHEA Grapalat" w:cs="Sylfaen"/>
          <w:sz w:val="22"/>
          <w:lang w:val="hy-AM"/>
        </w:rPr>
        <w:t xml:space="preserve">թ. </w:t>
      </w:r>
      <w:r w:rsidR="00131A2F" w:rsidRPr="00B15022">
        <w:rPr>
          <w:rFonts w:ascii="GHEA Grapalat" w:hAnsi="GHEA Grapalat" w:cs="Sylfaen"/>
          <w:sz w:val="22"/>
          <w:lang w:val="hy-AM"/>
        </w:rPr>
        <w:t>առաջին կիսամյակի</w:t>
      </w:r>
      <w:r w:rsidR="00AA2A11" w:rsidRPr="00B15022">
        <w:rPr>
          <w:rFonts w:ascii="GHEA Grapalat" w:hAnsi="GHEA Grapalat" w:cs="Sylfaen"/>
          <w:sz w:val="22"/>
          <w:lang w:val="hy-AM"/>
        </w:rPr>
        <w:t xml:space="preserve"> տվյալներով կազմել են </w:t>
      </w:r>
      <w:r w:rsidR="00131A2F" w:rsidRPr="00B15022">
        <w:rPr>
          <w:rFonts w:ascii="GHEA Grapalat" w:hAnsi="GHEA Grapalat" w:cs="Sylfaen"/>
          <w:b/>
          <w:sz w:val="22"/>
          <w:lang w:val="hy-AM"/>
        </w:rPr>
        <w:t>102,079,221.9</w:t>
      </w:r>
      <w:r w:rsidR="004541F9" w:rsidRPr="00B15022">
        <w:rPr>
          <w:rFonts w:ascii="GHEA Grapalat" w:hAnsi="GHEA Grapalat" w:cs="Sylfaen"/>
          <w:b/>
          <w:i/>
          <w:sz w:val="22"/>
          <w:lang w:val="hy-AM"/>
        </w:rPr>
        <w:t xml:space="preserve"> հազ</w:t>
      </w:r>
      <w:r w:rsidR="00AA2A11" w:rsidRPr="00B15022">
        <w:rPr>
          <w:rFonts w:ascii="GHEA Grapalat" w:hAnsi="GHEA Grapalat" w:cs="Sylfaen"/>
          <w:b/>
          <w:i/>
          <w:sz w:val="22"/>
          <w:lang w:val="hy-AM"/>
        </w:rPr>
        <w:t xml:space="preserve"> դրամ:</w:t>
      </w:r>
      <w:r w:rsidR="00AA2A11" w:rsidRPr="00B15022">
        <w:rPr>
          <w:rFonts w:ascii="GHEA Grapalat" w:hAnsi="GHEA Grapalat" w:cs="Sylfaen"/>
          <w:sz w:val="22"/>
          <w:lang w:val="hy-AM"/>
        </w:rPr>
        <w:t xml:space="preserve"> </w:t>
      </w:r>
    </w:p>
    <w:p w:rsidR="00FE5BDF" w:rsidRPr="00B8448C" w:rsidRDefault="00131A2F" w:rsidP="00FE5BDF">
      <w:pPr>
        <w:spacing w:line="360" w:lineRule="auto"/>
        <w:ind w:firstLine="690"/>
        <w:jc w:val="both"/>
        <w:rPr>
          <w:rFonts w:ascii="GHEA Grapalat" w:hAnsi="GHEA Grapalat" w:cs="Sylfaen"/>
          <w:b/>
          <w:sz w:val="22"/>
          <w:lang w:val="hy-AM"/>
        </w:rPr>
      </w:pPr>
      <w:r w:rsidRPr="00B15022">
        <w:rPr>
          <w:rFonts w:ascii="GHEA Grapalat" w:hAnsi="GHEA Grapalat" w:cs="Sylfaen"/>
          <w:sz w:val="22"/>
          <w:lang w:val="hy-AM"/>
        </w:rPr>
        <w:t>2017թ. առաջին կիսամյակի տվյալներով</w:t>
      </w:r>
      <w:r w:rsidR="007D5B0A" w:rsidRPr="00B15022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AA2A11" w:rsidRPr="00B15022">
        <w:rPr>
          <w:rFonts w:ascii="GHEA Grapalat" w:hAnsi="GHEA Grapalat" w:cs="Sylfaen"/>
          <w:sz w:val="22"/>
          <w:szCs w:val="22"/>
          <w:lang w:val="hy-AM"/>
        </w:rPr>
        <w:t xml:space="preserve"> արտադրանքի, ապրանքների, աշխատանքների, ծառայությունների </w:t>
      </w:r>
      <w:r w:rsidR="007D5B0A" w:rsidRPr="00B15022">
        <w:rPr>
          <w:rFonts w:ascii="GHEA Grapalat" w:hAnsi="GHEA Grapalat" w:cs="Sylfaen"/>
          <w:sz w:val="22"/>
          <w:szCs w:val="22"/>
          <w:lang w:val="hy-AM"/>
        </w:rPr>
        <w:t>իրացումից</w:t>
      </w:r>
      <w:r w:rsidR="00AA2A11" w:rsidRPr="00B15022">
        <w:rPr>
          <w:rFonts w:ascii="GHEA Grapalat" w:hAnsi="GHEA Grapalat" w:cs="Sylfaen"/>
          <w:sz w:val="22"/>
          <w:szCs w:val="22"/>
          <w:lang w:val="hy-AM"/>
        </w:rPr>
        <w:t xml:space="preserve"> հասույթը կազմել է</w:t>
      </w:r>
      <w:r w:rsidR="002B7F68" w:rsidRPr="00B1502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B15022">
        <w:rPr>
          <w:rFonts w:ascii="GHEA Grapalat" w:hAnsi="GHEA Grapalat" w:cs="Sylfaen"/>
          <w:b/>
          <w:sz w:val="22"/>
          <w:szCs w:val="22"/>
          <w:lang w:val="hy-AM"/>
        </w:rPr>
        <w:t>85,074,283.0</w:t>
      </w:r>
      <w:r w:rsidR="004541F9" w:rsidRPr="00B15022">
        <w:rPr>
          <w:rFonts w:ascii="GHEA Grapalat" w:hAnsi="GHEA Grapalat" w:cs="Sylfaen"/>
          <w:b/>
          <w:sz w:val="22"/>
          <w:szCs w:val="22"/>
          <w:lang w:val="hy-AM"/>
        </w:rPr>
        <w:t xml:space="preserve"> հազ.</w:t>
      </w:r>
      <w:r w:rsidR="00AA2A11" w:rsidRPr="00B15022">
        <w:rPr>
          <w:rFonts w:ascii="GHEA Grapalat" w:hAnsi="GHEA Grapalat" w:cs="Sylfaen"/>
          <w:b/>
          <w:sz w:val="22"/>
          <w:szCs w:val="22"/>
          <w:lang w:val="hy-AM"/>
        </w:rPr>
        <w:t xml:space="preserve"> դրամ</w:t>
      </w:r>
      <w:r w:rsidR="00B8448C" w:rsidRPr="00B15022">
        <w:rPr>
          <w:rFonts w:ascii="GHEA Grapalat" w:hAnsi="GHEA Grapalat" w:cs="Arial Armenian"/>
          <w:b/>
          <w:bCs/>
          <w:sz w:val="22"/>
          <w:szCs w:val="22"/>
          <w:lang w:val="hy-AM"/>
        </w:rPr>
        <w:t>:</w:t>
      </w:r>
      <w:r w:rsidR="00650A95" w:rsidRPr="00B15022">
        <w:rPr>
          <w:rFonts w:ascii="GHEA Grapalat" w:hAnsi="GHEA Grapalat" w:cs="Arial Armenian"/>
          <w:b/>
          <w:bCs/>
          <w:sz w:val="22"/>
          <w:szCs w:val="22"/>
          <w:lang w:val="hy-AM"/>
        </w:rPr>
        <w:t xml:space="preserve"> </w:t>
      </w:r>
      <w:r w:rsidR="00826593" w:rsidRPr="00B15022">
        <w:rPr>
          <w:rFonts w:ascii="GHEA Grapalat" w:hAnsi="GHEA Grapalat" w:cs="Sylfaen"/>
          <w:sz w:val="22"/>
          <w:lang w:val="hy-AM"/>
        </w:rPr>
        <w:t>Հաշվետու ժամանակահատվածում կազմակերպությունների ընդհանուր աշ</w:t>
      </w:r>
      <w:r w:rsidR="00826593" w:rsidRPr="00A549C1">
        <w:rPr>
          <w:rFonts w:ascii="GHEA Grapalat" w:hAnsi="GHEA Grapalat" w:cs="Sylfaen"/>
          <w:sz w:val="22"/>
          <w:lang w:val="hy-AM"/>
        </w:rPr>
        <w:t>խատակիցների թիվը կազմել է</w:t>
      </w:r>
      <w:r w:rsidRPr="00131A2F">
        <w:rPr>
          <w:rFonts w:ascii="GHEA Grapalat" w:hAnsi="GHEA Grapalat" w:cs="Sylfaen"/>
          <w:sz w:val="22"/>
          <w:lang w:val="hy-AM"/>
        </w:rPr>
        <w:t xml:space="preserve"> </w:t>
      </w:r>
      <w:r w:rsidRPr="00B15022">
        <w:rPr>
          <w:rFonts w:ascii="GHEA Grapalat" w:hAnsi="GHEA Grapalat" w:cs="Sylfaen"/>
          <w:b/>
          <w:sz w:val="22"/>
          <w:lang w:val="hy-AM"/>
        </w:rPr>
        <w:t>24 992</w:t>
      </w:r>
      <w:r w:rsidRPr="00131A2F">
        <w:rPr>
          <w:rFonts w:ascii="GHEA Grapalat" w:hAnsi="GHEA Grapalat" w:cs="Sylfaen"/>
          <w:sz w:val="22"/>
          <w:lang w:val="hy-AM"/>
        </w:rPr>
        <w:t xml:space="preserve"> </w:t>
      </w:r>
      <w:r w:rsidR="00826593" w:rsidRPr="00A549C1">
        <w:rPr>
          <w:rFonts w:ascii="GHEA Grapalat" w:hAnsi="GHEA Grapalat" w:cs="Sylfaen"/>
          <w:sz w:val="22"/>
          <w:lang w:val="hy-AM"/>
        </w:rPr>
        <w:t xml:space="preserve"> աշխատաղ</w:t>
      </w:r>
      <w:r w:rsidR="003C4683" w:rsidRPr="00A549C1">
        <w:rPr>
          <w:rFonts w:ascii="GHEA Grapalat" w:hAnsi="GHEA Grapalat" w:cs="Sylfaen"/>
          <w:sz w:val="22"/>
          <w:lang w:val="hy-AM"/>
        </w:rPr>
        <w:t>:</w:t>
      </w:r>
      <w:r w:rsidR="00FE5BDF" w:rsidRPr="00FE5BDF">
        <w:rPr>
          <w:rFonts w:ascii="GHEA Grapalat" w:hAnsi="GHEA Grapalat" w:cs="Sylfaen"/>
          <w:b/>
          <w:sz w:val="22"/>
          <w:lang w:val="hy-AM"/>
        </w:rPr>
        <w:t xml:space="preserve"> </w:t>
      </w:r>
      <w:r w:rsidR="00FE5BDF" w:rsidRPr="00E96BA0">
        <w:rPr>
          <w:rFonts w:ascii="GHEA Grapalat" w:hAnsi="GHEA Grapalat" w:cs="Sylfaen"/>
          <w:b/>
          <w:sz w:val="22"/>
          <w:lang w:val="hy-AM"/>
        </w:rPr>
        <w:t>/</w:t>
      </w:r>
      <w:r w:rsidR="00FE5BDF">
        <w:rPr>
          <w:rFonts w:ascii="GHEA Grapalat" w:hAnsi="GHEA Grapalat" w:cs="Sylfaen"/>
          <w:b/>
          <w:sz w:val="22"/>
          <w:lang w:val="hy-AM"/>
        </w:rPr>
        <w:t xml:space="preserve">Գծանկար </w:t>
      </w:r>
      <w:r w:rsidR="00FE5BDF" w:rsidRPr="00FE5BDF">
        <w:rPr>
          <w:rFonts w:ascii="GHEA Grapalat" w:hAnsi="GHEA Grapalat" w:cs="Sylfaen"/>
          <w:b/>
          <w:sz w:val="22"/>
          <w:lang w:val="hy-AM"/>
        </w:rPr>
        <w:t>3</w:t>
      </w:r>
      <w:r w:rsidR="00FE5BDF" w:rsidRPr="001427B9">
        <w:rPr>
          <w:rFonts w:ascii="GHEA Grapalat" w:hAnsi="GHEA Grapalat" w:cs="Sylfaen"/>
          <w:b/>
          <w:sz w:val="22"/>
          <w:lang w:val="hy-AM"/>
        </w:rPr>
        <w:t>.</w:t>
      </w:r>
      <w:r w:rsidR="00FE5BDF" w:rsidRPr="00B8448C">
        <w:rPr>
          <w:rFonts w:ascii="GHEA Grapalat" w:hAnsi="GHEA Grapalat" w:cs="Sylfaen"/>
          <w:b/>
          <w:sz w:val="22"/>
          <w:lang w:val="hy-AM"/>
        </w:rPr>
        <w:t>/</w:t>
      </w:r>
    </w:p>
    <w:p w:rsidR="00826593" w:rsidRPr="00A549C1" w:rsidRDefault="00826593" w:rsidP="00AA2A11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A80DA9" w:rsidRDefault="00A80DA9" w:rsidP="00EE51BD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b/>
          <w:sz w:val="22"/>
          <w:lang w:val="af-ZA"/>
        </w:rPr>
      </w:pPr>
      <w:r w:rsidRPr="00AA2A11">
        <w:rPr>
          <w:rFonts w:ascii="GHEA Grapalat" w:hAnsi="GHEA Grapalat" w:cs="Sylfaen"/>
          <w:b/>
          <w:sz w:val="22"/>
          <w:lang w:val="af-ZA"/>
        </w:rPr>
        <w:t xml:space="preserve"> </w:t>
      </w:r>
    </w:p>
    <w:p w:rsidR="00152B1E" w:rsidRDefault="00152B1E" w:rsidP="00EE51BD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b/>
          <w:sz w:val="22"/>
          <w:lang w:val="af-ZA"/>
        </w:rPr>
      </w:pPr>
    </w:p>
    <w:p w:rsidR="00AA2A11" w:rsidRDefault="00AA2A11" w:rsidP="00AA2A11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b/>
          <w:sz w:val="22"/>
          <w:lang w:val="af-ZA"/>
        </w:rPr>
      </w:pPr>
      <w:r w:rsidRPr="00AA2A11">
        <w:rPr>
          <w:rFonts w:ascii="GHEA Grapalat" w:hAnsi="GHEA Grapalat" w:cs="Sylfaen"/>
          <w:b/>
          <w:noProof/>
          <w:sz w:val="22"/>
          <w:lang w:val="en-US" w:eastAsia="en-US"/>
        </w:rPr>
        <w:lastRenderedPageBreak/>
        <w:drawing>
          <wp:inline distT="0" distB="0" distL="0" distR="0">
            <wp:extent cx="6572250" cy="4086225"/>
            <wp:effectExtent l="0" t="0" r="0" b="0"/>
            <wp:docPr id="8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2A11" w:rsidRDefault="00AA2A11" w:rsidP="00EE51BD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b/>
          <w:sz w:val="22"/>
          <w:lang w:val="af-ZA"/>
        </w:rPr>
      </w:pPr>
    </w:p>
    <w:p w:rsidR="00AA2A11" w:rsidRPr="00AA2A11" w:rsidRDefault="00AA2A11" w:rsidP="0037306F">
      <w:pPr>
        <w:tabs>
          <w:tab w:val="left" w:pos="1956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3E6353">
        <w:rPr>
          <w:rFonts w:ascii="GHEA Grapalat" w:hAnsi="GHEA Grapalat"/>
          <w:b/>
          <w:sz w:val="22"/>
          <w:szCs w:val="22"/>
          <w:lang w:val="hy-AM"/>
        </w:rPr>
        <w:t>Գծանկար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3.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ՀՀ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պետական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մասնակցությամբ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առևտրային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կազմակերպությունների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ֆինանսատնտեսական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գործունեության</w:t>
      </w:r>
      <w:r w:rsidR="00E77D6E" w:rsidRPr="00E77D6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E77D6E" w:rsidRPr="003E6353">
        <w:rPr>
          <w:rFonts w:ascii="GHEA Grapalat" w:hAnsi="GHEA Grapalat"/>
          <w:b/>
          <w:sz w:val="22"/>
          <w:szCs w:val="22"/>
          <w:lang w:val="hy-AM"/>
        </w:rPr>
        <w:t>ամփոփ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ցուցանիշների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վ</w:t>
      </w:r>
      <w:r w:rsidRPr="00AA2A11">
        <w:rPr>
          <w:rFonts w:ascii="GHEA Grapalat" w:hAnsi="GHEA Grapalat"/>
          <w:b/>
          <w:sz w:val="22"/>
          <w:szCs w:val="22"/>
          <w:lang w:val="en-US"/>
        </w:rPr>
        <w:t>երաբերյալ</w:t>
      </w:r>
    </w:p>
    <w:p w:rsidR="003843EE" w:rsidRPr="00CC58D6" w:rsidRDefault="003843EE" w:rsidP="0094366A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i/>
          <w:sz w:val="26"/>
          <w:u w:val="single"/>
          <w:lang w:val="af-ZA"/>
        </w:rPr>
      </w:pPr>
    </w:p>
    <w:p w:rsidR="0037306F" w:rsidRPr="00CC58D6" w:rsidRDefault="0037306F" w:rsidP="0094366A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i/>
          <w:sz w:val="26"/>
          <w:u w:val="single"/>
          <w:lang w:val="af-ZA"/>
        </w:rPr>
      </w:pPr>
    </w:p>
    <w:p w:rsidR="005342BD" w:rsidRPr="00E77D6E" w:rsidRDefault="00A323EF" w:rsidP="00017925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b/>
          <w:bCs/>
          <w:i/>
          <w:sz w:val="24"/>
          <w:szCs w:val="24"/>
          <w:u w:val="single"/>
          <w:lang w:val="hy-AM"/>
        </w:rPr>
      </w:pPr>
      <w:r w:rsidRPr="00A323EF">
        <w:rPr>
          <w:rFonts w:ascii="GHEA Grapalat" w:hAnsi="GHEA Grapalat"/>
          <w:b/>
          <w:i/>
          <w:sz w:val="24"/>
          <w:szCs w:val="24"/>
          <w:u w:val="single"/>
          <w:lang w:val="af-ZA"/>
        </w:rPr>
        <w:t>1</w:t>
      </w:r>
      <w:r w:rsidR="00D402D6" w:rsidRPr="00E77D6E">
        <w:rPr>
          <w:rFonts w:ascii="GHEA Grapalat" w:hAnsi="GHEA Grapalat"/>
          <w:i/>
          <w:sz w:val="24"/>
          <w:szCs w:val="24"/>
          <w:u w:val="single"/>
          <w:lang w:val="hy-AM"/>
        </w:rPr>
        <w:t>.</w:t>
      </w:r>
      <w:r w:rsidR="00D402D6" w:rsidRPr="00E77D6E">
        <w:rPr>
          <w:rFonts w:ascii="GHEA Grapalat" w:hAnsi="GHEA Grapalat"/>
          <w:b/>
          <w:bCs/>
          <w:i/>
          <w:sz w:val="24"/>
          <w:szCs w:val="24"/>
          <w:u w:val="single"/>
          <w:lang w:val="hy-AM"/>
        </w:rPr>
        <w:t xml:space="preserve">3  </w:t>
      </w:r>
      <w:r w:rsidR="00D402D6" w:rsidRPr="00E77D6E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>Ըստ ներկայացված հաշվետվությունների մոնիտորինգի համակարգում ընդգրկված պետական մասնակցությամբ առևտրային կազմակերպությունների ֆինանսատնտեսական վիճակի ամփոփ արդյունքները.</w:t>
      </w:r>
    </w:p>
    <w:p w:rsidR="008A6B22" w:rsidRPr="001427B9" w:rsidRDefault="008A6B22">
      <w:pPr>
        <w:pStyle w:val="BodyTextIndent"/>
        <w:spacing w:line="240" w:lineRule="auto"/>
        <w:jc w:val="center"/>
        <w:rPr>
          <w:rFonts w:ascii="GHEA Grapalat" w:hAnsi="GHEA Grapalat"/>
          <w:i/>
          <w:sz w:val="26"/>
          <w:u w:val="single"/>
          <w:lang w:val="hy-AM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3924"/>
        <w:gridCol w:w="1080"/>
        <w:gridCol w:w="2099"/>
      </w:tblGrid>
      <w:tr w:rsidR="005342BD" w:rsidRPr="00AA2A11" w:rsidTr="0037306F">
        <w:trPr>
          <w:trHeight w:val="725"/>
          <w:jc w:val="center"/>
        </w:trPr>
        <w:tc>
          <w:tcPr>
            <w:tcW w:w="2709" w:type="dxa"/>
            <w:shd w:val="clear" w:color="auto" w:fill="FFFFFF"/>
            <w:vAlign w:val="center"/>
          </w:tcPr>
          <w:p w:rsidR="005342BD" w:rsidRPr="00AA2A11" w:rsidRDefault="005342BD">
            <w:pPr>
              <w:pStyle w:val="Heading2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3924" w:type="dxa"/>
            <w:shd w:val="clear" w:color="auto" w:fill="FFFFFF"/>
            <w:vAlign w:val="center"/>
          </w:tcPr>
          <w:p w:rsidR="005342BD" w:rsidRPr="00AA2A11" w:rsidRDefault="00D402D6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 w:cs="Sylfaen"/>
                <w:b/>
                <w:sz w:val="22"/>
              </w:rPr>
              <w:t>Ցուցանիշ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342BD" w:rsidRPr="00AA2A11" w:rsidRDefault="00D402D6">
            <w:pPr>
              <w:spacing w:line="360" w:lineRule="auto"/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 w:cs="Sylfaen"/>
                <w:b/>
                <w:sz w:val="22"/>
              </w:rPr>
              <w:t>Չափ. միավոր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5342BD" w:rsidRPr="00AA2A11" w:rsidRDefault="00D402D6" w:rsidP="004A29A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201</w:t>
            </w:r>
            <w:r w:rsidR="00EB718B">
              <w:rPr>
                <w:rFonts w:ascii="GHEA Grapalat" w:hAnsi="GHEA Grapalat"/>
                <w:b/>
                <w:sz w:val="22"/>
                <w:lang w:val="en-US"/>
              </w:rPr>
              <w:t>7</w:t>
            </w:r>
            <w:r w:rsidRPr="00AA2A11">
              <w:rPr>
                <w:rFonts w:ascii="GHEA Grapalat" w:hAnsi="GHEA Grapalat" w:cs="Sylfaen"/>
                <w:b/>
                <w:sz w:val="22"/>
              </w:rPr>
              <w:t xml:space="preserve">թ. </w:t>
            </w:r>
            <w:r w:rsidR="00EB718B">
              <w:rPr>
                <w:rFonts w:ascii="GHEA Grapalat" w:hAnsi="GHEA Grapalat" w:cs="Sylfaen"/>
                <w:b/>
                <w:sz w:val="22"/>
              </w:rPr>
              <w:t>առաջին կիսամյակ</w:t>
            </w:r>
          </w:p>
          <w:p w:rsidR="005342BD" w:rsidRPr="00AA2A11" w:rsidRDefault="005342BD">
            <w:pPr>
              <w:spacing w:line="360" w:lineRule="auto"/>
              <w:jc w:val="center"/>
              <w:rPr>
                <w:rFonts w:ascii="GHEA Grapalat" w:hAnsi="GHEA Grapalat" w:cs="Sylfaen"/>
                <w:b/>
                <w:color w:val="FF0000"/>
                <w:sz w:val="22"/>
              </w:rPr>
            </w:pPr>
          </w:p>
        </w:tc>
      </w:tr>
      <w:tr w:rsidR="005342BD" w:rsidRPr="00AA2A11" w:rsidTr="0037306F">
        <w:trPr>
          <w:trHeight w:val="1286"/>
          <w:jc w:val="center"/>
        </w:trPr>
        <w:tc>
          <w:tcPr>
            <w:tcW w:w="2709" w:type="dxa"/>
            <w:vAlign w:val="center"/>
          </w:tcPr>
          <w:p w:rsidR="005342BD" w:rsidRPr="00AA2A11" w:rsidRDefault="00EE57D7" w:rsidP="00260DE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 xml:space="preserve">                 </w:t>
            </w:r>
            <w:r w:rsidR="005342BD" w:rsidRPr="00AA2A11">
              <w:rPr>
                <w:rFonts w:ascii="GHEA Grapalat" w:hAnsi="GHEA Grapalat"/>
                <w:sz w:val="22"/>
                <w:szCs w:val="22"/>
              </w:rPr>
              <w:t xml:space="preserve">  1</w:t>
            </w:r>
          </w:p>
        </w:tc>
        <w:tc>
          <w:tcPr>
            <w:tcW w:w="3924" w:type="dxa"/>
            <w:vAlign w:val="center"/>
          </w:tcPr>
          <w:p w:rsidR="005342BD" w:rsidRPr="00AA2A11" w:rsidRDefault="00D402D6">
            <w:pPr>
              <w:pStyle w:val="xl7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rFonts w:ascii="GHEA Grapalat" w:hAnsi="GHEA Grapalat"/>
                <w:b w:val="0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b w:val="0"/>
                <w:sz w:val="22"/>
                <w:szCs w:val="22"/>
              </w:rPr>
              <w:t>Մոնիտորինգ իրականացվող պետական մասնակցությամբ առևտրային կազ. ընդհանուր թիվը, այդ թվում`</w:t>
            </w:r>
          </w:p>
        </w:tc>
        <w:tc>
          <w:tcPr>
            <w:tcW w:w="1080" w:type="dxa"/>
            <w:vAlign w:val="center"/>
          </w:tcPr>
          <w:p w:rsidR="005342BD" w:rsidRPr="00AA2A11" w:rsidRDefault="00C67996">
            <w:pPr>
              <w:pStyle w:val="Heading2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AA2A11" w:rsidRDefault="00357C4C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7F25">
              <w:rPr>
                <w:rFonts w:ascii="GHEA Grapalat" w:hAnsi="GHEA Grapalat"/>
                <w:b/>
                <w:sz w:val="22"/>
                <w:szCs w:val="22"/>
                <w:lang w:val="en-US"/>
              </w:rPr>
              <w:t>195</w:t>
            </w:r>
            <w:r w:rsidR="00D52310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D52310" w:rsidRPr="00AA2A11">
              <w:rPr>
                <w:rFonts w:ascii="GHEA Grapalat" w:hAnsi="GHEA Grapalat" w:cs="Sylfaen"/>
                <w:sz w:val="22"/>
                <w:szCs w:val="22"/>
              </w:rPr>
              <w:t>ընկ.</w:t>
            </w:r>
          </w:p>
          <w:p w:rsidR="00D52310" w:rsidRPr="00AA2A11" w:rsidRDefault="00E50D06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վ</w:t>
            </w:r>
            <w:r w:rsidR="00D52310" w:rsidRPr="00AA2A11">
              <w:rPr>
                <w:rFonts w:ascii="GHEA Grapalat" w:hAnsi="GHEA Grapalat" w:cs="Sylfaen"/>
                <w:sz w:val="22"/>
                <w:szCs w:val="22"/>
              </w:rPr>
              <w:t xml:space="preserve">երլուծության է ենթարկվել </w:t>
            </w:r>
          </w:p>
          <w:p w:rsidR="005342BD" w:rsidRPr="00AA2A11" w:rsidRDefault="00357C4C" w:rsidP="00561480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D7F25">
              <w:rPr>
                <w:rFonts w:ascii="GHEA Grapalat" w:hAnsi="GHEA Grapalat"/>
                <w:b/>
                <w:sz w:val="22"/>
                <w:szCs w:val="22"/>
                <w:lang w:val="en-US"/>
              </w:rPr>
              <w:t>176</w:t>
            </w:r>
            <w:r w:rsidR="00260DE9" w:rsidRPr="001427B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D52310" w:rsidRPr="00AA2A11">
              <w:rPr>
                <w:rFonts w:ascii="GHEA Grapalat" w:hAnsi="GHEA Grapalat" w:cs="Sylfaen"/>
                <w:sz w:val="22"/>
                <w:szCs w:val="22"/>
              </w:rPr>
              <w:t>ընկ.</w:t>
            </w: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1.1</w:t>
            </w:r>
          </w:p>
        </w:tc>
        <w:tc>
          <w:tcPr>
            <w:tcW w:w="3924" w:type="dxa"/>
          </w:tcPr>
          <w:p w:rsidR="005342BD" w:rsidRPr="00AA2A11" w:rsidRDefault="00D402D6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աշխատել  են շահույթով</w:t>
            </w:r>
          </w:p>
        </w:tc>
        <w:tc>
          <w:tcPr>
            <w:tcW w:w="1080" w:type="dxa"/>
          </w:tcPr>
          <w:p w:rsidR="005342BD" w:rsidRPr="00AA2A11" w:rsidRDefault="00D402D6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CC2C50" w:rsidRDefault="00357C4C" w:rsidP="00B35226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119</w:t>
            </w:r>
          </w:p>
          <w:p w:rsidR="00465C10" w:rsidRPr="00CC2C50" w:rsidRDefault="00465C10" w:rsidP="00B35226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1.2</w:t>
            </w:r>
          </w:p>
        </w:tc>
        <w:tc>
          <w:tcPr>
            <w:tcW w:w="3924" w:type="dxa"/>
          </w:tcPr>
          <w:p w:rsidR="005342BD" w:rsidRPr="00AA2A11" w:rsidRDefault="00D402D6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աշխատել են վնասով</w:t>
            </w:r>
          </w:p>
        </w:tc>
        <w:tc>
          <w:tcPr>
            <w:tcW w:w="1080" w:type="dxa"/>
          </w:tcPr>
          <w:p w:rsidR="005342BD" w:rsidRPr="00AA2A11" w:rsidRDefault="00D402D6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465C10" w:rsidRPr="00CC2C50" w:rsidRDefault="00357C4C" w:rsidP="008A207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49</w:t>
            </w: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1.3</w:t>
            </w:r>
          </w:p>
        </w:tc>
        <w:tc>
          <w:tcPr>
            <w:tcW w:w="3924" w:type="dxa"/>
          </w:tcPr>
          <w:p w:rsidR="005342BD" w:rsidRPr="00AA2A11" w:rsidRDefault="00966D51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շահույթ կամ վնաս չեն</w:t>
            </w:r>
            <w:r w:rsidR="00D402D6" w:rsidRPr="00AA2A11">
              <w:rPr>
                <w:rFonts w:ascii="GHEA Grapalat" w:hAnsi="GHEA Grapalat" w:cs="Sylfaen"/>
                <w:sz w:val="22"/>
                <w:szCs w:val="22"/>
              </w:rPr>
              <w:t xml:space="preserve"> ձևավորել</w:t>
            </w:r>
          </w:p>
        </w:tc>
        <w:tc>
          <w:tcPr>
            <w:tcW w:w="1080" w:type="dxa"/>
          </w:tcPr>
          <w:p w:rsidR="005342BD" w:rsidRPr="00AA2A11" w:rsidRDefault="003F554E">
            <w:pPr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465C10" w:rsidRDefault="00357C4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8</w:t>
            </w:r>
          </w:p>
          <w:p w:rsidR="00A266DB" w:rsidRPr="00CC2C50" w:rsidRDefault="00A266D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7F63FC" w:rsidRPr="00AA2A11" w:rsidTr="00A266DB">
        <w:trPr>
          <w:trHeight w:val="682"/>
          <w:jc w:val="center"/>
        </w:trPr>
        <w:tc>
          <w:tcPr>
            <w:tcW w:w="2709" w:type="dxa"/>
          </w:tcPr>
          <w:p w:rsidR="007F63FC" w:rsidRPr="00AA2A11" w:rsidRDefault="00653EB6" w:rsidP="001F0C6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3924" w:type="dxa"/>
          </w:tcPr>
          <w:p w:rsidR="007F63FC" w:rsidRPr="00AA2A11" w:rsidRDefault="007F63FC" w:rsidP="007F63FC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պետական բյուջե շահութաբաժինների գումար </w:t>
            </w:r>
            <w:r w:rsidR="00966D51"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են 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>վճար</w:t>
            </w:r>
            <w:r w:rsidR="00966D51"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>ել</w:t>
            </w:r>
          </w:p>
        </w:tc>
        <w:tc>
          <w:tcPr>
            <w:tcW w:w="1080" w:type="dxa"/>
          </w:tcPr>
          <w:p w:rsidR="007F63FC" w:rsidRPr="00AA2A11" w:rsidRDefault="00966D5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2099" w:type="dxa"/>
            <w:vAlign w:val="center"/>
          </w:tcPr>
          <w:p w:rsidR="007F63FC" w:rsidRPr="00357C4C" w:rsidRDefault="00357C4C" w:rsidP="0056148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36</w:t>
            </w:r>
          </w:p>
        </w:tc>
      </w:tr>
      <w:tr w:rsidR="00EE57D7" w:rsidRPr="00357C4C" w:rsidTr="0037306F">
        <w:trPr>
          <w:jc w:val="center"/>
        </w:trPr>
        <w:tc>
          <w:tcPr>
            <w:tcW w:w="2709" w:type="dxa"/>
          </w:tcPr>
          <w:p w:rsidR="00EE57D7" w:rsidRPr="00AA2A11" w:rsidRDefault="008A6B22" w:rsidP="001F0C61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3924" w:type="dxa"/>
          </w:tcPr>
          <w:p w:rsidR="00EE57D7" w:rsidRPr="00AA2A11" w:rsidRDefault="00EE57D7" w:rsidP="007F63FC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>ՀՀ պետական բյուջե վճարված շահութաբաժինների  ընդհանուր գումար</w:t>
            </w:r>
          </w:p>
        </w:tc>
        <w:tc>
          <w:tcPr>
            <w:tcW w:w="1080" w:type="dxa"/>
          </w:tcPr>
          <w:p w:rsidR="00EE57D7" w:rsidRPr="00AA2A11" w:rsidRDefault="00593661" w:rsidP="0069427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</w:t>
            </w:r>
            <w:r w:rsidR="00EE57D7"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դր.</w:t>
            </w:r>
          </w:p>
        </w:tc>
        <w:tc>
          <w:tcPr>
            <w:tcW w:w="2099" w:type="dxa"/>
            <w:vAlign w:val="center"/>
          </w:tcPr>
          <w:p w:rsidR="00EE57D7" w:rsidRPr="00593661" w:rsidRDefault="00357C4C" w:rsidP="00B44D6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357C4C">
              <w:rPr>
                <w:rFonts w:ascii="GHEA Grapalat" w:hAnsi="GHEA Grapalat"/>
                <w:b/>
                <w:sz w:val="22"/>
                <w:szCs w:val="22"/>
                <w:lang w:val="hy-AM"/>
              </w:rPr>
              <w:t>67,959.</w:t>
            </w: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2</w:t>
            </w:r>
            <w:r w:rsidR="00B44D63" w:rsidRPr="00593661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</w:p>
        </w:tc>
      </w:tr>
      <w:tr w:rsidR="005342BD" w:rsidRPr="00357C4C" w:rsidTr="0037306F">
        <w:trPr>
          <w:trHeight w:val="296"/>
          <w:jc w:val="center"/>
        </w:trPr>
        <w:tc>
          <w:tcPr>
            <w:tcW w:w="2709" w:type="dxa"/>
          </w:tcPr>
          <w:p w:rsidR="005342BD" w:rsidRPr="00593661" w:rsidRDefault="008A6B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3661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3924" w:type="dxa"/>
          </w:tcPr>
          <w:p w:rsidR="005342BD" w:rsidRPr="00AA2A11" w:rsidRDefault="00E25EF4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Զո</w:t>
            </w:r>
            <w:r w:rsidR="00D402D6"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>ւտ շահույթի</w:t>
            </w:r>
            <w:r w:rsidR="005342BD" w:rsidRPr="00AA2A1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402D6"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>ընդհանուր ծավալը</w:t>
            </w:r>
          </w:p>
        </w:tc>
        <w:tc>
          <w:tcPr>
            <w:tcW w:w="1080" w:type="dxa"/>
          </w:tcPr>
          <w:p w:rsidR="005342BD" w:rsidRPr="00AA2A11" w:rsidRDefault="00593661" w:rsidP="00694272">
            <w:pPr>
              <w:pStyle w:val="BodyText"/>
              <w:tabs>
                <w:tab w:val="clear" w:pos="720"/>
                <w:tab w:val="clear" w:pos="4960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57C4C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5342BD" w:rsidRPr="00357C4C" w:rsidRDefault="00357C4C" w:rsidP="008A6B22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7,876,986.0</w:t>
            </w:r>
          </w:p>
          <w:p w:rsidR="00357C4C" w:rsidRPr="00357C4C" w:rsidRDefault="00357C4C" w:rsidP="008A6B22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5342BD" w:rsidRPr="00357C4C" w:rsidTr="0037306F">
        <w:trPr>
          <w:jc w:val="center"/>
        </w:trPr>
        <w:tc>
          <w:tcPr>
            <w:tcW w:w="2709" w:type="dxa"/>
          </w:tcPr>
          <w:p w:rsidR="005342BD" w:rsidRPr="00593661" w:rsidRDefault="008A6B22" w:rsidP="008A6B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3661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3924" w:type="dxa"/>
          </w:tcPr>
          <w:p w:rsidR="005342BD" w:rsidRPr="00593661" w:rsidRDefault="00ED20C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Վ</w:t>
            </w:r>
            <w:r w:rsidR="00481691"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նասի ընդհանուր ծավալը</w:t>
            </w:r>
          </w:p>
        </w:tc>
        <w:tc>
          <w:tcPr>
            <w:tcW w:w="1080" w:type="dxa"/>
          </w:tcPr>
          <w:p w:rsidR="005342BD" w:rsidRPr="00593661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57C4C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465C10" w:rsidRPr="00357C4C" w:rsidRDefault="00357C4C" w:rsidP="00EE57D7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2,485,368.9</w:t>
            </w:r>
          </w:p>
          <w:p w:rsidR="00EE57D7" w:rsidRPr="00593661" w:rsidRDefault="00EE57D7" w:rsidP="00EE57D7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593661" w:rsidRDefault="008A6B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3661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3924" w:type="dxa"/>
          </w:tcPr>
          <w:p w:rsidR="005342BD" w:rsidRPr="00AA2A11" w:rsidRDefault="00ED20C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="00481691"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նթացիկ պարտավորո</w:t>
            </w:r>
            <w:r w:rsidR="00481691" w:rsidRPr="00AA2A11">
              <w:rPr>
                <w:rFonts w:ascii="GHEA Grapalat" w:hAnsi="GHEA Grapalat" w:cs="Sylfaen"/>
                <w:sz w:val="22"/>
                <w:szCs w:val="22"/>
              </w:rPr>
              <w:t>ւթյուն, այդ թվում</w:t>
            </w:r>
          </w:p>
        </w:tc>
        <w:tc>
          <w:tcPr>
            <w:tcW w:w="1080" w:type="dxa"/>
          </w:tcPr>
          <w:p w:rsidR="005342BD" w:rsidRPr="00AA2A11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465C10" w:rsidRPr="00357C4C" w:rsidRDefault="00357C4C" w:rsidP="00593661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102,079,221.9</w:t>
            </w: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AA2A11" w:rsidRDefault="008A6B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="005342BD" w:rsidRPr="00AA2A11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3924" w:type="dxa"/>
          </w:tcPr>
          <w:p w:rsidR="005342BD" w:rsidRPr="00AA2A11" w:rsidRDefault="0048169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գնումների գծով</w:t>
            </w:r>
          </w:p>
        </w:tc>
        <w:tc>
          <w:tcPr>
            <w:tcW w:w="1080" w:type="dxa"/>
          </w:tcPr>
          <w:p w:rsidR="005342BD" w:rsidRPr="00AA2A11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913AC8" w:rsidRPr="00CC2C50" w:rsidRDefault="00913AC8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  <w:p w:rsidR="005342BD" w:rsidRPr="00357C4C" w:rsidRDefault="00357C4C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48,263,643.2</w:t>
            </w:r>
          </w:p>
          <w:p w:rsidR="00465C10" w:rsidRPr="00CC2C50" w:rsidRDefault="00465C10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AA2A11" w:rsidRDefault="008A6B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="005342BD" w:rsidRPr="00AA2A11">
              <w:rPr>
                <w:rFonts w:ascii="GHEA Grapalat" w:hAnsi="GHEA Grapalat"/>
                <w:sz w:val="22"/>
                <w:szCs w:val="22"/>
              </w:rPr>
              <w:t>.2</w:t>
            </w:r>
          </w:p>
        </w:tc>
        <w:tc>
          <w:tcPr>
            <w:tcW w:w="3924" w:type="dxa"/>
          </w:tcPr>
          <w:p w:rsidR="005342BD" w:rsidRPr="00AA2A11" w:rsidRDefault="0048169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պետական բյուջեի գծով</w:t>
            </w:r>
            <w:r w:rsidR="005342BD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5342BD" w:rsidRPr="00AA2A11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5342BD" w:rsidRPr="00357C4C" w:rsidRDefault="00357C4C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27,063,858.0</w:t>
            </w:r>
          </w:p>
          <w:p w:rsidR="00465C10" w:rsidRPr="00CC2C50" w:rsidRDefault="00465C10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AA2A11" w:rsidRDefault="00260DE9" w:rsidP="00260DE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</w:p>
        </w:tc>
        <w:tc>
          <w:tcPr>
            <w:tcW w:w="3924" w:type="dxa"/>
          </w:tcPr>
          <w:p w:rsidR="005342BD" w:rsidRPr="00AA2A11" w:rsidRDefault="00ED20C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Ը</w:t>
            </w:r>
            <w:r w:rsidR="00481691" w:rsidRPr="00AA2A11">
              <w:rPr>
                <w:rFonts w:ascii="GHEA Grapalat" w:hAnsi="GHEA Grapalat" w:cs="Sylfaen"/>
                <w:sz w:val="22"/>
                <w:szCs w:val="22"/>
              </w:rPr>
              <w:t>նթացիկ ակտիվներ</w:t>
            </w:r>
          </w:p>
        </w:tc>
        <w:tc>
          <w:tcPr>
            <w:tcW w:w="1080" w:type="dxa"/>
          </w:tcPr>
          <w:p w:rsidR="005342BD" w:rsidRPr="00AA2A11" w:rsidRDefault="00593661" w:rsidP="00694272">
            <w:pPr>
              <w:pStyle w:val="Heading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5342BD" w:rsidRPr="00357C4C" w:rsidRDefault="00357C4C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131,255,151.4</w:t>
            </w:r>
          </w:p>
          <w:p w:rsidR="00465C10" w:rsidRPr="00CC2C50" w:rsidRDefault="00465C10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365D50" w:rsidRPr="00AA2A11" w:rsidTr="0037306F">
        <w:trPr>
          <w:jc w:val="center"/>
        </w:trPr>
        <w:tc>
          <w:tcPr>
            <w:tcW w:w="2709" w:type="dxa"/>
          </w:tcPr>
          <w:p w:rsidR="00365D50" w:rsidRPr="00AA2A11" w:rsidRDefault="00260DE9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</w:tc>
        <w:tc>
          <w:tcPr>
            <w:tcW w:w="3924" w:type="dxa"/>
          </w:tcPr>
          <w:p w:rsidR="00365D50" w:rsidRPr="00AA2A11" w:rsidRDefault="00365D50">
            <w:pPr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Արտադրանքի, ապրանքների, աշխատանքների, ծառայությունների իրացումից հասույթ</w:t>
            </w:r>
          </w:p>
        </w:tc>
        <w:tc>
          <w:tcPr>
            <w:tcW w:w="1080" w:type="dxa"/>
          </w:tcPr>
          <w:p w:rsidR="00365D50" w:rsidRPr="00AA2A11" w:rsidRDefault="00593661" w:rsidP="00694272">
            <w:pPr>
              <w:pStyle w:val="Heading2"/>
              <w:spacing w:line="240" w:lineRule="auto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365D50" w:rsidRPr="00357C4C" w:rsidRDefault="00357C4C" w:rsidP="00593661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Armenian"/>
                <w:b/>
                <w:bCs/>
                <w:sz w:val="22"/>
                <w:szCs w:val="22"/>
                <w:lang w:val="ru-RU"/>
              </w:rPr>
              <w:t>85,074,283.0</w:t>
            </w:r>
          </w:p>
        </w:tc>
      </w:tr>
      <w:tr w:rsidR="008C6D47" w:rsidRPr="00AA2A11" w:rsidTr="0037306F">
        <w:trPr>
          <w:jc w:val="center"/>
        </w:trPr>
        <w:tc>
          <w:tcPr>
            <w:tcW w:w="2709" w:type="dxa"/>
          </w:tcPr>
          <w:p w:rsidR="008C6D47" w:rsidRPr="00AA2A11" w:rsidRDefault="00260DE9" w:rsidP="00A171D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</w:p>
        </w:tc>
        <w:tc>
          <w:tcPr>
            <w:tcW w:w="3924" w:type="dxa"/>
          </w:tcPr>
          <w:p w:rsidR="008C6D47" w:rsidRPr="00AA2A11" w:rsidRDefault="00ED20CD" w:rsidP="00A171D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8C6D47" w:rsidRPr="00AA2A11">
              <w:rPr>
                <w:rFonts w:ascii="GHEA Grapalat" w:hAnsi="GHEA Grapalat" w:cs="Sylfaen"/>
                <w:sz w:val="22"/>
                <w:szCs w:val="22"/>
              </w:rPr>
              <w:t>շխատողների թվաքանակը</w:t>
            </w:r>
          </w:p>
        </w:tc>
        <w:tc>
          <w:tcPr>
            <w:tcW w:w="1080" w:type="dxa"/>
          </w:tcPr>
          <w:p w:rsidR="008C6D47" w:rsidRPr="00AA2A11" w:rsidRDefault="008C6D47" w:rsidP="00A171D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մարդ</w:t>
            </w:r>
          </w:p>
        </w:tc>
        <w:tc>
          <w:tcPr>
            <w:tcW w:w="2099" w:type="dxa"/>
            <w:vAlign w:val="center"/>
          </w:tcPr>
          <w:p w:rsidR="008C6D47" w:rsidRPr="00357C4C" w:rsidRDefault="00233489" w:rsidP="00365D5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 w:rsidRPr="00CC2C5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 xml:space="preserve">24 </w:t>
            </w:r>
            <w:r w:rsidR="00357C4C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992</w:t>
            </w:r>
          </w:p>
          <w:p w:rsidR="0096547C" w:rsidRPr="00CC2C50" w:rsidRDefault="0096547C" w:rsidP="00365D5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</w:tbl>
    <w:p w:rsidR="00EB4F46" w:rsidRDefault="00EB4F46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en-US"/>
        </w:rPr>
      </w:pPr>
      <w:r w:rsidRPr="00AA2A11">
        <w:rPr>
          <w:rFonts w:ascii="GHEA Grapalat" w:hAnsi="GHEA Grapalat"/>
          <w:sz w:val="22"/>
          <w:szCs w:val="22"/>
          <w:lang w:val="en-US"/>
        </w:rPr>
        <w:t xml:space="preserve">  </w:t>
      </w:r>
    </w:p>
    <w:p w:rsidR="006C2FD9" w:rsidRDefault="006C2FD9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en-US"/>
        </w:rPr>
      </w:pPr>
    </w:p>
    <w:p w:rsidR="00152B1E" w:rsidRPr="00E82C01" w:rsidRDefault="006C2FD9" w:rsidP="00FE5BDF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 xml:space="preserve">  </w:t>
      </w:r>
      <w:r w:rsidRPr="00AA2A11">
        <w:rPr>
          <w:rFonts w:ascii="GHEA Grapalat" w:hAnsi="GHEA Grapalat" w:cs="Sylfaen"/>
          <w:sz w:val="22"/>
          <w:lang w:val="hy-AM"/>
        </w:rPr>
        <w:t xml:space="preserve">Վերլուծության ենթարկված ընկերություններից թվով </w:t>
      </w:r>
      <w:r w:rsidR="00357C4C" w:rsidRPr="00357C4C">
        <w:rPr>
          <w:rFonts w:ascii="GHEA Grapalat" w:hAnsi="GHEA Grapalat" w:cs="Sylfaen"/>
          <w:sz w:val="22"/>
          <w:lang w:val="en-US"/>
        </w:rPr>
        <w:t>26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ընկերությունների սեփական կապիտալը փոքր է կանոնադրական կապիտալից</w:t>
      </w:r>
      <w:r w:rsidR="00357C4C" w:rsidRPr="00357C4C">
        <w:rPr>
          <w:rFonts w:ascii="GHEA Grapalat" w:hAnsi="GHEA Grapalat" w:cs="Sylfaen"/>
          <w:sz w:val="22"/>
          <w:lang w:val="en-US"/>
        </w:rPr>
        <w:t xml:space="preserve"> </w:t>
      </w:r>
      <w:r w:rsidR="009045F8">
        <w:rPr>
          <w:rFonts w:ascii="GHEA Grapalat" w:hAnsi="GHEA Grapalat" w:cs="Sylfaen"/>
          <w:sz w:val="22"/>
          <w:lang w:val="en-US"/>
        </w:rPr>
        <w:t>/</w:t>
      </w:r>
      <w:r w:rsidRPr="00AA2A11">
        <w:rPr>
          <w:rFonts w:ascii="GHEA Grapalat" w:hAnsi="GHEA Grapalat" w:cs="Sylfaen"/>
          <w:sz w:val="22"/>
          <w:lang w:val="hy-AM"/>
        </w:rPr>
        <w:t xml:space="preserve"> ընդ որում թվով </w:t>
      </w:r>
      <w:r w:rsidR="00357C4C" w:rsidRPr="00357C4C">
        <w:rPr>
          <w:rFonts w:ascii="GHEA Grapalat" w:hAnsi="GHEA Grapalat" w:cs="Sylfaen"/>
          <w:sz w:val="22"/>
          <w:lang w:val="en-US"/>
        </w:rPr>
        <w:t>6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ընկերությունների սեփական կապիտալը բացասական մեծություն է</w:t>
      </w:r>
      <w:r w:rsidR="00357C4C" w:rsidRPr="00357C4C">
        <w:rPr>
          <w:rFonts w:ascii="GHEA Grapalat" w:hAnsi="GHEA Grapalat" w:cs="Sylfaen"/>
          <w:sz w:val="22"/>
          <w:lang w:val="en-US"/>
        </w:rPr>
        <w:t>:</w:t>
      </w:r>
      <w:r w:rsidR="00A323EF" w:rsidRPr="00A323EF">
        <w:rPr>
          <w:rFonts w:ascii="GHEA Grapalat" w:hAnsi="GHEA Grapalat" w:cs="Sylfaen"/>
          <w:sz w:val="22"/>
          <w:lang w:val="en-US"/>
        </w:rPr>
        <w:t xml:space="preserve"> </w:t>
      </w:r>
      <w:r w:rsidR="00FE5BDF" w:rsidRPr="00A94648">
        <w:rPr>
          <w:rFonts w:ascii="GHEA Grapalat" w:hAnsi="GHEA Grapalat"/>
          <w:sz w:val="22"/>
          <w:szCs w:val="22"/>
          <w:lang w:val="hy-AM"/>
        </w:rPr>
        <w:t>Հաշվի առնելով վերոնշյալը անհրաժեշտ է առաջնորդվել &lt;&lt;Բաժնետիրական ընկերությունների մասին&gt;&gt; ՀՀ օրենքի հոդված 43-ով՝ &lt;&lt;Եթե երկրորդ և յուրաքանչյուր հաջորդ ֆինանսական տարվա ավարտից հետո պարզվի, որ Ընկերության զուտ ակտիվների արժեքը պակաս է կանոնադրական կապիտալից, ապա Ընկերությունը պարտավոր է հայտարարել և սահմանված կարգով գրանցել իր կանոնադրական կապիտալի նվազումը&gt;&gt;</w:t>
      </w:r>
      <w:r w:rsidR="00A266DB" w:rsidRPr="00A266DB">
        <w:rPr>
          <w:rFonts w:ascii="GHEA Grapalat" w:hAnsi="GHEA Grapalat"/>
          <w:sz w:val="22"/>
          <w:szCs w:val="22"/>
          <w:lang w:val="en-US"/>
        </w:rPr>
        <w:t>/</w:t>
      </w:r>
      <w:r w:rsidR="00FE5BDF" w:rsidRPr="00A94648">
        <w:rPr>
          <w:rFonts w:ascii="GHEA Grapalat" w:hAnsi="GHEA Grapalat"/>
          <w:sz w:val="22"/>
          <w:szCs w:val="22"/>
          <w:lang w:val="hy-AM"/>
        </w:rPr>
        <w:t>:</w:t>
      </w:r>
      <w:r w:rsidR="00FE5BDF" w:rsidRPr="00FE5BDF">
        <w:rPr>
          <w:rFonts w:ascii="GHEA Grapalat" w:hAnsi="GHEA Grapalat"/>
          <w:sz w:val="22"/>
          <w:szCs w:val="22"/>
          <w:lang w:val="en-US"/>
        </w:rPr>
        <w:t xml:space="preserve"> </w:t>
      </w:r>
      <w:r w:rsidR="009045F8">
        <w:rPr>
          <w:rFonts w:ascii="GHEA Grapalat" w:hAnsi="GHEA Grapalat" w:cs="Sylfaen"/>
          <w:sz w:val="22"/>
          <w:lang w:val="en-US"/>
        </w:rPr>
        <w:t>Տեղեկատվությունն</w:t>
      </w:r>
      <w:r w:rsidR="00A323EF" w:rsidRPr="00A323EF">
        <w:rPr>
          <w:rFonts w:ascii="GHEA Grapalat" w:hAnsi="GHEA Grapalat" w:cs="Sylfaen"/>
          <w:sz w:val="22"/>
          <w:lang w:val="en-US"/>
        </w:rPr>
        <w:t xml:space="preserve"> </w:t>
      </w:r>
      <w:r w:rsidR="00A323EF">
        <w:rPr>
          <w:rFonts w:ascii="GHEA Grapalat" w:hAnsi="GHEA Grapalat" w:cs="Sylfaen"/>
          <w:sz w:val="22"/>
          <w:lang w:val="ru-RU"/>
        </w:rPr>
        <w:t>արտացոլվել</w:t>
      </w:r>
      <w:r w:rsidR="00A323EF" w:rsidRPr="00A323EF">
        <w:rPr>
          <w:rFonts w:ascii="GHEA Grapalat" w:hAnsi="GHEA Grapalat" w:cs="Sylfaen"/>
          <w:sz w:val="22"/>
          <w:lang w:val="en-US"/>
        </w:rPr>
        <w:t xml:space="preserve"> </w:t>
      </w:r>
      <w:r w:rsidR="00A323EF">
        <w:rPr>
          <w:rFonts w:ascii="GHEA Grapalat" w:hAnsi="GHEA Grapalat" w:cs="Sylfaen"/>
          <w:sz w:val="22"/>
          <w:lang w:val="ru-RU"/>
        </w:rPr>
        <w:t>է</w:t>
      </w:r>
      <w:r w:rsidR="00A323EF" w:rsidRPr="00A323EF">
        <w:rPr>
          <w:rFonts w:ascii="GHEA Grapalat" w:hAnsi="GHEA Grapalat" w:cs="Sylfaen"/>
          <w:sz w:val="22"/>
          <w:lang w:val="en-US"/>
        </w:rPr>
        <w:t xml:space="preserve"> </w:t>
      </w:r>
      <w:r w:rsidR="00A323EF">
        <w:rPr>
          <w:rFonts w:ascii="GHEA Grapalat" w:hAnsi="GHEA Grapalat" w:cs="Sylfaen"/>
          <w:sz w:val="22"/>
          <w:lang w:val="ru-RU"/>
        </w:rPr>
        <w:t>ստորև</w:t>
      </w:r>
      <w:r w:rsidR="00A323EF" w:rsidRPr="00A323EF">
        <w:rPr>
          <w:rFonts w:ascii="GHEA Grapalat" w:hAnsi="GHEA Grapalat" w:cs="Sylfaen"/>
          <w:sz w:val="22"/>
          <w:lang w:val="en-US"/>
        </w:rPr>
        <w:t xml:space="preserve"> </w:t>
      </w:r>
      <w:r w:rsidR="00A323EF">
        <w:rPr>
          <w:rFonts w:ascii="GHEA Grapalat" w:hAnsi="GHEA Grapalat" w:cs="Sylfaen"/>
          <w:sz w:val="22"/>
          <w:lang w:val="ru-RU"/>
        </w:rPr>
        <w:t>բերված</w:t>
      </w:r>
      <w:r w:rsidR="00A323EF" w:rsidRPr="00A323EF">
        <w:rPr>
          <w:rFonts w:ascii="GHEA Grapalat" w:hAnsi="GHEA Grapalat" w:cs="Sylfaen"/>
          <w:sz w:val="22"/>
          <w:lang w:val="en-US"/>
        </w:rPr>
        <w:t xml:space="preserve"> </w:t>
      </w:r>
      <w:r w:rsidR="00A323EF">
        <w:rPr>
          <w:rFonts w:ascii="GHEA Grapalat" w:hAnsi="GHEA Grapalat" w:cs="Sylfaen"/>
          <w:sz w:val="22"/>
          <w:lang w:val="ru-RU"/>
        </w:rPr>
        <w:t>աղյուսակում՝</w:t>
      </w:r>
      <w:r w:rsidR="00A323EF" w:rsidRPr="00A323EF">
        <w:rPr>
          <w:rFonts w:ascii="GHEA Grapalat" w:hAnsi="GHEA Grapalat" w:cs="Sylfaen"/>
          <w:sz w:val="22"/>
          <w:lang w:val="en-US"/>
        </w:rPr>
        <w:t xml:space="preserve"> </w:t>
      </w:r>
      <w:r w:rsidR="00A323EF" w:rsidRPr="00A323EF">
        <w:rPr>
          <w:rFonts w:ascii="GHEA Grapalat" w:hAnsi="GHEA Grapalat" w:cs="Sylfaen"/>
          <w:b/>
          <w:sz w:val="22"/>
          <w:lang w:val="ru-RU"/>
        </w:rPr>
        <w:t>Աղյուսակ</w:t>
      </w:r>
      <w:r w:rsidR="00A323EF" w:rsidRPr="00A323EF">
        <w:rPr>
          <w:rFonts w:ascii="GHEA Grapalat" w:hAnsi="GHEA Grapalat" w:cs="Sylfaen"/>
          <w:b/>
          <w:sz w:val="22"/>
          <w:lang w:val="en-US"/>
        </w:rPr>
        <w:t xml:space="preserve"> 2</w:t>
      </w:r>
      <w:r w:rsidR="00A323EF" w:rsidRPr="00A323EF">
        <w:rPr>
          <w:rFonts w:ascii="GHEA Grapalat" w:hAnsi="GHEA Grapalat" w:cs="Sylfaen"/>
          <w:sz w:val="22"/>
          <w:lang w:val="en-US"/>
        </w:rPr>
        <w:t>: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152B1E" w:rsidRDefault="00152B1E" w:rsidP="00A323EF">
      <w:pPr>
        <w:spacing w:line="360" w:lineRule="auto"/>
        <w:ind w:firstLine="690"/>
        <w:jc w:val="right"/>
        <w:rPr>
          <w:rFonts w:ascii="GHEA Grapalat" w:hAnsi="GHEA Grapalat" w:cs="Sylfaen"/>
          <w:b/>
          <w:sz w:val="22"/>
          <w:lang w:val="en-US"/>
        </w:rPr>
      </w:pPr>
    </w:p>
    <w:p w:rsidR="00A323EF" w:rsidRPr="009045F8" w:rsidRDefault="00A323EF" w:rsidP="00A323EF">
      <w:pPr>
        <w:spacing w:line="360" w:lineRule="auto"/>
        <w:ind w:firstLine="690"/>
        <w:jc w:val="right"/>
        <w:rPr>
          <w:rFonts w:ascii="GHEA Grapalat" w:hAnsi="GHEA Grapalat" w:cs="Sylfaen"/>
          <w:sz w:val="22"/>
          <w:lang w:val="hy-AM"/>
        </w:rPr>
      </w:pPr>
      <w:r w:rsidRPr="009045F8">
        <w:rPr>
          <w:rFonts w:ascii="GHEA Grapalat" w:hAnsi="GHEA Grapalat" w:cs="Sylfaen"/>
          <w:b/>
          <w:sz w:val="22"/>
          <w:lang w:val="hy-AM"/>
        </w:rPr>
        <w:t>Աղյուսակ 2</w:t>
      </w:r>
    </w:p>
    <w:p w:rsidR="0026360B" w:rsidRPr="009045F8" w:rsidRDefault="0026360B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hy-AM"/>
        </w:rPr>
      </w:pPr>
    </w:p>
    <w:p w:rsidR="00481691" w:rsidRPr="009045F8" w:rsidRDefault="00481691" w:rsidP="004A6FCF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</w:pPr>
      <w:r w:rsidRPr="009045F8">
        <w:rPr>
          <w:rFonts w:ascii="GHEA Grapalat" w:hAnsi="GHEA Grapalat"/>
          <w:sz w:val="24"/>
          <w:szCs w:val="24"/>
          <w:u w:val="single"/>
          <w:lang w:val="hy-AM"/>
        </w:rPr>
        <w:t xml:space="preserve">1.4 </w:t>
      </w:r>
      <w:r w:rsidRPr="009045F8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hy-AM"/>
        </w:rPr>
        <w:t xml:space="preserve">Կանոնադրական կապիտալից փոքր սեփական </w:t>
      </w:r>
      <w:r w:rsidR="00452F69" w:rsidRPr="009045F8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hy-AM"/>
        </w:rPr>
        <w:t>կապի</w:t>
      </w:r>
      <w:r w:rsidRPr="009045F8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hy-AM"/>
        </w:rPr>
        <w:t>տալ ունեցող ընկերություններն ըստ լիազորված պետական կառավարման մարմինների.</w:t>
      </w:r>
    </w:p>
    <w:p w:rsidR="001C4B81" w:rsidRPr="009045F8" w:rsidRDefault="001C4B81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W w:w="961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016"/>
        <w:gridCol w:w="2220"/>
        <w:gridCol w:w="1560"/>
      </w:tblGrid>
      <w:tr w:rsidR="005342BD" w:rsidRPr="00AA2A11" w:rsidTr="0037306F">
        <w:trPr>
          <w:trHeight w:val="103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/>
                <w:b/>
                <w:snapToGrid w:val="0"/>
                <w:color w:val="000000"/>
                <w:sz w:val="22"/>
              </w:rPr>
              <w:lastRenderedPageBreak/>
              <w:t>N</w:t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342BD" w:rsidRPr="00AA2A11" w:rsidRDefault="00481691">
            <w:pPr>
              <w:pStyle w:val="Heading6"/>
              <w:rPr>
                <w:rFonts w:ascii="GHEA Grapalat" w:hAnsi="GHEA Grapalat"/>
              </w:rPr>
            </w:pPr>
            <w:r w:rsidRPr="00AA2A11">
              <w:rPr>
                <w:rFonts w:ascii="GHEA Grapalat" w:hAnsi="GHEA Grapalat" w:cs="Sylfaen"/>
              </w:rPr>
              <w:t>Նախարարություն, գերատեսչություն</w:t>
            </w:r>
          </w:p>
        </w:tc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AA2A11" w:rsidRDefault="0070020D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 w:cs="Sylfaen"/>
                <w:b/>
                <w:snapToGrid w:val="0"/>
                <w:color w:val="000000"/>
                <w:sz w:val="22"/>
              </w:rPr>
              <w:t xml:space="preserve">Կանոնադրական  կապիտալից փոքր սեփական կապիտալ ունեցող </w:t>
            </w:r>
            <w:r w:rsidR="005A3901" w:rsidRPr="00AA2A11">
              <w:rPr>
                <w:rFonts w:ascii="GHEA Grapalat" w:hAnsi="GHEA Grapalat" w:cs="Sylfaen"/>
                <w:b/>
                <w:snapToGrid w:val="0"/>
                <w:color w:val="000000"/>
                <w:sz w:val="22"/>
              </w:rPr>
              <w:t>ընկերություններ</w:t>
            </w:r>
            <w:r w:rsidR="005342BD" w:rsidRPr="00AA2A11">
              <w:rPr>
                <w:rFonts w:ascii="GHEA Grapalat" w:hAnsi="GHEA Grapalat"/>
                <w:b/>
                <w:snapToGrid w:val="0"/>
                <w:color w:val="000000"/>
                <w:sz w:val="22"/>
              </w:rPr>
              <w:t xml:space="preserve"> </w:t>
            </w:r>
          </w:p>
        </w:tc>
      </w:tr>
      <w:tr w:rsidR="005342BD" w:rsidRPr="00AA2A11" w:rsidTr="0037306F">
        <w:trPr>
          <w:trHeight w:val="27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solid" w:color="C0C0C0" w:fill="auto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AA2A11" w:rsidRDefault="005A3901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 w:cs="Sylfaen"/>
                <w:b/>
                <w:snapToGrid w:val="0"/>
                <w:color w:val="000000"/>
                <w:sz w:val="22"/>
              </w:rPr>
              <w:t>Թիվը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AA2A11" w:rsidRDefault="00C67996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/>
                <w:b/>
                <w:snapToGrid w:val="0"/>
                <w:color w:val="000000"/>
                <w:sz w:val="22"/>
              </w:rPr>
              <w:t>Որից՝</w:t>
            </w:r>
          </w:p>
        </w:tc>
      </w:tr>
      <w:tr w:rsidR="005342BD" w:rsidRPr="00AA2A11" w:rsidTr="0037306F">
        <w:trPr>
          <w:trHeight w:val="226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</w:tcBorders>
            <w:shd w:val="solid" w:color="C0C0C0" w:fill="auto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C0C0C0" w:fill="auto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2BD" w:rsidRPr="00AA2A11" w:rsidRDefault="005A3901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 w:cs="Sylfaen"/>
                <w:b/>
                <w:snapToGrid w:val="0"/>
                <w:color w:val="000000"/>
                <w:sz w:val="22"/>
              </w:rPr>
              <w:t>Դրական,  բայց</w:t>
            </w:r>
            <w:r w:rsidR="009A10A3" w:rsidRPr="00AA2A11">
              <w:rPr>
                <w:rFonts w:ascii="GHEA Grapalat" w:hAnsi="GHEA Grapalat" w:cs="Sylfaen"/>
                <w:b/>
                <w:snapToGrid w:val="0"/>
                <w:color w:val="000000"/>
                <w:sz w:val="22"/>
              </w:rPr>
              <w:t xml:space="preserve"> կանոնադրական կապիտալից փոքր սեփ</w:t>
            </w:r>
            <w:r w:rsidRPr="00AA2A11">
              <w:rPr>
                <w:rFonts w:ascii="GHEA Grapalat" w:hAnsi="GHEA Grapalat" w:cs="Sylfaen"/>
                <w:b/>
                <w:snapToGrid w:val="0"/>
                <w:color w:val="000000"/>
                <w:sz w:val="22"/>
              </w:rPr>
              <w:t>ական կապիտալ ունեցողների թիվը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AA2A11" w:rsidRDefault="005A3901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 w:cs="Sylfaen"/>
                <w:b/>
                <w:snapToGrid w:val="0"/>
                <w:color w:val="000000"/>
                <w:sz w:val="22"/>
              </w:rPr>
              <w:t>Բացասական մեծությամբ</w:t>
            </w:r>
          </w:p>
        </w:tc>
      </w:tr>
      <w:tr w:rsidR="005342BD" w:rsidRPr="00AA2A11" w:rsidTr="0037306F">
        <w:trPr>
          <w:trHeight w:val="290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i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/>
                <w:i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FFFFFF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i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/>
                <w:i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i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/>
                <w:i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2220" w:type="dxa"/>
            <w:tcBorders>
              <w:top w:val="single" w:sz="18" w:space="0" w:color="auto"/>
              <w:right w:val="single" w:sz="6" w:space="0" w:color="auto"/>
            </w:tcBorders>
            <w:shd w:val="clear" w:color="auto" w:fill="FFFFFF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i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/>
                <w:i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i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/>
                <w:i/>
                <w:snapToGrid w:val="0"/>
                <w:color w:val="000000"/>
                <w:sz w:val="22"/>
              </w:rPr>
              <w:t>5</w:t>
            </w:r>
          </w:p>
        </w:tc>
      </w:tr>
      <w:tr w:rsidR="00C13C6C" w:rsidRPr="00AA2A11" w:rsidTr="0037306F">
        <w:trPr>
          <w:trHeight w:val="356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357C4C" w:rsidRDefault="00C13C6C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13C6C" w:rsidRPr="00357C4C" w:rsidRDefault="005A3901" w:rsidP="00D4001D">
            <w:pPr>
              <w:rPr>
                <w:rFonts w:ascii="GHEA Grapalat" w:hAnsi="GHEA Grapalat"/>
                <w:sz w:val="22"/>
              </w:rPr>
            </w:pPr>
            <w:r w:rsidRPr="00357C4C">
              <w:rPr>
                <w:rFonts w:ascii="GHEA Grapalat" w:hAnsi="GHEA Grapalat" w:cs="Sylfaen"/>
                <w:sz w:val="22"/>
              </w:rPr>
              <w:t>ՀՀ  Առողջապահության նախարարություն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357C4C" w:rsidRDefault="00EF3D35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6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C6C" w:rsidRPr="00357C4C" w:rsidRDefault="00EF3D35">
            <w:pPr>
              <w:ind w:left="1080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357C4C" w:rsidRDefault="009A351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AA2A11" w:rsidTr="0037306F">
        <w:trPr>
          <w:trHeight w:val="33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5A390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357C4C" w:rsidRDefault="005A3901" w:rsidP="00F97F09">
            <w:pPr>
              <w:rPr>
                <w:rFonts w:ascii="GHEA Grapalat" w:hAnsi="GHEA Grapalat"/>
                <w:sz w:val="22"/>
              </w:rPr>
            </w:pPr>
            <w:r w:rsidRPr="00357C4C">
              <w:rPr>
                <w:rFonts w:ascii="GHEA Grapalat" w:hAnsi="GHEA Grapalat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</w:rPr>
              <w:t>ՀՀ Արդարադատության</w:t>
            </w:r>
            <w:r w:rsidRPr="00357C4C">
              <w:rPr>
                <w:rFonts w:ascii="GHEA Grapalat" w:hAnsi="GHEA Grapalat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CD2A2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357C4C" w:rsidRDefault="00CD2A2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9A351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357C4C" w:rsidRDefault="005A3901" w:rsidP="001F5EFB">
            <w:pPr>
              <w:rPr>
                <w:rFonts w:ascii="GHEA Grapalat" w:hAnsi="GHEA Grapalat"/>
                <w:sz w:val="22"/>
                <w:lang w:val="en-US"/>
              </w:rPr>
            </w:pPr>
            <w:r w:rsidRPr="00357C4C">
              <w:rPr>
                <w:rFonts w:ascii="GHEA Grapalat" w:hAnsi="GHEA Grapalat" w:cs="Sylfaen"/>
                <w:sz w:val="22"/>
              </w:rPr>
              <w:t xml:space="preserve">ՀՀ </w:t>
            </w:r>
            <w:r w:rsidR="001F5EFB" w:rsidRPr="00357C4C">
              <w:rPr>
                <w:rFonts w:ascii="GHEA Grapalat" w:hAnsi="GHEA Grapalat" w:cs="Sylfaen"/>
                <w:sz w:val="22"/>
              </w:rPr>
              <w:t xml:space="preserve"> ա</w:t>
            </w:r>
            <w:r w:rsidRPr="00357C4C">
              <w:rPr>
                <w:rFonts w:ascii="GHEA Grapalat" w:hAnsi="GHEA Grapalat" w:cs="Sylfaen"/>
                <w:sz w:val="22"/>
              </w:rPr>
              <w:t>րտակարգ իրավիճակների</w:t>
            </w:r>
            <w:r w:rsidRPr="00357C4C">
              <w:rPr>
                <w:rFonts w:ascii="GHEA Grapalat" w:hAnsi="GHEA Grapalat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185AF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357C4C" w:rsidRDefault="00185AF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F47FB8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5A390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357C4C" w:rsidRDefault="005A3901" w:rsidP="00D4001D">
            <w:pPr>
              <w:rPr>
                <w:rFonts w:ascii="GHEA Grapalat" w:hAnsi="GHEA Grapalat"/>
                <w:sz w:val="22"/>
              </w:rPr>
            </w:pPr>
            <w:r w:rsidRPr="00357C4C">
              <w:rPr>
                <w:rFonts w:ascii="GHEA Grapalat" w:hAnsi="GHEA Grapalat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</w:rPr>
              <w:t>ՀՀ Կառավարության աշխատակազմ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F538DD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357C4C" w:rsidRDefault="00CD2A2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F538DD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5A390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357C4C" w:rsidRDefault="005A3901" w:rsidP="00F74AE4">
            <w:pPr>
              <w:rPr>
                <w:rFonts w:ascii="GHEA Grapalat" w:hAnsi="GHEA Grapalat"/>
                <w:sz w:val="22"/>
                <w:lang w:val="ru-RU"/>
              </w:rPr>
            </w:pPr>
            <w:r w:rsidRPr="00357C4C">
              <w:rPr>
                <w:rFonts w:ascii="GHEA Grapalat" w:hAnsi="GHEA Grapalat" w:cs="Sylfaen"/>
                <w:sz w:val="22"/>
              </w:rPr>
              <w:t>ՀՀ Բնապահպանության</w:t>
            </w:r>
            <w:r w:rsidRPr="00357C4C">
              <w:rPr>
                <w:rFonts w:ascii="GHEA Grapalat" w:hAnsi="GHEA Grapalat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EE0A0A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357C4C" w:rsidRDefault="00EE0A0A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F74AE4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357C4C" w:rsidRDefault="005A3901" w:rsidP="005A3901">
            <w:pPr>
              <w:rPr>
                <w:rFonts w:ascii="GHEA Grapalat" w:hAnsi="GHEA Grapalat"/>
                <w:sz w:val="22"/>
              </w:rPr>
            </w:pPr>
            <w:r w:rsidRPr="00357C4C">
              <w:rPr>
                <w:rFonts w:ascii="GHEA Grapalat" w:hAnsi="GHEA Grapalat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</w:rPr>
              <w:t xml:space="preserve">ՀՀ Գյուղատնտեսության </w:t>
            </w:r>
          </w:p>
          <w:p w:rsidR="005A3901" w:rsidRPr="00357C4C" w:rsidRDefault="005A3901" w:rsidP="005A3901">
            <w:pPr>
              <w:rPr>
                <w:rFonts w:ascii="GHEA Grapalat" w:hAnsi="GHEA Grapalat"/>
                <w:sz w:val="22"/>
              </w:rPr>
            </w:pPr>
            <w:r w:rsidRPr="00357C4C">
              <w:rPr>
                <w:rFonts w:ascii="GHEA Grapalat" w:hAnsi="GHEA Grapalat" w:cs="Sylfaen"/>
                <w:sz w:val="22"/>
              </w:rPr>
              <w:t xml:space="preserve">նախարարություն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310D34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357C4C" w:rsidRDefault="003869FC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3869FC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</w:tr>
      <w:tr w:rsidR="005A390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357C4C" w:rsidRDefault="005B23D6" w:rsidP="00D4001D">
            <w:pPr>
              <w:rPr>
                <w:rFonts w:ascii="GHEA Grapalat" w:hAnsi="GHEA Grapalat"/>
                <w:sz w:val="22"/>
              </w:rPr>
            </w:pPr>
            <w:r w:rsidRPr="00357C4C">
              <w:rPr>
                <w:rFonts w:ascii="GHEA Grapalat" w:hAnsi="GHEA Grapalat" w:cs="Sylfaen"/>
                <w:sz w:val="22"/>
              </w:rPr>
              <w:t xml:space="preserve">ՀՀ Էներգետիկ </w:t>
            </w:r>
            <w:r w:rsidRPr="00357C4C">
              <w:rPr>
                <w:rFonts w:ascii="GHEA Grapalat" w:hAnsi="GHEA Grapalat" w:cs="Sylfaen"/>
                <w:sz w:val="22"/>
                <w:lang w:val="ru-RU"/>
              </w:rPr>
              <w:t>ենթակառուցվածքների</w:t>
            </w:r>
            <w:r w:rsidRPr="00357C4C">
              <w:rPr>
                <w:rFonts w:ascii="GHEA Grapalat" w:hAnsi="GHEA Grapalat" w:cs="Sylfaen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357C4C">
              <w:rPr>
                <w:rFonts w:ascii="GHEA Grapalat" w:hAnsi="GHEA Grapalat" w:cs="Sylfaen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  <w:lang w:val="ru-RU"/>
              </w:rPr>
              <w:t>բնական</w:t>
            </w:r>
            <w:r w:rsidRPr="00357C4C">
              <w:rPr>
                <w:rFonts w:ascii="GHEA Grapalat" w:hAnsi="GHEA Grapalat" w:cs="Sylfaen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  <w:lang w:val="ru-RU"/>
              </w:rPr>
              <w:t>պաշարների</w:t>
            </w:r>
            <w:r w:rsidRPr="00357C4C">
              <w:rPr>
                <w:rFonts w:ascii="GHEA Grapalat" w:hAnsi="GHEA Grapalat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D51E02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357C4C" w:rsidRDefault="00394C96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D51E02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1</w:t>
            </w:r>
          </w:p>
        </w:tc>
      </w:tr>
      <w:tr w:rsidR="005A390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357C4C" w:rsidRDefault="005B23D6" w:rsidP="00D4001D">
            <w:pPr>
              <w:rPr>
                <w:rFonts w:ascii="GHEA Grapalat" w:hAnsi="GHEA Grapalat"/>
                <w:sz w:val="22"/>
              </w:rPr>
            </w:pPr>
            <w:r w:rsidRPr="00357C4C">
              <w:rPr>
                <w:rFonts w:ascii="GHEA Grapalat" w:hAnsi="GHEA Grapalat" w:cs="Sylfaen"/>
                <w:sz w:val="22"/>
              </w:rPr>
              <w:t xml:space="preserve">ՀՀ </w:t>
            </w:r>
            <w:r w:rsidRPr="00357C4C">
              <w:rPr>
                <w:rFonts w:ascii="GHEA Grapalat" w:hAnsi="GHEA Grapalat" w:cs="Sylfaen"/>
                <w:sz w:val="22"/>
                <w:lang w:val="ru-RU"/>
              </w:rPr>
              <w:t>տնտեսական</w:t>
            </w:r>
            <w:r w:rsidRPr="00357C4C">
              <w:rPr>
                <w:rFonts w:ascii="GHEA Grapalat" w:hAnsi="GHEA Grapalat" w:cs="Sylfaen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  <w:lang w:val="ru-RU"/>
              </w:rPr>
              <w:t>զարգացման</w:t>
            </w:r>
            <w:r w:rsidRPr="00357C4C">
              <w:rPr>
                <w:rFonts w:ascii="GHEA Grapalat" w:hAnsi="GHEA Grapalat" w:cs="Sylfaen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357C4C">
              <w:rPr>
                <w:rFonts w:ascii="GHEA Grapalat" w:hAnsi="GHEA Grapalat" w:cs="Sylfaen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  <w:lang w:val="ru-RU"/>
              </w:rPr>
              <w:t>ներդրումների</w:t>
            </w:r>
            <w:r w:rsidRPr="00357C4C">
              <w:rPr>
                <w:rFonts w:ascii="GHEA Grapalat" w:hAnsi="GHEA Grapalat" w:cs="Sylfaen"/>
                <w:sz w:val="22"/>
              </w:rPr>
              <w:t xml:space="preserve">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C502F8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357C4C" w:rsidRDefault="00C502F8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DD164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AA2A11" w:rsidTr="0037306F">
        <w:trPr>
          <w:trHeight w:val="25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357C4C" w:rsidRDefault="005A3901" w:rsidP="00F97F09">
            <w:pPr>
              <w:rPr>
                <w:rFonts w:ascii="GHEA Grapalat" w:hAnsi="GHEA Grapalat"/>
                <w:sz w:val="22"/>
              </w:rPr>
            </w:pPr>
            <w:r w:rsidRPr="00357C4C">
              <w:rPr>
                <w:rFonts w:ascii="GHEA Grapalat" w:hAnsi="GHEA Grapalat" w:cs="Sylfaen"/>
                <w:sz w:val="22"/>
              </w:rPr>
              <w:t>ՀՀ Կրթության և գիտության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EA181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357C4C" w:rsidRDefault="00EA181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357C4C" w:rsidRDefault="00CD2A2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955728" w:rsidRPr="001D4F6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357C4C" w:rsidRDefault="00955728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1</w:t>
            </w:r>
            <w:r w:rsidR="00385689"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357C4C" w:rsidRDefault="00955728" w:rsidP="00F97F09">
            <w:pPr>
              <w:rPr>
                <w:rFonts w:ascii="GHEA Grapalat" w:hAnsi="GHEA Grapalat"/>
                <w:sz w:val="22"/>
              </w:rPr>
            </w:pPr>
            <w:r w:rsidRPr="00357C4C">
              <w:rPr>
                <w:rFonts w:ascii="GHEA Grapalat" w:hAnsi="GHEA Grapalat" w:cs="Sylfaen"/>
                <w:sz w:val="22"/>
              </w:rPr>
              <w:t>ՀՀ Պաշտպանության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357C4C" w:rsidRDefault="009174F8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357C4C" w:rsidRDefault="009174F8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357C4C" w:rsidRDefault="009174F8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  <w:p w:rsidR="006D33A7" w:rsidRPr="00357C4C" w:rsidRDefault="006D33A7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</w:p>
        </w:tc>
      </w:tr>
      <w:tr w:rsidR="00955728" w:rsidRPr="00AA2A11" w:rsidTr="0037306F">
        <w:trPr>
          <w:trHeight w:val="25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357C4C" w:rsidRDefault="00955728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1</w:t>
            </w:r>
            <w:r w:rsidR="00385689" w:rsidRPr="00357C4C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357C4C" w:rsidRDefault="00955728" w:rsidP="00D4001D">
            <w:pPr>
              <w:rPr>
                <w:rFonts w:ascii="GHEA Grapalat" w:hAnsi="GHEA Grapalat"/>
                <w:sz w:val="22"/>
              </w:rPr>
            </w:pPr>
            <w:r w:rsidRPr="00357C4C">
              <w:rPr>
                <w:rFonts w:ascii="GHEA Grapalat" w:hAnsi="GHEA Grapalat" w:cs="Sylfaen"/>
                <w:sz w:val="22"/>
              </w:rPr>
              <w:t>ՀՀ Սպորտի և երիտասարդության հարցերի</w:t>
            </w:r>
            <w:r w:rsidRPr="00357C4C">
              <w:rPr>
                <w:rFonts w:ascii="GHEA Grapalat" w:hAnsi="GHEA Grapalat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357C4C" w:rsidRDefault="00191D9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357C4C" w:rsidRDefault="00191D9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357C4C" w:rsidRDefault="006A0B3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955728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12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357C4C" w:rsidRDefault="005B23D6" w:rsidP="00F97F09">
            <w:pPr>
              <w:rPr>
                <w:rFonts w:ascii="GHEA Grapalat" w:hAnsi="GHEA Grapalat"/>
                <w:sz w:val="22"/>
              </w:rPr>
            </w:pPr>
            <w:r w:rsidRPr="00357C4C">
              <w:rPr>
                <w:rFonts w:ascii="GHEA Grapalat" w:hAnsi="GHEA Grapalat" w:cs="Sylfaen"/>
                <w:sz w:val="22"/>
              </w:rPr>
              <w:t>ՀՀ Տրանսպորտի և կապի</w:t>
            </w:r>
            <w:r w:rsidRPr="00357C4C">
              <w:rPr>
                <w:rFonts w:ascii="GHEA Grapalat" w:hAnsi="GHEA Grapalat"/>
                <w:sz w:val="22"/>
              </w:rPr>
              <w:t xml:space="preserve"> </w:t>
            </w:r>
            <w:r w:rsidRPr="00357C4C">
              <w:rPr>
                <w:rFonts w:ascii="GHEA Grapalat" w:hAnsi="GHEA Grapalat"/>
                <w:sz w:val="22"/>
                <w:lang w:val="ru-RU"/>
              </w:rPr>
              <w:t>և</w:t>
            </w:r>
            <w:r w:rsidRPr="00357C4C">
              <w:rPr>
                <w:rFonts w:ascii="GHEA Grapalat" w:hAnsi="GHEA Grapalat"/>
                <w:sz w:val="22"/>
              </w:rPr>
              <w:t xml:space="preserve"> </w:t>
            </w:r>
            <w:r w:rsidRPr="00357C4C">
              <w:rPr>
                <w:rFonts w:ascii="GHEA Grapalat" w:hAnsi="GHEA Grapalat"/>
                <w:sz w:val="22"/>
                <w:lang w:val="ru-RU"/>
              </w:rPr>
              <w:t>տեղեկատվական</w:t>
            </w:r>
            <w:r w:rsidRPr="00357C4C">
              <w:rPr>
                <w:rFonts w:ascii="GHEA Grapalat" w:hAnsi="GHEA Grapalat"/>
                <w:sz w:val="22"/>
              </w:rPr>
              <w:t xml:space="preserve"> </w:t>
            </w:r>
            <w:r w:rsidRPr="00357C4C">
              <w:rPr>
                <w:rFonts w:ascii="GHEA Grapalat" w:hAnsi="GHEA Grapalat"/>
                <w:sz w:val="22"/>
                <w:lang w:val="ru-RU"/>
              </w:rPr>
              <w:t>տեխնոլոգիաների</w:t>
            </w:r>
            <w:r w:rsidRPr="00357C4C">
              <w:rPr>
                <w:rFonts w:ascii="GHEA Grapalat" w:hAnsi="GHEA Grapalat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357C4C" w:rsidRDefault="006F23EE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357C4C" w:rsidRDefault="006F23EE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357C4C" w:rsidRDefault="001358FA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955728" w:rsidRPr="00AA2A11" w:rsidTr="0037306F">
        <w:trPr>
          <w:trHeight w:val="621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357C4C" w:rsidRDefault="00955728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1</w:t>
            </w:r>
            <w:r w:rsidR="00385689" w:rsidRPr="00357C4C">
              <w:rPr>
                <w:rFonts w:ascii="GHEA Grapalat" w:hAnsi="GHEA Grapalat"/>
                <w:snapToGrid w:val="0"/>
                <w:sz w:val="22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357C4C" w:rsidRDefault="009145DF" w:rsidP="00F74AE4">
            <w:pPr>
              <w:rPr>
                <w:rFonts w:ascii="GHEA Grapalat" w:hAnsi="GHEA Grapalat"/>
                <w:sz w:val="22"/>
              </w:rPr>
            </w:pPr>
            <w:r w:rsidRPr="00357C4C">
              <w:rPr>
                <w:rFonts w:ascii="GHEA Grapalat" w:hAnsi="GHEA Grapalat" w:cs="Sylfaen"/>
                <w:sz w:val="22"/>
              </w:rPr>
              <w:t xml:space="preserve">ՀՀ  ԿԱ Քաղաքաշինության </w:t>
            </w:r>
            <w:r w:rsidRPr="00357C4C">
              <w:rPr>
                <w:rFonts w:ascii="GHEA Grapalat" w:hAnsi="GHEA Grapalat"/>
                <w:sz w:val="22"/>
              </w:rPr>
              <w:t xml:space="preserve"> պետական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357C4C" w:rsidRDefault="009145DF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357C4C" w:rsidRDefault="009145DF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357C4C" w:rsidRDefault="004E41D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955728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357C4C" w:rsidRDefault="00955728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1</w:t>
            </w:r>
            <w:r w:rsidR="00385689" w:rsidRPr="00357C4C">
              <w:rPr>
                <w:rFonts w:ascii="GHEA Grapalat" w:hAnsi="GHEA Grapalat"/>
                <w:snapToGrid w:val="0"/>
                <w:sz w:val="22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357C4C" w:rsidRDefault="005B23D6" w:rsidP="00F97F09">
            <w:pPr>
              <w:rPr>
                <w:rFonts w:ascii="GHEA Grapalat" w:hAnsi="GHEA Grapalat"/>
                <w:sz w:val="22"/>
              </w:rPr>
            </w:pPr>
            <w:r w:rsidRPr="00357C4C">
              <w:rPr>
                <w:rFonts w:ascii="GHEA Grapalat" w:hAnsi="GHEA Grapalat" w:cs="Sylfaen"/>
                <w:sz w:val="22"/>
              </w:rPr>
              <w:t xml:space="preserve">ՀՀ Էներգետիկ </w:t>
            </w:r>
            <w:r w:rsidRPr="00357C4C">
              <w:rPr>
                <w:rFonts w:ascii="GHEA Grapalat" w:hAnsi="GHEA Grapalat" w:cs="Sylfaen"/>
                <w:sz w:val="22"/>
                <w:lang w:val="ru-RU"/>
              </w:rPr>
              <w:t>ենթակառուցվածքների</w:t>
            </w:r>
            <w:r w:rsidRPr="00357C4C">
              <w:rPr>
                <w:rFonts w:ascii="GHEA Grapalat" w:hAnsi="GHEA Grapalat" w:cs="Sylfaen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357C4C">
              <w:rPr>
                <w:rFonts w:ascii="GHEA Grapalat" w:hAnsi="GHEA Grapalat" w:cs="Sylfaen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  <w:lang w:val="ru-RU"/>
              </w:rPr>
              <w:t>բնական</w:t>
            </w:r>
            <w:r w:rsidRPr="00357C4C">
              <w:rPr>
                <w:rFonts w:ascii="GHEA Grapalat" w:hAnsi="GHEA Grapalat" w:cs="Sylfaen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  <w:lang w:val="ru-RU"/>
              </w:rPr>
              <w:t>պաշարների</w:t>
            </w:r>
            <w:r w:rsidRPr="00357C4C">
              <w:rPr>
                <w:rFonts w:ascii="GHEA Grapalat" w:hAnsi="GHEA Grapalat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z w:val="22"/>
              </w:rPr>
              <w:t>նախարարությ</w:t>
            </w:r>
            <w:r w:rsidRPr="00357C4C">
              <w:rPr>
                <w:rFonts w:ascii="GHEA Grapalat" w:hAnsi="GHEA Grapalat" w:cs="Sylfaen"/>
                <w:sz w:val="22"/>
                <w:lang w:val="ru-RU"/>
              </w:rPr>
              <w:t>ան</w:t>
            </w:r>
            <w:r w:rsidRPr="00357C4C">
              <w:rPr>
                <w:rFonts w:ascii="GHEA Grapalat" w:hAnsi="GHEA Grapalat" w:cs="Sylfaen"/>
                <w:sz w:val="22"/>
              </w:rPr>
              <w:t xml:space="preserve"> ջրային տնտեսության պետական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357C4C" w:rsidRDefault="00FE4FD2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357C4C" w:rsidRDefault="00FE4FD2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357C4C" w:rsidRDefault="005766F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7C1BC1" w:rsidP="00385689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1</w:t>
            </w:r>
            <w:r w:rsidR="00385689"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357C4C" w:rsidRDefault="003D618A" w:rsidP="00244A11">
            <w:pPr>
              <w:rPr>
                <w:rFonts w:ascii="GHEA Grapalat" w:hAnsi="GHEA Grapalat" w:cs="Sylfaen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 w:cs="Sylfaen"/>
                <w:sz w:val="22"/>
                <w:lang w:val="hy-AM"/>
              </w:rPr>
              <w:t xml:space="preserve">ՀՀ </w:t>
            </w:r>
            <w:r w:rsidRPr="00357C4C">
              <w:rPr>
                <w:rFonts w:ascii="GHEA Grapalat" w:hAnsi="GHEA Grapalat" w:cs="Sylfaen"/>
                <w:sz w:val="22"/>
                <w:lang w:val="en-US"/>
              </w:rPr>
              <w:t>հանրային հեռուստառադիոընկերության խորհուրդ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A13E70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357C4C" w:rsidRDefault="003D618A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A13E70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2</w:t>
            </w:r>
          </w:p>
        </w:tc>
      </w:tr>
      <w:tr w:rsidR="007C1BC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7C1BC1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lastRenderedPageBreak/>
              <w:t>1</w:t>
            </w:r>
            <w:r w:rsidR="00385689" w:rsidRPr="00357C4C">
              <w:rPr>
                <w:rFonts w:ascii="GHEA Grapalat" w:hAnsi="GHEA Grapalat"/>
                <w:snapToGrid w:val="0"/>
                <w:sz w:val="22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1BC1" w:rsidRPr="00357C4C" w:rsidRDefault="007C1BC1" w:rsidP="00F97F09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/>
                <w:sz w:val="22"/>
                <w:lang w:val="en-AU"/>
              </w:rPr>
            </w:pPr>
            <w:r w:rsidRPr="00357C4C">
              <w:rPr>
                <w:rFonts w:ascii="GHEA Grapalat" w:hAnsi="GHEA Grapalat" w:cs="Sylfaen"/>
                <w:sz w:val="22"/>
              </w:rPr>
              <w:t>ՀՀ ԿԱ Միջուկային  անվտանգության կարգավորման պետական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7C1BC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357C4C" w:rsidRDefault="007C1BC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7C1BC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2E6C85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C85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E6C85" w:rsidRPr="00357C4C" w:rsidRDefault="002E6C85" w:rsidP="00CC3E4B">
            <w:pPr>
              <w:rPr>
                <w:rFonts w:ascii="GHEA Grapalat" w:hAnsi="GHEA Grapalat" w:cs="Sylfaen"/>
                <w:sz w:val="22"/>
              </w:rPr>
            </w:pPr>
            <w:r w:rsidRPr="00357C4C">
              <w:rPr>
                <w:rFonts w:ascii="GHEA Grapalat" w:hAnsi="GHEA Grapalat" w:cs="Sylfaen"/>
                <w:sz w:val="22"/>
              </w:rPr>
              <w:t>ՀՀ Ոստիկանություն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C85" w:rsidRPr="00357C4C" w:rsidRDefault="002E6C85" w:rsidP="00CC3E4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C85" w:rsidRPr="00357C4C" w:rsidRDefault="002E6C85" w:rsidP="00CC3E4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C85" w:rsidRPr="00357C4C" w:rsidRDefault="002E6C85" w:rsidP="00CC3E4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AA2A11" w:rsidTr="0037306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C1BC1" w:rsidRPr="00357C4C" w:rsidRDefault="007C1BC1" w:rsidP="00D4001D">
            <w:pPr>
              <w:rPr>
                <w:rFonts w:ascii="GHEA Grapalat" w:hAnsi="GHEA Grapalat"/>
                <w:sz w:val="22"/>
              </w:rPr>
            </w:pPr>
            <w:r w:rsidRPr="00357C4C">
              <w:rPr>
                <w:rFonts w:ascii="GHEA Grapalat" w:hAnsi="GHEA Grapalat" w:cs="Sylfaen"/>
                <w:sz w:val="22"/>
              </w:rPr>
              <w:t>ՀՀ ԿԱ Պետական գույքի կառավարման վարչություն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896CAE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357C4C" w:rsidRDefault="00896CAE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896CAE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2</w:t>
            </w:r>
          </w:p>
        </w:tc>
      </w:tr>
      <w:tr w:rsidR="007C1BC1" w:rsidRPr="00AA2A11" w:rsidTr="0037306F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19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1BC1" w:rsidRPr="00357C4C" w:rsidRDefault="007C1BC1" w:rsidP="00D4001D">
            <w:pPr>
              <w:rPr>
                <w:rFonts w:ascii="GHEA Grapalat" w:hAnsi="GHEA Grapalat"/>
                <w:sz w:val="22"/>
              </w:rPr>
            </w:pPr>
            <w:r w:rsidRPr="00357C4C">
              <w:rPr>
                <w:rFonts w:ascii="GHEA Grapalat" w:hAnsi="GHEA Grapalat" w:cs="Sylfaen"/>
                <w:sz w:val="22"/>
              </w:rPr>
              <w:t>ՀՀ ԿԱ Քաղաքացիական ավիացիայի գլխավոր վարչություն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E53A36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357C4C" w:rsidRDefault="00E53A36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7C1BC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2E6C85" w:rsidRPr="00AA2A11" w:rsidTr="0037306F">
        <w:trPr>
          <w:trHeight w:val="458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20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E6C85" w:rsidRPr="00357C4C" w:rsidRDefault="002E6C85" w:rsidP="00CC3E4B">
            <w:pPr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 w:cs="Sylfaen"/>
                <w:snapToGrid w:val="0"/>
                <w:sz w:val="22"/>
              </w:rPr>
              <w:t>Արմավիրի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357C4C" w:rsidRDefault="00E1562B" w:rsidP="00CC3E4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C85" w:rsidRPr="00357C4C" w:rsidRDefault="00E1562B" w:rsidP="00CC3E4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357C4C" w:rsidRDefault="002E6C85" w:rsidP="00CC3E4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AA2A11" w:rsidTr="0037306F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21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357C4C" w:rsidRDefault="007C1BC1">
            <w:pPr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 w:cs="Sylfaen"/>
                <w:snapToGrid w:val="0"/>
                <w:sz w:val="22"/>
              </w:rPr>
              <w:t>Արագածոտնի 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D20CF7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357C4C" w:rsidRDefault="00D20CF7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D20CF7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7C1BC1" w:rsidRPr="00AA2A11" w:rsidTr="0037306F">
        <w:trPr>
          <w:trHeight w:val="31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22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357C4C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 w:cs="Sylfaen"/>
                <w:snapToGrid w:val="0"/>
                <w:sz w:val="22"/>
              </w:rPr>
              <w:t>Արարատի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F601F2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357C4C" w:rsidRDefault="00F601F2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F835D3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7C1BC1" w:rsidRPr="00AA2A11" w:rsidTr="0037306F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7C1BC1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2</w:t>
            </w:r>
            <w:r w:rsidR="00385689" w:rsidRPr="00357C4C">
              <w:rPr>
                <w:rFonts w:ascii="GHEA Grapalat" w:hAnsi="GHEA Grapalat"/>
                <w:snapToGrid w:val="0"/>
                <w:sz w:val="22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357C4C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 w:cs="Sylfaen"/>
                <w:snapToGrid w:val="0"/>
                <w:sz w:val="22"/>
              </w:rPr>
              <w:t>Գեղարքունիքի</w:t>
            </w:r>
            <w:r w:rsidRPr="00357C4C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333662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357C4C" w:rsidRDefault="00333662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2845F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7C1BC1" w:rsidRPr="00AA2A11" w:rsidTr="0037306F">
        <w:trPr>
          <w:trHeight w:val="373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2E6C85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2</w:t>
            </w:r>
            <w:r w:rsidR="00385689" w:rsidRPr="00357C4C">
              <w:rPr>
                <w:rFonts w:ascii="GHEA Grapalat" w:hAnsi="GHEA Grapalat"/>
                <w:snapToGrid w:val="0"/>
                <w:sz w:val="22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357C4C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napToGrid w:val="0"/>
                <w:sz w:val="22"/>
              </w:rPr>
              <w:t>Լոռու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4B7033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357C4C" w:rsidRDefault="004B7033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7C1BC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AA2A11" w:rsidTr="0037306F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357C4C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napToGrid w:val="0"/>
                <w:sz w:val="22"/>
              </w:rPr>
              <w:t>Կոտայքի</w:t>
            </w:r>
            <w:r w:rsidRPr="00357C4C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C4323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357C4C" w:rsidRDefault="00C4323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C4323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7C1BC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2E6C85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2</w:t>
            </w:r>
            <w:r w:rsidR="00385689" w:rsidRPr="00357C4C">
              <w:rPr>
                <w:rFonts w:ascii="GHEA Grapalat" w:hAnsi="GHEA Grapalat"/>
                <w:snapToGrid w:val="0"/>
                <w:sz w:val="22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357C4C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 w:cs="Sylfaen"/>
                <w:snapToGrid w:val="0"/>
                <w:sz w:val="22"/>
              </w:rPr>
              <w:t>Շիրակի</w:t>
            </w:r>
            <w:r w:rsidRPr="00357C4C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69702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357C4C" w:rsidRDefault="0069702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E92838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27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357C4C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 w:cs="Sylfaen"/>
                <w:snapToGrid w:val="0"/>
                <w:sz w:val="22"/>
              </w:rPr>
              <w:t>Սյունիքի</w:t>
            </w:r>
            <w:r w:rsidRPr="00357C4C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C87CB5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357C4C" w:rsidRDefault="00C87CB5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7C1BC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28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357C4C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 w:cs="Sylfaen"/>
                <w:snapToGrid w:val="0"/>
                <w:sz w:val="22"/>
              </w:rPr>
              <w:t>Վայոց Ձորի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8021EA">
            <w:pPr>
              <w:jc w:val="center"/>
              <w:rPr>
                <w:rFonts w:ascii="GHEA Grapalat" w:hAnsi="GHEA Grapalat"/>
                <w:snapToGrid w:val="0"/>
                <w:sz w:val="22"/>
                <w:lang w:val="en-GB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GB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357C4C" w:rsidRDefault="008021EA">
            <w:pPr>
              <w:jc w:val="center"/>
              <w:rPr>
                <w:rFonts w:ascii="GHEA Grapalat" w:hAnsi="GHEA Grapalat"/>
                <w:snapToGrid w:val="0"/>
                <w:sz w:val="22"/>
                <w:lang w:val="en-GB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GB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4E41D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/>
                <w:snapToGrid w:val="0"/>
                <w:sz w:val="22"/>
              </w:rPr>
              <w:t>29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357C4C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357C4C">
              <w:rPr>
                <w:rFonts w:ascii="GHEA Grapalat" w:hAnsi="GHEA Grapalat" w:cs="Sylfaen"/>
                <w:snapToGrid w:val="0"/>
                <w:sz w:val="22"/>
              </w:rPr>
              <w:t>Տավուշի</w:t>
            </w:r>
            <w:r w:rsidRPr="00357C4C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357C4C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CF6CFF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357C4C" w:rsidRDefault="00CF6CFF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357C4C" w:rsidRDefault="00D35C2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54490F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490F" w:rsidRPr="00357C4C" w:rsidRDefault="0041430C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30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54490F" w:rsidRPr="00357C4C" w:rsidRDefault="0041430C">
            <w:pPr>
              <w:rPr>
                <w:rFonts w:ascii="GHEA Grapalat" w:hAnsi="GHEA Grapalat" w:cs="Sylfaen"/>
                <w:snapToGrid w:val="0"/>
                <w:sz w:val="22"/>
              </w:rPr>
            </w:pPr>
            <w:r w:rsidRPr="00357C4C">
              <w:rPr>
                <w:rFonts w:ascii="GHEA Grapalat" w:hAnsi="GHEA Grapalat" w:cs="Sylfaen"/>
                <w:sz w:val="22"/>
              </w:rPr>
              <w:t>Երևանի քաղաքապետարան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490F" w:rsidRPr="00357C4C" w:rsidRDefault="0041430C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90F" w:rsidRPr="00357C4C" w:rsidRDefault="0041430C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490F" w:rsidRPr="00357C4C" w:rsidRDefault="0041430C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7C1BC1" w:rsidRPr="00AA2A11" w:rsidTr="0037306F">
        <w:trPr>
          <w:trHeight w:val="300"/>
        </w:trPr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7C1BC1" w:rsidRPr="00357C4C" w:rsidRDefault="004B7B52">
            <w:pPr>
              <w:pStyle w:val="Heading1"/>
              <w:rPr>
                <w:rFonts w:ascii="GHEA Grapalat" w:hAnsi="GHEA Grapalat" w:cs="Sylfaen"/>
                <w:b/>
                <w:sz w:val="22"/>
                <w:u w:val="none"/>
              </w:rPr>
            </w:pPr>
            <w:r w:rsidRPr="00357C4C">
              <w:rPr>
                <w:rFonts w:ascii="GHEA Grapalat" w:hAnsi="GHEA Grapalat" w:cs="Sylfaen"/>
                <w:b/>
                <w:sz w:val="22"/>
                <w:u w:val="none"/>
              </w:rPr>
              <w:t>Ընդ</w:t>
            </w:r>
            <w:r w:rsidR="007C1BC1" w:rsidRPr="00357C4C">
              <w:rPr>
                <w:rFonts w:ascii="GHEA Grapalat" w:hAnsi="GHEA Grapalat" w:cs="Sylfaen"/>
                <w:b/>
                <w:sz w:val="22"/>
                <w:u w:val="none"/>
              </w:rPr>
              <w:t>ամենը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C1BC1" w:rsidRPr="00357C4C" w:rsidRDefault="00357C4C" w:rsidP="00642A74">
            <w:pPr>
              <w:jc w:val="center"/>
              <w:rPr>
                <w:rFonts w:ascii="GHEA Grapalat" w:hAnsi="GHEA Grapalat"/>
                <w:b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b/>
                <w:snapToGrid w:val="0"/>
                <w:sz w:val="22"/>
                <w:lang w:val="ru-RU"/>
              </w:rPr>
              <w:t>26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BC1" w:rsidRPr="00357C4C" w:rsidRDefault="00357C4C" w:rsidP="00DE66A0">
            <w:pPr>
              <w:jc w:val="center"/>
              <w:rPr>
                <w:rFonts w:ascii="GHEA Grapalat" w:hAnsi="GHEA Grapalat"/>
                <w:b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b/>
                <w:snapToGrid w:val="0"/>
                <w:sz w:val="22"/>
                <w:lang w:val="ru-RU"/>
              </w:rPr>
              <w:t>20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C1BC1" w:rsidRPr="00357C4C" w:rsidRDefault="00357C4C">
            <w:pPr>
              <w:jc w:val="center"/>
              <w:rPr>
                <w:rFonts w:ascii="GHEA Grapalat" w:hAnsi="GHEA Grapalat"/>
                <w:b/>
                <w:snapToGrid w:val="0"/>
                <w:sz w:val="22"/>
                <w:lang w:val="ru-RU"/>
              </w:rPr>
            </w:pPr>
            <w:r w:rsidRPr="00357C4C">
              <w:rPr>
                <w:rFonts w:ascii="GHEA Grapalat" w:hAnsi="GHEA Grapalat"/>
                <w:b/>
                <w:snapToGrid w:val="0"/>
                <w:sz w:val="22"/>
                <w:lang w:val="ru-RU"/>
              </w:rPr>
              <w:t>6</w:t>
            </w:r>
          </w:p>
        </w:tc>
      </w:tr>
    </w:tbl>
    <w:p w:rsidR="0025187A" w:rsidRDefault="0025187A" w:rsidP="0025187A">
      <w:pPr>
        <w:spacing w:line="360" w:lineRule="auto"/>
        <w:ind w:firstLine="720"/>
        <w:jc w:val="both"/>
        <w:rPr>
          <w:rFonts w:ascii="GHEA Grapalat" w:hAnsi="GHEA Grapalat" w:cs="Sylfaen"/>
          <w:sz w:val="22"/>
        </w:rPr>
      </w:pPr>
    </w:p>
    <w:p w:rsidR="00B02918" w:rsidRPr="00FC51EC" w:rsidRDefault="0025187A" w:rsidP="0025187A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FC51EC">
        <w:rPr>
          <w:rFonts w:ascii="GHEA Grapalat" w:hAnsi="GHEA Grapalat" w:cs="Sylfaen"/>
          <w:sz w:val="22"/>
        </w:rPr>
        <w:t>Հաշվի առնելով, որ ՀՀ առողջապահության նախարարության</w:t>
      </w:r>
      <w:r w:rsidR="00DB30D7" w:rsidRPr="00FC51EC">
        <w:rPr>
          <w:rFonts w:ascii="GHEA Grapalat" w:hAnsi="GHEA Grapalat" w:cs="Sylfaen"/>
          <w:sz w:val="22"/>
        </w:rPr>
        <w:t>՝ 22</w:t>
      </w:r>
      <w:r w:rsidRPr="00FC51EC">
        <w:rPr>
          <w:rFonts w:ascii="GHEA Grapalat" w:hAnsi="GHEA Grapalat" w:cs="Sylfaen"/>
          <w:sz w:val="22"/>
        </w:rPr>
        <w:t xml:space="preserve"> և ՀՀ մարզպետարանների ենթակայությամբ </w:t>
      </w:r>
      <w:r w:rsidR="00B15022" w:rsidRPr="00FC51EC">
        <w:rPr>
          <w:rFonts w:ascii="GHEA Grapalat" w:hAnsi="GHEA Grapalat" w:cs="Sylfaen"/>
          <w:sz w:val="22"/>
        </w:rPr>
        <w:t>թվով 83</w:t>
      </w:r>
      <w:r w:rsidR="00B15022" w:rsidRPr="00FC51EC">
        <w:rPr>
          <w:rFonts w:ascii="GHEA Grapalat" w:hAnsi="GHEA Grapalat" w:cs="Sylfaen"/>
          <w:sz w:val="22"/>
          <w:lang w:val="ru-RU"/>
        </w:rPr>
        <w:t>՝</w:t>
      </w:r>
      <w:r w:rsidR="00B15022" w:rsidRPr="00FC51EC">
        <w:rPr>
          <w:rFonts w:ascii="GHEA Grapalat" w:hAnsi="GHEA Grapalat" w:cs="Sylfaen"/>
          <w:sz w:val="22"/>
        </w:rPr>
        <w:t xml:space="preserve"> </w:t>
      </w:r>
      <w:r w:rsidR="00FE5BDF">
        <w:rPr>
          <w:rFonts w:ascii="GHEA Grapalat" w:hAnsi="GHEA Grapalat" w:cs="Sylfaen"/>
          <w:sz w:val="22"/>
        </w:rPr>
        <w:t xml:space="preserve">ընդամենը </w:t>
      </w:r>
      <w:r w:rsidR="00DB30D7" w:rsidRPr="00FC51EC">
        <w:rPr>
          <w:rFonts w:ascii="GHEA Grapalat" w:hAnsi="GHEA Grapalat" w:cs="Sylfaen"/>
          <w:sz w:val="22"/>
        </w:rPr>
        <w:t xml:space="preserve"> </w:t>
      </w:r>
      <w:r w:rsidR="00DB30D7" w:rsidRPr="00FC51EC">
        <w:rPr>
          <w:rFonts w:ascii="GHEA Grapalat" w:hAnsi="GHEA Grapalat" w:cs="Sylfaen"/>
          <w:b/>
          <w:sz w:val="22"/>
        </w:rPr>
        <w:t>105</w:t>
      </w:r>
      <w:r w:rsidR="00E82C01" w:rsidRPr="00FC51EC">
        <w:rPr>
          <w:rFonts w:ascii="GHEA Grapalat" w:hAnsi="GHEA Grapalat" w:cs="Sylfaen"/>
          <w:sz w:val="22"/>
        </w:rPr>
        <w:t xml:space="preserve"> </w:t>
      </w:r>
      <w:r w:rsidR="00FE5BDF">
        <w:rPr>
          <w:rFonts w:ascii="GHEA Grapalat" w:hAnsi="GHEA Grapalat" w:cs="Sylfaen"/>
          <w:sz w:val="22"/>
        </w:rPr>
        <w:t>(</w:t>
      </w:r>
      <w:r w:rsidR="00FE5BDF" w:rsidRPr="00FE5BDF">
        <w:rPr>
          <w:rFonts w:ascii="GHEA Grapalat" w:hAnsi="GHEA Grapalat" w:cs="Sylfaen"/>
          <w:sz w:val="22"/>
        </w:rPr>
        <w:t xml:space="preserve"> </w:t>
      </w:r>
      <w:r w:rsidR="00E82C01" w:rsidRPr="00FC51EC">
        <w:rPr>
          <w:rFonts w:ascii="GHEA Grapalat" w:hAnsi="GHEA Grapalat" w:cs="Sylfaen"/>
          <w:sz w:val="22"/>
          <w:lang w:val="ru-RU"/>
        </w:rPr>
        <w:t>կամ</w:t>
      </w:r>
      <w:r w:rsidR="00E82C01" w:rsidRPr="00FC51EC">
        <w:rPr>
          <w:rFonts w:ascii="GHEA Grapalat" w:hAnsi="GHEA Grapalat" w:cs="Sylfaen"/>
          <w:sz w:val="22"/>
        </w:rPr>
        <w:t xml:space="preserve"> վերլուծության ենթարկված ընկերությունների </w:t>
      </w:r>
      <w:r w:rsidR="00B15022" w:rsidRPr="00FC51EC">
        <w:rPr>
          <w:rFonts w:ascii="GHEA Grapalat" w:hAnsi="GHEA Grapalat" w:cs="Sylfaen"/>
          <w:sz w:val="22"/>
        </w:rPr>
        <w:t>59,65</w:t>
      </w:r>
      <w:r w:rsidR="00E82C01" w:rsidRPr="00FC51EC">
        <w:rPr>
          <w:rFonts w:ascii="GHEA Grapalat" w:hAnsi="GHEA Grapalat" w:cs="Sylfaen"/>
          <w:sz w:val="22"/>
          <w:lang w:val="en-GB"/>
        </w:rPr>
        <w:t>%</w:t>
      </w:r>
      <w:r w:rsidR="00FE5BDF">
        <w:rPr>
          <w:rFonts w:ascii="GHEA Grapalat" w:hAnsi="GHEA Grapalat" w:cs="Sylfaen"/>
          <w:sz w:val="22"/>
        </w:rPr>
        <w:t xml:space="preserve"> )</w:t>
      </w:r>
      <w:r w:rsidR="00B15022" w:rsidRPr="00FC51EC">
        <w:rPr>
          <w:rFonts w:ascii="GHEA Grapalat" w:hAnsi="GHEA Grapalat" w:cs="Sylfaen"/>
          <w:sz w:val="22"/>
        </w:rPr>
        <w:t xml:space="preserve"> </w:t>
      </w:r>
      <w:r w:rsidRPr="00FC51EC">
        <w:rPr>
          <w:rFonts w:ascii="GHEA Grapalat" w:hAnsi="GHEA Grapalat" w:cs="Sylfaen"/>
          <w:sz w:val="22"/>
        </w:rPr>
        <w:t>պետական մասնակցությամբ առևտրային կազմակերպությունները ստանում են պետության կողմից երաշխավորված անվճար բժշկական օգնության և սպասարկման դիմաց վճարներ</w:t>
      </w:r>
      <w:r w:rsidR="00E82C01" w:rsidRPr="00FC51EC">
        <w:rPr>
          <w:rFonts w:ascii="GHEA Grapalat" w:hAnsi="GHEA Grapalat" w:cs="Sylfaen"/>
          <w:sz w:val="22"/>
        </w:rPr>
        <w:t xml:space="preserve"> </w:t>
      </w:r>
      <w:r w:rsidR="003061B3" w:rsidRPr="00FC51EC">
        <w:rPr>
          <w:rFonts w:ascii="GHEA Grapalat" w:hAnsi="GHEA Grapalat" w:cs="Sylfaen"/>
          <w:sz w:val="22"/>
        </w:rPr>
        <w:t>(պետպատվեր)</w:t>
      </w:r>
      <w:r w:rsidRPr="00FC51EC">
        <w:rPr>
          <w:rFonts w:ascii="GHEA Grapalat" w:hAnsi="GHEA Grapalat" w:cs="Sylfaen"/>
          <w:sz w:val="22"/>
        </w:rPr>
        <w:t xml:space="preserve">, ապա իմաստ ունի դիտարկել </w:t>
      </w:r>
      <w:r w:rsidRPr="00FC51EC">
        <w:rPr>
          <w:rFonts w:ascii="GHEA Grapalat" w:hAnsi="GHEA Grapalat" w:cs="Sylfaen"/>
          <w:sz w:val="22"/>
          <w:lang w:val="ru-RU"/>
        </w:rPr>
        <w:t>և</w:t>
      </w:r>
      <w:r w:rsidRPr="00FC51EC">
        <w:rPr>
          <w:rFonts w:ascii="GHEA Grapalat" w:hAnsi="GHEA Grapalat" w:cs="Sylfaen"/>
          <w:sz w:val="22"/>
        </w:rPr>
        <w:t xml:space="preserve"> </w:t>
      </w:r>
      <w:r w:rsidRPr="00FC51EC">
        <w:rPr>
          <w:rFonts w:ascii="GHEA Grapalat" w:hAnsi="GHEA Grapalat" w:cs="Sylfaen"/>
          <w:sz w:val="22"/>
          <w:lang w:val="ru-RU"/>
        </w:rPr>
        <w:t>հա</w:t>
      </w:r>
      <w:r w:rsidR="00D432D3" w:rsidRPr="00FC51EC">
        <w:rPr>
          <w:rFonts w:ascii="GHEA Grapalat" w:hAnsi="GHEA Grapalat" w:cs="Sylfaen"/>
          <w:sz w:val="22"/>
          <w:lang w:val="en-US"/>
        </w:rPr>
        <w:t>մա</w:t>
      </w:r>
      <w:r w:rsidR="00B15022" w:rsidRPr="00FC51EC">
        <w:rPr>
          <w:rFonts w:ascii="GHEA Grapalat" w:hAnsi="GHEA Grapalat" w:cs="Sylfaen"/>
          <w:sz w:val="22"/>
          <w:lang w:val="ru-RU"/>
        </w:rPr>
        <w:t>դրել</w:t>
      </w:r>
      <w:r w:rsidRPr="00FC51EC">
        <w:rPr>
          <w:rFonts w:ascii="GHEA Grapalat" w:hAnsi="GHEA Grapalat" w:cs="Sylfaen"/>
          <w:sz w:val="22"/>
        </w:rPr>
        <w:t>, թե կազմակերպությունների ընդամենը եկամուտների</w:t>
      </w:r>
      <w:r w:rsidR="00287497" w:rsidRPr="00FC51EC">
        <w:rPr>
          <w:rFonts w:ascii="GHEA Grapalat" w:hAnsi="GHEA Grapalat" w:cs="Sylfaen"/>
          <w:sz w:val="22"/>
        </w:rPr>
        <w:t xml:space="preserve">՝ </w:t>
      </w:r>
      <w:r w:rsidR="00287E26" w:rsidRPr="00FC51EC">
        <w:rPr>
          <w:rFonts w:ascii="GHEA Grapalat" w:hAnsi="GHEA Grapalat" w:cs="Sylfaen"/>
          <w:b/>
          <w:sz w:val="22"/>
        </w:rPr>
        <w:t>21,445,008.3</w:t>
      </w:r>
      <w:r w:rsidR="00565A74" w:rsidRPr="00FC51EC">
        <w:rPr>
          <w:rFonts w:ascii="GHEA Grapalat" w:hAnsi="GHEA Grapalat" w:cs="Sylfaen"/>
          <w:b/>
          <w:sz w:val="22"/>
        </w:rPr>
        <w:t xml:space="preserve"> </w:t>
      </w:r>
      <w:r w:rsidR="00287497" w:rsidRPr="00FC51EC">
        <w:rPr>
          <w:rFonts w:ascii="GHEA Grapalat" w:hAnsi="GHEA Grapalat" w:cs="Sylfaen"/>
          <w:b/>
          <w:sz w:val="22"/>
        </w:rPr>
        <w:t>հազ. դրամի</w:t>
      </w:r>
      <w:r w:rsidR="00B15022" w:rsidRPr="00FC51EC">
        <w:rPr>
          <w:rFonts w:ascii="GHEA Grapalat" w:hAnsi="GHEA Grapalat" w:cs="Sylfaen"/>
          <w:b/>
          <w:sz w:val="22"/>
        </w:rPr>
        <w:t>,</w:t>
      </w:r>
      <w:r w:rsidRPr="00FC51EC">
        <w:rPr>
          <w:rFonts w:ascii="GHEA Grapalat" w:hAnsi="GHEA Grapalat" w:cs="Sylfaen"/>
          <w:sz w:val="22"/>
        </w:rPr>
        <w:t xml:space="preserve"> որ մասն է կազմում պետպատվերի շրջանակներում հատկացվող գումարները:</w:t>
      </w:r>
      <w:r w:rsidR="004B7B52" w:rsidRPr="00FC51EC">
        <w:rPr>
          <w:rFonts w:ascii="GHEA Grapalat" w:hAnsi="GHEA Grapalat" w:cs="Sylfaen"/>
          <w:sz w:val="22"/>
        </w:rPr>
        <w:t xml:space="preserve"> </w:t>
      </w:r>
      <w:r w:rsidR="00287E26" w:rsidRPr="00FC51EC">
        <w:rPr>
          <w:rFonts w:ascii="GHEA Grapalat" w:hAnsi="GHEA Grapalat" w:cs="Sylfaen"/>
          <w:sz w:val="22"/>
        </w:rPr>
        <w:t>Հաշվետու ժամանակաշրջանում</w:t>
      </w:r>
      <w:r w:rsidRPr="00FC51EC">
        <w:rPr>
          <w:rFonts w:ascii="GHEA Grapalat" w:hAnsi="GHEA Grapalat" w:cs="Sylfaen"/>
          <w:sz w:val="22"/>
        </w:rPr>
        <w:t xml:space="preserve"> ընկերություններին</w:t>
      </w:r>
      <w:r w:rsidRPr="00FC51EC">
        <w:rPr>
          <w:rFonts w:ascii="GHEA Grapalat" w:hAnsi="GHEA Grapalat"/>
          <w:sz w:val="22"/>
          <w:lang w:val="en-GB"/>
        </w:rPr>
        <w:t xml:space="preserve"> պետպատվերի շրջանակներում հատկացված գումարը </w:t>
      </w:r>
      <w:r w:rsidR="000D459F">
        <w:rPr>
          <w:rFonts w:ascii="GHEA Grapalat" w:hAnsi="GHEA Grapalat"/>
          <w:sz w:val="22"/>
          <w:lang w:val="en-GB"/>
        </w:rPr>
        <w:t>հավասար է</w:t>
      </w:r>
      <w:r w:rsidRPr="00FC51EC">
        <w:rPr>
          <w:rFonts w:ascii="GHEA Grapalat" w:hAnsi="GHEA Grapalat"/>
          <w:sz w:val="22"/>
          <w:lang w:val="en-GB"/>
        </w:rPr>
        <w:t xml:space="preserve"> </w:t>
      </w:r>
      <w:r w:rsidR="00287E26" w:rsidRPr="00FC51EC">
        <w:rPr>
          <w:rFonts w:ascii="GHEA Grapalat" w:hAnsi="GHEA Grapalat"/>
          <w:b/>
          <w:sz w:val="22"/>
          <w:lang w:val="en-GB"/>
        </w:rPr>
        <w:t xml:space="preserve">15,404,140.4 </w:t>
      </w:r>
      <w:r w:rsidRPr="00FC51EC">
        <w:rPr>
          <w:rFonts w:ascii="GHEA Grapalat" w:hAnsi="GHEA Grapalat"/>
          <w:b/>
          <w:sz w:val="22"/>
          <w:lang w:val="en-GB"/>
        </w:rPr>
        <w:t>հազ. դրամ</w:t>
      </w:r>
      <w:r w:rsidRPr="00FC51EC">
        <w:rPr>
          <w:rFonts w:ascii="GHEA Grapalat" w:hAnsi="GHEA Grapalat"/>
          <w:sz w:val="22"/>
          <w:lang w:val="en-GB"/>
        </w:rPr>
        <w:t xml:space="preserve">, </w:t>
      </w:r>
      <w:r w:rsidRPr="00FC51EC">
        <w:rPr>
          <w:rFonts w:ascii="GHEA Grapalat" w:hAnsi="GHEA Grapalat"/>
          <w:sz w:val="22"/>
          <w:lang w:val="ru-RU"/>
        </w:rPr>
        <w:t>որը</w:t>
      </w:r>
      <w:r w:rsidRPr="00FC51EC">
        <w:rPr>
          <w:rFonts w:ascii="GHEA Grapalat" w:hAnsi="GHEA Grapalat"/>
          <w:sz w:val="22"/>
        </w:rPr>
        <w:t xml:space="preserve"> </w:t>
      </w:r>
      <w:r w:rsidR="000D459F">
        <w:rPr>
          <w:rFonts w:ascii="GHEA Grapalat" w:hAnsi="GHEA Grapalat"/>
          <w:sz w:val="22"/>
        </w:rPr>
        <w:t>կազմում</w:t>
      </w:r>
      <w:r w:rsidR="00955177"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</w:rPr>
        <w:t>է</w:t>
      </w:r>
      <w:r w:rsidRPr="00FC51EC">
        <w:rPr>
          <w:rFonts w:ascii="GHEA Grapalat" w:hAnsi="GHEA Grapalat"/>
          <w:sz w:val="22"/>
          <w:lang w:val="en-US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եկամուտների</w:t>
      </w:r>
      <w:r w:rsidR="00B15022" w:rsidRPr="00FC51EC">
        <w:rPr>
          <w:rFonts w:ascii="GHEA Grapalat" w:hAnsi="GHEA Grapalat"/>
          <w:sz w:val="22"/>
        </w:rPr>
        <w:t xml:space="preserve"> </w:t>
      </w:r>
      <w:r w:rsidR="00287E26" w:rsidRPr="00FC51EC">
        <w:rPr>
          <w:rFonts w:ascii="GHEA Grapalat" w:hAnsi="GHEA Grapalat"/>
          <w:sz w:val="22"/>
        </w:rPr>
        <w:t>71,8</w:t>
      </w:r>
      <w:r w:rsidRPr="00FC51EC">
        <w:rPr>
          <w:rFonts w:ascii="GHEA Grapalat" w:hAnsi="GHEA Grapalat"/>
          <w:sz w:val="22"/>
          <w:lang w:val="en-US"/>
        </w:rPr>
        <w:t>%</w:t>
      </w:r>
      <w:r w:rsidR="00F00E71" w:rsidRPr="00FC51EC">
        <w:rPr>
          <w:rFonts w:ascii="GHEA Grapalat" w:hAnsi="GHEA Grapalat"/>
          <w:sz w:val="22"/>
        </w:rPr>
        <w:t>: Ը</w:t>
      </w:r>
      <w:r w:rsidRPr="00FC51EC">
        <w:rPr>
          <w:rFonts w:ascii="GHEA Grapalat" w:hAnsi="GHEA Grapalat"/>
          <w:sz w:val="22"/>
          <w:lang w:val="ru-RU"/>
        </w:rPr>
        <w:t>նկերությունների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կողմից</w:t>
      </w:r>
      <w:r w:rsidRPr="00FC51EC">
        <w:rPr>
          <w:rFonts w:ascii="GHEA Grapalat" w:hAnsi="GHEA Grapalat"/>
          <w:sz w:val="22"/>
        </w:rPr>
        <w:t xml:space="preserve"> </w:t>
      </w:r>
      <w:r w:rsidR="00F00E71" w:rsidRPr="00FC51EC">
        <w:rPr>
          <w:rFonts w:ascii="GHEA Grapalat" w:hAnsi="GHEA Grapalat"/>
          <w:sz w:val="22"/>
          <w:lang w:val="ru-RU"/>
        </w:rPr>
        <w:t>մատուցված</w:t>
      </w:r>
      <w:r w:rsidR="00F00E71"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վճարովի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բուժօգնության</w:t>
      </w:r>
      <w:r w:rsidRPr="00FC51EC">
        <w:rPr>
          <w:rFonts w:ascii="GHEA Grapalat" w:hAnsi="GHEA Grapalat"/>
          <w:sz w:val="22"/>
        </w:rPr>
        <w:t xml:space="preserve">  </w:t>
      </w:r>
      <w:r w:rsidRPr="00FC51EC">
        <w:rPr>
          <w:rFonts w:ascii="GHEA Grapalat" w:hAnsi="GHEA Grapalat"/>
          <w:sz w:val="22"/>
          <w:lang w:val="ru-RU"/>
        </w:rPr>
        <w:t>ծառայությունների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գումարը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նշված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հաշվետու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ժամանակաշրջանում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կազմել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է</w:t>
      </w:r>
      <w:r w:rsidR="00F00E71" w:rsidRPr="00FC51EC">
        <w:rPr>
          <w:rFonts w:ascii="GHEA Grapalat" w:hAnsi="GHEA Grapalat"/>
          <w:sz w:val="22"/>
        </w:rPr>
        <w:t xml:space="preserve"> </w:t>
      </w:r>
      <w:r w:rsidR="00287E26" w:rsidRPr="00FC51EC">
        <w:rPr>
          <w:rFonts w:ascii="GHEA Grapalat" w:hAnsi="GHEA Grapalat"/>
          <w:sz w:val="22"/>
        </w:rPr>
        <w:t xml:space="preserve"> </w:t>
      </w:r>
      <w:r w:rsidR="00287E26" w:rsidRPr="00FC51EC">
        <w:rPr>
          <w:rFonts w:ascii="GHEA Grapalat" w:hAnsi="GHEA Grapalat"/>
          <w:b/>
          <w:sz w:val="22"/>
        </w:rPr>
        <w:t>3</w:t>
      </w:r>
      <w:r w:rsidR="00971792" w:rsidRPr="00FC51EC">
        <w:rPr>
          <w:rFonts w:ascii="GHEA Grapalat" w:hAnsi="GHEA Grapalat"/>
          <w:b/>
          <w:sz w:val="22"/>
        </w:rPr>
        <w:t>,</w:t>
      </w:r>
      <w:r w:rsidR="00287E26" w:rsidRPr="00FC51EC">
        <w:rPr>
          <w:rFonts w:ascii="GHEA Grapalat" w:hAnsi="GHEA Grapalat"/>
          <w:b/>
          <w:sz w:val="22"/>
        </w:rPr>
        <w:t>456</w:t>
      </w:r>
      <w:r w:rsidR="00971792" w:rsidRPr="00FC51EC">
        <w:rPr>
          <w:rFonts w:ascii="GHEA Grapalat" w:hAnsi="GHEA Grapalat"/>
          <w:b/>
          <w:sz w:val="22"/>
        </w:rPr>
        <w:t>,</w:t>
      </w:r>
      <w:r w:rsidR="00287E26" w:rsidRPr="00FC51EC">
        <w:rPr>
          <w:rFonts w:ascii="GHEA Grapalat" w:hAnsi="GHEA Grapalat"/>
          <w:b/>
          <w:sz w:val="22"/>
        </w:rPr>
        <w:t xml:space="preserve">839.3 </w:t>
      </w:r>
      <w:r w:rsidRPr="00FC51EC">
        <w:rPr>
          <w:rFonts w:ascii="GHEA Grapalat" w:hAnsi="GHEA Grapalat"/>
          <w:b/>
          <w:sz w:val="22"/>
        </w:rPr>
        <w:t xml:space="preserve"> </w:t>
      </w:r>
      <w:r w:rsidRPr="00FC51EC">
        <w:rPr>
          <w:rFonts w:ascii="GHEA Grapalat" w:hAnsi="GHEA Grapalat"/>
          <w:b/>
          <w:sz w:val="22"/>
          <w:lang w:val="ru-RU"/>
        </w:rPr>
        <w:t>հազ</w:t>
      </w:r>
      <w:r w:rsidRPr="00FC51EC">
        <w:rPr>
          <w:rFonts w:ascii="GHEA Grapalat" w:hAnsi="GHEA Grapalat"/>
          <w:b/>
          <w:sz w:val="22"/>
        </w:rPr>
        <w:t xml:space="preserve"> </w:t>
      </w:r>
      <w:r w:rsidRPr="00FC51EC">
        <w:rPr>
          <w:rFonts w:ascii="GHEA Grapalat" w:hAnsi="GHEA Grapalat"/>
          <w:b/>
          <w:sz w:val="22"/>
          <w:lang w:val="ru-RU"/>
        </w:rPr>
        <w:t>դրամ</w:t>
      </w:r>
      <w:r w:rsidRPr="00FC51EC">
        <w:rPr>
          <w:rFonts w:ascii="GHEA Grapalat" w:hAnsi="GHEA Grapalat"/>
          <w:sz w:val="22"/>
          <w:lang w:val="ru-RU"/>
        </w:rPr>
        <w:t>՝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կամ</w:t>
      </w:r>
      <w:r w:rsidR="00955177"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եկամուտների</w:t>
      </w:r>
      <w:r w:rsidR="000F703C" w:rsidRPr="00FC51EC">
        <w:rPr>
          <w:rFonts w:ascii="GHEA Grapalat" w:hAnsi="GHEA Grapalat"/>
          <w:sz w:val="22"/>
        </w:rPr>
        <w:t xml:space="preserve"> </w:t>
      </w:r>
      <w:r w:rsidR="00971792" w:rsidRPr="00FC51EC">
        <w:rPr>
          <w:rFonts w:ascii="GHEA Grapalat" w:hAnsi="GHEA Grapalat"/>
          <w:sz w:val="22"/>
        </w:rPr>
        <w:t>16,1</w:t>
      </w:r>
      <w:r w:rsidRPr="00FC51EC">
        <w:rPr>
          <w:rFonts w:ascii="GHEA Grapalat" w:hAnsi="GHEA Grapalat"/>
          <w:sz w:val="22"/>
          <w:lang w:val="en-US"/>
        </w:rPr>
        <w:t>%</w:t>
      </w:r>
      <w:r w:rsidR="007452C1" w:rsidRPr="00FC51EC">
        <w:rPr>
          <w:rFonts w:ascii="GHEA Grapalat" w:hAnsi="GHEA Grapalat"/>
          <w:sz w:val="22"/>
        </w:rPr>
        <w:t xml:space="preserve"> </w:t>
      </w:r>
      <w:r w:rsidR="007452C1" w:rsidRPr="00FC51EC">
        <w:rPr>
          <w:rFonts w:ascii="GHEA Grapalat" w:hAnsi="GHEA Grapalat"/>
          <w:b/>
          <w:sz w:val="22"/>
        </w:rPr>
        <w:t>/</w:t>
      </w:r>
      <w:r w:rsidR="007452C1" w:rsidRPr="00FC51EC">
        <w:rPr>
          <w:rFonts w:ascii="GHEA Grapalat" w:hAnsi="GHEA Grapalat"/>
          <w:b/>
          <w:sz w:val="22"/>
          <w:lang w:val="ru-RU"/>
        </w:rPr>
        <w:t>Գծանկար</w:t>
      </w:r>
      <w:r w:rsidR="007452C1" w:rsidRPr="00FC51EC">
        <w:rPr>
          <w:rFonts w:ascii="GHEA Grapalat" w:hAnsi="GHEA Grapalat"/>
          <w:b/>
          <w:sz w:val="22"/>
        </w:rPr>
        <w:t xml:space="preserve"> 4./</w:t>
      </w:r>
      <w:r w:rsidRPr="00FC51EC">
        <w:rPr>
          <w:rFonts w:ascii="GHEA Grapalat" w:hAnsi="GHEA Grapalat"/>
          <w:b/>
          <w:sz w:val="22"/>
        </w:rPr>
        <w:t>:</w:t>
      </w:r>
      <w:r w:rsidR="00F00E71" w:rsidRPr="00FC51EC">
        <w:rPr>
          <w:rFonts w:ascii="GHEA Grapalat" w:hAnsi="GHEA Grapalat"/>
          <w:sz w:val="22"/>
        </w:rPr>
        <w:t xml:space="preserve"> </w:t>
      </w:r>
    </w:p>
    <w:p w:rsidR="007452C1" w:rsidRPr="00FC51EC" w:rsidRDefault="00F00E71" w:rsidP="0025187A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FC51EC">
        <w:rPr>
          <w:rFonts w:ascii="GHEA Grapalat" w:hAnsi="GHEA Grapalat"/>
          <w:sz w:val="22"/>
        </w:rPr>
        <w:t>Ը</w:t>
      </w:r>
      <w:r w:rsidR="0025187A" w:rsidRPr="00FC51EC">
        <w:rPr>
          <w:rFonts w:ascii="GHEA Grapalat" w:hAnsi="GHEA Grapalat"/>
          <w:sz w:val="22"/>
          <w:lang w:val="ru-RU"/>
        </w:rPr>
        <w:t>նկերություններում</w:t>
      </w:r>
      <w:r w:rsidR="0025187A" w:rsidRPr="00FC51EC">
        <w:rPr>
          <w:rFonts w:ascii="GHEA Grapalat" w:hAnsi="GHEA Grapalat"/>
          <w:sz w:val="22"/>
        </w:rPr>
        <w:t xml:space="preserve"> </w:t>
      </w:r>
      <w:r w:rsidR="0025187A" w:rsidRPr="00FC51EC">
        <w:rPr>
          <w:rFonts w:ascii="GHEA Grapalat" w:hAnsi="GHEA Grapalat"/>
          <w:sz w:val="22"/>
          <w:lang w:val="ru-RU"/>
        </w:rPr>
        <w:t>համավճարով</w:t>
      </w:r>
      <w:r w:rsidR="0025187A" w:rsidRPr="00FC51EC">
        <w:rPr>
          <w:rFonts w:ascii="GHEA Grapalat" w:hAnsi="GHEA Grapalat"/>
          <w:sz w:val="22"/>
        </w:rPr>
        <w:t xml:space="preserve"> </w:t>
      </w:r>
      <w:r w:rsidR="0025187A" w:rsidRPr="00FC51EC">
        <w:rPr>
          <w:rFonts w:ascii="GHEA Grapalat" w:hAnsi="GHEA Grapalat"/>
          <w:sz w:val="22"/>
          <w:lang w:val="ru-RU"/>
        </w:rPr>
        <w:t>կատարված</w:t>
      </w:r>
      <w:r w:rsidR="0025187A" w:rsidRPr="00FC51EC">
        <w:rPr>
          <w:rFonts w:ascii="GHEA Grapalat" w:hAnsi="GHEA Grapalat"/>
          <w:sz w:val="22"/>
        </w:rPr>
        <w:t xml:space="preserve"> </w:t>
      </w:r>
      <w:r w:rsidR="0025187A" w:rsidRPr="00FC51EC">
        <w:rPr>
          <w:rFonts w:ascii="GHEA Grapalat" w:hAnsi="GHEA Grapalat"/>
          <w:sz w:val="22"/>
          <w:lang w:val="ru-RU"/>
        </w:rPr>
        <w:t>ծառայությունների</w:t>
      </w:r>
      <w:r w:rsidR="0025187A" w:rsidRPr="00FC51EC">
        <w:rPr>
          <w:rFonts w:ascii="GHEA Grapalat" w:hAnsi="GHEA Grapalat"/>
          <w:sz w:val="22"/>
        </w:rPr>
        <w:t xml:space="preserve"> </w:t>
      </w:r>
      <w:r w:rsidR="0025187A" w:rsidRPr="00FC51EC">
        <w:rPr>
          <w:rFonts w:ascii="GHEA Grapalat" w:hAnsi="GHEA Grapalat"/>
          <w:sz w:val="22"/>
          <w:lang w:val="ru-RU"/>
        </w:rPr>
        <w:t>գումարը</w:t>
      </w:r>
      <w:r w:rsidR="0025187A" w:rsidRPr="00FC51EC">
        <w:rPr>
          <w:rFonts w:ascii="GHEA Grapalat" w:hAnsi="GHEA Grapalat"/>
          <w:sz w:val="22"/>
        </w:rPr>
        <w:t xml:space="preserve"> </w:t>
      </w:r>
      <w:r w:rsidR="0025187A" w:rsidRPr="00FC51EC">
        <w:rPr>
          <w:rFonts w:ascii="GHEA Grapalat" w:hAnsi="GHEA Grapalat"/>
          <w:sz w:val="22"/>
          <w:lang w:val="ru-RU"/>
        </w:rPr>
        <w:t>կազմել</w:t>
      </w:r>
      <w:r w:rsidR="0025187A" w:rsidRPr="00FC51EC">
        <w:rPr>
          <w:rFonts w:ascii="GHEA Grapalat" w:hAnsi="GHEA Grapalat"/>
          <w:sz w:val="22"/>
        </w:rPr>
        <w:t xml:space="preserve"> </w:t>
      </w:r>
      <w:r w:rsidR="0025187A" w:rsidRPr="00FC51EC">
        <w:rPr>
          <w:rFonts w:ascii="GHEA Grapalat" w:hAnsi="GHEA Grapalat"/>
          <w:sz w:val="22"/>
          <w:lang w:val="ru-RU"/>
        </w:rPr>
        <w:t>է</w:t>
      </w:r>
      <w:r w:rsidR="0025187A" w:rsidRPr="00FC51EC">
        <w:rPr>
          <w:rFonts w:ascii="GHEA Grapalat" w:hAnsi="GHEA Grapalat"/>
          <w:sz w:val="22"/>
          <w:lang w:val="en-US"/>
        </w:rPr>
        <w:t xml:space="preserve"> </w:t>
      </w:r>
      <w:r w:rsidR="00E50D06" w:rsidRPr="00FC51EC">
        <w:rPr>
          <w:rFonts w:ascii="GHEA Grapalat" w:hAnsi="GHEA Grapalat"/>
          <w:sz w:val="22"/>
        </w:rPr>
        <w:t xml:space="preserve">          </w:t>
      </w:r>
      <w:r w:rsidR="00971792" w:rsidRPr="00FC51EC">
        <w:rPr>
          <w:rFonts w:ascii="GHEA Grapalat" w:hAnsi="GHEA Grapalat"/>
          <w:b/>
          <w:sz w:val="22"/>
        </w:rPr>
        <w:t>207,645.0</w:t>
      </w:r>
      <w:r w:rsidR="00971792"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en-US"/>
        </w:rPr>
        <w:t xml:space="preserve"> </w:t>
      </w:r>
      <w:r w:rsidR="0025187A" w:rsidRPr="00FC51EC">
        <w:rPr>
          <w:rFonts w:ascii="GHEA Grapalat" w:hAnsi="GHEA Grapalat"/>
          <w:b/>
          <w:sz w:val="22"/>
          <w:lang w:val="ru-RU"/>
        </w:rPr>
        <w:t>հազ</w:t>
      </w:r>
      <w:r w:rsidR="0025187A" w:rsidRPr="00FC51EC">
        <w:rPr>
          <w:rFonts w:ascii="GHEA Grapalat" w:hAnsi="GHEA Grapalat"/>
          <w:b/>
          <w:sz w:val="22"/>
        </w:rPr>
        <w:t>.</w:t>
      </w:r>
      <w:r w:rsidR="0025187A" w:rsidRPr="00FC51EC">
        <w:rPr>
          <w:rFonts w:ascii="GHEA Grapalat" w:hAnsi="GHEA Grapalat"/>
          <w:b/>
          <w:sz w:val="22"/>
          <w:lang w:val="ru-RU"/>
        </w:rPr>
        <w:t>դրամ</w:t>
      </w:r>
      <w:r w:rsidR="0025187A" w:rsidRPr="00FC51EC">
        <w:rPr>
          <w:rFonts w:ascii="GHEA Grapalat" w:hAnsi="GHEA Grapalat"/>
          <w:sz w:val="22"/>
        </w:rPr>
        <w:t>:</w:t>
      </w:r>
    </w:p>
    <w:p w:rsidR="0005205B" w:rsidRPr="00FC51EC" w:rsidRDefault="00E82C01" w:rsidP="0025187A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FC51EC">
        <w:rPr>
          <w:rFonts w:ascii="GHEA Grapalat" w:hAnsi="GHEA Grapalat"/>
          <w:sz w:val="22"/>
        </w:rPr>
        <w:t>Հարկ է նշել, որ առողջապահական ոլորտի բոլոր ընկերությունների ակտիվների շահութաբերության  միջին</w:t>
      </w:r>
      <w:r w:rsidR="00232DBC" w:rsidRPr="00FC51EC">
        <w:rPr>
          <w:rFonts w:ascii="GHEA Grapalat" w:hAnsi="GHEA Grapalat"/>
          <w:sz w:val="22"/>
        </w:rPr>
        <w:t xml:space="preserve"> մակարդակը տոկ</w:t>
      </w:r>
      <w:r w:rsidR="00E50D06" w:rsidRPr="00FC51EC">
        <w:rPr>
          <w:rFonts w:ascii="GHEA Grapalat" w:hAnsi="GHEA Grapalat"/>
          <w:sz w:val="22"/>
          <w:lang w:val="ru-RU"/>
        </w:rPr>
        <w:t>ո</w:t>
      </w:r>
      <w:r w:rsidR="00232DBC" w:rsidRPr="00FC51EC">
        <w:rPr>
          <w:rFonts w:ascii="GHEA Grapalat" w:hAnsi="GHEA Grapalat"/>
          <w:sz w:val="22"/>
        </w:rPr>
        <w:t>սային արտահայտությամբ</w:t>
      </w:r>
      <w:r w:rsidRPr="00FC51EC">
        <w:rPr>
          <w:rFonts w:ascii="GHEA Grapalat" w:hAnsi="GHEA Grapalat"/>
          <w:sz w:val="22"/>
        </w:rPr>
        <w:t xml:space="preserve"> կազմել է </w:t>
      </w:r>
      <w:r w:rsidR="0078043F" w:rsidRPr="00FC51EC">
        <w:rPr>
          <w:rFonts w:ascii="GHEA Grapalat" w:hAnsi="GHEA Grapalat"/>
          <w:sz w:val="22"/>
        </w:rPr>
        <w:t xml:space="preserve"> </w:t>
      </w:r>
      <w:r w:rsidR="00565A74" w:rsidRPr="00FC51EC">
        <w:rPr>
          <w:rFonts w:ascii="GHEA Grapalat" w:hAnsi="GHEA Grapalat"/>
          <w:b/>
          <w:sz w:val="22"/>
        </w:rPr>
        <w:t>0,363</w:t>
      </w:r>
      <w:r w:rsidR="00250709" w:rsidRPr="00FC51EC">
        <w:rPr>
          <w:rFonts w:ascii="GHEA Grapalat" w:hAnsi="GHEA Grapalat"/>
          <w:b/>
          <w:sz w:val="22"/>
        </w:rPr>
        <w:t>%</w:t>
      </w:r>
      <w:r w:rsidRPr="00FC51EC">
        <w:rPr>
          <w:rFonts w:ascii="GHEA Grapalat" w:hAnsi="GHEA Grapalat"/>
          <w:sz w:val="22"/>
        </w:rPr>
        <w:t>:</w:t>
      </w:r>
    </w:p>
    <w:p w:rsidR="00E82C01" w:rsidRPr="00FC51EC" w:rsidRDefault="00D432D3" w:rsidP="0025187A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FC51EC">
        <w:rPr>
          <w:rFonts w:ascii="GHEA Grapalat" w:hAnsi="GHEA Grapalat"/>
          <w:sz w:val="22"/>
        </w:rPr>
        <w:lastRenderedPageBreak/>
        <w:t>Շահույթով աշխատած ընկերությունների</w:t>
      </w:r>
      <w:r w:rsidR="00E82C01"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</w:rPr>
        <w:t xml:space="preserve">ակտիվների շահութաբերության </w:t>
      </w:r>
      <w:r w:rsidR="00E82C01" w:rsidRPr="00FC51EC">
        <w:rPr>
          <w:rFonts w:ascii="GHEA Grapalat" w:hAnsi="GHEA Grapalat"/>
          <w:sz w:val="22"/>
        </w:rPr>
        <w:t xml:space="preserve">ցուցանիշի նվազագույն և առավելագույն սահմանները նշված են յուրաքանչյուր մարմնի վերլուծության </w:t>
      </w:r>
      <w:r w:rsidR="005440C8" w:rsidRPr="00FC51EC">
        <w:rPr>
          <w:rFonts w:ascii="GHEA Grapalat" w:hAnsi="GHEA Grapalat"/>
          <w:sz w:val="22"/>
        </w:rPr>
        <w:t xml:space="preserve">առանձին </w:t>
      </w:r>
      <w:r w:rsidR="00E82C01" w:rsidRPr="00FC51EC">
        <w:rPr>
          <w:rFonts w:ascii="GHEA Grapalat" w:hAnsi="GHEA Grapalat"/>
          <w:sz w:val="22"/>
        </w:rPr>
        <w:t>մասում:</w:t>
      </w:r>
    </w:p>
    <w:p w:rsidR="0025187A" w:rsidRPr="00FC51EC" w:rsidRDefault="0025187A" w:rsidP="0025187A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FC51EC">
        <w:rPr>
          <w:rFonts w:ascii="GHEA Grapalat" w:hAnsi="GHEA Grapalat"/>
          <w:sz w:val="22"/>
        </w:rPr>
        <w:t xml:space="preserve"> </w:t>
      </w:r>
      <w:r w:rsidR="007452C1"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Կազմակերպությունների</w:t>
      </w:r>
      <w:r w:rsidR="00A90C1A" w:rsidRPr="00FC51EC">
        <w:rPr>
          <w:rFonts w:ascii="GHEA Grapalat" w:hAnsi="GHEA Grapalat"/>
          <w:sz w:val="22"/>
        </w:rPr>
        <w:t xml:space="preserve"> </w:t>
      </w:r>
      <w:r w:rsidR="00A90C1A" w:rsidRPr="00FC51EC">
        <w:rPr>
          <w:rFonts w:ascii="GHEA Grapalat" w:hAnsi="GHEA Grapalat"/>
          <w:sz w:val="22"/>
          <w:lang w:val="en-US"/>
        </w:rPr>
        <w:t>թվով</w:t>
      </w:r>
      <w:r w:rsidR="00A90C1A" w:rsidRPr="00FC51EC">
        <w:rPr>
          <w:rFonts w:ascii="GHEA Grapalat" w:hAnsi="GHEA Grapalat"/>
          <w:sz w:val="22"/>
        </w:rPr>
        <w:t xml:space="preserve"> </w:t>
      </w:r>
      <w:r w:rsidR="00A90C1A" w:rsidRPr="00FC51EC">
        <w:rPr>
          <w:rFonts w:ascii="GHEA Grapalat" w:hAnsi="GHEA Grapalat"/>
          <w:b/>
          <w:sz w:val="22"/>
        </w:rPr>
        <w:t xml:space="preserve">16 </w:t>
      </w:r>
      <w:r w:rsidR="00565A74" w:rsidRPr="00FC51EC">
        <w:rPr>
          <w:rFonts w:ascii="GHEA Grapalat" w:hAnsi="GHEA Grapalat"/>
          <w:b/>
          <w:sz w:val="22"/>
        </w:rPr>
        <w:t>271</w:t>
      </w:r>
      <w:r w:rsidR="00A90C1A"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աշխատակիցներին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վճարվ</w:t>
      </w:r>
      <w:r w:rsidRPr="00FC51EC">
        <w:rPr>
          <w:rFonts w:ascii="GHEA Grapalat" w:hAnsi="GHEA Grapalat"/>
          <w:sz w:val="22"/>
          <w:lang w:val="en-US"/>
        </w:rPr>
        <w:t>ել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en-US"/>
        </w:rPr>
        <w:t>է</w:t>
      </w:r>
      <w:r w:rsidRPr="00FC51EC">
        <w:rPr>
          <w:rFonts w:ascii="GHEA Grapalat" w:hAnsi="GHEA Grapalat"/>
          <w:sz w:val="22"/>
        </w:rPr>
        <w:t xml:space="preserve"> </w:t>
      </w:r>
      <w:r w:rsidR="00565A74" w:rsidRPr="00FC51EC">
        <w:rPr>
          <w:rFonts w:ascii="GHEA Grapalat" w:hAnsi="GHEA Grapalat"/>
          <w:b/>
          <w:sz w:val="22"/>
        </w:rPr>
        <w:t>12,570,457.5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b/>
          <w:sz w:val="22"/>
          <w:lang w:val="ru-RU"/>
        </w:rPr>
        <w:t>հազ</w:t>
      </w:r>
      <w:r w:rsidRPr="00FC51EC">
        <w:rPr>
          <w:rFonts w:ascii="GHEA Grapalat" w:hAnsi="GHEA Grapalat"/>
          <w:b/>
          <w:sz w:val="22"/>
        </w:rPr>
        <w:t xml:space="preserve">. </w:t>
      </w:r>
      <w:r w:rsidRPr="00FC51EC">
        <w:rPr>
          <w:rFonts w:ascii="GHEA Grapalat" w:hAnsi="GHEA Grapalat"/>
          <w:b/>
          <w:sz w:val="22"/>
          <w:lang w:val="ru-RU"/>
        </w:rPr>
        <w:t>դրամ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աշխատավարձ</w:t>
      </w:r>
      <w:r w:rsidRPr="00FC51EC">
        <w:rPr>
          <w:rFonts w:ascii="GHEA Grapalat" w:hAnsi="GHEA Grapalat"/>
          <w:sz w:val="22"/>
        </w:rPr>
        <w:t xml:space="preserve">, </w:t>
      </w:r>
      <w:r w:rsidRPr="00FC51EC">
        <w:rPr>
          <w:rFonts w:ascii="GHEA Grapalat" w:hAnsi="GHEA Grapalat"/>
          <w:sz w:val="22"/>
          <w:lang w:val="ru-RU"/>
        </w:rPr>
        <w:t>որը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եթե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համ</w:t>
      </w:r>
      <w:r w:rsidR="00D432D3" w:rsidRPr="00FC51EC">
        <w:rPr>
          <w:rFonts w:ascii="GHEA Grapalat" w:hAnsi="GHEA Grapalat"/>
          <w:sz w:val="22"/>
          <w:lang w:val="en-US"/>
        </w:rPr>
        <w:t>ադրենք</w:t>
      </w:r>
      <w:r w:rsidRPr="00FC51EC">
        <w:rPr>
          <w:rFonts w:ascii="GHEA Grapalat" w:hAnsi="GHEA Grapalat"/>
          <w:sz w:val="22"/>
        </w:rPr>
        <w:t xml:space="preserve"> պետությունից ստացված պետական աջակցության գումարի </w:t>
      </w:r>
      <w:r w:rsidRPr="00FC51EC">
        <w:rPr>
          <w:rFonts w:ascii="GHEA Grapalat" w:hAnsi="GHEA Grapalat"/>
          <w:sz w:val="22"/>
          <w:lang w:val="ru-RU"/>
        </w:rPr>
        <w:t>հետ</w:t>
      </w:r>
      <w:r w:rsidRPr="00FC51EC">
        <w:rPr>
          <w:rFonts w:ascii="GHEA Grapalat" w:hAnsi="GHEA Grapalat"/>
          <w:sz w:val="22"/>
        </w:rPr>
        <w:t xml:space="preserve">, </w:t>
      </w:r>
      <w:r w:rsidRPr="00FC51EC">
        <w:rPr>
          <w:rFonts w:ascii="GHEA Grapalat" w:hAnsi="GHEA Grapalat"/>
          <w:sz w:val="22"/>
          <w:lang w:val="ru-RU"/>
        </w:rPr>
        <w:t>այն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ru-RU"/>
        </w:rPr>
        <w:t>կկազմի</w:t>
      </w:r>
      <w:r w:rsidR="007C1373" w:rsidRPr="00FC51EC">
        <w:rPr>
          <w:rFonts w:ascii="GHEA Grapalat" w:hAnsi="GHEA Grapalat"/>
          <w:sz w:val="22"/>
        </w:rPr>
        <w:t xml:space="preserve"> </w:t>
      </w:r>
      <w:r w:rsidR="00565A74" w:rsidRPr="00FC51EC">
        <w:rPr>
          <w:rFonts w:ascii="GHEA Grapalat" w:hAnsi="GHEA Grapalat"/>
          <w:b/>
          <w:sz w:val="22"/>
        </w:rPr>
        <w:t xml:space="preserve">58,6 </w:t>
      </w:r>
      <w:r w:rsidRPr="00FC51EC">
        <w:rPr>
          <w:rFonts w:ascii="GHEA Grapalat" w:hAnsi="GHEA Grapalat"/>
          <w:b/>
          <w:sz w:val="22"/>
        </w:rPr>
        <w:t>%</w:t>
      </w:r>
      <w:r w:rsidR="007452C1" w:rsidRPr="00FC51EC">
        <w:rPr>
          <w:rFonts w:ascii="GHEA Grapalat" w:hAnsi="GHEA Grapalat"/>
          <w:sz w:val="22"/>
        </w:rPr>
        <w:t xml:space="preserve"> </w:t>
      </w:r>
      <w:r w:rsidR="007452C1" w:rsidRPr="00FC51EC">
        <w:rPr>
          <w:rFonts w:ascii="GHEA Grapalat" w:hAnsi="GHEA Grapalat"/>
          <w:b/>
          <w:sz w:val="22"/>
        </w:rPr>
        <w:t>/</w:t>
      </w:r>
      <w:r w:rsidR="007452C1" w:rsidRPr="00FC51EC">
        <w:rPr>
          <w:rFonts w:ascii="GHEA Grapalat" w:hAnsi="GHEA Grapalat"/>
          <w:b/>
          <w:sz w:val="22"/>
          <w:lang w:val="ru-RU"/>
        </w:rPr>
        <w:t>Գծանկար</w:t>
      </w:r>
      <w:r w:rsidR="007452C1" w:rsidRPr="00FC51EC">
        <w:rPr>
          <w:rFonts w:ascii="GHEA Grapalat" w:hAnsi="GHEA Grapalat"/>
          <w:b/>
          <w:sz w:val="22"/>
        </w:rPr>
        <w:t xml:space="preserve"> 5.</w:t>
      </w:r>
      <w:r w:rsidR="007452C1" w:rsidRPr="00FC51EC">
        <w:rPr>
          <w:rFonts w:ascii="GHEA Grapalat" w:hAnsi="GHEA Grapalat"/>
          <w:sz w:val="22"/>
        </w:rPr>
        <w:t>/</w:t>
      </w:r>
      <w:r w:rsidR="0005205B" w:rsidRPr="00FC51EC">
        <w:rPr>
          <w:rFonts w:ascii="GHEA Grapalat" w:hAnsi="GHEA Grapalat"/>
          <w:sz w:val="22"/>
        </w:rPr>
        <w:t xml:space="preserve">: </w:t>
      </w:r>
      <w:r w:rsidRPr="00FC51EC">
        <w:rPr>
          <w:rFonts w:ascii="GHEA Grapalat" w:hAnsi="GHEA Grapalat"/>
          <w:sz w:val="22"/>
          <w:lang w:val="en-US"/>
        </w:rPr>
        <w:t>Նշված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en-US"/>
        </w:rPr>
        <w:t>տեղեկատվությո</w:t>
      </w:r>
      <w:r w:rsidR="000D459F">
        <w:rPr>
          <w:rFonts w:ascii="GHEA Grapalat" w:hAnsi="GHEA Grapalat"/>
          <w:sz w:val="22"/>
          <w:lang w:val="en-US"/>
        </w:rPr>
        <w:t>ւնն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en-US"/>
        </w:rPr>
        <w:t>ըստ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en-US"/>
        </w:rPr>
        <w:t>կազմակերպությունների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en-US"/>
        </w:rPr>
        <w:t>ներկայացված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sz w:val="22"/>
          <w:lang w:val="en-US"/>
        </w:rPr>
        <w:t>է</w:t>
      </w:r>
      <w:r w:rsidRPr="00FC51EC">
        <w:rPr>
          <w:rFonts w:ascii="GHEA Grapalat" w:hAnsi="GHEA Grapalat"/>
          <w:sz w:val="22"/>
        </w:rPr>
        <w:t xml:space="preserve"> </w:t>
      </w:r>
      <w:r w:rsidRPr="00FC51EC">
        <w:rPr>
          <w:rFonts w:ascii="GHEA Grapalat" w:hAnsi="GHEA Grapalat"/>
          <w:b/>
          <w:sz w:val="22"/>
          <w:lang w:val="en-US"/>
        </w:rPr>
        <w:t>հավելված</w:t>
      </w:r>
      <w:r w:rsidR="00250709" w:rsidRPr="00FC51EC">
        <w:rPr>
          <w:rFonts w:ascii="GHEA Grapalat" w:hAnsi="GHEA Grapalat"/>
          <w:b/>
          <w:sz w:val="22"/>
          <w:lang w:val="en-US"/>
        </w:rPr>
        <w:t>ներ</w:t>
      </w:r>
      <w:r w:rsidRPr="00FC51EC">
        <w:rPr>
          <w:rFonts w:ascii="GHEA Grapalat" w:hAnsi="GHEA Grapalat"/>
          <w:b/>
          <w:sz w:val="22"/>
        </w:rPr>
        <w:t xml:space="preserve"> 1.1</w:t>
      </w:r>
      <w:r w:rsidR="007C1373" w:rsidRPr="00FC51EC">
        <w:rPr>
          <w:rFonts w:ascii="GHEA Grapalat" w:hAnsi="GHEA Grapalat"/>
          <w:b/>
          <w:sz w:val="22"/>
        </w:rPr>
        <w:t xml:space="preserve"> </w:t>
      </w:r>
      <w:r w:rsidR="007C1373" w:rsidRPr="00FC51EC">
        <w:rPr>
          <w:rFonts w:ascii="GHEA Grapalat" w:hAnsi="GHEA Grapalat"/>
          <w:b/>
          <w:sz w:val="22"/>
          <w:lang w:val="en-US"/>
        </w:rPr>
        <w:t>և</w:t>
      </w:r>
      <w:r w:rsidR="007C1373" w:rsidRPr="00FC51EC">
        <w:rPr>
          <w:rFonts w:ascii="GHEA Grapalat" w:hAnsi="GHEA Grapalat"/>
          <w:b/>
          <w:sz w:val="22"/>
        </w:rPr>
        <w:t xml:space="preserve"> 20.1</w:t>
      </w:r>
      <w:r w:rsidR="00F00E71" w:rsidRPr="00FC51EC">
        <w:rPr>
          <w:rFonts w:ascii="GHEA Grapalat" w:hAnsi="GHEA Grapalat"/>
          <w:b/>
          <w:sz w:val="22"/>
        </w:rPr>
        <w:t>--</w:t>
      </w:r>
      <w:r w:rsidR="007C1373" w:rsidRPr="00FC51EC">
        <w:rPr>
          <w:rFonts w:ascii="GHEA Grapalat" w:hAnsi="GHEA Grapalat"/>
          <w:b/>
          <w:sz w:val="22"/>
        </w:rPr>
        <w:t>-29.1</w:t>
      </w:r>
      <w:r w:rsidRPr="00FC51EC">
        <w:rPr>
          <w:rFonts w:ascii="GHEA Grapalat" w:hAnsi="GHEA Grapalat"/>
          <w:sz w:val="22"/>
        </w:rPr>
        <w:t xml:space="preserve">: </w:t>
      </w:r>
    </w:p>
    <w:p w:rsidR="00D56BE7" w:rsidRPr="000D459F" w:rsidRDefault="00D56BE7" w:rsidP="007C1BC1">
      <w:pPr>
        <w:pStyle w:val="BodyTextIndent"/>
        <w:tabs>
          <w:tab w:val="clear" w:pos="540"/>
        </w:tabs>
        <w:rPr>
          <w:rFonts w:ascii="GHEA Grapalat" w:hAnsi="GHEA Grapalat"/>
          <w:sz w:val="22"/>
        </w:rPr>
      </w:pPr>
    </w:p>
    <w:p w:rsidR="0025187A" w:rsidRDefault="007303C7" w:rsidP="004318B8">
      <w:pPr>
        <w:pStyle w:val="BodyTextIndent"/>
        <w:tabs>
          <w:tab w:val="clear" w:pos="540"/>
        </w:tabs>
        <w:jc w:val="center"/>
        <w:rPr>
          <w:rFonts w:ascii="GHEA Grapalat" w:hAnsi="GHEA Grapalat"/>
          <w:sz w:val="22"/>
        </w:rPr>
      </w:pPr>
      <w:r>
        <w:rPr>
          <w:rFonts w:ascii="GHEA Grapalat" w:hAnsi="GHEA Grapalat"/>
          <w:noProof/>
          <w:sz w:val="22"/>
        </w:rPr>
        <w:drawing>
          <wp:inline distT="0" distB="0" distL="0" distR="0">
            <wp:extent cx="4505325" cy="260032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18B8" w:rsidRPr="004318B8" w:rsidRDefault="004318B8" w:rsidP="004318B8">
      <w:pPr>
        <w:rPr>
          <w:rFonts w:ascii="GHEA Grapalat" w:hAnsi="GHEA Grapalat"/>
          <w:sz w:val="22"/>
        </w:rPr>
      </w:pPr>
    </w:p>
    <w:p w:rsidR="004318B8" w:rsidRPr="004318B8" w:rsidRDefault="004318B8" w:rsidP="004318B8">
      <w:pPr>
        <w:rPr>
          <w:rFonts w:ascii="GHEA Grapalat" w:hAnsi="GHEA Grapalat"/>
          <w:sz w:val="22"/>
        </w:rPr>
      </w:pPr>
    </w:p>
    <w:p w:rsidR="004318B8" w:rsidRPr="004318B8" w:rsidRDefault="004318B8" w:rsidP="004318B8">
      <w:pPr>
        <w:rPr>
          <w:rFonts w:ascii="GHEA Grapalat" w:hAnsi="GHEA Grapalat"/>
          <w:sz w:val="22"/>
        </w:rPr>
      </w:pPr>
    </w:p>
    <w:p w:rsidR="004318B8" w:rsidRDefault="004318B8">
      <w:pPr>
        <w:rPr>
          <w:rFonts w:ascii="GHEA Grapalat" w:hAnsi="GHEA Grapalat"/>
          <w:sz w:val="22"/>
        </w:rPr>
      </w:pPr>
    </w:p>
    <w:p w:rsidR="004318B8" w:rsidRPr="004318B8" w:rsidRDefault="004318B8" w:rsidP="004318B8">
      <w:pPr>
        <w:tabs>
          <w:tab w:val="left" w:pos="1245"/>
        </w:tabs>
        <w:rPr>
          <w:rFonts w:ascii="GHEA Grapalat" w:hAnsi="GHEA Grapalat" w:cs="Sylfaen"/>
          <w:b/>
          <w:sz w:val="22"/>
        </w:rPr>
      </w:pPr>
      <w:r>
        <w:rPr>
          <w:rFonts w:ascii="GHEA Grapalat" w:hAnsi="GHEA Grapalat"/>
          <w:sz w:val="22"/>
        </w:rPr>
        <w:tab/>
      </w:r>
      <w:r w:rsidRPr="004318B8">
        <w:rPr>
          <w:rFonts w:ascii="GHEA Grapalat" w:hAnsi="GHEA Grapalat"/>
          <w:b/>
          <w:sz w:val="22"/>
        </w:rPr>
        <w:t>Գծանկար 4</w:t>
      </w:r>
      <w:r>
        <w:rPr>
          <w:rFonts w:ascii="GHEA Grapalat" w:hAnsi="GHEA Grapalat"/>
          <w:b/>
          <w:sz w:val="22"/>
        </w:rPr>
        <w:t>.</w:t>
      </w:r>
      <w:r w:rsidRPr="004318B8">
        <w:rPr>
          <w:rFonts w:ascii="GHEA Grapalat" w:hAnsi="GHEA Grapalat"/>
          <w:b/>
          <w:sz w:val="22"/>
        </w:rPr>
        <w:t xml:space="preserve">  Ընկերությունների </w:t>
      </w:r>
      <w:r w:rsidRPr="004318B8">
        <w:rPr>
          <w:rFonts w:ascii="GHEA Grapalat" w:hAnsi="GHEA Grapalat" w:cs="Sylfaen"/>
          <w:b/>
          <w:sz w:val="22"/>
        </w:rPr>
        <w:t xml:space="preserve">պետպատվերի և վճարովի ծառայությունների </w:t>
      </w:r>
      <w:r w:rsidR="007452C1">
        <w:rPr>
          <w:rFonts w:ascii="GHEA Grapalat" w:hAnsi="GHEA Grapalat" w:cs="Sylfaen"/>
          <w:b/>
          <w:sz w:val="22"/>
          <w:lang w:val="ru-RU"/>
        </w:rPr>
        <w:t>գումարների</w:t>
      </w:r>
      <w:r w:rsidR="007452C1" w:rsidRPr="007452C1">
        <w:rPr>
          <w:rFonts w:ascii="GHEA Grapalat" w:hAnsi="GHEA Grapalat" w:cs="Sylfaen"/>
          <w:b/>
          <w:sz w:val="22"/>
        </w:rPr>
        <w:t xml:space="preserve"> </w:t>
      </w:r>
      <w:r w:rsidR="007452C1">
        <w:rPr>
          <w:rFonts w:ascii="GHEA Grapalat" w:hAnsi="GHEA Grapalat" w:cs="Sylfaen"/>
          <w:b/>
          <w:sz w:val="22"/>
          <w:lang w:val="ru-RU"/>
        </w:rPr>
        <w:t>համադրու</w:t>
      </w:r>
      <w:r w:rsidR="00955177">
        <w:rPr>
          <w:rFonts w:ascii="GHEA Grapalat" w:hAnsi="GHEA Grapalat" w:cs="Sylfaen"/>
          <w:b/>
          <w:sz w:val="22"/>
          <w:lang w:val="en-GB"/>
        </w:rPr>
        <w:t>մ</w:t>
      </w:r>
      <w:r w:rsidRPr="004318B8">
        <w:rPr>
          <w:rFonts w:ascii="GHEA Grapalat" w:hAnsi="GHEA Grapalat" w:cs="Sylfaen"/>
          <w:b/>
          <w:sz w:val="22"/>
        </w:rPr>
        <w:t>, տոկոսով</w:t>
      </w:r>
    </w:p>
    <w:p w:rsidR="004318B8" w:rsidRDefault="004318B8" w:rsidP="004318B8">
      <w:pPr>
        <w:tabs>
          <w:tab w:val="left" w:pos="1245"/>
        </w:tabs>
        <w:rPr>
          <w:rFonts w:ascii="GHEA Grapalat" w:hAnsi="GHEA Grapalat" w:cs="Sylfaen"/>
          <w:color w:val="FF0000"/>
          <w:sz w:val="22"/>
        </w:rPr>
      </w:pPr>
    </w:p>
    <w:p w:rsidR="004318B8" w:rsidRDefault="004318B8" w:rsidP="004318B8">
      <w:pPr>
        <w:tabs>
          <w:tab w:val="left" w:pos="1245"/>
        </w:tabs>
        <w:rPr>
          <w:rFonts w:ascii="GHEA Grapalat" w:hAnsi="GHEA Grapalat" w:cs="Sylfaen"/>
          <w:color w:val="FF0000"/>
          <w:sz w:val="22"/>
        </w:rPr>
      </w:pPr>
    </w:p>
    <w:p w:rsidR="007452C1" w:rsidRPr="007452C1" w:rsidRDefault="007452C1" w:rsidP="004318B8">
      <w:pPr>
        <w:jc w:val="center"/>
        <w:rPr>
          <w:rFonts w:ascii="GHEA Grapalat" w:hAnsi="GHEA Grapalat"/>
          <w:sz w:val="22"/>
        </w:rPr>
      </w:pPr>
    </w:p>
    <w:p w:rsidR="007452C1" w:rsidRDefault="004318B8" w:rsidP="004318B8">
      <w:pPr>
        <w:jc w:val="center"/>
        <w:rPr>
          <w:rFonts w:ascii="GHEA Grapalat" w:hAnsi="GHEA Grapalat"/>
          <w:sz w:val="22"/>
        </w:rPr>
      </w:pPr>
      <w:r w:rsidRPr="004318B8">
        <w:rPr>
          <w:rFonts w:ascii="GHEA Grapalat" w:hAnsi="GHEA Grapalat"/>
          <w:noProof/>
          <w:sz w:val="22"/>
          <w:lang w:val="en-US" w:eastAsia="en-US"/>
        </w:rPr>
        <w:lastRenderedPageBreak/>
        <w:drawing>
          <wp:inline distT="0" distB="0" distL="0" distR="0">
            <wp:extent cx="4562475" cy="2600325"/>
            <wp:effectExtent l="0" t="0" r="0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52C1" w:rsidRPr="007452C1" w:rsidRDefault="007452C1" w:rsidP="007452C1">
      <w:pPr>
        <w:rPr>
          <w:rFonts w:ascii="GHEA Grapalat" w:hAnsi="GHEA Grapalat"/>
          <w:sz w:val="22"/>
        </w:rPr>
      </w:pPr>
    </w:p>
    <w:p w:rsidR="007452C1" w:rsidRDefault="007452C1" w:rsidP="004318B8">
      <w:pPr>
        <w:jc w:val="center"/>
        <w:rPr>
          <w:rFonts w:ascii="GHEA Grapalat" w:hAnsi="GHEA Grapalat"/>
          <w:sz w:val="22"/>
        </w:rPr>
      </w:pPr>
    </w:p>
    <w:p w:rsidR="007452C1" w:rsidRPr="007452C1" w:rsidRDefault="007452C1" w:rsidP="007452C1">
      <w:pPr>
        <w:tabs>
          <w:tab w:val="left" w:pos="1245"/>
        </w:tabs>
        <w:rPr>
          <w:rFonts w:ascii="GHEA Grapalat" w:hAnsi="GHEA Grapalat"/>
          <w:b/>
          <w:sz w:val="22"/>
        </w:rPr>
      </w:pPr>
      <w:r>
        <w:rPr>
          <w:rFonts w:ascii="GHEA Grapalat" w:hAnsi="GHEA Grapalat"/>
          <w:sz w:val="22"/>
        </w:rPr>
        <w:tab/>
      </w:r>
      <w:r w:rsidRPr="004318B8">
        <w:rPr>
          <w:rFonts w:ascii="GHEA Grapalat" w:hAnsi="GHEA Grapalat"/>
          <w:b/>
          <w:sz w:val="22"/>
        </w:rPr>
        <w:t xml:space="preserve">Գծանկար </w:t>
      </w:r>
      <w:r w:rsidRPr="007452C1">
        <w:rPr>
          <w:rFonts w:ascii="GHEA Grapalat" w:hAnsi="GHEA Grapalat"/>
          <w:b/>
          <w:sz w:val="22"/>
        </w:rPr>
        <w:t>5</w:t>
      </w:r>
      <w:r>
        <w:rPr>
          <w:rFonts w:ascii="GHEA Grapalat" w:hAnsi="GHEA Grapalat"/>
          <w:b/>
          <w:sz w:val="22"/>
        </w:rPr>
        <w:t>.</w:t>
      </w:r>
      <w:r w:rsidRPr="004318B8">
        <w:rPr>
          <w:rFonts w:ascii="GHEA Grapalat" w:hAnsi="GHEA Grapalat"/>
          <w:b/>
          <w:sz w:val="22"/>
        </w:rPr>
        <w:t xml:space="preserve">  Ընկերությունների </w:t>
      </w:r>
      <w:r w:rsidRPr="007452C1">
        <w:rPr>
          <w:rFonts w:ascii="GHEA Grapalat" w:hAnsi="GHEA Grapalat"/>
          <w:b/>
          <w:bCs/>
          <w:sz w:val="22"/>
          <w:lang w:val="hy-AM"/>
        </w:rPr>
        <w:t>աշխատակիցներին վճարված աշխատավարձ</w:t>
      </w:r>
      <w:r>
        <w:rPr>
          <w:rFonts w:ascii="GHEA Grapalat" w:hAnsi="GHEA Grapalat"/>
          <w:b/>
          <w:bCs/>
          <w:sz w:val="22"/>
          <w:lang w:val="ru-RU"/>
        </w:rPr>
        <w:t>ի</w:t>
      </w:r>
      <w:r w:rsidRPr="007452C1">
        <w:rPr>
          <w:rFonts w:ascii="GHEA Grapalat" w:hAnsi="GHEA Grapalat"/>
          <w:b/>
          <w:bCs/>
          <w:sz w:val="22"/>
        </w:rPr>
        <w:t xml:space="preserve"> </w:t>
      </w:r>
      <w:r>
        <w:rPr>
          <w:rFonts w:ascii="GHEA Grapalat" w:hAnsi="GHEA Grapalat"/>
          <w:b/>
          <w:bCs/>
          <w:sz w:val="22"/>
          <w:lang w:val="ru-RU"/>
        </w:rPr>
        <w:t>գումարի</w:t>
      </w:r>
      <w:r w:rsidRPr="007452C1">
        <w:rPr>
          <w:rFonts w:ascii="GHEA Grapalat" w:hAnsi="GHEA Grapalat"/>
          <w:b/>
          <w:bCs/>
          <w:sz w:val="22"/>
        </w:rPr>
        <w:t xml:space="preserve"> </w:t>
      </w:r>
      <w:r>
        <w:rPr>
          <w:rFonts w:ascii="GHEA Grapalat" w:hAnsi="GHEA Grapalat"/>
          <w:b/>
          <w:bCs/>
          <w:sz w:val="22"/>
          <w:lang w:val="ru-RU"/>
        </w:rPr>
        <w:t>համադրումը</w:t>
      </w:r>
      <w:r w:rsidRPr="007452C1">
        <w:rPr>
          <w:rFonts w:ascii="GHEA Grapalat" w:hAnsi="GHEA Grapalat"/>
          <w:b/>
          <w:bCs/>
          <w:sz w:val="22"/>
        </w:rPr>
        <w:t xml:space="preserve"> </w:t>
      </w:r>
      <w:r w:rsidRPr="004318B8">
        <w:rPr>
          <w:rFonts w:ascii="GHEA Grapalat" w:hAnsi="GHEA Grapalat" w:cs="Sylfaen"/>
          <w:b/>
          <w:sz w:val="22"/>
        </w:rPr>
        <w:t xml:space="preserve">պետպատվերի </w:t>
      </w:r>
      <w:r>
        <w:rPr>
          <w:rFonts w:ascii="GHEA Grapalat" w:hAnsi="GHEA Grapalat" w:cs="Sylfaen"/>
          <w:b/>
          <w:sz w:val="22"/>
          <w:lang w:val="ru-RU"/>
        </w:rPr>
        <w:t>նկատմաբ</w:t>
      </w:r>
      <w:r w:rsidRPr="004318B8">
        <w:rPr>
          <w:rFonts w:ascii="GHEA Grapalat" w:hAnsi="GHEA Grapalat" w:cs="Sylfaen"/>
          <w:b/>
          <w:sz w:val="22"/>
        </w:rPr>
        <w:t>, տոկոսով</w:t>
      </w:r>
    </w:p>
    <w:p w:rsidR="007452C1" w:rsidRDefault="007452C1" w:rsidP="007452C1">
      <w:pPr>
        <w:tabs>
          <w:tab w:val="left" w:pos="1515"/>
        </w:tabs>
        <w:rPr>
          <w:rFonts w:ascii="GHEA Grapalat" w:hAnsi="GHEA Grapalat"/>
          <w:sz w:val="22"/>
        </w:rPr>
      </w:pPr>
    </w:p>
    <w:p w:rsidR="005223BF" w:rsidRPr="00067AAD" w:rsidRDefault="005223BF" w:rsidP="00710B7E">
      <w:pPr>
        <w:rPr>
          <w:rFonts w:ascii="GHEA Grapalat" w:hAnsi="GHEA Grapalat"/>
          <w:sz w:val="22"/>
          <w:szCs w:val="22"/>
        </w:rPr>
      </w:pPr>
    </w:p>
    <w:p w:rsidR="005223BF" w:rsidRPr="00067AAD" w:rsidRDefault="005223BF" w:rsidP="00710B7E">
      <w:pPr>
        <w:rPr>
          <w:rFonts w:ascii="GHEA Grapalat" w:hAnsi="GHEA Grapalat"/>
          <w:sz w:val="22"/>
          <w:szCs w:val="22"/>
        </w:rPr>
      </w:pPr>
    </w:p>
    <w:p w:rsidR="005342BD" w:rsidRPr="00067AAD" w:rsidRDefault="00794449" w:rsidP="00FC041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</w:rPr>
      </w:pPr>
      <w:r w:rsidRPr="00067AAD">
        <w:rPr>
          <w:rFonts w:ascii="GHEA Grapalat" w:hAnsi="GHEA Grapalat" w:cs="Sylfaen"/>
          <w:b/>
          <w:sz w:val="22"/>
          <w:szCs w:val="22"/>
          <w:u w:val="single"/>
        </w:rPr>
        <w:t>ՄԱՍ -2</w:t>
      </w:r>
    </w:p>
    <w:p w:rsidR="005342BD" w:rsidRPr="00067AAD" w:rsidRDefault="003478C3" w:rsidP="00FC041F">
      <w:pPr>
        <w:pStyle w:val="BodyTextIndent"/>
        <w:tabs>
          <w:tab w:val="clear" w:pos="540"/>
        </w:tabs>
        <w:ind w:firstLine="720"/>
        <w:jc w:val="center"/>
        <w:rPr>
          <w:rFonts w:ascii="GHEA Grapalat" w:hAnsi="GHEA Grapalat"/>
          <w:b/>
          <w:bCs/>
          <w:sz w:val="22"/>
          <w:szCs w:val="22"/>
          <w:u w:val="single"/>
        </w:rPr>
      </w:pPr>
      <w:r w:rsidRPr="00067AAD">
        <w:rPr>
          <w:rFonts w:ascii="GHEA Grapalat" w:hAnsi="GHEA Grapalat" w:cs="Sylfaen"/>
          <w:b/>
          <w:bCs/>
          <w:sz w:val="22"/>
          <w:szCs w:val="22"/>
          <w:u w:val="single"/>
        </w:rPr>
        <w:t>Պետական մասնակցությամբ առևտրային կազմակերպությունների ֆինանսատնտեսական մոնիտորինգի արդյունքներն ըստ պետական կառավարման լիազորված մարմինների</w:t>
      </w:r>
    </w:p>
    <w:p w:rsidR="00D704A8" w:rsidRPr="00067AAD" w:rsidRDefault="00D704A8" w:rsidP="003478C3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5342BD" w:rsidRPr="00067AAD" w:rsidRDefault="003478C3" w:rsidP="003478C3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</w:rPr>
      </w:pPr>
      <w:r w:rsidRPr="00067AAD">
        <w:rPr>
          <w:rFonts w:ascii="GHEA Grapalat" w:hAnsi="GHEA Grapalat"/>
          <w:b/>
          <w:sz w:val="22"/>
          <w:szCs w:val="22"/>
          <w:u w:val="single"/>
        </w:rPr>
        <w:t xml:space="preserve">1.     </w:t>
      </w:r>
      <w:r w:rsidRPr="00067AAD">
        <w:rPr>
          <w:rFonts w:ascii="GHEA Grapalat" w:hAnsi="GHEA Grapalat" w:cs="Sylfaen"/>
          <w:b/>
          <w:sz w:val="22"/>
          <w:szCs w:val="22"/>
          <w:u w:val="single"/>
        </w:rPr>
        <w:t xml:space="preserve">ՀՀ  ԱՌՈՂՋԱՊԱՀՈՒԹՅԱՆ </w:t>
      </w:r>
      <w:r w:rsidR="009A10A3" w:rsidRPr="00067AAD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Pr="00067AAD">
        <w:rPr>
          <w:rFonts w:ascii="GHEA Grapalat" w:hAnsi="GHEA Grapalat" w:cs="Sylfaen"/>
          <w:b/>
          <w:sz w:val="22"/>
          <w:szCs w:val="22"/>
          <w:u w:val="single"/>
        </w:rPr>
        <w:t>ՆԱԽԱՐԱՐՈՒԹՅՈՒՆ</w:t>
      </w:r>
      <w:r w:rsidR="005342BD" w:rsidRPr="00067AAD">
        <w:rPr>
          <w:rFonts w:ascii="GHEA Grapalat" w:hAnsi="GHEA Grapalat"/>
          <w:b/>
          <w:sz w:val="22"/>
          <w:szCs w:val="22"/>
          <w:u w:val="single"/>
        </w:rPr>
        <w:t xml:space="preserve">  </w:t>
      </w:r>
    </w:p>
    <w:p w:rsidR="005342BD" w:rsidRPr="00067AAD" w:rsidRDefault="005342BD" w:rsidP="00EA5A04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szCs w:val="22"/>
        </w:rPr>
      </w:pPr>
    </w:p>
    <w:p w:rsidR="00EF3D35" w:rsidRPr="00067AAD" w:rsidRDefault="008A38DC" w:rsidP="00EA5A04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>1.1</w:t>
      </w:r>
      <w:r w:rsidR="00AA7DF9" w:rsidRPr="00067AAD">
        <w:rPr>
          <w:rFonts w:ascii="GHEA Grapalat" w:hAnsi="GHEA Grapalat"/>
          <w:sz w:val="22"/>
          <w:szCs w:val="22"/>
        </w:rPr>
        <w:t xml:space="preserve"> Նախարարության </w:t>
      </w:r>
      <w:r w:rsidR="00A33559" w:rsidRPr="00067AAD">
        <w:rPr>
          <w:rFonts w:ascii="GHEA Grapalat" w:hAnsi="GHEA Grapalat"/>
          <w:sz w:val="22"/>
          <w:szCs w:val="22"/>
        </w:rPr>
        <w:t>ենթակայությամբ</w:t>
      </w:r>
      <w:r w:rsidR="00A14EB0" w:rsidRPr="00067AAD">
        <w:rPr>
          <w:rFonts w:ascii="GHEA Grapalat" w:hAnsi="GHEA Grapalat"/>
          <w:sz w:val="22"/>
          <w:szCs w:val="22"/>
        </w:rPr>
        <w:t xml:space="preserve"> 201</w:t>
      </w:r>
      <w:r w:rsidR="00EB718B" w:rsidRPr="00067AAD">
        <w:rPr>
          <w:rFonts w:ascii="GHEA Grapalat" w:hAnsi="GHEA Grapalat"/>
          <w:sz w:val="22"/>
          <w:szCs w:val="22"/>
        </w:rPr>
        <w:t>7</w:t>
      </w:r>
      <w:r w:rsidR="00A14EB0" w:rsidRPr="00067AAD">
        <w:rPr>
          <w:rFonts w:ascii="GHEA Grapalat" w:hAnsi="GHEA Grapalat"/>
          <w:sz w:val="22"/>
          <w:szCs w:val="22"/>
        </w:rPr>
        <w:t xml:space="preserve">թ.-ի </w:t>
      </w:r>
      <w:r w:rsidR="00EB718B" w:rsidRPr="00067AAD">
        <w:rPr>
          <w:rFonts w:ascii="GHEA Grapalat" w:hAnsi="GHEA Grapalat"/>
          <w:sz w:val="22"/>
          <w:szCs w:val="22"/>
        </w:rPr>
        <w:t>առաջին կիսամյակի</w:t>
      </w:r>
      <w:r w:rsidR="00A14EB0" w:rsidRPr="00067AAD">
        <w:rPr>
          <w:rFonts w:ascii="GHEA Grapalat" w:hAnsi="GHEA Grapalat"/>
          <w:sz w:val="22"/>
          <w:szCs w:val="22"/>
        </w:rPr>
        <w:t xml:space="preserve"> տվյալներով առկա են </w:t>
      </w:r>
      <w:r w:rsidR="00AA7DF9" w:rsidRPr="00067AAD">
        <w:rPr>
          <w:rFonts w:ascii="GHEA Grapalat" w:hAnsi="GHEA Grapalat"/>
          <w:sz w:val="22"/>
          <w:szCs w:val="22"/>
        </w:rPr>
        <w:t xml:space="preserve">թվով </w:t>
      </w:r>
      <w:r w:rsidR="0066724C" w:rsidRPr="00067AAD">
        <w:rPr>
          <w:rFonts w:ascii="GHEA Grapalat" w:hAnsi="GHEA Grapalat"/>
          <w:sz w:val="22"/>
          <w:szCs w:val="22"/>
        </w:rPr>
        <w:t>2</w:t>
      </w:r>
      <w:r w:rsidR="00EF3D35" w:rsidRPr="00067AAD">
        <w:rPr>
          <w:rFonts w:ascii="GHEA Grapalat" w:hAnsi="GHEA Grapalat"/>
          <w:sz w:val="22"/>
          <w:szCs w:val="22"/>
        </w:rPr>
        <w:t>3</w:t>
      </w:r>
      <w:r w:rsidR="00AA7DF9" w:rsidRPr="00067AAD">
        <w:rPr>
          <w:rFonts w:ascii="GHEA Grapalat" w:hAnsi="GHEA Grapalat"/>
          <w:sz w:val="22"/>
          <w:szCs w:val="22"/>
        </w:rPr>
        <w:t xml:space="preserve"> պետական մասնակցությամբ առևտրային կազմակերպություն</w:t>
      </w:r>
      <w:r w:rsidR="001C4B81" w:rsidRPr="00067AAD">
        <w:rPr>
          <w:rFonts w:ascii="GHEA Grapalat" w:hAnsi="GHEA Grapalat"/>
          <w:sz w:val="22"/>
          <w:szCs w:val="22"/>
        </w:rPr>
        <w:t>ներ</w:t>
      </w:r>
      <w:r w:rsidR="00AA7DF9" w:rsidRPr="00067AAD">
        <w:rPr>
          <w:rFonts w:ascii="GHEA Grapalat" w:hAnsi="GHEA Grapalat"/>
          <w:sz w:val="22"/>
          <w:szCs w:val="22"/>
        </w:rPr>
        <w:t>:</w:t>
      </w:r>
      <w:r w:rsidR="0026360B" w:rsidRPr="00067AAD">
        <w:rPr>
          <w:rFonts w:ascii="GHEA Grapalat" w:hAnsi="GHEA Grapalat"/>
          <w:sz w:val="22"/>
          <w:szCs w:val="22"/>
        </w:rPr>
        <w:t xml:space="preserve"> </w:t>
      </w:r>
      <w:r w:rsidR="00A14EB0" w:rsidRPr="00067AAD">
        <w:rPr>
          <w:rFonts w:ascii="GHEA Grapalat" w:hAnsi="GHEA Grapalat"/>
          <w:sz w:val="22"/>
          <w:szCs w:val="22"/>
        </w:rPr>
        <w:t>&lt;&lt;</w:t>
      </w:r>
      <w:r w:rsidR="00EF3D35" w:rsidRPr="00067AAD">
        <w:rPr>
          <w:rFonts w:ascii="GHEA Grapalat" w:hAnsi="GHEA Grapalat"/>
          <w:sz w:val="22"/>
          <w:szCs w:val="22"/>
          <w:lang w:val="ru-RU"/>
        </w:rPr>
        <w:t>Ճառագայթային</w:t>
      </w:r>
      <w:r w:rsidR="00EF3D35" w:rsidRPr="00067AAD">
        <w:rPr>
          <w:rFonts w:ascii="GHEA Grapalat" w:hAnsi="GHEA Grapalat"/>
          <w:sz w:val="22"/>
          <w:szCs w:val="22"/>
        </w:rPr>
        <w:t xml:space="preserve"> </w:t>
      </w:r>
      <w:r w:rsidR="00EF3D35" w:rsidRPr="00067AAD">
        <w:rPr>
          <w:rFonts w:ascii="GHEA Grapalat" w:hAnsi="GHEA Grapalat"/>
          <w:sz w:val="22"/>
          <w:szCs w:val="22"/>
          <w:lang w:val="ru-RU"/>
        </w:rPr>
        <w:t>բուժման</w:t>
      </w:r>
      <w:r w:rsidR="00D6559E" w:rsidRPr="00067AAD">
        <w:rPr>
          <w:rFonts w:ascii="GHEA Grapalat" w:hAnsi="GHEA Grapalat"/>
          <w:sz w:val="22"/>
          <w:szCs w:val="22"/>
        </w:rPr>
        <w:t xml:space="preserve"> կենտրոն&gt;&gt; ՓԲԸ-ն</w:t>
      </w:r>
      <w:r w:rsidR="00B31BA8" w:rsidRPr="00067AAD">
        <w:rPr>
          <w:rFonts w:ascii="GHEA Grapalat" w:hAnsi="GHEA Grapalat"/>
          <w:sz w:val="22"/>
          <w:szCs w:val="22"/>
        </w:rPr>
        <w:t xml:space="preserve"> </w:t>
      </w:r>
      <w:r w:rsidR="00EF3D35" w:rsidRPr="00067AAD">
        <w:rPr>
          <w:rFonts w:ascii="GHEA Grapalat" w:hAnsi="GHEA Grapalat"/>
          <w:sz w:val="22"/>
          <w:szCs w:val="22"/>
          <w:lang w:val="ru-RU"/>
        </w:rPr>
        <w:t>ստեղծվել</w:t>
      </w:r>
      <w:r w:rsidR="00EF3D35" w:rsidRPr="00067AAD">
        <w:rPr>
          <w:rFonts w:ascii="GHEA Grapalat" w:hAnsi="GHEA Grapalat"/>
          <w:sz w:val="22"/>
          <w:szCs w:val="22"/>
        </w:rPr>
        <w:t xml:space="preserve"> </w:t>
      </w:r>
      <w:r w:rsidR="00EF3D35" w:rsidRPr="00067AAD">
        <w:rPr>
          <w:rFonts w:ascii="GHEA Grapalat" w:hAnsi="GHEA Grapalat"/>
          <w:sz w:val="22"/>
          <w:szCs w:val="22"/>
          <w:lang w:val="ru-RU"/>
        </w:rPr>
        <w:t>է</w:t>
      </w:r>
      <w:r w:rsidR="00EF3D35" w:rsidRPr="00067AAD">
        <w:rPr>
          <w:rFonts w:ascii="GHEA Grapalat" w:hAnsi="GHEA Grapalat"/>
          <w:sz w:val="22"/>
          <w:szCs w:val="22"/>
        </w:rPr>
        <w:t xml:space="preserve"> </w:t>
      </w:r>
      <w:r w:rsidR="007501DF" w:rsidRPr="00067AAD">
        <w:rPr>
          <w:rFonts w:ascii="GHEA Grapalat" w:hAnsi="GHEA Grapalat"/>
          <w:sz w:val="22"/>
          <w:szCs w:val="22"/>
        </w:rPr>
        <w:t>Հայաստանի Հանրապետության կառավարության</w:t>
      </w:r>
      <w:r w:rsidR="00EF3D35" w:rsidRPr="00067AAD">
        <w:rPr>
          <w:rFonts w:ascii="GHEA Grapalat" w:hAnsi="GHEA Grapalat"/>
          <w:sz w:val="22"/>
          <w:szCs w:val="22"/>
        </w:rPr>
        <w:t xml:space="preserve"> 24</w:t>
      </w:r>
      <w:r w:rsidR="00D6559E" w:rsidRPr="00067AAD">
        <w:rPr>
          <w:rFonts w:ascii="GHEA Grapalat" w:hAnsi="GHEA Grapalat"/>
          <w:sz w:val="22"/>
          <w:szCs w:val="22"/>
        </w:rPr>
        <w:t>.</w:t>
      </w:r>
      <w:r w:rsidR="00EF3D35" w:rsidRPr="00067AAD">
        <w:rPr>
          <w:rFonts w:ascii="GHEA Grapalat" w:hAnsi="GHEA Grapalat"/>
          <w:sz w:val="22"/>
          <w:szCs w:val="22"/>
        </w:rPr>
        <w:t>03.2016</w:t>
      </w:r>
      <w:r w:rsidR="00EF3D35" w:rsidRPr="00067AAD">
        <w:rPr>
          <w:rFonts w:ascii="GHEA Grapalat" w:hAnsi="GHEA Grapalat"/>
          <w:sz w:val="22"/>
          <w:szCs w:val="22"/>
          <w:lang w:val="ru-RU"/>
        </w:rPr>
        <w:t>թ</w:t>
      </w:r>
      <w:r w:rsidR="00EF3D35" w:rsidRPr="00067AAD">
        <w:rPr>
          <w:rFonts w:ascii="GHEA Grapalat" w:hAnsi="GHEA Grapalat"/>
          <w:sz w:val="22"/>
          <w:szCs w:val="22"/>
        </w:rPr>
        <w:t xml:space="preserve">. </w:t>
      </w:r>
      <w:r w:rsidR="00EF3D35" w:rsidRPr="00067AAD">
        <w:rPr>
          <w:rFonts w:ascii="GHEA Grapalat" w:hAnsi="GHEA Grapalat"/>
          <w:sz w:val="22"/>
          <w:szCs w:val="22"/>
          <w:lang w:val="ru-RU"/>
        </w:rPr>
        <w:t>թիվ</w:t>
      </w:r>
      <w:r w:rsidR="00EF3D35" w:rsidRPr="00067AAD">
        <w:rPr>
          <w:rFonts w:ascii="GHEA Grapalat" w:hAnsi="GHEA Grapalat"/>
          <w:sz w:val="22"/>
          <w:szCs w:val="22"/>
        </w:rPr>
        <w:t xml:space="preserve"> 302-</w:t>
      </w:r>
      <w:r w:rsidR="00EF3D35" w:rsidRPr="00067AAD">
        <w:rPr>
          <w:rFonts w:ascii="GHEA Grapalat" w:hAnsi="GHEA Grapalat"/>
          <w:sz w:val="22"/>
          <w:szCs w:val="22"/>
          <w:lang w:val="ru-RU"/>
        </w:rPr>
        <w:t>Ա</w:t>
      </w:r>
      <w:r w:rsidR="00EF3D35" w:rsidRPr="00067AAD">
        <w:rPr>
          <w:rFonts w:ascii="GHEA Grapalat" w:hAnsi="GHEA Grapalat"/>
          <w:sz w:val="22"/>
          <w:szCs w:val="22"/>
        </w:rPr>
        <w:t xml:space="preserve"> </w:t>
      </w:r>
      <w:r w:rsidR="00D6559E" w:rsidRPr="00067AAD">
        <w:rPr>
          <w:rFonts w:ascii="GHEA Grapalat" w:hAnsi="GHEA Grapalat"/>
          <w:sz w:val="22"/>
          <w:szCs w:val="22"/>
          <w:lang w:val="ru-RU"/>
        </w:rPr>
        <w:t>որոշմամբ</w:t>
      </w:r>
      <w:r w:rsidR="00D6559E" w:rsidRPr="00067AAD">
        <w:rPr>
          <w:rFonts w:ascii="GHEA Grapalat" w:hAnsi="GHEA Grapalat"/>
          <w:sz w:val="22"/>
          <w:szCs w:val="22"/>
        </w:rPr>
        <w:t>, վերջինիս համար</w:t>
      </w:r>
      <w:r w:rsidR="00EF3D35" w:rsidRPr="00067AAD">
        <w:rPr>
          <w:rFonts w:ascii="GHEA Grapalat" w:hAnsi="GHEA Grapalat"/>
          <w:sz w:val="22"/>
          <w:szCs w:val="22"/>
        </w:rPr>
        <w:t xml:space="preserve"> </w:t>
      </w:r>
      <w:r w:rsidR="00EF3D35" w:rsidRPr="00067AAD">
        <w:rPr>
          <w:rFonts w:ascii="GHEA Grapalat" w:hAnsi="GHEA Grapalat"/>
          <w:sz w:val="22"/>
          <w:szCs w:val="22"/>
          <w:lang w:val="ru-RU"/>
        </w:rPr>
        <w:t>տեղեկատվություն</w:t>
      </w:r>
      <w:r w:rsidR="00EF3D35" w:rsidRPr="00067AAD">
        <w:rPr>
          <w:rFonts w:ascii="GHEA Grapalat" w:hAnsi="GHEA Grapalat"/>
          <w:sz w:val="22"/>
          <w:szCs w:val="22"/>
        </w:rPr>
        <w:t xml:space="preserve"> </w:t>
      </w:r>
      <w:r w:rsidR="00EF3D35" w:rsidRPr="00067AAD">
        <w:rPr>
          <w:rFonts w:ascii="GHEA Grapalat" w:hAnsi="GHEA Grapalat"/>
          <w:sz w:val="22"/>
          <w:szCs w:val="22"/>
          <w:lang w:val="ru-RU"/>
        </w:rPr>
        <w:t>չի</w:t>
      </w:r>
      <w:r w:rsidR="00EF3D35" w:rsidRPr="00067AAD">
        <w:rPr>
          <w:rFonts w:ascii="GHEA Grapalat" w:hAnsi="GHEA Grapalat"/>
          <w:sz w:val="22"/>
          <w:szCs w:val="22"/>
        </w:rPr>
        <w:t xml:space="preserve"> </w:t>
      </w:r>
      <w:r w:rsidR="00D6559E" w:rsidRPr="00067AAD">
        <w:rPr>
          <w:rFonts w:ascii="GHEA Grapalat" w:hAnsi="GHEA Grapalat"/>
          <w:sz w:val="22"/>
          <w:szCs w:val="22"/>
          <w:lang w:val="ru-RU"/>
        </w:rPr>
        <w:t>ներկայա</w:t>
      </w:r>
      <w:r w:rsidR="00D6559E" w:rsidRPr="00067AAD">
        <w:rPr>
          <w:rFonts w:ascii="GHEA Grapalat" w:hAnsi="GHEA Grapalat"/>
          <w:sz w:val="22"/>
          <w:szCs w:val="22"/>
        </w:rPr>
        <w:t>ց</w:t>
      </w:r>
      <w:r w:rsidR="00EF3D35" w:rsidRPr="00067AAD">
        <w:rPr>
          <w:rFonts w:ascii="GHEA Grapalat" w:hAnsi="GHEA Grapalat"/>
          <w:sz w:val="22"/>
          <w:szCs w:val="22"/>
          <w:lang w:val="ru-RU"/>
        </w:rPr>
        <w:t>վել</w:t>
      </w:r>
      <w:r w:rsidR="00EF3D35" w:rsidRPr="00067AAD">
        <w:rPr>
          <w:rFonts w:ascii="GHEA Grapalat" w:hAnsi="GHEA Grapalat"/>
          <w:sz w:val="22"/>
          <w:szCs w:val="22"/>
        </w:rPr>
        <w:t xml:space="preserve">: </w:t>
      </w:r>
      <w:r w:rsidR="00D6559E" w:rsidRPr="00067AAD">
        <w:rPr>
          <w:rFonts w:ascii="GHEA Grapalat" w:hAnsi="GHEA Grapalat"/>
          <w:sz w:val="22"/>
          <w:szCs w:val="22"/>
          <w:lang w:val="ru-RU"/>
        </w:rPr>
        <w:t>Վե</w:t>
      </w:r>
      <w:r w:rsidR="00D6559E" w:rsidRPr="00067AAD">
        <w:rPr>
          <w:rFonts w:ascii="GHEA Grapalat" w:hAnsi="GHEA Grapalat"/>
          <w:sz w:val="22"/>
          <w:szCs w:val="22"/>
        </w:rPr>
        <w:t>ր</w:t>
      </w:r>
      <w:r w:rsidR="00EF3D35" w:rsidRPr="00067AAD">
        <w:rPr>
          <w:rFonts w:ascii="GHEA Grapalat" w:hAnsi="GHEA Grapalat"/>
          <w:sz w:val="22"/>
          <w:szCs w:val="22"/>
          <w:lang w:val="ru-RU"/>
        </w:rPr>
        <w:t>լուծությունն</w:t>
      </w:r>
      <w:r w:rsidR="00EF3D35" w:rsidRPr="00067AAD">
        <w:rPr>
          <w:rFonts w:ascii="GHEA Grapalat" w:hAnsi="GHEA Grapalat"/>
          <w:sz w:val="22"/>
          <w:szCs w:val="22"/>
        </w:rPr>
        <w:t xml:space="preserve"> </w:t>
      </w:r>
      <w:r w:rsidR="00EF3D35" w:rsidRPr="00067AAD">
        <w:rPr>
          <w:rFonts w:ascii="GHEA Grapalat" w:hAnsi="GHEA Grapalat"/>
          <w:sz w:val="22"/>
          <w:szCs w:val="22"/>
          <w:lang w:val="ru-RU"/>
        </w:rPr>
        <w:t>իրականացվել</w:t>
      </w:r>
      <w:r w:rsidR="00EF3D35" w:rsidRPr="00067AAD">
        <w:rPr>
          <w:rFonts w:ascii="GHEA Grapalat" w:hAnsi="GHEA Grapalat"/>
          <w:sz w:val="22"/>
          <w:szCs w:val="22"/>
        </w:rPr>
        <w:t xml:space="preserve"> </w:t>
      </w:r>
      <w:r w:rsidR="00EF3D35" w:rsidRPr="00067AAD">
        <w:rPr>
          <w:rFonts w:ascii="GHEA Grapalat" w:hAnsi="GHEA Grapalat"/>
          <w:sz w:val="22"/>
          <w:szCs w:val="22"/>
          <w:lang w:val="ru-RU"/>
        </w:rPr>
        <w:t>է</w:t>
      </w:r>
      <w:r w:rsidR="00EF3D35" w:rsidRPr="00067AAD">
        <w:rPr>
          <w:rFonts w:ascii="GHEA Grapalat" w:hAnsi="GHEA Grapalat"/>
          <w:sz w:val="22"/>
          <w:szCs w:val="22"/>
        </w:rPr>
        <w:t xml:space="preserve"> </w:t>
      </w:r>
      <w:r w:rsidR="00103191" w:rsidRPr="00067AAD">
        <w:rPr>
          <w:rFonts w:ascii="GHEA Grapalat" w:hAnsi="GHEA Grapalat"/>
          <w:sz w:val="22"/>
          <w:szCs w:val="22"/>
        </w:rPr>
        <w:t xml:space="preserve">22 </w:t>
      </w:r>
      <w:r w:rsidR="00103191" w:rsidRPr="00067AAD">
        <w:rPr>
          <w:rFonts w:ascii="GHEA Grapalat" w:hAnsi="GHEA Grapalat"/>
          <w:sz w:val="22"/>
          <w:szCs w:val="22"/>
          <w:lang w:val="ru-RU"/>
        </w:rPr>
        <w:t>կազմակերպությունների</w:t>
      </w:r>
      <w:r w:rsidR="00103191" w:rsidRPr="00067AAD">
        <w:rPr>
          <w:rFonts w:ascii="GHEA Grapalat" w:hAnsi="GHEA Grapalat"/>
          <w:sz w:val="22"/>
          <w:szCs w:val="22"/>
        </w:rPr>
        <w:t xml:space="preserve"> </w:t>
      </w:r>
      <w:r w:rsidR="00103191" w:rsidRPr="00067AAD">
        <w:rPr>
          <w:rFonts w:ascii="GHEA Grapalat" w:hAnsi="GHEA Grapalat"/>
          <w:sz w:val="22"/>
          <w:szCs w:val="22"/>
          <w:lang w:val="ru-RU"/>
        </w:rPr>
        <w:t>համար</w:t>
      </w:r>
      <w:r w:rsidR="00103191" w:rsidRPr="00067AAD">
        <w:rPr>
          <w:rFonts w:ascii="GHEA Grapalat" w:hAnsi="GHEA Grapalat"/>
          <w:sz w:val="22"/>
          <w:szCs w:val="22"/>
        </w:rPr>
        <w:t>:</w:t>
      </w:r>
      <w:r w:rsidR="007501DF" w:rsidRPr="00067AAD">
        <w:rPr>
          <w:rFonts w:ascii="GHEA Grapalat" w:hAnsi="GHEA Grapalat"/>
          <w:sz w:val="22"/>
          <w:szCs w:val="22"/>
        </w:rPr>
        <w:t xml:space="preserve"> </w:t>
      </w:r>
    </w:p>
    <w:p w:rsidR="007372DB" w:rsidRPr="00067AAD" w:rsidRDefault="007372DB" w:rsidP="00EA5A04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 xml:space="preserve">1.2 </w:t>
      </w:r>
      <w:r w:rsidR="00D6559E" w:rsidRPr="00067AAD">
        <w:rPr>
          <w:rFonts w:ascii="GHEA Grapalat" w:hAnsi="GHEA Grapalat"/>
          <w:sz w:val="22"/>
          <w:szCs w:val="22"/>
        </w:rPr>
        <w:t>Ը</w:t>
      </w:r>
      <w:r w:rsidR="00DF02AD" w:rsidRPr="00067AAD">
        <w:rPr>
          <w:rFonts w:ascii="GHEA Grapalat" w:hAnsi="GHEA Grapalat"/>
          <w:sz w:val="22"/>
          <w:szCs w:val="22"/>
        </w:rPr>
        <w:t xml:space="preserve">նկերությունների աշխատողների </w:t>
      </w:r>
      <w:r w:rsidRPr="00067AAD">
        <w:rPr>
          <w:rFonts w:ascii="GHEA Grapalat" w:hAnsi="GHEA Grapalat"/>
          <w:sz w:val="22"/>
          <w:szCs w:val="22"/>
        </w:rPr>
        <w:t>ընդհանուր թվաքանակը</w:t>
      </w:r>
      <w:r w:rsidR="008865BE" w:rsidRPr="00067AAD">
        <w:rPr>
          <w:rFonts w:ascii="GHEA Grapalat" w:hAnsi="GHEA Grapalat"/>
          <w:sz w:val="22"/>
          <w:szCs w:val="22"/>
        </w:rPr>
        <w:t xml:space="preserve"> </w:t>
      </w:r>
      <w:r w:rsidR="00AA7DF9" w:rsidRPr="00067AAD">
        <w:rPr>
          <w:rFonts w:ascii="GHEA Grapalat" w:hAnsi="GHEA Grapalat"/>
          <w:sz w:val="22"/>
          <w:szCs w:val="22"/>
        </w:rPr>
        <w:t xml:space="preserve"> </w:t>
      </w:r>
      <w:r w:rsidR="00103191" w:rsidRPr="00067AAD">
        <w:rPr>
          <w:rFonts w:ascii="GHEA Grapalat" w:hAnsi="GHEA Grapalat"/>
          <w:sz w:val="22"/>
          <w:szCs w:val="22"/>
          <w:lang w:val="ru-RU"/>
        </w:rPr>
        <w:t>հաշվետու</w:t>
      </w:r>
      <w:r w:rsidR="00103191" w:rsidRPr="00067AAD">
        <w:rPr>
          <w:rFonts w:ascii="GHEA Grapalat" w:hAnsi="GHEA Grapalat"/>
          <w:sz w:val="22"/>
          <w:szCs w:val="22"/>
        </w:rPr>
        <w:t xml:space="preserve"> </w:t>
      </w:r>
      <w:r w:rsidR="00103191" w:rsidRPr="00067AAD">
        <w:rPr>
          <w:rFonts w:ascii="GHEA Grapalat" w:hAnsi="GHEA Grapalat"/>
          <w:sz w:val="22"/>
          <w:szCs w:val="22"/>
          <w:lang w:val="ru-RU"/>
        </w:rPr>
        <w:t>ժամանակաշրջանում</w:t>
      </w:r>
      <w:r w:rsidR="00AA7DF9" w:rsidRPr="00067AAD">
        <w:rPr>
          <w:rFonts w:ascii="GHEA Grapalat" w:hAnsi="GHEA Grapalat"/>
          <w:sz w:val="22"/>
          <w:szCs w:val="22"/>
        </w:rPr>
        <w:t xml:space="preserve"> կազմում է</w:t>
      </w:r>
      <w:r w:rsidR="008865BE" w:rsidRPr="00067AAD">
        <w:rPr>
          <w:rFonts w:ascii="GHEA Grapalat" w:hAnsi="GHEA Grapalat"/>
          <w:sz w:val="22"/>
          <w:szCs w:val="22"/>
        </w:rPr>
        <w:t xml:space="preserve"> </w:t>
      </w:r>
      <w:r w:rsidR="00DD211E" w:rsidRPr="00067AAD">
        <w:rPr>
          <w:rFonts w:ascii="GHEA Grapalat" w:hAnsi="GHEA Grapalat"/>
          <w:sz w:val="22"/>
          <w:szCs w:val="22"/>
        </w:rPr>
        <w:t xml:space="preserve"> </w:t>
      </w:r>
      <w:r w:rsidR="00103191" w:rsidRPr="00067AAD">
        <w:rPr>
          <w:rFonts w:ascii="GHEA Grapalat" w:hAnsi="GHEA Grapalat"/>
          <w:sz w:val="22"/>
          <w:szCs w:val="22"/>
        </w:rPr>
        <w:t>4 409</w:t>
      </w:r>
      <w:r w:rsidR="00B10CE2" w:rsidRPr="00067AAD">
        <w:rPr>
          <w:rFonts w:ascii="GHEA Grapalat" w:hAnsi="GHEA Grapalat"/>
          <w:sz w:val="22"/>
          <w:szCs w:val="22"/>
        </w:rPr>
        <w:t xml:space="preserve"> աշխատող</w:t>
      </w:r>
      <w:r w:rsidR="00DD211E" w:rsidRPr="00067AAD">
        <w:rPr>
          <w:rFonts w:ascii="GHEA Grapalat" w:hAnsi="GHEA Grapalat"/>
          <w:sz w:val="22"/>
          <w:szCs w:val="22"/>
        </w:rPr>
        <w:t>:</w:t>
      </w:r>
    </w:p>
    <w:p w:rsidR="00632E06" w:rsidRPr="00067AAD" w:rsidRDefault="008A38DC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>1.</w:t>
      </w:r>
      <w:r w:rsidR="007372DB" w:rsidRPr="00067AAD">
        <w:rPr>
          <w:rFonts w:ascii="GHEA Grapalat" w:hAnsi="GHEA Grapalat"/>
          <w:sz w:val="22"/>
          <w:szCs w:val="22"/>
        </w:rPr>
        <w:t>3</w:t>
      </w:r>
      <w:r w:rsidR="00D424FD"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գործունեության ամփոփ</w:t>
      </w:r>
      <w:r w:rsidR="005342BD"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 w:cs="Sylfaen"/>
          <w:sz w:val="22"/>
          <w:szCs w:val="22"/>
        </w:rPr>
        <w:t>արդյունքներն այսպիսին են.</w:t>
      </w:r>
    </w:p>
    <w:p w:rsidR="00DD211E" w:rsidRPr="00067AAD" w:rsidRDefault="00DD211E" w:rsidP="00DD211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i/>
          <w:iCs/>
          <w:sz w:val="22"/>
          <w:szCs w:val="22"/>
        </w:rPr>
        <w:t xml:space="preserve">  /</w:t>
      </w:r>
      <w:r w:rsidRPr="00067AAD">
        <w:rPr>
          <w:rFonts w:ascii="GHEA Grapalat" w:hAnsi="GHEA Grapalat" w:cs="Sylfaen"/>
          <w:i/>
          <w:iCs/>
          <w:sz w:val="22"/>
          <w:szCs w:val="22"/>
        </w:rPr>
        <w:t>հազ. դրամ/</w:t>
      </w:r>
      <w:r w:rsidRPr="00067AAD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83"/>
      </w:tblGrid>
      <w:tr w:rsidR="00DD211E" w:rsidRPr="00067AAD" w:rsidTr="00CC7AB6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67AAD">
              <w:rPr>
                <w:rFonts w:ascii="GHEA Grapalat" w:hAnsi="GHEA Grapalat"/>
                <w:b/>
                <w:sz w:val="22"/>
                <w:szCs w:val="22"/>
              </w:rPr>
              <w:lastRenderedPageBreak/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D211E" w:rsidRPr="00067AAD" w:rsidRDefault="00EB718B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2017թ.-ի առաջին կիսամյակի</w:t>
            </w:r>
          </w:p>
        </w:tc>
      </w:tr>
      <w:tr w:rsidR="00DD211E" w:rsidRPr="00067AAD" w:rsidTr="00CC7A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DD211E" w:rsidRPr="00067AAD" w:rsidRDefault="00103191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235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182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4130B9" w:rsidRPr="00067AAD" w:rsidTr="00CC7A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130B9" w:rsidRPr="00067AAD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130B9" w:rsidRPr="00067AAD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EB4B06" w:rsidRPr="00067AAD">
              <w:rPr>
                <w:rFonts w:ascii="GHEA Grapalat" w:hAnsi="GHEA Grapalat" w:cs="Sylfaen"/>
                <w:sz w:val="22"/>
                <w:szCs w:val="22"/>
              </w:rPr>
              <w:t xml:space="preserve"> /հատ/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4130B9" w:rsidRPr="00067AAD" w:rsidRDefault="00103191" w:rsidP="00B31BA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13</w:t>
            </w:r>
          </w:p>
        </w:tc>
      </w:tr>
      <w:tr w:rsidR="004130B9" w:rsidRPr="00067AAD" w:rsidTr="00CC7A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130B9" w:rsidRPr="00067AAD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130B9" w:rsidRPr="00067AAD" w:rsidRDefault="00A018BF" w:rsidP="00EB4B0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="004130B9" w:rsidRPr="00067AA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7A5DE6"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EB4B06" w:rsidRPr="00067AAD">
              <w:rPr>
                <w:rFonts w:ascii="GHEA Grapalat" w:hAnsi="GHEA Grapalat" w:cs="Sylfaen"/>
                <w:sz w:val="22"/>
                <w:szCs w:val="22"/>
              </w:rPr>
              <w:t>/հատ/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4130B9" w:rsidRPr="00067AAD" w:rsidRDefault="00103191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</w:tc>
      </w:tr>
      <w:tr w:rsidR="004130B9" w:rsidRPr="00067AAD" w:rsidTr="00CC7A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130B9" w:rsidRPr="00067AAD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130B9" w:rsidRPr="00067AAD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Շահույթ/վնաս/ չեն ձևավորել</w:t>
            </w:r>
            <w:r w:rsidR="007A5DE6" w:rsidRPr="00067AAD">
              <w:rPr>
                <w:rFonts w:ascii="GHEA Grapalat" w:hAnsi="GHEA Grapalat" w:cs="Sylfaen"/>
                <w:sz w:val="22"/>
                <w:szCs w:val="22"/>
              </w:rPr>
              <w:t xml:space="preserve"> /</w:t>
            </w:r>
            <w:r w:rsidR="007A5DE6"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7A5DE6" w:rsidRPr="00067AAD">
              <w:rPr>
                <w:rFonts w:ascii="GHEA Grapalat" w:hAnsi="GHEA Grapalat" w:cs="Sylfaen"/>
                <w:sz w:val="22"/>
                <w:szCs w:val="22"/>
              </w:rPr>
              <w:t>/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4130B9" w:rsidRPr="00067AAD" w:rsidRDefault="00103191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DD211E" w:rsidRPr="00067AAD" w:rsidTr="00CC7A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D211E" w:rsidRPr="00067AAD" w:rsidRDefault="004130B9" w:rsidP="00906546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5</w:t>
            </w:r>
            <w:r w:rsidR="00DD211E" w:rsidRPr="00067AA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DD211E" w:rsidRPr="00067AAD" w:rsidRDefault="00103191" w:rsidP="00171BC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770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 xml:space="preserve"> 208.7</w:t>
            </w:r>
          </w:p>
        </w:tc>
      </w:tr>
      <w:tr w:rsidR="00DD211E" w:rsidRPr="00067AAD" w:rsidTr="00CC7A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D211E" w:rsidRPr="00067AAD" w:rsidRDefault="004130B9" w:rsidP="00906546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6</w:t>
            </w:r>
            <w:r w:rsidR="00DD211E" w:rsidRPr="00067AA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D211E" w:rsidRPr="00067AAD" w:rsidRDefault="00DD211E" w:rsidP="00906546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DD211E" w:rsidRPr="00067AAD" w:rsidRDefault="00103191" w:rsidP="00906546">
            <w:pPr>
              <w:pStyle w:val="BodyTex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151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 xml:space="preserve"> 184.7</w:t>
            </w:r>
          </w:p>
        </w:tc>
      </w:tr>
      <w:tr w:rsidR="00DD211E" w:rsidRPr="00067AAD" w:rsidTr="00CC7AB6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D211E" w:rsidRPr="00067AAD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7</w:t>
            </w:r>
            <w:r w:rsidR="00DD211E" w:rsidRPr="00067AAD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DD211E" w:rsidRPr="00067AAD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7</w:t>
            </w:r>
            <w:r w:rsidR="00DD211E" w:rsidRPr="00067AAD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DD211E" w:rsidRPr="00067AAD" w:rsidRDefault="00103191" w:rsidP="0090654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910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301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DD211E" w:rsidRPr="00067AAD" w:rsidRDefault="00103191" w:rsidP="00D6559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577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444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DD211E" w:rsidRPr="00067AAD" w:rsidTr="00CC7AB6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D211E" w:rsidRPr="00067AAD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8</w:t>
            </w:r>
            <w:r w:rsidR="00DD211E" w:rsidRPr="00067AAD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DD211E" w:rsidRPr="00067AAD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8</w:t>
            </w:r>
            <w:r w:rsidR="00DD211E" w:rsidRPr="00067AAD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DD211E" w:rsidRPr="00067AAD" w:rsidRDefault="00103191" w:rsidP="0090654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="00E33CB1" w:rsidRPr="00067AAD">
              <w:rPr>
                <w:rFonts w:ascii="GHEA Grapalat" w:hAnsi="GHEA Grapalat"/>
                <w:sz w:val="22"/>
                <w:szCs w:val="22"/>
                <w:lang w:val="ru-RU"/>
              </w:rPr>
              <w:t>57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="00E33CB1" w:rsidRPr="00067AAD">
              <w:rPr>
                <w:rFonts w:ascii="GHEA Grapalat" w:hAnsi="GHEA Grapalat"/>
                <w:sz w:val="22"/>
                <w:szCs w:val="22"/>
                <w:lang w:val="ru-RU"/>
              </w:rPr>
              <w:t>408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DD211E" w:rsidRPr="00067AAD" w:rsidRDefault="00E33CB1" w:rsidP="00D6559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386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717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DD211E" w:rsidRPr="00067AAD" w:rsidTr="00CC7AB6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D211E" w:rsidRPr="00067AAD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9</w:t>
            </w:r>
            <w:r w:rsidR="00DD211E" w:rsidRPr="00067AA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4130B9" w:rsidRPr="00067AAD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4130B9" w:rsidRPr="00067AAD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DD211E" w:rsidRPr="00067AAD" w:rsidRDefault="00E33CB1" w:rsidP="0090654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997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111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DD211E" w:rsidRPr="00067AAD" w:rsidRDefault="00E33CB1" w:rsidP="0090654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444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970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DD211E" w:rsidRPr="00067AAD" w:rsidRDefault="00E33CB1" w:rsidP="0090654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20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7511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DD211E" w:rsidRPr="00067AAD" w:rsidTr="00CC7AB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D211E" w:rsidRPr="00067AAD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10</w:t>
            </w:r>
            <w:r w:rsidR="00DD211E" w:rsidRPr="00067AA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4130B9" w:rsidRPr="00067AAD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4130B9" w:rsidRPr="00067AAD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DD211E" w:rsidRPr="00067AAD" w:rsidRDefault="00E33CB1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996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680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DD211E" w:rsidRPr="00067AAD" w:rsidRDefault="00E33CB1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743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390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DD211E" w:rsidRPr="00067AAD" w:rsidRDefault="00E33CB1" w:rsidP="00D6559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925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066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4018A0" w:rsidRPr="00067AAD" w:rsidTr="00CC7AB6">
        <w:trPr>
          <w:trHeight w:val="841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18A0" w:rsidRPr="00067AAD" w:rsidRDefault="004018A0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18A0" w:rsidRPr="00067AAD" w:rsidRDefault="004018A0" w:rsidP="004018A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4018A0" w:rsidRPr="00067AAD" w:rsidRDefault="00E33CB1" w:rsidP="00D6559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557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554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DD211E" w:rsidRPr="00067AAD" w:rsidTr="00CC7AB6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D211E" w:rsidRPr="00067AAD" w:rsidRDefault="004130B9" w:rsidP="004018A0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1</w:t>
            </w:r>
            <w:r w:rsidR="004018A0" w:rsidRPr="00067AAD">
              <w:rPr>
                <w:rFonts w:ascii="GHEA Grapalat" w:hAnsi="GHEA Grapalat"/>
                <w:sz w:val="22"/>
                <w:szCs w:val="22"/>
              </w:rPr>
              <w:t>2</w:t>
            </w:r>
            <w:r w:rsidR="00DD211E" w:rsidRPr="00067AA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D211E" w:rsidRPr="00067AAD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պետական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վճարված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շահութաբաժինների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DD211E" w:rsidRPr="00067AAD" w:rsidRDefault="00E33CB1" w:rsidP="00D6559E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33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,</w:t>
            </w:r>
            <w:r w:rsidR="00D6559E" w:rsidRPr="00067AAD">
              <w:rPr>
                <w:rFonts w:ascii="GHEA Grapalat" w:hAnsi="GHEA Grapalat"/>
                <w:sz w:val="22"/>
                <w:szCs w:val="22"/>
                <w:lang w:val="ru-RU"/>
              </w:rPr>
              <w:t>381</w:t>
            </w:r>
            <w:r w:rsidR="00D6559E" w:rsidRPr="00067AAD">
              <w:rPr>
                <w:rFonts w:ascii="GHEA Grapalat" w:hAnsi="GHEA Grapalat"/>
                <w:sz w:val="22"/>
                <w:szCs w:val="22"/>
              </w:rPr>
              <w:t>.</w:t>
            </w: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</w:p>
        </w:tc>
      </w:tr>
    </w:tbl>
    <w:p w:rsidR="005342BD" w:rsidRPr="00067AAD" w:rsidRDefault="005342BD">
      <w:pPr>
        <w:pStyle w:val="BodyTextIndent"/>
        <w:tabs>
          <w:tab w:val="clear" w:pos="540"/>
          <w:tab w:val="left" w:pos="720"/>
        </w:tabs>
        <w:jc w:val="left"/>
        <w:rPr>
          <w:rFonts w:ascii="GHEA Grapalat" w:hAnsi="GHEA Grapalat"/>
          <w:sz w:val="22"/>
          <w:szCs w:val="22"/>
        </w:rPr>
      </w:pPr>
    </w:p>
    <w:p w:rsidR="00632E06" w:rsidRPr="00067AAD" w:rsidRDefault="0012650C" w:rsidP="00FC041F">
      <w:pPr>
        <w:pStyle w:val="BodyTextIndent"/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>1.</w:t>
      </w:r>
      <w:r w:rsidR="00877CD6" w:rsidRPr="00067AAD">
        <w:rPr>
          <w:rFonts w:ascii="GHEA Grapalat" w:hAnsi="GHEA Grapalat"/>
          <w:sz w:val="22"/>
          <w:szCs w:val="22"/>
        </w:rPr>
        <w:t>4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5342BD" w:rsidRPr="00067AAD">
        <w:rPr>
          <w:rFonts w:ascii="GHEA Grapalat" w:hAnsi="GHEA Grapalat"/>
          <w:sz w:val="22"/>
          <w:szCs w:val="22"/>
        </w:rPr>
        <w:tab/>
        <w:t xml:space="preserve"> </w:t>
      </w:r>
    </w:p>
    <w:p w:rsidR="00632E06" w:rsidRPr="00067AAD" w:rsidRDefault="00632E06" w:rsidP="004247E8">
      <w:pPr>
        <w:jc w:val="right"/>
        <w:rPr>
          <w:rFonts w:ascii="GHEA Grapalat" w:hAnsi="GHEA Grapalat"/>
          <w:sz w:val="22"/>
          <w:szCs w:val="22"/>
          <w:lang w:val="en-US"/>
        </w:rPr>
      </w:pPr>
    </w:p>
    <w:p w:rsidR="005342BD" w:rsidRPr="00067AAD" w:rsidRDefault="00EB718B">
      <w:pPr>
        <w:jc w:val="right"/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>2017թ.-ի առաջին կիսամյակի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1890"/>
        <w:gridCol w:w="1530"/>
        <w:gridCol w:w="1260"/>
        <w:gridCol w:w="823"/>
      </w:tblGrid>
      <w:tr w:rsidR="005342BD" w:rsidRPr="00067AAD" w:rsidTr="00CC7AB6">
        <w:trPr>
          <w:cantSplit/>
          <w:trHeight w:val="795"/>
          <w:jc w:val="center"/>
        </w:trPr>
        <w:tc>
          <w:tcPr>
            <w:tcW w:w="42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5342BD" w:rsidRPr="00067AAD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067AAD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 xml:space="preserve">Ընդունված թույլատրելի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lastRenderedPageBreak/>
              <w:t>սահմանային նորման</w:t>
            </w:r>
          </w:p>
        </w:tc>
        <w:tc>
          <w:tcPr>
            <w:tcW w:w="36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067AAD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lastRenderedPageBreak/>
              <w:t>Համակարգի ընկերությունների թիվը</w:t>
            </w:r>
            <w:r w:rsidR="005342BD" w:rsidRPr="00067AA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5342BD" w:rsidRPr="00067AAD" w:rsidTr="00CC7AB6">
        <w:trPr>
          <w:cantSplit/>
          <w:trHeight w:val="101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342BD" w:rsidRPr="00067AAD" w:rsidRDefault="005342B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067AAD" w:rsidRDefault="005342B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5342BD" w:rsidRPr="00067AAD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="005342BD" w:rsidRPr="00067AA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08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067AAD" w:rsidRDefault="00E3307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5342BD" w:rsidRPr="00067AAD" w:rsidTr="00CC7AB6">
        <w:trPr>
          <w:cantSplit/>
          <w:trHeight w:val="87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342BD" w:rsidRPr="00067AAD" w:rsidRDefault="005342B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067AAD" w:rsidRDefault="005342B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342BD" w:rsidRPr="00067AAD" w:rsidRDefault="005342B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067AAD" w:rsidRDefault="00E33071" w:rsidP="0044470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56" w:right="-175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067AAD" w:rsidRDefault="00E3307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5342BD" w:rsidRPr="00067AAD" w:rsidTr="00CC7AB6">
        <w:trPr>
          <w:cantSplit/>
          <w:jc w:val="center"/>
        </w:trPr>
        <w:tc>
          <w:tcPr>
            <w:tcW w:w="4232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5342BD" w:rsidRPr="00067AAD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067AAD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5342BD" w:rsidRPr="00067AAD" w:rsidRDefault="00E33C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5342BD" w:rsidRPr="00067AAD" w:rsidRDefault="00E33C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  <w:r w:rsidR="00AD491B" w:rsidRPr="00067AA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067AAD" w:rsidRDefault="00AD49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</w:tc>
      </w:tr>
      <w:tr w:rsidR="005342BD" w:rsidRPr="00067AAD" w:rsidTr="00CC7AB6">
        <w:trPr>
          <w:cantSplit/>
          <w:trHeight w:val="90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5342BD" w:rsidRPr="00067AAD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067AAD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5342BD" w:rsidRPr="00067AAD" w:rsidRDefault="00AD49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5342BD" w:rsidRPr="00067AAD" w:rsidRDefault="00AD491B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15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067AAD" w:rsidRDefault="005342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5342BD" w:rsidRPr="00067AAD" w:rsidTr="00CC7AB6">
        <w:trPr>
          <w:cantSplit/>
          <w:trHeight w:val="735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5342BD" w:rsidRPr="00067AAD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067AAD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5342BD" w:rsidRPr="00067AAD" w:rsidRDefault="00AD491B" w:rsidP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15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5342BD" w:rsidRPr="00067AAD" w:rsidRDefault="00AD49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067AAD" w:rsidRDefault="005342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5342BD" w:rsidRPr="00067AAD" w:rsidTr="00CC7AB6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5342BD" w:rsidRPr="00067AAD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067AAD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5342BD" w:rsidRPr="00067AAD" w:rsidRDefault="00AD491B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5342BD" w:rsidRPr="00067AAD" w:rsidRDefault="00AD491B" w:rsidP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13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067AAD" w:rsidRDefault="005342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5342BD" w:rsidRPr="00067AAD" w:rsidTr="00CC7AB6">
        <w:trPr>
          <w:cantSplit/>
          <w:trHeight w:val="485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5342BD" w:rsidRPr="00067AAD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067AAD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5342BD" w:rsidRPr="00067AAD" w:rsidRDefault="00AD491B" w:rsidP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5342BD" w:rsidRPr="00067AAD" w:rsidRDefault="00AD491B" w:rsidP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13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067AAD" w:rsidRDefault="005342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5342BD" w:rsidRPr="00067AAD" w:rsidTr="00CC7AB6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342BD" w:rsidRPr="00067AAD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067AAD" w:rsidRDefault="00423BC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067AAD" w:rsidRDefault="00AD491B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5342BD" w:rsidRPr="00067AAD" w:rsidRDefault="005342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067AAD" w:rsidRDefault="0004478E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13</w:t>
            </w:r>
          </w:p>
        </w:tc>
      </w:tr>
    </w:tbl>
    <w:p w:rsidR="005342BD" w:rsidRPr="00067AAD" w:rsidRDefault="005342BD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5342BD" w:rsidRPr="00067AAD" w:rsidRDefault="00201B08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 xml:space="preserve"> 1.</w:t>
      </w:r>
      <w:r w:rsidR="00877CD6" w:rsidRPr="00067AAD">
        <w:rPr>
          <w:rFonts w:ascii="GHEA Grapalat" w:hAnsi="GHEA Grapalat"/>
          <w:sz w:val="22"/>
          <w:szCs w:val="22"/>
        </w:rPr>
        <w:t>5</w:t>
      </w:r>
      <w:r w:rsidR="005D5F4E" w:rsidRPr="00067AAD">
        <w:rPr>
          <w:rFonts w:ascii="GHEA Grapalat" w:hAnsi="GHEA Grapalat"/>
          <w:sz w:val="22"/>
          <w:szCs w:val="22"/>
        </w:rPr>
        <w:t xml:space="preserve"> </w:t>
      </w:r>
      <w:r w:rsidR="005D5F4E" w:rsidRPr="00067AA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5342BD" w:rsidRPr="00067AAD">
        <w:rPr>
          <w:rFonts w:ascii="GHEA Grapalat" w:hAnsi="GHEA Grapalat"/>
          <w:sz w:val="22"/>
          <w:szCs w:val="22"/>
        </w:rPr>
        <w:t xml:space="preserve"> </w:t>
      </w:r>
    </w:p>
    <w:p w:rsidR="003E1159" w:rsidRPr="00067AAD" w:rsidRDefault="005D5F4E" w:rsidP="00AD491B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>1</w:t>
      </w:r>
      <w:r w:rsidR="00BE2CA2" w:rsidRPr="00067AAD">
        <w:rPr>
          <w:rFonts w:ascii="GHEA Grapalat" w:hAnsi="GHEA Grapalat"/>
          <w:sz w:val="22"/>
          <w:szCs w:val="22"/>
        </w:rPr>
        <w:t>.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="00EB718B" w:rsidRPr="00067AAD">
        <w:rPr>
          <w:rFonts w:ascii="GHEA Grapalat" w:hAnsi="GHEA Grapalat"/>
          <w:sz w:val="22"/>
          <w:szCs w:val="22"/>
        </w:rPr>
        <w:t xml:space="preserve">2017թ.-ի առաջին կիսամյակի </w:t>
      </w:r>
      <w:r w:rsidR="004F40A9" w:rsidRPr="00067AAD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9B3176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C7659" w:rsidRPr="00067AAD">
        <w:rPr>
          <w:rFonts w:ascii="GHEA Grapalat" w:hAnsi="GHEA Grapalat" w:cs="Sylfaen"/>
          <w:sz w:val="22"/>
          <w:szCs w:val="22"/>
          <w:lang w:val="ru-RU"/>
        </w:rPr>
        <w:t>թվով</w:t>
      </w:r>
      <w:r w:rsidR="00AC7659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</w:rPr>
        <w:t>8</w:t>
      </w:r>
      <w:r w:rsidRPr="00067AAD">
        <w:rPr>
          <w:rFonts w:ascii="GHEA Grapalat" w:hAnsi="GHEA Grapalat" w:cs="Sylfaen"/>
          <w:sz w:val="22"/>
          <w:szCs w:val="22"/>
        </w:rPr>
        <w:t xml:space="preserve"> ընկերություններ</w:t>
      </w:r>
      <w:r w:rsidR="007335F4" w:rsidRPr="00067AAD">
        <w:rPr>
          <w:rFonts w:ascii="GHEA Grapalat" w:hAnsi="GHEA Grapalat" w:cs="Sylfaen"/>
          <w:sz w:val="22"/>
          <w:szCs w:val="22"/>
        </w:rPr>
        <w:t xml:space="preserve">՝ </w:t>
      </w:r>
      <w:r w:rsidR="00AD491B" w:rsidRPr="00067AAD">
        <w:rPr>
          <w:rFonts w:ascii="GHEA Grapalat" w:hAnsi="GHEA Grapalat" w:cs="Sylfaen"/>
          <w:sz w:val="22"/>
          <w:szCs w:val="22"/>
        </w:rPr>
        <w:t>&lt;&lt;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Ավան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&gt;&gt;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հոգեկան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առողջության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AD491B" w:rsidRPr="00067AAD">
        <w:rPr>
          <w:rFonts w:ascii="GHEA Grapalat" w:hAnsi="GHEA Grapalat" w:cs="Sylfaen"/>
          <w:sz w:val="22"/>
          <w:szCs w:val="22"/>
        </w:rPr>
        <w:t>&gt;&gt;, &lt;&lt;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Վնասքաբանության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և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օրթոպեդիայի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գիտական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AD491B" w:rsidRPr="00067AAD">
        <w:rPr>
          <w:rFonts w:ascii="GHEA Grapalat" w:hAnsi="GHEA Grapalat" w:cs="Sylfaen"/>
          <w:sz w:val="22"/>
          <w:szCs w:val="22"/>
        </w:rPr>
        <w:t>&gt;&gt;,</w:t>
      </w:r>
      <w:r w:rsidR="005E4791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</w:rPr>
        <w:t>&lt;&lt;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Ֆանարջյանի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անվան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ուռուցքաբանության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ազգային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AD491B" w:rsidRPr="00067AAD">
        <w:rPr>
          <w:rFonts w:ascii="GHEA Grapalat" w:hAnsi="GHEA Grapalat" w:cs="Sylfaen"/>
          <w:sz w:val="22"/>
          <w:szCs w:val="22"/>
        </w:rPr>
        <w:t>&gt;&gt;, &lt;&lt;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Օշական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&gt;&gt;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մանկական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վերականգնողական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AD491B" w:rsidRPr="00067AAD">
        <w:rPr>
          <w:rFonts w:ascii="GHEA Grapalat" w:hAnsi="GHEA Grapalat" w:cs="Sylfaen"/>
          <w:sz w:val="22"/>
          <w:szCs w:val="22"/>
        </w:rPr>
        <w:t>&gt;&gt;, &lt;&lt;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Ակադեմիկոս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Ս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.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Ավդալբեկյանի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անվան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առողջ</w:t>
      </w:r>
      <w:r w:rsidR="00A37F84" w:rsidRPr="00067AAD">
        <w:rPr>
          <w:rFonts w:ascii="GHEA Grapalat" w:hAnsi="GHEA Grapalat" w:cs="Sylfaen"/>
          <w:sz w:val="22"/>
          <w:szCs w:val="22"/>
          <w:lang w:val="en-US"/>
        </w:rPr>
        <w:t>ության պահպ.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.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Ազգային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ինստիտուտ</w:t>
      </w:r>
      <w:r w:rsidR="00AD491B" w:rsidRPr="00067AAD">
        <w:rPr>
          <w:rFonts w:ascii="GHEA Grapalat" w:hAnsi="GHEA Grapalat" w:cs="Sylfaen"/>
          <w:sz w:val="22"/>
          <w:szCs w:val="22"/>
        </w:rPr>
        <w:t>&gt;&gt;, &lt;&lt;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Երևանի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երկաթուղու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պոլիկլինիկա</w:t>
      </w:r>
      <w:r w:rsidR="00AD491B" w:rsidRPr="00067AAD">
        <w:rPr>
          <w:rFonts w:ascii="GHEA Grapalat" w:hAnsi="GHEA Grapalat" w:cs="Sylfaen"/>
          <w:sz w:val="22"/>
          <w:szCs w:val="22"/>
        </w:rPr>
        <w:t>&gt;&gt;, &lt;&lt;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Ճառագայթային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բժշկության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և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այրվածքների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գիտական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&gt;&gt;  </w:t>
      </w:r>
      <w:r w:rsidR="005E4791" w:rsidRPr="00067AAD">
        <w:rPr>
          <w:rFonts w:ascii="GHEA Grapalat" w:hAnsi="GHEA Grapalat" w:cs="Sylfaen"/>
          <w:sz w:val="22"/>
          <w:szCs w:val="22"/>
          <w:lang w:val="ru-RU"/>
        </w:rPr>
        <w:t>և</w:t>
      </w:r>
      <w:r w:rsidR="005E4791" w:rsidRPr="00067AAD">
        <w:rPr>
          <w:rFonts w:ascii="GHEA Grapalat" w:hAnsi="GHEA Grapalat" w:cs="Sylfaen"/>
          <w:sz w:val="22"/>
          <w:szCs w:val="22"/>
        </w:rPr>
        <w:t xml:space="preserve"> &lt;&lt;</w:t>
      </w:r>
      <w:r w:rsidR="005E4791" w:rsidRPr="00067AAD">
        <w:rPr>
          <w:rFonts w:ascii="GHEA Grapalat" w:hAnsi="GHEA Grapalat" w:cs="Sylfaen"/>
          <w:sz w:val="22"/>
          <w:szCs w:val="22"/>
          <w:lang w:val="ru-RU"/>
        </w:rPr>
        <w:t>Ռադիոիզոտոպների</w:t>
      </w:r>
      <w:r w:rsidR="005E4791" w:rsidRPr="00067AAD">
        <w:rPr>
          <w:rFonts w:ascii="GHEA Grapalat" w:hAnsi="GHEA Grapalat" w:cs="Sylfaen"/>
          <w:sz w:val="22"/>
          <w:szCs w:val="22"/>
        </w:rPr>
        <w:t xml:space="preserve"> </w:t>
      </w:r>
      <w:r w:rsidR="005E4791" w:rsidRPr="00067AAD">
        <w:rPr>
          <w:rFonts w:ascii="GHEA Grapalat" w:hAnsi="GHEA Grapalat" w:cs="Sylfaen"/>
          <w:sz w:val="22"/>
          <w:szCs w:val="22"/>
          <w:lang w:val="ru-RU"/>
        </w:rPr>
        <w:t>արտադրության</w:t>
      </w:r>
      <w:r w:rsidR="005E4791" w:rsidRPr="00067AAD">
        <w:rPr>
          <w:rFonts w:ascii="GHEA Grapalat" w:hAnsi="GHEA Grapalat" w:cs="Sylfaen"/>
          <w:sz w:val="22"/>
          <w:szCs w:val="22"/>
        </w:rPr>
        <w:t xml:space="preserve"> </w:t>
      </w:r>
      <w:r w:rsidR="005E4791" w:rsidRPr="00067AAD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5E4791" w:rsidRPr="00067AAD">
        <w:rPr>
          <w:rFonts w:ascii="GHEA Grapalat" w:hAnsi="GHEA Grapalat" w:cs="Sylfaen"/>
          <w:sz w:val="22"/>
          <w:szCs w:val="22"/>
        </w:rPr>
        <w:t>&gt;&gt;</w:t>
      </w:r>
      <w:r w:rsidR="007335F4" w:rsidRPr="00067AAD">
        <w:rPr>
          <w:rFonts w:ascii="GHEA Grapalat" w:hAnsi="GHEA Grapalat" w:cs="Sylfaen"/>
          <w:sz w:val="22"/>
          <w:szCs w:val="22"/>
        </w:rPr>
        <w:t xml:space="preserve"> </w:t>
      </w:r>
      <w:r w:rsidR="007335F4" w:rsidRPr="00067AAD">
        <w:rPr>
          <w:rFonts w:ascii="GHEA Grapalat" w:hAnsi="GHEA Grapalat" w:cs="Sylfaen"/>
          <w:sz w:val="22"/>
          <w:szCs w:val="22"/>
          <w:lang w:val="en-US"/>
        </w:rPr>
        <w:t>ՓԲԸ</w:t>
      </w:r>
      <w:r w:rsidR="007335F4" w:rsidRPr="00067AAD">
        <w:rPr>
          <w:rFonts w:ascii="GHEA Grapalat" w:hAnsi="GHEA Grapalat" w:cs="Sylfaen"/>
          <w:sz w:val="22"/>
          <w:szCs w:val="22"/>
        </w:rPr>
        <w:t>-</w:t>
      </w:r>
      <w:r w:rsidR="00AD491B" w:rsidRPr="00067AAD">
        <w:rPr>
          <w:rFonts w:ascii="GHEA Grapalat" w:hAnsi="GHEA Grapalat" w:cs="Sylfaen"/>
          <w:sz w:val="22"/>
          <w:szCs w:val="22"/>
          <w:lang w:val="en-US"/>
        </w:rPr>
        <w:t>ներ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ն</w:t>
      </w:r>
      <w:r w:rsidR="007335F4" w:rsidRPr="00067AAD">
        <w:rPr>
          <w:rFonts w:ascii="GHEA Grapalat" w:hAnsi="GHEA Grapalat" w:cs="Sylfaen"/>
          <w:sz w:val="22"/>
          <w:szCs w:val="22"/>
        </w:rPr>
        <w:t xml:space="preserve"> </w:t>
      </w:r>
      <w:r w:rsidRPr="00067AAD">
        <w:rPr>
          <w:rFonts w:ascii="GHEA Grapalat" w:hAnsi="GHEA Grapalat" w:cs="Sylfaen"/>
          <w:sz w:val="22"/>
          <w:szCs w:val="22"/>
        </w:rPr>
        <w:t>աշխատել են վնասով</w:t>
      </w:r>
      <w:r w:rsidR="005E4791" w:rsidRPr="00067AAD">
        <w:rPr>
          <w:rFonts w:ascii="GHEA Grapalat" w:hAnsi="GHEA Grapalat" w:cs="Sylfaen"/>
          <w:sz w:val="22"/>
          <w:szCs w:val="22"/>
        </w:rPr>
        <w:t>,</w:t>
      </w:r>
      <w:r w:rsidR="009B3176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մեկ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ընկերություն՝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&lt;&lt;</w:t>
      </w:r>
      <w:r w:rsidR="00A37F84" w:rsidRPr="00067AAD">
        <w:rPr>
          <w:rFonts w:ascii="GHEA Grapalat" w:hAnsi="GHEA Grapalat" w:cs="Sylfaen"/>
          <w:sz w:val="22"/>
          <w:szCs w:val="22"/>
          <w:lang w:val="en-US"/>
        </w:rPr>
        <w:t>Ն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ևրոզների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կլինիկա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&gt;&gt;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ՓԲԸ</w:t>
      </w:r>
      <w:r w:rsidR="00AD491B" w:rsidRPr="00067AAD">
        <w:rPr>
          <w:rFonts w:ascii="GHEA Grapalat" w:hAnsi="GHEA Grapalat" w:cs="Sylfaen"/>
          <w:sz w:val="22"/>
          <w:szCs w:val="22"/>
        </w:rPr>
        <w:t>-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ն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շահույթ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/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վնաս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/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չի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D491B" w:rsidRPr="00067AAD">
        <w:rPr>
          <w:rFonts w:ascii="GHEA Grapalat" w:hAnsi="GHEA Grapalat" w:cs="Sylfaen"/>
          <w:sz w:val="22"/>
          <w:szCs w:val="22"/>
          <w:lang w:val="ru-RU"/>
        </w:rPr>
        <w:t>ձևավորել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, </w:t>
      </w:r>
      <w:r w:rsidR="00AC7659" w:rsidRPr="00067AAD">
        <w:rPr>
          <w:rFonts w:ascii="GHEA Grapalat" w:hAnsi="GHEA Grapalat" w:cs="Sylfaen"/>
          <w:sz w:val="22"/>
          <w:szCs w:val="22"/>
          <w:lang w:val="ru-RU"/>
        </w:rPr>
        <w:t>մնացած</w:t>
      </w:r>
      <w:r w:rsidR="00AC7659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C7659" w:rsidRPr="00067AAD">
        <w:rPr>
          <w:rFonts w:ascii="GHEA Grapalat" w:hAnsi="GHEA Grapalat" w:cs="Sylfaen"/>
          <w:sz w:val="22"/>
          <w:szCs w:val="22"/>
          <w:lang w:val="ru-RU"/>
        </w:rPr>
        <w:t>թվով</w:t>
      </w:r>
      <w:r w:rsidR="00AD491B" w:rsidRPr="00067AAD">
        <w:rPr>
          <w:rFonts w:ascii="GHEA Grapalat" w:hAnsi="GHEA Grapalat" w:cs="Sylfaen"/>
          <w:sz w:val="22"/>
          <w:szCs w:val="22"/>
        </w:rPr>
        <w:t xml:space="preserve"> 13</w:t>
      </w:r>
      <w:r w:rsidR="00AC7659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C7659" w:rsidRPr="00067AAD">
        <w:rPr>
          <w:rFonts w:ascii="GHEA Grapalat" w:hAnsi="GHEA Grapalat" w:cs="Sylfaen"/>
          <w:sz w:val="22"/>
          <w:szCs w:val="22"/>
          <w:lang w:val="ru-RU"/>
        </w:rPr>
        <w:t>ընկերություններ</w:t>
      </w:r>
      <w:r w:rsidR="00064804" w:rsidRPr="00067AAD">
        <w:rPr>
          <w:rFonts w:ascii="GHEA Grapalat" w:hAnsi="GHEA Grapalat" w:cs="Sylfaen"/>
          <w:sz w:val="22"/>
          <w:szCs w:val="22"/>
          <w:lang w:val="ru-RU"/>
        </w:rPr>
        <w:t>ը</w:t>
      </w:r>
      <w:r w:rsidR="00661309" w:rsidRPr="00067AAD">
        <w:rPr>
          <w:rFonts w:ascii="GHEA Grapalat" w:hAnsi="GHEA Grapalat" w:cs="Sylfaen"/>
          <w:sz w:val="22"/>
          <w:szCs w:val="22"/>
        </w:rPr>
        <w:t xml:space="preserve"> </w:t>
      </w:r>
      <w:r w:rsidR="00661309" w:rsidRPr="00067AAD">
        <w:rPr>
          <w:rFonts w:ascii="GHEA Grapalat" w:hAnsi="GHEA Grapalat" w:cs="Sylfaen"/>
          <w:sz w:val="22"/>
          <w:szCs w:val="22"/>
          <w:lang w:val="ru-RU"/>
        </w:rPr>
        <w:t>գործունեության</w:t>
      </w:r>
      <w:r w:rsidR="00661309" w:rsidRPr="00067AAD">
        <w:rPr>
          <w:rFonts w:ascii="GHEA Grapalat" w:hAnsi="GHEA Grapalat" w:cs="Sylfaen"/>
          <w:sz w:val="22"/>
          <w:szCs w:val="22"/>
        </w:rPr>
        <w:t xml:space="preserve"> </w:t>
      </w:r>
      <w:r w:rsidR="00661309" w:rsidRPr="00067AAD">
        <w:rPr>
          <w:rFonts w:ascii="GHEA Grapalat" w:hAnsi="GHEA Grapalat" w:cs="Sylfaen"/>
          <w:sz w:val="22"/>
          <w:szCs w:val="22"/>
          <w:lang w:val="ru-RU"/>
        </w:rPr>
        <w:t>արդյունքում</w:t>
      </w:r>
      <w:r w:rsidR="00AC7659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C7659" w:rsidRPr="00067AAD">
        <w:rPr>
          <w:rFonts w:ascii="GHEA Grapalat" w:hAnsi="GHEA Grapalat" w:cs="Sylfaen"/>
          <w:sz w:val="22"/>
          <w:szCs w:val="22"/>
          <w:lang w:val="ru-RU"/>
        </w:rPr>
        <w:t>ձևավորել</w:t>
      </w:r>
      <w:r w:rsidR="00AC7659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C7659" w:rsidRPr="00067AAD">
        <w:rPr>
          <w:rFonts w:ascii="GHEA Grapalat" w:hAnsi="GHEA Grapalat" w:cs="Sylfaen"/>
          <w:sz w:val="22"/>
          <w:szCs w:val="22"/>
          <w:lang w:val="ru-RU"/>
        </w:rPr>
        <w:t>են</w:t>
      </w:r>
      <w:r w:rsidR="00AC7659" w:rsidRPr="00067AAD">
        <w:rPr>
          <w:rFonts w:ascii="GHEA Grapalat" w:hAnsi="GHEA Grapalat" w:cs="Sylfaen"/>
          <w:sz w:val="22"/>
          <w:szCs w:val="22"/>
        </w:rPr>
        <w:t xml:space="preserve"> </w:t>
      </w:r>
      <w:r w:rsidR="00AC7659" w:rsidRPr="00067AAD">
        <w:rPr>
          <w:rFonts w:ascii="GHEA Grapalat" w:hAnsi="GHEA Grapalat" w:cs="Sylfaen"/>
          <w:sz w:val="22"/>
          <w:szCs w:val="22"/>
          <w:lang w:val="ru-RU"/>
        </w:rPr>
        <w:t>շահույթ</w:t>
      </w:r>
      <w:r w:rsidR="00AC7659" w:rsidRPr="00067AAD">
        <w:rPr>
          <w:rFonts w:ascii="GHEA Grapalat" w:hAnsi="GHEA Grapalat" w:cs="Sylfaen"/>
          <w:sz w:val="22"/>
          <w:szCs w:val="22"/>
        </w:rPr>
        <w:t>:</w:t>
      </w:r>
      <w:r w:rsidR="00630722" w:rsidRPr="00067AA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A6B08" w:rsidRPr="00067AAD" w:rsidRDefault="00C7052C" w:rsidP="007A6B08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 xml:space="preserve">2. </w:t>
      </w:r>
      <w:r w:rsidRPr="00067AAD">
        <w:rPr>
          <w:rFonts w:ascii="GHEA Grapalat" w:hAnsi="GHEA Grapalat"/>
          <w:sz w:val="22"/>
          <w:szCs w:val="22"/>
          <w:lang w:val="en-US"/>
        </w:rPr>
        <w:t>Նախարարության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/>
          <w:sz w:val="22"/>
          <w:szCs w:val="22"/>
          <w:lang w:val="en-US"/>
        </w:rPr>
        <w:t>թվով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="00BE2CA2" w:rsidRPr="00067AAD">
        <w:rPr>
          <w:rFonts w:ascii="GHEA Grapalat" w:hAnsi="GHEA Grapalat"/>
          <w:sz w:val="22"/>
          <w:szCs w:val="22"/>
        </w:rPr>
        <w:t>6</w:t>
      </w:r>
      <w:r w:rsidR="00A33559" w:rsidRPr="00067AAD">
        <w:rPr>
          <w:rFonts w:ascii="GHEA Grapalat" w:hAnsi="GHEA Grapalat"/>
          <w:sz w:val="22"/>
          <w:szCs w:val="22"/>
        </w:rPr>
        <w:t xml:space="preserve"> </w:t>
      </w:r>
      <w:r w:rsidR="00A33559" w:rsidRPr="00067AAD">
        <w:rPr>
          <w:rFonts w:ascii="GHEA Grapalat" w:hAnsi="GHEA Grapalat"/>
          <w:sz w:val="22"/>
          <w:szCs w:val="22"/>
          <w:lang w:val="en-US"/>
        </w:rPr>
        <w:t>ընկերությունների</w:t>
      </w:r>
      <w:r w:rsidR="00A37F84" w:rsidRPr="00067AAD">
        <w:rPr>
          <w:rFonts w:ascii="GHEA Grapalat" w:hAnsi="GHEA Grapalat"/>
          <w:sz w:val="22"/>
          <w:szCs w:val="22"/>
          <w:lang w:val="en-US"/>
        </w:rPr>
        <w:t xml:space="preserve"> </w:t>
      </w:r>
      <w:r w:rsidRPr="00067AAD">
        <w:rPr>
          <w:rFonts w:ascii="GHEA Grapalat" w:hAnsi="GHEA Grapalat"/>
          <w:sz w:val="22"/>
          <w:szCs w:val="22"/>
        </w:rPr>
        <w:t>(</w:t>
      </w:r>
      <w:r w:rsidRPr="00067AAD">
        <w:rPr>
          <w:rFonts w:ascii="GHEA Grapalat" w:hAnsi="GHEA Grapalat" w:cs="Sylfaen"/>
          <w:sz w:val="22"/>
          <w:szCs w:val="22"/>
        </w:rPr>
        <w:t xml:space="preserve"> հավելված 1, տող </w:t>
      </w:r>
      <w:r w:rsidR="00BE2CA2" w:rsidRPr="00067AAD">
        <w:rPr>
          <w:rFonts w:ascii="GHEA Grapalat" w:hAnsi="GHEA Grapalat" w:cs="Sylfaen"/>
          <w:sz w:val="22"/>
          <w:szCs w:val="22"/>
        </w:rPr>
        <w:t>1,</w:t>
      </w:r>
      <w:r w:rsidR="001D04EA" w:rsidRPr="00067AAD">
        <w:rPr>
          <w:rFonts w:ascii="GHEA Grapalat" w:hAnsi="GHEA Grapalat"/>
          <w:sz w:val="22"/>
          <w:szCs w:val="22"/>
        </w:rPr>
        <w:t xml:space="preserve"> 1</w:t>
      </w:r>
      <w:r w:rsidR="00BE2CA2" w:rsidRPr="00067AAD">
        <w:rPr>
          <w:rFonts w:ascii="GHEA Grapalat" w:hAnsi="GHEA Grapalat"/>
          <w:sz w:val="22"/>
          <w:szCs w:val="22"/>
        </w:rPr>
        <w:t>0</w:t>
      </w:r>
      <w:r w:rsidR="001D04EA" w:rsidRPr="00067AAD">
        <w:rPr>
          <w:rFonts w:ascii="GHEA Grapalat" w:hAnsi="GHEA Grapalat"/>
          <w:sz w:val="22"/>
          <w:szCs w:val="22"/>
        </w:rPr>
        <w:t>, 1</w:t>
      </w:r>
      <w:r w:rsidR="00BE2CA2" w:rsidRPr="00067AAD">
        <w:rPr>
          <w:rFonts w:ascii="GHEA Grapalat" w:hAnsi="GHEA Grapalat"/>
          <w:sz w:val="22"/>
          <w:szCs w:val="22"/>
        </w:rPr>
        <w:t>2</w:t>
      </w:r>
      <w:r w:rsidR="001D04EA" w:rsidRPr="00067AAD">
        <w:rPr>
          <w:rFonts w:ascii="GHEA Grapalat" w:hAnsi="GHEA Grapalat"/>
          <w:sz w:val="22"/>
          <w:szCs w:val="22"/>
        </w:rPr>
        <w:t>, 1</w:t>
      </w:r>
      <w:r w:rsidR="00BE2CA2" w:rsidRPr="00067AAD">
        <w:rPr>
          <w:rFonts w:ascii="GHEA Grapalat" w:hAnsi="GHEA Grapalat"/>
          <w:sz w:val="22"/>
          <w:szCs w:val="22"/>
        </w:rPr>
        <w:t>3</w:t>
      </w:r>
      <w:r w:rsidR="001D04EA" w:rsidRPr="00067AAD">
        <w:rPr>
          <w:rFonts w:ascii="GHEA Grapalat" w:hAnsi="GHEA Grapalat"/>
          <w:sz w:val="22"/>
          <w:szCs w:val="22"/>
        </w:rPr>
        <w:t xml:space="preserve">, </w:t>
      </w:r>
      <w:r w:rsidR="00BE2CA2" w:rsidRPr="00067AAD">
        <w:rPr>
          <w:rFonts w:ascii="GHEA Grapalat" w:hAnsi="GHEA Grapalat"/>
          <w:sz w:val="22"/>
          <w:szCs w:val="22"/>
        </w:rPr>
        <w:t>14, 22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/>
          <w:sz w:val="22"/>
          <w:szCs w:val="22"/>
          <w:lang w:val="ru-RU"/>
        </w:rPr>
        <w:t>կետերում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 w:cs="Sylfaen"/>
          <w:sz w:val="22"/>
          <w:szCs w:val="22"/>
        </w:rPr>
        <w:t>նշված ընկերություններ</w:t>
      </w:r>
      <w:r w:rsidRPr="00067AAD">
        <w:rPr>
          <w:rFonts w:ascii="GHEA Grapalat" w:hAnsi="GHEA Grapalat"/>
          <w:sz w:val="22"/>
          <w:szCs w:val="22"/>
        </w:rPr>
        <w:t xml:space="preserve">) ընդամենը սեփական կապիտալը փոքր է կանոնադրական կապիտալի զուտ գումարից: </w:t>
      </w:r>
    </w:p>
    <w:p w:rsidR="005342BD" w:rsidRPr="00067AAD" w:rsidRDefault="00C7052C" w:rsidP="00602B6E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>3</w:t>
      </w:r>
      <w:r w:rsidR="008629A6" w:rsidRPr="00067AAD">
        <w:rPr>
          <w:rFonts w:ascii="GHEA Grapalat" w:hAnsi="GHEA Grapalat"/>
          <w:sz w:val="22"/>
          <w:szCs w:val="22"/>
          <w:lang w:val="hy-AM"/>
        </w:rPr>
        <w:t xml:space="preserve">. </w:t>
      </w:r>
      <w:r w:rsidR="008629A6" w:rsidRPr="00067AAD">
        <w:rPr>
          <w:rFonts w:ascii="GHEA Grapalat" w:hAnsi="GHEA Grapalat" w:cs="Sylfaen"/>
          <w:sz w:val="22"/>
          <w:szCs w:val="22"/>
          <w:lang w:val="hy-AM"/>
        </w:rPr>
        <w:t>Նախարար</w:t>
      </w:r>
      <w:r w:rsidR="00632E06" w:rsidRPr="00067AAD">
        <w:rPr>
          <w:rFonts w:ascii="GHEA Grapalat" w:hAnsi="GHEA Grapalat" w:cs="Sylfaen"/>
          <w:sz w:val="22"/>
          <w:szCs w:val="22"/>
          <w:lang w:val="hy-AM"/>
        </w:rPr>
        <w:t>ության բոլոր ընկերություններում</w:t>
      </w:r>
      <w:r w:rsidR="008629A6" w:rsidRPr="00067AA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32E06" w:rsidRPr="00067AAD">
        <w:rPr>
          <w:rFonts w:ascii="GHEA Grapalat" w:hAnsi="GHEA Grapalat"/>
          <w:sz w:val="22"/>
          <w:szCs w:val="22"/>
          <w:lang w:val="hy-AM"/>
        </w:rPr>
        <w:t>(</w:t>
      </w:r>
      <w:r w:rsidR="008629A6" w:rsidRPr="00067AAD">
        <w:rPr>
          <w:rFonts w:ascii="GHEA Grapalat" w:hAnsi="GHEA Grapalat" w:cs="Sylfaen"/>
          <w:sz w:val="22"/>
          <w:szCs w:val="22"/>
          <w:lang w:val="hy-AM"/>
        </w:rPr>
        <w:t>բացի</w:t>
      </w:r>
      <w:r w:rsidR="007B22F1" w:rsidRPr="00067AA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D04EA" w:rsidRPr="00067AAD">
        <w:rPr>
          <w:rFonts w:ascii="GHEA Grapalat" w:hAnsi="GHEA Grapalat" w:cs="Sylfaen"/>
          <w:sz w:val="22"/>
          <w:szCs w:val="22"/>
          <w:lang w:val="hy-AM"/>
        </w:rPr>
        <w:t>հավելված 1, տող</w:t>
      </w:r>
      <w:r w:rsidR="004370DF" w:rsidRPr="00067AA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E2CA2" w:rsidRPr="00067AAD">
        <w:rPr>
          <w:rFonts w:ascii="GHEA Grapalat" w:hAnsi="GHEA Grapalat" w:cs="Sylfaen"/>
          <w:sz w:val="22"/>
          <w:szCs w:val="22"/>
        </w:rPr>
        <w:t xml:space="preserve">1, </w:t>
      </w:r>
      <w:r w:rsidR="004370DF" w:rsidRPr="00067AAD">
        <w:rPr>
          <w:rFonts w:ascii="GHEA Grapalat" w:hAnsi="GHEA Grapalat"/>
          <w:sz w:val="22"/>
          <w:szCs w:val="22"/>
          <w:lang w:val="hy-AM"/>
        </w:rPr>
        <w:t>3</w:t>
      </w:r>
      <w:r w:rsidR="00630722" w:rsidRPr="00067AAD">
        <w:rPr>
          <w:rFonts w:ascii="GHEA Grapalat" w:hAnsi="GHEA Grapalat"/>
          <w:sz w:val="22"/>
          <w:szCs w:val="22"/>
          <w:lang w:val="hy-AM"/>
        </w:rPr>
        <w:t>,</w:t>
      </w:r>
      <w:r w:rsidR="007A6B08" w:rsidRPr="00067AAD">
        <w:rPr>
          <w:rFonts w:ascii="GHEA Grapalat" w:hAnsi="GHEA Grapalat"/>
          <w:sz w:val="22"/>
          <w:szCs w:val="22"/>
        </w:rPr>
        <w:t xml:space="preserve"> </w:t>
      </w:r>
      <w:r w:rsidR="001D04EA" w:rsidRPr="00067AAD">
        <w:rPr>
          <w:rFonts w:ascii="GHEA Grapalat" w:hAnsi="GHEA Grapalat"/>
          <w:sz w:val="22"/>
          <w:szCs w:val="22"/>
        </w:rPr>
        <w:t xml:space="preserve"> 13, 1</w:t>
      </w:r>
      <w:r w:rsidR="00BE2CA2" w:rsidRPr="00067AAD">
        <w:rPr>
          <w:rFonts w:ascii="GHEA Grapalat" w:hAnsi="GHEA Grapalat"/>
          <w:sz w:val="22"/>
          <w:szCs w:val="22"/>
        </w:rPr>
        <w:t>6</w:t>
      </w:r>
      <w:r w:rsidR="001D04EA" w:rsidRPr="00067AAD">
        <w:rPr>
          <w:rFonts w:ascii="GHEA Grapalat" w:hAnsi="GHEA Grapalat"/>
          <w:sz w:val="22"/>
          <w:szCs w:val="22"/>
        </w:rPr>
        <w:t xml:space="preserve">, </w:t>
      </w:r>
      <w:r w:rsidR="00BE2CA2" w:rsidRPr="00067AAD">
        <w:rPr>
          <w:rFonts w:ascii="GHEA Grapalat" w:hAnsi="GHEA Grapalat"/>
          <w:sz w:val="22"/>
          <w:szCs w:val="22"/>
        </w:rPr>
        <w:t xml:space="preserve">17, 19 </w:t>
      </w:r>
      <w:r w:rsidR="004370DF" w:rsidRPr="00067AAD">
        <w:rPr>
          <w:rFonts w:ascii="GHEA Grapalat" w:hAnsi="GHEA Grapalat"/>
          <w:sz w:val="22"/>
          <w:szCs w:val="22"/>
          <w:lang w:val="hy-AM"/>
        </w:rPr>
        <w:t>կետերում</w:t>
      </w:r>
      <w:r w:rsidR="009B3176" w:rsidRPr="00067AAD">
        <w:rPr>
          <w:rFonts w:ascii="GHEA Grapalat" w:hAnsi="GHEA Grapalat"/>
          <w:sz w:val="22"/>
          <w:szCs w:val="22"/>
          <w:lang w:val="hy-AM"/>
        </w:rPr>
        <w:t xml:space="preserve"> </w:t>
      </w:r>
      <w:r w:rsidR="009B3176" w:rsidRPr="00067AAD">
        <w:rPr>
          <w:rFonts w:ascii="GHEA Grapalat" w:hAnsi="GHEA Grapalat" w:cs="Sylfaen"/>
          <w:sz w:val="22"/>
          <w:szCs w:val="22"/>
          <w:lang w:val="hy-AM"/>
        </w:rPr>
        <w:t>նշված ընկերություններ</w:t>
      </w:r>
      <w:r w:rsidR="00A37F84" w:rsidRPr="00067AAD">
        <w:rPr>
          <w:rFonts w:ascii="GHEA Grapalat" w:hAnsi="GHEA Grapalat" w:cs="Sylfaen"/>
          <w:sz w:val="22"/>
          <w:szCs w:val="22"/>
          <w:lang w:val="en-US"/>
        </w:rPr>
        <w:t>ի</w:t>
      </w:r>
      <w:r w:rsidR="00FD0F82" w:rsidRPr="00067AAD">
        <w:rPr>
          <w:rFonts w:ascii="GHEA Grapalat" w:hAnsi="GHEA Grapalat"/>
          <w:sz w:val="22"/>
          <w:szCs w:val="22"/>
          <w:lang w:val="hy-AM"/>
        </w:rPr>
        <w:t>)</w:t>
      </w:r>
      <w:r w:rsidR="007A6B08" w:rsidRPr="00067AAD">
        <w:rPr>
          <w:rFonts w:ascii="GHEA Grapalat" w:hAnsi="GHEA Grapalat"/>
          <w:sz w:val="22"/>
          <w:szCs w:val="22"/>
        </w:rPr>
        <w:t xml:space="preserve"> </w:t>
      </w:r>
      <w:r w:rsidR="00661309" w:rsidRPr="00067AAD">
        <w:rPr>
          <w:rFonts w:ascii="GHEA Grapalat" w:hAnsi="GHEA Grapalat" w:cs="Sylfaen"/>
          <w:sz w:val="22"/>
          <w:szCs w:val="22"/>
          <w:lang w:val="hy-AM"/>
        </w:rPr>
        <w:t>բացարձակ</w:t>
      </w:r>
      <w:r w:rsidR="008629A6" w:rsidRPr="00067AAD">
        <w:rPr>
          <w:rFonts w:ascii="GHEA Grapalat" w:hAnsi="GHEA Grapalat" w:cs="Sylfaen"/>
          <w:sz w:val="22"/>
          <w:szCs w:val="22"/>
          <w:lang w:val="hy-AM"/>
        </w:rPr>
        <w:t xml:space="preserve"> իրացվելիության ցուցանիշները ֆինանսական վերլուծության </w:t>
      </w:r>
      <w:r w:rsidR="008629A6" w:rsidRPr="00067AAD">
        <w:rPr>
          <w:rFonts w:ascii="GHEA Grapalat" w:hAnsi="GHEA Grapalat" w:cs="Sylfaen"/>
          <w:sz w:val="22"/>
          <w:szCs w:val="22"/>
          <w:lang w:val="hy-AM"/>
        </w:rPr>
        <w:lastRenderedPageBreak/>
        <w:t>պրակտիկայում ընդունված թույլատրելի սահմանային</w:t>
      </w:r>
      <w:r w:rsidR="005342BD" w:rsidRPr="00067AAD">
        <w:rPr>
          <w:rFonts w:ascii="GHEA Grapalat" w:hAnsi="GHEA Grapalat"/>
          <w:sz w:val="22"/>
          <w:szCs w:val="22"/>
          <w:lang w:val="hy-AM"/>
        </w:rPr>
        <w:t xml:space="preserve"> </w:t>
      </w:r>
      <w:r w:rsidR="00765C74" w:rsidRPr="00067AAD">
        <w:rPr>
          <w:rFonts w:ascii="GHEA Grapalat" w:hAnsi="GHEA Grapalat" w:cs="Sylfaen"/>
          <w:sz w:val="22"/>
          <w:szCs w:val="22"/>
          <w:lang w:val="hy-AM"/>
        </w:rPr>
        <w:t>նորմաների միջ</w:t>
      </w:r>
      <w:r w:rsidR="001D04EA" w:rsidRPr="00067AAD">
        <w:rPr>
          <w:rFonts w:ascii="GHEA Grapalat" w:hAnsi="GHEA Grapalat" w:cs="Sylfaen"/>
          <w:sz w:val="22"/>
          <w:szCs w:val="22"/>
          <w:lang w:val="hy-AM"/>
        </w:rPr>
        <w:t>ակայքից ցածր են կամ գերազանցում</w:t>
      </w:r>
      <w:r w:rsidR="00765C74" w:rsidRPr="00067AAD">
        <w:rPr>
          <w:rFonts w:ascii="GHEA Grapalat" w:hAnsi="GHEA Grapalat" w:cs="Sylfaen"/>
          <w:sz w:val="22"/>
          <w:szCs w:val="22"/>
          <w:lang w:val="hy-AM"/>
        </w:rPr>
        <w:t xml:space="preserve"> են </w:t>
      </w:r>
      <w:r w:rsidR="001D04EA" w:rsidRPr="00067AAD">
        <w:rPr>
          <w:rFonts w:ascii="GHEA Grapalat" w:hAnsi="GHEA Grapalat" w:cs="Sylfaen"/>
          <w:sz w:val="22"/>
          <w:szCs w:val="22"/>
          <w:lang w:val="hy-AM"/>
        </w:rPr>
        <w:t>նորման, ինչը</w:t>
      </w:r>
      <w:r w:rsidR="0037099C" w:rsidRPr="00067AAD">
        <w:rPr>
          <w:rFonts w:ascii="GHEA Grapalat" w:hAnsi="GHEA Grapalat" w:cs="Sylfaen"/>
          <w:sz w:val="22"/>
          <w:szCs w:val="22"/>
          <w:lang w:val="hy-AM"/>
        </w:rPr>
        <w:t xml:space="preserve"> ցույց է տալիս, որ</w:t>
      </w:r>
      <w:r w:rsidR="0037099C" w:rsidRPr="00067AAD">
        <w:rPr>
          <w:rFonts w:ascii="GHEA Grapalat" w:hAnsi="GHEA Grapalat" w:cs="Sylfaen"/>
          <w:sz w:val="22"/>
          <w:szCs w:val="22"/>
        </w:rPr>
        <w:t xml:space="preserve"> ցածր է կարճաժամկետ պարտավորությունների դրամական միջոցներով կամ դրանց համարժեքներով ապահովվածության աստիճանը</w:t>
      </w:r>
      <w:r w:rsidR="00765C74" w:rsidRPr="00067AAD">
        <w:rPr>
          <w:rFonts w:ascii="GHEA Grapalat" w:hAnsi="GHEA Grapalat"/>
          <w:sz w:val="22"/>
          <w:szCs w:val="22"/>
          <w:lang w:val="hy-AM"/>
        </w:rPr>
        <w:t>, կամ առկա է դրամակա</w:t>
      </w:r>
      <w:r w:rsidR="007335F4" w:rsidRPr="00067AAD">
        <w:rPr>
          <w:rFonts w:ascii="GHEA Grapalat" w:hAnsi="GHEA Grapalat"/>
          <w:sz w:val="22"/>
          <w:szCs w:val="22"/>
          <w:lang w:val="hy-AM"/>
        </w:rPr>
        <w:t xml:space="preserve">ն միջոցների </w:t>
      </w:r>
      <w:r w:rsidR="00475EEA" w:rsidRPr="00067AAD">
        <w:rPr>
          <w:rFonts w:ascii="GHEA Grapalat" w:hAnsi="GHEA Grapalat"/>
          <w:sz w:val="22"/>
          <w:szCs w:val="22"/>
          <w:lang w:val="hy-AM"/>
        </w:rPr>
        <w:t>կուտակում</w:t>
      </w:r>
      <w:r w:rsidR="00475EEA" w:rsidRPr="00067AAD">
        <w:rPr>
          <w:rFonts w:ascii="GHEA Grapalat" w:hAnsi="GHEA Grapalat"/>
          <w:sz w:val="22"/>
          <w:szCs w:val="22"/>
        </w:rPr>
        <w:t xml:space="preserve">, </w:t>
      </w:r>
      <w:r w:rsidR="00475EEA" w:rsidRPr="00067AAD">
        <w:rPr>
          <w:rFonts w:ascii="GHEA Grapalat" w:hAnsi="GHEA Grapalat"/>
          <w:sz w:val="22"/>
          <w:szCs w:val="22"/>
          <w:lang w:val="en-US"/>
        </w:rPr>
        <w:t>որը</w:t>
      </w:r>
      <w:r w:rsidR="00475EEA" w:rsidRPr="00067AAD">
        <w:rPr>
          <w:rFonts w:ascii="GHEA Grapalat" w:hAnsi="GHEA Grapalat"/>
          <w:sz w:val="22"/>
          <w:szCs w:val="22"/>
        </w:rPr>
        <w:t xml:space="preserve"> </w:t>
      </w:r>
      <w:r w:rsidR="00475EEA" w:rsidRPr="00067AAD">
        <w:rPr>
          <w:rFonts w:ascii="GHEA Grapalat" w:hAnsi="GHEA Grapalat"/>
          <w:sz w:val="22"/>
          <w:szCs w:val="22"/>
          <w:lang w:val="en-US"/>
        </w:rPr>
        <w:t>խոսում</w:t>
      </w:r>
      <w:r w:rsidR="00475EEA" w:rsidRPr="00067AAD">
        <w:rPr>
          <w:rFonts w:ascii="GHEA Grapalat" w:hAnsi="GHEA Grapalat"/>
          <w:sz w:val="22"/>
          <w:szCs w:val="22"/>
        </w:rPr>
        <w:t xml:space="preserve"> </w:t>
      </w:r>
      <w:r w:rsidR="00475EEA" w:rsidRPr="00067AAD">
        <w:rPr>
          <w:rFonts w:ascii="GHEA Grapalat" w:hAnsi="GHEA Grapalat"/>
          <w:sz w:val="22"/>
          <w:szCs w:val="22"/>
          <w:lang w:val="en-US"/>
        </w:rPr>
        <w:t>է</w:t>
      </w:r>
      <w:r w:rsidR="00765C74" w:rsidRPr="00067AAD">
        <w:rPr>
          <w:rFonts w:ascii="GHEA Grapalat" w:hAnsi="GHEA Grapalat"/>
          <w:sz w:val="22"/>
          <w:szCs w:val="22"/>
          <w:lang w:val="hy-AM"/>
        </w:rPr>
        <w:t xml:space="preserve"> </w:t>
      </w:r>
      <w:r w:rsidR="00475EEA" w:rsidRPr="00067AAD">
        <w:rPr>
          <w:rFonts w:ascii="GHEA Grapalat" w:hAnsi="GHEA Grapalat" w:cs="Sylfaen"/>
          <w:sz w:val="22"/>
          <w:szCs w:val="22"/>
          <w:lang w:val="hy-AM"/>
        </w:rPr>
        <w:t>դրամական միջոցների որոշակի անգործության մասին</w:t>
      </w:r>
      <w:r w:rsidR="00475EEA" w:rsidRPr="00067AAD">
        <w:rPr>
          <w:rFonts w:ascii="GHEA Grapalat" w:hAnsi="GHEA Grapalat" w:cs="Sylfaen"/>
          <w:sz w:val="22"/>
          <w:szCs w:val="22"/>
        </w:rPr>
        <w:t>:</w:t>
      </w:r>
    </w:p>
    <w:p w:rsidR="0051115C" w:rsidRPr="00067AAD" w:rsidRDefault="0051115C" w:rsidP="0051115C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 xml:space="preserve">4. </w:t>
      </w:r>
      <w:r w:rsidRPr="00067AAD">
        <w:rPr>
          <w:rFonts w:ascii="GHEA Grapalat" w:hAnsi="GHEA Grapalat" w:cs="Sylfaen"/>
          <w:sz w:val="22"/>
          <w:szCs w:val="22"/>
        </w:rPr>
        <w:t xml:space="preserve">Սեփական շրջանառու միջոցներով ապահովվածության գործակիցը թվով </w:t>
      </w:r>
      <w:r w:rsidR="00BE2CA2" w:rsidRPr="00067AAD">
        <w:rPr>
          <w:rFonts w:ascii="GHEA Grapalat" w:hAnsi="GHEA Grapalat" w:cs="Sylfaen"/>
          <w:sz w:val="22"/>
          <w:szCs w:val="22"/>
        </w:rPr>
        <w:t xml:space="preserve">7 </w:t>
      </w:r>
      <w:r w:rsidRPr="00067AAD">
        <w:rPr>
          <w:rFonts w:ascii="GHEA Grapalat" w:hAnsi="GHEA Grapalat" w:cs="Sylfaen"/>
          <w:sz w:val="22"/>
          <w:szCs w:val="22"/>
        </w:rPr>
        <w:t xml:space="preserve"> </w:t>
      </w:r>
      <w:r w:rsidRPr="00067AAD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="00A37F84" w:rsidRPr="00067AAD">
        <w:rPr>
          <w:rFonts w:ascii="GHEA Grapalat" w:hAnsi="GHEA Grapalat" w:cs="Sylfaen"/>
          <w:sz w:val="22"/>
          <w:szCs w:val="22"/>
          <w:lang w:val="en-US"/>
        </w:rPr>
        <w:t xml:space="preserve"> մոտ</w:t>
      </w:r>
      <w:r w:rsidRPr="00067AAD">
        <w:rPr>
          <w:rFonts w:ascii="GHEA Grapalat" w:hAnsi="GHEA Grapalat" w:cs="Sylfaen"/>
          <w:sz w:val="22"/>
          <w:szCs w:val="22"/>
        </w:rPr>
        <w:t xml:space="preserve">        </w:t>
      </w:r>
      <w:r w:rsidRPr="00067AAD">
        <w:rPr>
          <w:rFonts w:ascii="GHEA Grapalat" w:hAnsi="GHEA Grapalat"/>
          <w:sz w:val="22"/>
          <w:szCs w:val="22"/>
          <w:lang w:val="hy-AM"/>
        </w:rPr>
        <w:t>(</w:t>
      </w:r>
      <w:r w:rsidRPr="00067AAD">
        <w:rPr>
          <w:rFonts w:ascii="GHEA Grapalat" w:hAnsi="GHEA Grapalat" w:cs="Sylfaen"/>
          <w:sz w:val="22"/>
          <w:szCs w:val="22"/>
          <w:lang w:val="hy-AM"/>
        </w:rPr>
        <w:t xml:space="preserve">հավելված 1, տող </w:t>
      </w:r>
      <w:r w:rsidRPr="00067AAD">
        <w:rPr>
          <w:rFonts w:ascii="GHEA Grapalat" w:hAnsi="GHEA Grapalat" w:cs="Sylfaen"/>
          <w:sz w:val="22"/>
          <w:szCs w:val="22"/>
        </w:rPr>
        <w:t>2,</w:t>
      </w:r>
      <w:r w:rsidRPr="00067AA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67AAD">
        <w:rPr>
          <w:rFonts w:ascii="GHEA Grapalat" w:hAnsi="GHEA Grapalat"/>
          <w:sz w:val="22"/>
          <w:szCs w:val="22"/>
        </w:rPr>
        <w:t>6</w:t>
      </w:r>
      <w:r w:rsidRPr="00067AAD">
        <w:rPr>
          <w:rFonts w:ascii="GHEA Grapalat" w:hAnsi="GHEA Grapalat"/>
          <w:sz w:val="22"/>
          <w:szCs w:val="22"/>
          <w:lang w:val="hy-AM"/>
        </w:rPr>
        <w:t>,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="001D04EA" w:rsidRPr="00067AAD">
        <w:rPr>
          <w:rFonts w:ascii="GHEA Grapalat" w:hAnsi="GHEA Grapalat"/>
          <w:sz w:val="22"/>
          <w:szCs w:val="22"/>
        </w:rPr>
        <w:t>8</w:t>
      </w:r>
      <w:r w:rsidRPr="00067AAD">
        <w:rPr>
          <w:rFonts w:ascii="GHEA Grapalat" w:hAnsi="GHEA Grapalat"/>
          <w:sz w:val="22"/>
          <w:szCs w:val="22"/>
        </w:rPr>
        <w:t>,</w:t>
      </w:r>
      <w:r w:rsidRPr="00067AA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67AAD">
        <w:rPr>
          <w:rFonts w:ascii="GHEA Grapalat" w:hAnsi="GHEA Grapalat"/>
          <w:sz w:val="22"/>
          <w:szCs w:val="22"/>
        </w:rPr>
        <w:t xml:space="preserve">12, </w:t>
      </w:r>
      <w:r w:rsidR="00BE2CA2" w:rsidRPr="00067AAD">
        <w:rPr>
          <w:rFonts w:ascii="GHEA Grapalat" w:hAnsi="GHEA Grapalat"/>
          <w:sz w:val="22"/>
          <w:szCs w:val="22"/>
        </w:rPr>
        <w:t xml:space="preserve">14, </w:t>
      </w:r>
      <w:r w:rsidRPr="00067AAD">
        <w:rPr>
          <w:rFonts w:ascii="GHEA Grapalat" w:hAnsi="GHEA Grapalat"/>
          <w:sz w:val="22"/>
          <w:szCs w:val="22"/>
        </w:rPr>
        <w:t>1</w:t>
      </w:r>
      <w:r w:rsidR="001D04EA" w:rsidRPr="00067AAD">
        <w:rPr>
          <w:rFonts w:ascii="GHEA Grapalat" w:hAnsi="GHEA Grapalat"/>
          <w:sz w:val="22"/>
          <w:szCs w:val="22"/>
        </w:rPr>
        <w:t>8</w:t>
      </w:r>
      <w:r w:rsidR="00BE2CA2" w:rsidRPr="00067AAD">
        <w:rPr>
          <w:rFonts w:ascii="GHEA Grapalat" w:hAnsi="GHEA Grapalat"/>
          <w:sz w:val="22"/>
          <w:szCs w:val="22"/>
        </w:rPr>
        <w:t>, 20</w:t>
      </w:r>
      <w:r w:rsidR="00BC0C2A" w:rsidRPr="00067AAD">
        <w:rPr>
          <w:rFonts w:ascii="GHEA Grapalat" w:hAnsi="GHEA Grapalat"/>
          <w:sz w:val="22"/>
          <w:szCs w:val="22"/>
          <w:lang w:val="hy-AM"/>
        </w:rPr>
        <w:t xml:space="preserve"> կետերում</w:t>
      </w:r>
      <w:r w:rsidRPr="00067AA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67AAD">
        <w:rPr>
          <w:rFonts w:ascii="GHEA Grapalat" w:hAnsi="GHEA Grapalat" w:cs="Sylfaen"/>
          <w:sz w:val="22"/>
          <w:szCs w:val="22"/>
          <w:lang w:val="hy-AM"/>
        </w:rPr>
        <w:t>նշված ընկերություններ</w:t>
      </w:r>
      <w:r w:rsidRPr="00067AAD">
        <w:rPr>
          <w:rFonts w:ascii="GHEA Grapalat" w:hAnsi="GHEA Grapalat" w:cs="Sylfaen"/>
          <w:sz w:val="22"/>
          <w:szCs w:val="22"/>
          <w:lang w:val="ru-RU"/>
        </w:rPr>
        <w:t>ի</w:t>
      </w:r>
      <w:r w:rsidRPr="00067AAD">
        <w:rPr>
          <w:rFonts w:ascii="GHEA Grapalat" w:hAnsi="GHEA Grapalat"/>
          <w:sz w:val="22"/>
          <w:szCs w:val="22"/>
          <w:lang w:val="hy-AM"/>
        </w:rPr>
        <w:t>)</w:t>
      </w:r>
      <w:r w:rsidRPr="00067AAD">
        <w:rPr>
          <w:rFonts w:ascii="GHEA Grapalat" w:hAnsi="GHEA Grapalat" w:cs="Sylfaen"/>
          <w:sz w:val="22"/>
          <w:szCs w:val="22"/>
        </w:rPr>
        <w:t xml:space="preserve"> </w:t>
      </w:r>
      <w:r w:rsidRPr="00067AAD">
        <w:rPr>
          <w:rFonts w:ascii="GHEA Grapalat" w:hAnsi="GHEA Grapalat" w:cs="Sylfaen"/>
          <w:sz w:val="22"/>
          <w:szCs w:val="22"/>
          <w:lang w:val="ru-RU"/>
        </w:rPr>
        <w:t>չի</w:t>
      </w:r>
      <w:r w:rsidRPr="00067AAD">
        <w:rPr>
          <w:rFonts w:ascii="GHEA Grapalat" w:hAnsi="GHEA Grapalat" w:cs="Sylfaen"/>
          <w:sz w:val="22"/>
          <w:szCs w:val="22"/>
        </w:rPr>
        <w:t xml:space="preserve"> համապատասխանում սահմանված նորմային, որը </w:t>
      </w:r>
      <w:r w:rsidRPr="00067AAD">
        <w:rPr>
          <w:rFonts w:ascii="GHEA Grapalat" w:hAnsi="GHEA Grapalat" w:cs="Sylfaen"/>
          <w:sz w:val="22"/>
          <w:szCs w:val="22"/>
          <w:lang w:val="ru-RU"/>
        </w:rPr>
        <w:t>խոսում</w:t>
      </w:r>
      <w:r w:rsidRPr="00067AAD">
        <w:rPr>
          <w:rFonts w:ascii="GHEA Grapalat" w:hAnsi="GHEA Grapalat" w:cs="Sylfaen"/>
          <w:sz w:val="22"/>
          <w:szCs w:val="22"/>
        </w:rPr>
        <w:t xml:space="preserve"> է ընկերություններում շրջանառու միջոցների ձևավորմանը սեփական կապիտալի մասնակցության </w:t>
      </w:r>
      <w:r w:rsidRPr="00067AAD">
        <w:rPr>
          <w:rFonts w:ascii="GHEA Grapalat" w:hAnsi="GHEA Grapalat" w:cs="Sylfaen"/>
          <w:sz w:val="22"/>
          <w:szCs w:val="22"/>
          <w:lang w:val="ru-RU"/>
        </w:rPr>
        <w:t>ցածր</w:t>
      </w:r>
      <w:r w:rsidRPr="00067AAD">
        <w:rPr>
          <w:rFonts w:ascii="GHEA Grapalat" w:hAnsi="GHEA Grapalat" w:cs="Sylfaen"/>
          <w:sz w:val="22"/>
          <w:szCs w:val="22"/>
        </w:rPr>
        <w:t xml:space="preserve"> աստիճան</w:t>
      </w:r>
      <w:r w:rsidRPr="00067AAD">
        <w:rPr>
          <w:rFonts w:ascii="GHEA Grapalat" w:hAnsi="GHEA Grapalat" w:cs="Sylfaen"/>
          <w:sz w:val="22"/>
          <w:szCs w:val="22"/>
          <w:lang w:val="hy-AM"/>
        </w:rPr>
        <w:t>ի մասին</w:t>
      </w:r>
      <w:r w:rsidRPr="00067AAD">
        <w:rPr>
          <w:rFonts w:ascii="GHEA Grapalat" w:hAnsi="GHEA Grapalat" w:cs="Sylfaen"/>
          <w:sz w:val="22"/>
          <w:szCs w:val="22"/>
        </w:rPr>
        <w:t>:</w:t>
      </w:r>
      <w:r w:rsidRPr="00067AAD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5342BD" w:rsidRPr="00067AAD" w:rsidRDefault="0051115C" w:rsidP="00D14565">
      <w:pPr>
        <w:spacing w:line="360" w:lineRule="auto"/>
        <w:jc w:val="both"/>
        <w:rPr>
          <w:rFonts w:ascii="GHEA Grapalat" w:hAnsi="GHEA Grapalat"/>
          <w:sz w:val="22"/>
          <w:szCs w:val="22"/>
          <w:u w:val="single"/>
        </w:rPr>
      </w:pPr>
      <w:r w:rsidRPr="00067AAD">
        <w:rPr>
          <w:rFonts w:ascii="GHEA Grapalat" w:hAnsi="GHEA Grapalat"/>
          <w:sz w:val="22"/>
          <w:szCs w:val="22"/>
        </w:rPr>
        <w:t>5</w:t>
      </w:r>
      <w:r w:rsidR="00765C74" w:rsidRPr="00067AAD">
        <w:rPr>
          <w:rFonts w:ascii="GHEA Grapalat" w:hAnsi="GHEA Grapalat"/>
          <w:sz w:val="22"/>
          <w:szCs w:val="22"/>
        </w:rPr>
        <w:t xml:space="preserve">. </w:t>
      </w:r>
      <w:r w:rsidR="00765C74" w:rsidRPr="00067AAD">
        <w:rPr>
          <w:rFonts w:ascii="GHEA Grapalat" w:hAnsi="GHEA Grapalat" w:cs="Sylfaen"/>
          <w:sz w:val="22"/>
          <w:szCs w:val="22"/>
        </w:rPr>
        <w:t>Ակտիվների շրջանառելիության գործակիցը գործարար ակտիվությունը բնութագրող ցուցանիշ է</w:t>
      </w:r>
      <w:r w:rsidR="00D14565" w:rsidRPr="00067AAD">
        <w:rPr>
          <w:rFonts w:ascii="GHEA Grapalat" w:hAnsi="GHEA Grapalat" w:cs="Sylfaen"/>
          <w:sz w:val="22"/>
          <w:szCs w:val="22"/>
        </w:rPr>
        <w:t>: Համակարգի բո</w:t>
      </w:r>
      <w:r w:rsidR="009B3176" w:rsidRPr="00067AAD">
        <w:rPr>
          <w:rFonts w:ascii="GHEA Grapalat" w:hAnsi="GHEA Grapalat" w:cs="Sylfaen"/>
          <w:sz w:val="22"/>
          <w:szCs w:val="22"/>
        </w:rPr>
        <w:t xml:space="preserve">լոր ընկերություններում </w:t>
      </w:r>
      <w:r w:rsidR="00BC7258" w:rsidRPr="00067AAD">
        <w:rPr>
          <w:rFonts w:ascii="GHEA Grapalat" w:hAnsi="GHEA Grapalat" w:cs="Sylfaen"/>
          <w:sz w:val="22"/>
          <w:szCs w:val="22"/>
          <w:lang w:val="ru-RU"/>
        </w:rPr>
        <w:t>հաշվետու</w:t>
      </w:r>
      <w:r w:rsidR="00BC7258" w:rsidRPr="00067AAD">
        <w:rPr>
          <w:rFonts w:ascii="GHEA Grapalat" w:hAnsi="GHEA Grapalat" w:cs="Sylfaen"/>
          <w:sz w:val="22"/>
          <w:szCs w:val="22"/>
        </w:rPr>
        <w:t xml:space="preserve"> </w:t>
      </w:r>
      <w:r w:rsidR="00BC7258" w:rsidRPr="00067AAD">
        <w:rPr>
          <w:rFonts w:ascii="GHEA Grapalat" w:hAnsi="GHEA Grapalat" w:cs="Sylfaen"/>
          <w:sz w:val="22"/>
          <w:szCs w:val="22"/>
          <w:lang w:val="ru-RU"/>
        </w:rPr>
        <w:t>ժամանակաշրջանի</w:t>
      </w:r>
      <w:r w:rsidR="009B3176" w:rsidRPr="00067AAD">
        <w:rPr>
          <w:rFonts w:ascii="GHEA Grapalat" w:hAnsi="GHEA Grapalat" w:cs="Sylfaen"/>
          <w:sz w:val="22"/>
          <w:szCs w:val="22"/>
        </w:rPr>
        <w:t xml:space="preserve"> ընթացքում</w:t>
      </w:r>
      <w:r w:rsidR="00D14565" w:rsidRPr="00067AAD">
        <w:rPr>
          <w:rFonts w:ascii="GHEA Grapalat" w:hAnsi="GHEA Grapalat" w:cs="Sylfaen"/>
          <w:sz w:val="22"/>
          <w:szCs w:val="22"/>
        </w:rPr>
        <w:t>, բացի</w:t>
      </w:r>
      <w:r w:rsidR="005342BD" w:rsidRPr="00067AAD">
        <w:rPr>
          <w:rFonts w:ascii="GHEA Grapalat" w:hAnsi="GHEA Grapalat"/>
          <w:sz w:val="22"/>
          <w:szCs w:val="22"/>
        </w:rPr>
        <w:t xml:space="preserve"> </w:t>
      </w:r>
      <w:r w:rsidR="00BA554A" w:rsidRPr="00067AAD">
        <w:rPr>
          <w:rFonts w:ascii="GHEA Grapalat" w:hAnsi="GHEA Grapalat"/>
          <w:sz w:val="22"/>
          <w:szCs w:val="22"/>
          <w:lang w:val="hy-AM"/>
        </w:rPr>
        <w:t>(</w:t>
      </w:r>
      <w:r w:rsidR="00BA554A" w:rsidRPr="00067AAD">
        <w:rPr>
          <w:rFonts w:ascii="GHEA Grapalat" w:hAnsi="GHEA Grapalat" w:cs="Sylfaen"/>
          <w:sz w:val="22"/>
          <w:szCs w:val="22"/>
          <w:lang w:val="hy-AM"/>
        </w:rPr>
        <w:t xml:space="preserve">հավելված 1, տող </w:t>
      </w:r>
      <w:r w:rsidR="00BA554A" w:rsidRPr="00067AAD">
        <w:rPr>
          <w:rFonts w:ascii="GHEA Grapalat" w:hAnsi="GHEA Grapalat" w:cs="Sylfaen"/>
          <w:sz w:val="22"/>
          <w:szCs w:val="22"/>
        </w:rPr>
        <w:t>13, 21,</w:t>
      </w:r>
      <w:r w:rsidR="00BA554A" w:rsidRPr="00067AAD">
        <w:rPr>
          <w:rFonts w:ascii="GHEA Grapalat" w:hAnsi="GHEA Grapalat"/>
          <w:sz w:val="22"/>
          <w:szCs w:val="22"/>
        </w:rPr>
        <w:t xml:space="preserve"> 22</w:t>
      </w:r>
      <w:r w:rsidR="00BA554A" w:rsidRPr="00067AAD">
        <w:rPr>
          <w:rFonts w:ascii="GHEA Grapalat" w:hAnsi="GHEA Grapalat"/>
          <w:sz w:val="22"/>
          <w:szCs w:val="22"/>
          <w:lang w:val="hy-AM"/>
        </w:rPr>
        <w:t xml:space="preserve"> կետերում </w:t>
      </w:r>
      <w:r w:rsidR="00BA554A" w:rsidRPr="00067AAD">
        <w:rPr>
          <w:rFonts w:ascii="GHEA Grapalat" w:hAnsi="GHEA Grapalat" w:cs="Sylfaen"/>
          <w:sz w:val="22"/>
          <w:szCs w:val="22"/>
          <w:lang w:val="hy-AM"/>
        </w:rPr>
        <w:t>նշված ընկերություններ</w:t>
      </w:r>
      <w:r w:rsidR="00BA554A" w:rsidRPr="00067AAD">
        <w:rPr>
          <w:rFonts w:ascii="GHEA Grapalat" w:hAnsi="GHEA Grapalat" w:cs="Sylfaen"/>
          <w:sz w:val="22"/>
          <w:szCs w:val="22"/>
          <w:lang w:val="ru-RU"/>
        </w:rPr>
        <w:t>ի</w:t>
      </w:r>
      <w:r w:rsidR="00BA554A" w:rsidRPr="00067AAD">
        <w:rPr>
          <w:rFonts w:ascii="GHEA Grapalat" w:hAnsi="GHEA Grapalat"/>
          <w:sz w:val="22"/>
          <w:szCs w:val="22"/>
          <w:lang w:val="hy-AM"/>
        </w:rPr>
        <w:t>)</w:t>
      </w:r>
      <w:r w:rsidRPr="00067AAD">
        <w:rPr>
          <w:rFonts w:ascii="GHEA Grapalat" w:hAnsi="GHEA Grapalat"/>
          <w:sz w:val="22"/>
          <w:szCs w:val="22"/>
          <w:lang w:val="en-GB"/>
        </w:rPr>
        <w:t>՝</w:t>
      </w:r>
      <w:r w:rsidR="00D14565" w:rsidRPr="00067AAD">
        <w:rPr>
          <w:rFonts w:ascii="GHEA Grapalat" w:hAnsi="GHEA Grapalat" w:cs="Sylfaen"/>
          <w:sz w:val="22"/>
          <w:szCs w:val="22"/>
        </w:rPr>
        <w:t xml:space="preserve"> որո</w:t>
      </w:r>
      <w:r w:rsidRPr="00067AAD">
        <w:rPr>
          <w:rFonts w:ascii="GHEA Grapalat" w:hAnsi="GHEA Grapalat" w:cs="Sylfaen"/>
          <w:sz w:val="22"/>
          <w:szCs w:val="22"/>
        </w:rPr>
        <w:t>նց</w:t>
      </w:r>
      <w:r w:rsidR="00A537A5" w:rsidRPr="00067AAD">
        <w:rPr>
          <w:rFonts w:ascii="GHEA Grapalat" w:hAnsi="GHEA Grapalat" w:cs="Sylfaen"/>
          <w:sz w:val="22"/>
          <w:szCs w:val="22"/>
        </w:rPr>
        <w:t xml:space="preserve"> ակտիվներ</w:t>
      </w:r>
      <w:r w:rsidR="00A537A5" w:rsidRPr="00067AAD">
        <w:rPr>
          <w:rFonts w:ascii="GHEA Grapalat" w:hAnsi="GHEA Grapalat" w:cs="Sylfaen"/>
          <w:sz w:val="22"/>
          <w:szCs w:val="22"/>
          <w:lang w:val="ru-RU"/>
        </w:rPr>
        <w:t>ն</w:t>
      </w:r>
      <w:r w:rsidR="00A537A5" w:rsidRPr="00067AAD">
        <w:rPr>
          <w:rFonts w:ascii="GHEA Grapalat" w:hAnsi="GHEA Grapalat" w:cs="Sylfaen"/>
          <w:sz w:val="22"/>
          <w:szCs w:val="22"/>
        </w:rPr>
        <w:t xml:space="preserve"> ընդհանրապես չեն շրջանառվել, </w:t>
      </w:r>
      <w:r w:rsidR="001D04EA" w:rsidRPr="00067AAD">
        <w:rPr>
          <w:rFonts w:ascii="GHEA Grapalat" w:hAnsi="GHEA Grapalat" w:cs="Sylfaen"/>
          <w:sz w:val="22"/>
          <w:szCs w:val="22"/>
        </w:rPr>
        <w:t>մեկ միավոր ակտիվի</w:t>
      </w:r>
      <w:r w:rsidR="00D14565" w:rsidRPr="00067AAD">
        <w:rPr>
          <w:rFonts w:ascii="GHEA Grapalat" w:hAnsi="GHEA Grapalat" w:cs="Sylfaen"/>
          <w:sz w:val="22"/>
          <w:szCs w:val="22"/>
        </w:rPr>
        <w:t xml:space="preserve"> հաշվով հասույթը գերազանցում է 10</w:t>
      </w:r>
      <w:r w:rsidR="005342BD" w:rsidRPr="00067AAD">
        <w:rPr>
          <w:rFonts w:ascii="GHEA Grapalat" w:hAnsi="GHEA Grapalat"/>
          <w:sz w:val="22"/>
          <w:szCs w:val="22"/>
        </w:rPr>
        <w:t>%</w:t>
      </w:r>
      <w:r w:rsidR="00D14565" w:rsidRPr="00067AAD">
        <w:rPr>
          <w:rFonts w:ascii="GHEA Grapalat" w:hAnsi="GHEA Grapalat"/>
          <w:sz w:val="22"/>
          <w:szCs w:val="22"/>
        </w:rPr>
        <w:t>-</w:t>
      </w:r>
      <w:r w:rsidR="00D14565" w:rsidRPr="00067AAD">
        <w:rPr>
          <w:rFonts w:ascii="GHEA Grapalat" w:hAnsi="GHEA Grapalat" w:cs="Sylfaen"/>
          <w:sz w:val="22"/>
          <w:szCs w:val="22"/>
        </w:rPr>
        <w:t>ը: Ընդ որում բոլոր ընկերություններում ընթացիկ ակտիվների շրջանառելիության գործակցի պարագայում նույն պատկերն է նկատվել:</w:t>
      </w:r>
      <w:r w:rsidR="00C44E80" w:rsidRPr="00067AAD">
        <w:rPr>
          <w:rFonts w:ascii="GHEA Grapalat" w:hAnsi="GHEA Grapalat"/>
          <w:sz w:val="22"/>
          <w:szCs w:val="22"/>
        </w:rPr>
        <w:t xml:space="preserve"> </w:t>
      </w:r>
    </w:p>
    <w:p w:rsidR="005342BD" w:rsidRPr="00067AAD" w:rsidRDefault="0051115C" w:rsidP="004E6765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>6</w:t>
      </w:r>
      <w:r w:rsidR="004E6765" w:rsidRPr="00067AAD">
        <w:rPr>
          <w:rFonts w:ascii="GHEA Grapalat" w:hAnsi="GHEA Grapalat"/>
          <w:sz w:val="22"/>
          <w:szCs w:val="22"/>
        </w:rPr>
        <w:t>.</w:t>
      </w:r>
      <w:r w:rsidR="004370DF" w:rsidRPr="00067AAD">
        <w:rPr>
          <w:rFonts w:ascii="GHEA Grapalat" w:hAnsi="GHEA Grapalat"/>
          <w:sz w:val="22"/>
          <w:szCs w:val="22"/>
        </w:rPr>
        <w:t xml:space="preserve"> </w:t>
      </w:r>
      <w:r w:rsidR="004E6765" w:rsidRPr="00067AAD">
        <w:rPr>
          <w:rFonts w:ascii="GHEA Grapalat" w:hAnsi="GHEA Grapalat" w:cs="Sylfaen"/>
          <w:sz w:val="22"/>
          <w:szCs w:val="22"/>
        </w:rPr>
        <w:t>Ակտիվների շահութաբերության գործակիցը բնութագրում է կառավարման արդյունավետությունը:</w:t>
      </w:r>
      <w:r w:rsidR="00BC7258" w:rsidRPr="00067AAD">
        <w:rPr>
          <w:rFonts w:ascii="GHEA Grapalat" w:hAnsi="GHEA Grapalat" w:cs="Sylfaen"/>
          <w:sz w:val="22"/>
          <w:szCs w:val="22"/>
        </w:rPr>
        <w:t xml:space="preserve"> Այս ցուցանիշ</w:t>
      </w:r>
      <w:r w:rsidR="00FC041F" w:rsidRPr="00067AAD">
        <w:rPr>
          <w:rFonts w:ascii="GHEA Grapalat" w:hAnsi="GHEA Grapalat" w:cs="Sylfaen"/>
          <w:sz w:val="22"/>
          <w:szCs w:val="22"/>
          <w:lang w:val="ru-RU"/>
        </w:rPr>
        <w:t>ն</w:t>
      </w:r>
      <w:r w:rsidR="00BC7258" w:rsidRPr="00067AAD">
        <w:rPr>
          <w:rFonts w:ascii="GHEA Grapalat" w:hAnsi="GHEA Grapalat" w:cs="Sylfaen"/>
          <w:sz w:val="22"/>
          <w:szCs w:val="22"/>
        </w:rPr>
        <w:t xml:space="preserve"> </w:t>
      </w:r>
      <w:r w:rsidR="00907045" w:rsidRPr="00067AAD">
        <w:rPr>
          <w:rFonts w:ascii="GHEA Grapalat" w:hAnsi="GHEA Grapalat" w:cs="Sylfaen"/>
          <w:sz w:val="22"/>
          <w:szCs w:val="22"/>
          <w:lang w:val="ru-RU"/>
        </w:rPr>
        <w:t>առաջին</w:t>
      </w:r>
      <w:r w:rsidR="00907045" w:rsidRPr="00067AAD">
        <w:rPr>
          <w:rFonts w:ascii="GHEA Grapalat" w:hAnsi="GHEA Grapalat" w:cs="Sylfaen"/>
          <w:sz w:val="22"/>
          <w:szCs w:val="22"/>
        </w:rPr>
        <w:t xml:space="preserve"> </w:t>
      </w:r>
      <w:r w:rsidR="00907045" w:rsidRPr="00067AAD">
        <w:rPr>
          <w:rFonts w:ascii="GHEA Grapalat" w:hAnsi="GHEA Grapalat" w:cs="Sylfaen"/>
          <w:sz w:val="22"/>
          <w:szCs w:val="22"/>
          <w:lang w:val="ru-RU"/>
        </w:rPr>
        <w:t>կետում</w:t>
      </w:r>
      <w:r w:rsidR="002D27D4" w:rsidRPr="00067AAD">
        <w:rPr>
          <w:rFonts w:ascii="GHEA Grapalat" w:hAnsi="GHEA Grapalat" w:cs="Sylfaen"/>
          <w:sz w:val="22"/>
          <w:szCs w:val="22"/>
        </w:rPr>
        <w:t xml:space="preserve"> </w:t>
      </w:r>
      <w:r w:rsidR="002D27D4" w:rsidRPr="00067AAD">
        <w:rPr>
          <w:rFonts w:ascii="GHEA Grapalat" w:hAnsi="GHEA Grapalat" w:cs="Sylfaen"/>
          <w:sz w:val="22"/>
          <w:szCs w:val="22"/>
          <w:lang w:val="ru-RU"/>
        </w:rPr>
        <w:t>նշված</w:t>
      </w:r>
      <w:r w:rsidR="002D27D4" w:rsidRPr="00067AAD">
        <w:rPr>
          <w:rFonts w:ascii="GHEA Grapalat" w:hAnsi="GHEA Grapalat" w:cs="Sylfaen"/>
          <w:sz w:val="22"/>
          <w:szCs w:val="22"/>
        </w:rPr>
        <w:t xml:space="preserve"> </w:t>
      </w:r>
      <w:r w:rsidR="00391B58" w:rsidRPr="00067AAD">
        <w:rPr>
          <w:rFonts w:ascii="GHEA Grapalat" w:hAnsi="GHEA Grapalat" w:cs="Sylfaen"/>
          <w:sz w:val="22"/>
          <w:szCs w:val="22"/>
        </w:rPr>
        <w:t xml:space="preserve">թվով </w:t>
      </w:r>
      <w:r w:rsidR="00BA554A" w:rsidRPr="00067AAD">
        <w:rPr>
          <w:rFonts w:ascii="GHEA Grapalat" w:hAnsi="GHEA Grapalat" w:cs="Sylfaen"/>
          <w:sz w:val="22"/>
          <w:szCs w:val="22"/>
        </w:rPr>
        <w:t xml:space="preserve">8 </w:t>
      </w:r>
      <w:r w:rsidR="00391B58" w:rsidRPr="00067AAD">
        <w:rPr>
          <w:rFonts w:ascii="GHEA Grapalat" w:hAnsi="GHEA Grapalat" w:cs="Sylfaen"/>
          <w:sz w:val="22"/>
          <w:szCs w:val="22"/>
        </w:rPr>
        <w:t>ընկերություններ</w:t>
      </w:r>
      <w:r w:rsidR="00BC7258" w:rsidRPr="00067AAD">
        <w:rPr>
          <w:rFonts w:ascii="GHEA Grapalat" w:hAnsi="GHEA Grapalat" w:cs="Sylfaen"/>
          <w:sz w:val="22"/>
          <w:szCs w:val="22"/>
          <w:lang w:val="ru-RU"/>
        </w:rPr>
        <w:t>ի</w:t>
      </w:r>
      <w:r w:rsidR="00BC7258" w:rsidRPr="00067AAD">
        <w:rPr>
          <w:rFonts w:ascii="GHEA Grapalat" w:hAnsi="GHEA Grapalat" w:cs="Sylfaen"/>
          <w:sz w:val="22"/>
          <w:szCs w:val="22"/>
        </w:rPr>
        <w:t xml:space="preserve"> </w:t>
      </w:r>
      <w:r w:rsidR="00BC7258" w:rsidRPr="00067AAD">
        <w:rPr>
          <w:rFonts w:ascii="GHEA Grapalat" w:hAnsi="GHEA Grapalat" w:cs="Sylfaen"/>
          <w:sz w:val="22"/>
          <w:szCs w:val="22"/>
          <w:lang w:val="ru-RU"/>
        </w:rPr>
        <w:t>մոտ</w:t>
      </w:r>
      <w:r w:rsidR="00BC7258" w:rsidRPr="00067AAD">
        <w:rPr>
          <w:rFonts w:ascii="GHEA Grapalat" w:hAnsi="GHEA Grapalat" w:cs="Sylfaen"/>
          <w:sz w:val="22"/>
          <w:szCs w:val="22"/>
        </w:rPr>
        <w:t xml:space="preserve"> բացասական </w:t>
      </w:r>
      <w:r w:rsidR="00BC7258" w:rsidRPr="00067AAD">
        <w:rPr>
          <w:rFonts w:ascii="GHEA Grapalat" w:hAnsi="GHEA Grapalat" w:cs="Sylfaen"/>
          <w:sz w:val="22"/>
          <w:szCs w:val="22"/>
          <w:lang w:val="ru-RU"/>
        </w:rPr>
        <w:t>է</w:t>
      </w:r>
      <w:r w:rsidR="00391B58" w:rsidRPr="00067AAD">
        <w:rPr>
          <w:rFonts w:ascii="GHEA Grapalat" w:hAnsi="GHEA Grapalat" w:cs="Sylfaen"/>
          <w:sz w:val="22"/>
          <w:szCs w:val="22"/>
        </w:rPr>
        <w:t xml:space="preserve">, </w:t>
      </w:r>
      <w:r w:rsidR="00907045" w:rsidRPr="00067AAD">
        <w:rPr>
          <w:rFonts w:ascii="GHEA Grapalat" w:hAnsi="GHEA Grapalat" w:cs="Sylfaen"/>
          <w:sz w:val="22"/>
          <w:szCs w:val="22"/>
          <w:lang w:val="ru-RU"/>
        </w:rPr>
        <w:t>որը</w:t>
      </w:r>
      <w:r w:rsidR="00907045" w:rsidRPr="00067AAD">
        <w:rPr>
          <w:rFonts w:ascii="GHEA Grapalat" w:hAnsi="GHEA Grapalat" w:cs="Sylfaen"/>
          <w:sz w:val="22"/>
          <w:szCs w:val="22"/>
        </w:rPr>
        <w:t xml:space="preserve"> </w:t>
      </w:r>
      <w:r w:rsidR="00907045" w:rsidRPr="00067AAD">
        <w:rPr>
          <w:rFonts w:ascii="GHEA Grapalat" w:hAnsi="GHEA Grapalat" w:cs="Sylfaen"/>
          <w:sz w:val="22"/>
          <w:szCs w:val="22"/>
          <w:lang w:val="ru-RU"/>
        </w:rPr>
        <w:t>վնասով</w:t>
      </w:r>
      <w:r w:rsidR="00907045" w:rsidRPr="00067AAD">
        <w:rPr>
          <w:rFonts w:ascii="GHEA Grapalat" w:hAnsi="GHEA Grapalat" w:cs="Sylfaen"/>
          <w:sz w:val="22"/>
          <w:szCs w:val="22"/>
        </w:rPr>
        <w:t xml:space="preserve"> </w:t>
      </w:r>
      <w:r w:rsidR="00907045" w:rsidRPr="00067AAD">
        <w:rPr>
          <w:rFonts w:ascii="GHEA Grapalat" w:hAnsi="GHEA Grapalat" w:cs="Sylfaen"/>
          <w:sz w:val="22"/>
          <w:szCs w:val="22"/>
          <w:lang w:val="ru-RU"/>
        </w:rPr>
        <w:t>աշխատելու</w:t>
      </w:r>
      <w:r w:rsidR="00907045" w:rsidRPr="00067AAD">
        <w:rPr>
          <w:rFonts w:ascii="GHEA Grapalat" w:hAnsi="GHEA Grapalat" w:cs="Sylfaen"/>
          <w:sz w:val="22"/>
          <w:szCs w:val="22"/>
        </w:rPr>
        <w:t xml:space="preserve"> </w:t>
      </w:r>
      <w:r w:rsidR="00907045" w:rsidRPr="00067AAD">
        <w:rPr>
          <w:rFonts w:ascii="GHEA Grapalat" w:hAnsi="GHEA Grapalat" w:cs="Sylfaen"/>
          <w:sz w:val="22"/>
          <w:szCs w:val="22"/>
          <w:lang w:val="ru-RU"/>
        </w:rPr>
        <w:t>հետևանք</w:t>
      </w:r>
      <w:r w:rsidR="00907045" w:rsidRPr="00067AAD">
        <w:rPr>
          <w:rFonts w:ascii="GHEA Grapalat" w:hAnsi="GHEA Grapalat" w:cs="Sylfaen"/>
          <w:sz w:val="22"/>
          <w:szCs w:val="22"/>
        </w:rPr>
        <w:t xml:space="preserve"> </w:t>
      </w:r>
      <w:r w:rsidR="00907045" w:rsidRPr="00067AAD">
        <w:rPr>
          <w:rFonts w:ascii="GHEA Grapalat" w:hAnsi="GHEA Grapalat" w:cs="Sylfaen"/>
          <w:sz w:val="22"/>
          <w:szCs w:val="22"/>
          <w:lang w:val="ru-RU"/>
        </w:rPr>
        <w:t>է</w:t>
      </w:r>
      <w:r w:rsidR="00391B58" w:rsidRPr="00067AAD">
        <w:rPr>
          <w:rFonts w:ascii="GHEA Grapalat" w:hAnsi="GHEA Grapalat" w:cs="Sylfaen"/>
          <w:sz w:val="22"/>
          <w:szCs w:val="22"/>
        </w:rPr>
        <w:t xml:space="preserve">: </w:t>
      </w:r>
    </w:p>
    <w:p w:rsidR="005342BD" w:rsidRPr="00067AAD" w:rsidRDefault="00A14EB0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>7</w:t>
      </w:r>
      <w:r w:rsidR="00BF0CA2" w:rsidRPr="00067AAD">
        <w:rPr>
          <w:rFonts w:ascii="GHEA Grapalat" w:hAnsi="GHEA Grapalat"/>
          <w:sz w:val="22"/>
          <w:szCs w:val="22"/>
        </w:rPr>
        <w:t>.</w:t>
      </w:r>
      <w:r w:rsidR="001D27E6" w:rsidRPr="00067AAD">
        <w:rPr>
          <w:rFonts w:ascii="GHEA Grapalat" w:hAnsi="GHEA Grapalat"/>
          <w:sz w:val="22"/>
          <w:szCs w:val="22"/>
        </w:rPr>
        <w:t xml:space="preserve"> </w:t>
      </w:r>
      <w:r w:rsidR="00391B58" w:rsidRPr="00067AAD">
        <w:rPr>
          <w:rFonts w:ascii="GHEA Grapalat" w:hAnsi="GHEA Grapalat" w:cs="Sylfaen"/>
          <w:sz w:val="22"/>
          <w:szCs w:val="22"/>
        </w:rPr>
        <w:t xml:space="preserve">Եկամուտների ընդհանուր ծավալի և այդ թվում հիմնական գործունեությունից եկամուտների, </w:t>
      </w:r>
      <w:r w:rsidR="00D74D8B" w:rsidRPr="00067AAD">
        <w:rPr>
          <w:rFonts w:ascii="GHEA Grapalat" w:hAnsi="GHEA Grapalat" w:cs="Sylfaen"/>
          <w:sz w:val="22"/>
          <w:szCs w:val="22"/>
        </w:rPr>
        <w:t xml:space="preserve">ինչպես նաև ծախսերի ընդհանուր </w:t>
      </w:r>
      <w:r w:rsidR="00D45690" w:rsidRPr="00067AAD">
        <w:rPr>
          <w:rFonts w:ascii="GHEA Grapalat" w:hAnsi="GHEA Grapalat" w:cs="Sylfaen"/>
          <w:sz w:val="22"/>
          <w:szCs w:val="22"/>
        </w:rPr>
        <w:t xml:space="preserve">ծավալի և այդ թվում հիմնական գործունեությանը վերաբերվող ծախսերի </w:t>
      </w:r>
      <w:r w:rsidR="00EB718B" w:rsidRPr="00067AAD">
        <w:rPr>
          <w:rFonts w:ascii="GHEA Grapalat" w:hAnsi="GHEA Grapalat"/>
          <w:sz w:val="22"/>
          <w:szCs w:val="22"/>
        </w:rPr>
        <w:t xml:space="preserve">2017թ.-ի առաջին կիսամյակի </w:t>
      </w:r>
      <w:r w:rsidR="00395774" w:rsidRPr="00067AAD">
        <w:rPr>
          <w:rFonts w:ascii="GHEA Grapalat" w:hAnsi="GHEA Grapalat" w:cs="Sylfaen"/>
          <w:sz w:val="22"/>
          <w:szCs w:val="22"/>
        </w:rPr>
        <w:t xml:space="preserve"> </w:t>
      </w:r>
      <w:r w:rsidR="00395774" w:rsidRPr="00067AAD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395774" w:rsidRPr="00067AAD">
        <w:rPr>
          <w:rFonts w:ascii="GHEA Grapalat" w:hAnsi="GHEA Grapalat" w:cs="Sylfaen"/>
          <w:sz w:val="22"/>
          <w:szCs w:val="22"/>
        </w:rPr>
        <w:t xml:space="preserve"> </w:t>
      </w:r>
      <w:r w:rsidR="00D45690" w:rsidRPr="00067AAD">
        <w:rPr>
          <w:rFonts w:ascii="GHEA Grapalat" w:hAnsi="GHEA Grapalat" w:cs="Sylfaen"/>
          <w:sz w:val="22"/>
          <w:szCs w:val="22"/>
        </w:rPr>
        <w:t>ոլ</w:t>
      </w:r>
      <w:r w:rsidR="00395774" w:rsidRPr="00067AAD">
        <w:rPr>
          <w:rFonts w:ascii="GHEA Grapalat" w:hAnsi="GHEA Grapalat" w:cs="Sylfaen"/>
          <w:sz w:val="22"/>
          <w:szCs w:val="22"/>
        </w:rPr>
        <w:t xml:space="preserve">որտի </w:t>
      </w:r>
      <w:r w:rsidR="002D713B" w:rsidRPr="00067AAD">
        <w:rPr>
          <w:rFonts w:ascii="GHEA Grapalat" w:hAnsi="GHEA Grapalat" w:cs="Sylfaen"/>
          <w:sz w:val="22"/>
          <w:szCs w:val="22"/>
        </w:rPr>
        <w:t>բոլոր</w:t>
      </w:r>
      <w:r w:rsidR="005F2BB8" w:rsidRPr="00067AAD">
        <w:rPr>
          <w:rFonts w:ascii="GHEA Grapalat" w:hAnsi="GHEA Grapalat" w:cs="Sylfaen"/>
          <w:sz w:val="22"/>
          <w:szCs w:val="22"/>
        </w:rPr>
        <w:t xml:space="preserve"> ընկերություններու</w:t>
      </w:r>
      <w:r w:rsidR="006673EF" w:rsidRPr="00067AAD">
        <w:rPr>
          <w:rFonts w:ascii="GHEA Grapalat" w:hAnsi="GHEA Grapalat" w:cs="Sylfaen"/>
          <w:sz w:val="22"/>
          <w:szCs w:val="22"/>
        </w:rPr>
        <w:t>մ</w:t>
      </w:r>
      <w:r w:rsidR="002D713B" w:rsidRPr="00067AAD">
        <w:rPr>
          <w:rFonts w:ascii="GHEA Grapalat" w:hAnsi="GHEA Grapalat" w:cs="Sylfaen"/>
          <w:sz w:val="22"/>
          <w:szCs w:val="22"/>
        </w:rPr>
        <w:t xml:space="preserve"> /բացի</w:t>
      </w:r>
      <w:r w:rsidR="006673EF" w:rsidRPr="00067AAD">
        <w:rPr>
          <w:rFonts w:ascii="GHEA Grapalat" w:hAnsi="GHEA Grapalat" w:cs="Sylfaen"/>
          <w:sz w:val="22"/>
          <w:szCs w:val="22"/>
        </w:rPr>
        <w:t xml:space="preserve"> </w:t>
      </w:r>
      <w:r w:rsidR="005F2BB8" w:rsidRPr="00067AAD">
        <w:rPr>
          <w:rFonts w:ascii="GHEA Grapalat" w:hAnsi="GHEA Grapalat" w:cs="Sylfaen"/>
          <w:sz w:val="22"/>
          <w:szCs w:val="22"/>
        </w:rPr>
        <w:t>&lt;&lt;Պրոֆ Ռ. Յոլյանի անվ. արյունաբանական կենտրոն&gt;&gt;</w:t>
      </w:r>
      <w:r w:rsidR="00011977" w:rsidRPr="00067AAD">
        <w:rPr>
          <w:rFonts w:ascii="GHEA Grapalat" w:hAnsi="GHEA Grapalat" w:cs="Sylfaen"/>
          <w:sz w:val="22"/>
          <w:szCs w:val="22"/>
        </w:rPr>
        <w:t>ՓԲԸ</w:t>
      </w:r>
      <w:r w:rsidR="002D713B" w:rsidRPr="00067AAD">
        <w:rPr>
          <w:rFonts w:ascii="GHEA Grapalat" w:hAnsi="GHEA Grapalat" w:cs="Sylfaen"/>
          <w:sz w:val="22"/>
          <w:szCs w:val="22"/>
        </w:rPr>
        <w:t>, որի եկամուտների</w:t>
      </w:r>
      <w:r w:rsidR="00011977" w:rsidRPr="00067AAD">
        <w:rPr>
          <w:rFonts w:ascii="GHEA Grapalat" w:hAnsi="GHEA Grapalat" w:cs="Sylfaen"/>
          <w:sz w:val="22"/>
          <w:szCs w:val="22"/>
        </w:rPr>
        <w:t xml:space="preserve"> </w:t>
      </w:r>
      <w:r w:rsidR="00187DF2" w:rsidRPr="00067AAD">
        <w:rPr>
          <w:rFonts w:ascii="GHEA Grapalat" w:hAnsi="GHEA Grapalat" w:cs="Sylfaen"/>
          <w:sz w:val="22"/>
          <w:szCs w:val="22"/>
        </w:rPr>
        <w:t>39,25</w:t>
      </w:r>
      <w:r w:rsidR="002D713B" w:rsidRPr="00067AAD">
        <w:rPr>
          <w:rFonts w:ascii="GHEA Grapalat" w:hAnsi="GHEA Grapalat" w:cs="Sylfaen"/>
          <w:sz w:val="22"/>
          <w:szCs w:val="22"/>
        </w:rPr>
        <w:t>%,</w:t>
      </w:r>
      <w:r w:rsidR="00011977" w:rsidRPr="00067AAD">
        <w:rPr>
          <w:rFonts w:ascii="GHEA Grapalat" w:hAnsi="GHEA Grapalat" w:cs="Sylfaen"/>
          <w:sz w:val="22"/>
          <w:szCs w:val="22"/>
        </w:rPr>
        <w:t xml:space="preserve"> </w:t>
      </w:r>
      <w:r w:rsidR="00011977" w:rsidRPr="00067AAD">
        <w:rPr>
          <w:rFonts w:ascii="GHEA Grapalat" w:hAnsi="GHEA Grapalat"/>
          <w:sz w:val="22"/>
          <w:szCs w:val="22"/>
        </w:rPr>
        <w:t>&lt;&lt;Ակադեմիկոս Ա. Ավդալբեկյանի անվան առողջապահության ազգային ինստիտուտ&gt;&gt;</w:t>
      </w:r>
      <w:r w:rsidR="00A33559" w:rsidRPr="00067AAD">
        <w:rPr>
          <w:rFonts w:ascii="GHEA Grapalat" w:hAnsi="GHEA Grapalat"/>
          <w:sz w:val="22"/>
          <w:szCs w:val="22"/>
        </w:rPr>
        <w:t xml:space="preserve"> </w:t>
      </w:r>
      <w:r w:rsidR="00011977" w:rsidRPr="00067AAD">
        <w:rPr>
          <w:rFonts w:ascii="GHEA Grapalat" w:hAnsi="GHEA Grapalat"/>
          <w:sz w:val="22"/>
          <w:szCs w:val="22"/>
        </w:rPr>
        <w:t xml:space="preserve">ՓԲԸ-ի, որի եկամուտների </w:t>
      </w:r>
      <w:r w:rsidR="00187DF2" w:rsidRPr="00067AAD">
        <w:rPr>
          <w:rFonts w:ascii="GHEA Grapalat" w:hAnsi="GHEA Grapalat" w:cs="Sylfaen"/>
          <w:sz w:val="22"/>
          <w:szCs w:val="22"/>
        </w:rPr>
        <w:t>22</w:t>
      </w:r>
      <w:r w:rsidR="00011977" w:rsidRPr="00067AAD">
        <w:rPr>
          <w:rFonts w:ascii="GHEA Grapalat" w:hAnsi="GHEA Grapalat" w:cs="Sylfaen"/>
          <w:sz w:val="22"/>
          <w:szCs w:val="22"/>
        </w:rPr>
        <w:t>,</w:t>
      </w:r>
      <w:r w:rsidR="00187DF2" w:rsidRPr="00067AAD">
        <w:rPr>
          <w:rFonts w:ascii="GHEA Grapalat" w:hAnsi="GHEA Grapalat" w:cs="Sylfaen"/>
          <w:sz w:val="22"/>
          <w:szCs w:val="22"/>
        </w:rPr>
        <w:t>3</w:t>
      </w:r>
      <w:r w:rsidR="00011977" w:rsidRPr="00067AAD">
        <w:rPr>
          <w:rFonts w:ascii="GHEA Grapalat" w:hAnsi="GHEA Grapalat" w:cs="Sylfaen"/>
          <w:sz w:val="22"/>
          <w:szCs w:val="22"/>
        </w:rPr>
        <w:t>%,</w:t>
      </w:r>
      <w:r w:rsidR="00187DF2" w:rsidRPr="00067AAD">
        <w:rPr>
          <w:rFonts w:ascii="GHEA Grapalat" w:hAnsi="GHEA Grapalat" w:cs="Sylfaen"/>
          <w:sz w:val="22"/>
          <w:szCs w:val="22"/>
        </w:rPr>
        <w:t xml:space="preserve"> </w:t>
      </w:r>
      <w:r w:rsidR="00187DF2" w:rsidRPr="00067AAD">
        <w:rPr>
          <w:rFonts w:ascii="GHEA Grapalat" w:hAnsi="GHEA Grapalat"/>
          <w:sz w:val="22"/>
          <w:szCs w:val="22"/>
        </w:rPr>
        <w:t>&lt;&lt;</w:t>
      </w:r>
      <w:r w:rsidR="00187DF2" w:rsidRPr="00067AAD">
        <w:rPr>
          <w:rFonts w:ascii="GHEA Grapalat" w:hAnsi="GHEA Grapalat"/>
          <w:sz w:val="22"/>
          <w:szCs w:val="22"/>
          <w:lang w:val="ru-RU"/>
        </w:rPr>
        <w:t>Մաշկաբանության</w:t>
      </w:r>
      <w:r w:rsidR="00187DF2" w:rsidRPr="00067AAD">
        <w:rPr>
          <w:rFonts w:ascii="GHEA Grapalat" w:hAnsi="GHEA Grapalat"/>
          <w:sz w:val="22"/>
          <w:szCs w:val="22"/>
        </w:rPr>
        <w:t xml:space="preserve"> </w:t>
      </w:r>
      <w:r w:rsidR="00187DF2" w:rsidRPr="00067AAD">
        <w:rPr>
          <w:rFonts w:ascii="GHEA Grapalat" w:hAnsi="GHEA Grapalat"/>
          <w:sz w:val="22"/>
          <w:szCs w:val="22"/>
          <w:lang w:val="ru-RU"/>
        </w:rPr>
        <w:t>և</w:t>
      </w:r>
      <w:r w:rsidR="00187DF2" w:rsidRPr="00067AAD">
        <w:rPr>
          <w:rFonts w:ascii="GHEA Grapalat" w:hAnsi="GHEA Grapalat"/>
          <w:sz w:val="22"/>
          <w:szCs w:val="22"/>
        </w:rPr>
        <w:t xml:space="preserve"> </w:t>
      </w:r>
      <w:r w:rsidR="00187DF2" w:rsidRPr="00067AAD">
        <w:rPr>
          <w:rFonts w:ascii="GHEA Grapalat" w:hAnsi="GHEA Grapalat"/>
          <w:sz w:val="22"/>
          <w:szCs w:val="22"/>
          <w:lang w:val="ru-RU"/>
        </w:rPr>
        <w:t>սեռավարակաբանական</w:t>
      </w:r>
      <w:r w:rsidR="00187DF2" w:rsidRPr="00067AAD">
        <w:rPr>
          <w:rFonts w:ascii="GHEA Grapalat" w:hAnsi="GHEA Grapalat"/>
          <w:sz w:val="22"/>
          <w:szCs w:val="22"/>
        </w:rPr>
        <w:t xml:space="preserve"> </w:t>
      </w:r>
      <w:r w:rsidR="00187DF2" w:rsidRPr="00067AAD">
        <w:rPr>
          <w:rFonts w:ascii="GHEA Grapalat" w:hAnsi="GHEA Grapalat"/>
          <w:sz w:val="22"/>
          <w:szCs w:val="22"/>
          <w:lang w:val="ru-RU"/>
        </w:rPr>
        <w:t>բժշկագիտական</w:t>
      </w:r>
      <w:r w:rsidR="00187DF2" w:rsidRPr="00067AAD">
        <w:rPr>
          <w:rFonts w:ascii="GHEA Grapalat" w:hAnsi="GHEA Grapalat"/>
          <w:sz w:val="22"/>
          <w:szCs w:val="22"/>
        </w:rPr>
        <w:t xml:space="preserve"> </w:t>
      </w:r>
      <w:r w:rsidR="00187DF2" w:rsidRPr="00067AAD">
        <w:rPr>
          <w:rFonts w:ascii="GHEA Grapalat" w:hAnsi="GHEA Grapalat"/>
          <w:sz w:val="22"/>
          <w:szCs w:val="22"/>
          <w:lang w:val="ru-RU"/>
        </w:rPr>
        <w:t>կենտրոն</w:t>
      </w:r>
      <w:r w:rsidR="00187DF2" w:rsidRPr="00067AAD">
        <w:rPr>
          <w:rFonts w:ascii="GHEA Grapalat" w:hAnsi="GHEA Grapalat"/>
          <w:sz w:val="22"/>
          <w:szCs w:val="22"/>
        </w:rPr>
        <w:t xml:space="preserve">&gt;&gt; ՓԲԸ-ի, որի եկամուտների </w:t>
      </w:r>
      <w:r w:rsidR="00187DF2" w:rsidRPr="00067AAD">
        <w:rPr>
          <w:rFonts w:ascii="GHEA Grapalat" w:hAnsi="GHEA Grapalat" w:cs="Sylfaen"/>
          <w:sz w:val="22"/>
          <w:szCs w:val="22"/>
        </w:rPr>
        <w:t xml:space="preserve">25%, </w:t>
      </w:r>
      <w:r w:rsidR="00011977" w:rsidRPr="00067AAD">
        <w:rPr>
          <w:rFonts w:ascii="GHEA Grapalat" w:hAnsi="GHEA Grapalat" w:cs="Sylfaen"/>
          <w:sz w:val="22"/>
          <w:szCs w:val="22"/>
        </w:rPr>
        <w:t xml:space="preserve"> </w:t>
      </w:r>
      <w:r w:rsidR="0051115C" w:rsidRPr="00067AAD">
        <w:rPr>
          <w:rFonts w:ascii="GHEA Grapalat" w:hAnsi="GHEA Grapalat" w:cs="Sylfaen"/>
          <w:sz w:val="22"/>
          <w:szCs w:val="22"/>
        </w:rPr>
        <w:t>իսկ</w:t>
      </w:r>
      <w:r w:rsidR="002D713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2D713B" w:rsidRPr="00067AAD">
        <w:rPr>
          <w:rFonts w:ascii="GHEA Grapalat" w:hAnsi="GHEA Grapalat"/>
          <w:sz w:val="22"/>
          <w:szCs w:val="22"/>
        </w:rPr>
        <w:t>&lt;&lt;</w:t>
      </w:r>
      <w:r w:rsidR="002D713B" w:rsidRPr="00067AAD">
        <w:rPr>
          <w:rFonts w:ascii="GHEA Grapalat" w:hAnsi="GHEA Grapalat" w:cs="Sylfaen"/>
          <w:sz w:val="22"/>
          <w:szCs w:val="22"/>
        </w:rPr>
        <w:t>Դիլիջան</w:t>
      </w:r>
      <w:r w:rsidR="002D713B" w:rsidRPr="00067AAD">
        <w:rPr>
          <w:rFonts w:ascii="GHEA Grapalat" w:hAnsi="GHEA Grapalat"/>
          <w:sz w:val="22"/>
          <w:szCs w:val="22"/>
        </w:rPr>
        <w:t xml:space="preserve">&gt;&gt; </w:t>
      </w:r>
      <w:r w:rsidR="00011977" w:rsidRPr="00067AAD">
        <w:rPr>
          <w:rFonts w:ascii="GHEA Grapalat" w:hAnsi="GHEA Grapalat" w:cs="Sylfaen"/>
          <w:sz w:val="22"/>
          <w:szCs w:val="22"/>
        </w:rPr>
        <w:t>մանկական</w:t>
      </w:r>
      <w:r w:rsidR="002D713B" w:rsidRPr="00067AAD">
        <w:rPr>
          <w:rFonts w:ascii="GHEA Grapalat" w:hAnsi="GHEA Grapalat" w:cs="Sylfaen"/>
          <w:sz w:val="22"/>
          <w:szCs w:val="22"/>
        </w:rPr>
        <w:t xml:space="preserve"> հակադուբերկուլոզային առողջարան</w:t>
      </w:r>
      <w:r w:rsidR="002D713B" w:rsidRPr="00067AAD">
        <w:rPr>
          <w:rFonts w:ascii="GHEA Grapalat" w:hAnsi="GHEA Grapalat"/>
          <w:sz w:val="22"/>
          <w:szCs w:val="22"/>
        </w:rPr>
        <w:t>&gt;&gt;</w:t>
      </w:r>
      <w:r w:rsidR="0051115C" w:rsidRPr="00067AAD">
        <w:rPr>
          <w:rFonts w:ascii="GHEA Grapalat" w:hAnsi="GHEA Grapalat"/>
          <w:sz w:val="22"/>
          <w:szCs w:val="22"/>
        </w:rPr>
        <w:t xml:space="preserve"> </w:t>
      </w:r>
      <w:r w:rsidR="0051115C" w:rsidRPr="00067AAD">
        <w:rPr>
          <w:rFonts w:ascii="GHEA Grapalat" w:hAnsi="GHEA Grapalat"/>
          <w:sz w:val="22"/>
          <w:szCs w:val="22"/>
          <w:lang w:val="en-GB"/>
        </w:rPr>
        <w:t>ՓԲԸ</w:t>
      </w:r>
      <w:r w:rsidR="0051115C" w:rsidRPr="00067AAD">
        <w:rPr>
          <w:rFonts w:ascii="GHEA Grapalat" w:hAnsi="GHEA Grapalat"/>
          <w:sz w:val="22"/>
          <w:szCs w:val="22"/>
        </w:rPr>
        <w:t>-</w:t>
      </w:r>
      <w:r w:rsidR="0051115C" w:rsidRPr="00067AAD">
        <w:rPr>
          <w:rFonts w:ascii="GHEA Grapalat" w:hAnsi="GHEA Grapalat"/>
          <w:sz w:val="22"/>
          <w:szCs w:val="22"/>
          <w:lang w:val="en-GB"/>
        </w:rPr>
        <w:t>ի</w:t>
      </w:r>
      <w:r w:rsidR="002D713B" w:rsidRPr="00067AAD">
        <w:rPr>
          <w:rFonts w:ascii="GHEA Grapalat" w:hAnsi="GHEA Grapalat"/>
          <w:sz w:val="22"/>
          <w:szCs w:val="22"/>
        </w:rPr>
        <w:t xml:space="preserve"> </w:t>
      </w:r>
      <w:r w:rsidR="0051115C" w:rsidRPr="00067AAD">
        <w:rPr>
          <w:rFonts w:ascii="GHEA Grapalat" w:hAnsi="GHEA Grapalat"/>
          <w:sz w:val="22"/>
          <w:szCs w:val="22"/>
        </w:rPr>
        <w:t xml:space="preserve">եկամուտներն ամբողջությամբ </w:t>
      </w:r>
      <w:r w:rsidR="002D713B" w:rsidRPr="00067AAD">
        <w:rPr>
          <w:rFonts w:ascii="GHEA Grapalat" w:hAnsi="GHEA Grapalat" w:cs="Sylfaen"/>
          <w:sz w:val="22"/>
          <w:szCs w:val="22"/>
        </w:rPr>
        <w:t xml:space="preserve">ձևավորվել են ոչ </w:t>
      </w:r>
      <w:r w:rsidR="002D713B" w:rsidRPr="00067AAD">
        <w:rPr>
          <w:rFonts w:ascii="GHEA Grapalat" w:hAnsi="GHEA Grapalat" w:cs="Sylfaen"/>
          <w:sz w:val="22"/>
          <w:szCs w:val="22"/>
          <w:lang w:val="ru-RU"/>
        </w:rPr>
        <w:t>հ</w:t>
      </w:r>
      <w:r w:rsidR="002D713B" w:rsidRPr="00067AAD">
        <w:rPr>
          <w:rFonts w:ascii="GHEA Grapalat" w:hAnsi="GHEA Grapalat" w:cs="Sylfaen"/>
          <w:sz w:val="22"/>
          <w:szCs w:val="22"/>
        </w:rPr>
        <w:t>իմնական գործունեությունից</w:t>
      </w:r>
      <w:r w:rsidR="00A33559" w:rsidRPr="00067AAD">
        <w:rPr>
          <w:rFonts w:ascii="GHEA Grapalat" w:hAnsi="GHEA Grapalat" w:cs="Sylfaen"/>
          <w:sz w:val="22"/>
          <w:szCs w:val="22"/>
        </w:rPr>
        <w:t xml:space="preserve"> </w:t>
      </w:r>
      <w:r w:rsidR="002D713B" w:rsidRPr="00067AAD">
        <w:rPr>
          <w:rFonts w:ascii="GHEA Grapalat" w:hAnsi="GHEA Grapalat" w:cs="Sylfaen"/>
          <w:sz w:val="22"/>
          <w:szCs w:val="22"/>
        </w:rPr>
        <w:t>/</w:t>
      </w:r>
      <w:r w:rsidR="00011977" w:rsidRPr="00067AAD">
        <w:rPr>
          <w:rFonts w:ascii="GHEA Grapalat" w:hAnsi="GHEA Grapalat" w:cs="Sylfaen"/>
          <w:sz w:val="22"/>
          <w:szCs w:val="22"/>
        </w:rPr>
        <w:t>եկամուտներին վերաբերվող շնորհներ, վարձակալություն, անհատույց ստացված ակտիվներ և այլն/</w:t>
      </w:r>
      <w:r w:rsidR="00A37F84" w:rsidRPr="00067AAD">
        <w:rPr>
          <w:rFonts w:ascii="GHEA Grapalat" w:hAnsi="GHEA Grapalat" w:cs="Sylfaen"/>
          <w:sz w:val="22"/>
          <w:szCs w:val="22"/>
        </w:rPr>
        <w:t xml:space="preserve"> եկամուտները </w:t>
      </w:r>
      <w:r w:rsidR="00A37F84" w:rsidRPr="00067AAD">
        <w:rPr>
          <w:rFonts w:ascii="GHEA Grapalat" w:hAnsi="GHEA Grapalat" w:cs="Sylfaen"/>
          <w:sz w:val="22"/>
          <w:szCs w:val="22"/>
          <w:lang w:val="ru-RU"/>
        </w:rPr>
        <w:t>հիմնականում</w:t>
      </w:r>
      <w:r w:rsidR="00A37F84" w:rsidRPr="00067AAD">
        <w:rPr>
          <w:rFonts w:ascii="GHEA Grapalat" w:hAnsi="GHEA Grapalat" w:cs="Sylfaen"/>
          <w:sz w:val="22"/>
          <w:szCs w:val="22"/>
        </w:rPr>
        <w:t xml:space="preserve"> ձևավորվել են հիմնական գործունեությունից</w:t>
      </w:r>
      <w:r w:rsidR="00224D00" w:rsidRPr="00067AAD">
        <w:rPr>
          <w:rFonts w:ascii="GHEA Grapalat" w:hAnsi="GHEA Grapalat" w:cs="Sylfaen"/>
          <w:sz w:val="22"/>
          <w:szCs w:val="22"/>
        </w:rPr>
        <w:t>:</w:t>
      </w:r>
    </w:p>
    <w:p w:rsidR="005342BD" w:rsidRPr="00067AAD" w:rsidRDefault="00D66726" w:rsidP="008503AC">
      <w:pPr>
        <w:spacing w:line="360" w:lineRule="auto"/>
        <w:ind w:firstLine="720"/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>1.</w:t>
      </w:r>
      <w:r w:rsidR="00A14EB0" w:rsidRPr="00067AAD">
        <w:rPr>
          <w:rFonts w:ascii="GHEA Grapalat" w:hAnsi="GHEA Grapalat"/>
          <w:sz w:val="22"/>
          <w:szCs w:val="22"/>
        </w:rPr>
        <w:t>8</w:t>
      </w:r>
      <w:r w:rsidR="005342BD" w:rsidRPr="00067AAD">
        <w:rPr>
          <w:rFonts w:ascii="GHEA Grapalat" w:hAnsi="GHEA Grapalat"/>
          <w:sz w:val="22"/>
          <w:szCs w:val="22"/>
        </w:rPr>
        <w:tab/>
      </w:r>
      <w:r w:rsidRPr="00067AAD">
        <w:rPr>
          <w:rFonts w:ascii="GHEA Grapalat" w:hAnsi="GHEA Grapalat" w:cs="Sylfaen"/>
          <w:sz w:val="22"/>
          <w:szCs w:val="22"/>
        </w:rPr>
        <w:t>Եզրակացություն</w:t>
      </w:r>
    </w:p>
    <w:p w:rsidR="00687583" w:rsidRPr="00067AAD" w:rsidRDefault="00EB718B" w:rsidP="00D66726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 xml:space="preserve">2017թ.-ի առաջին կիսամյակի </w:t>
      </w:r>
      <w:r w:rsidR="00B81FDB" w:rsidRPr="00067AAD">
        <w:rPr>
          <w:rFonts w:ascii="GHEA Grapalat" w:hAnsi="GHEA Grapalat" w:cs="Sylfaen"/>
          <w:sz w:val="22"/>
          <w:szCs w:val="22"/>
          <w:lang w:val="ru-RU"/>
        </w:rPr>
        <w:t>տվ</w:t>
      </w:r>
      <w:r w:rsidR="00B06EDE" w:rsidRPr="00067AAD">
        <w:rPr>
          <w:rFonts w:ascii="GHEA Grapalat" w:hAnsi="GHEA Grapalat" w:cs="Sylfaen"/>
          <w:sz w:val="22"/>
          <w:szCs w:val="22"/>
          <w:lang w:val="en-US"/>
        </w:rPr>
        <w:t>յալներով</w:t>
      </w:r>
      <w:r w:rsidR="00B06EDE" w:rsidRPr="00067AAD">
        <w:rPr>
          <w:rFonts w:ascii="GHEA Grapalat" w:hAnsi="GHEA Grapalat" w:cs="Sylfaen"/>
          <w:sz w:val="22"/>
          <w:szCs w:val="22"/>
        </w:rPr>
        <w:t xml:space="preserve"> </w:t>
      </w:r>
      <w:r w:rsidR="00D66726" w:rsidRPr="00067AAD">
        <w:rPr>
          <w:rFonts w:ascii="GHEA Grapalat" w:hAnsi="GHEA Grapalat" w:cs="Sylfaen"/>
          <w:sz w:val="22"/>
          <w:szCs w:val="22"/>
        </w:rPr>
        <w:t>ՀՀ</w:t>
      </w:r>
      <w:r w:rsidR="00B06EDE" w:rsidRPr="00067AAD">
        <w:rPr>
          <w:rFonts w:ascii="GHEA Grapalat" w:hAnsi="GHEA Grapalat" w:cs="Sylfaen"/>
          <w:sz w:val="22"/>
          <w:szCs w:val="22"/>
        </w:rPr>
        <w:t xml:space="preserve"> </w:t>
      </w:r>
      <w:r w:rsidR="00D66726" w:rsidRPr="00067AAD">
        <w:rPr>
          <w:rFonts w:ascii="GHEA Grapalat" w:hAnsi="GHEA Grapalat" w:cs="Sylfaen"/>
          <w:sz w:val="22"/>
          <w:szCs w:val="22"/>
        </w:rPr>
        <w:t>առողջապահության նախարարության ենթակայության ընկերություններից թվով</w:t>
      </w:r>
      <w:r w:rsidR="00D75283" w:rsidRPr="00067AAD">
        <w:rPr>
          <w:rFonts w:ascii="GHEA Grapalat" w:hAnsi="GHEA Grapalat" w:cs="Sylfaen"/>
          <w:sz w:val="22"/>
          <w:szCs w:val="22"/>
        </w:rPr>
        <w:t xml:space="preserve"> </w:t>
      </w:r>
      <w:r w:rsidR="00687583" w:rsidRPr="00067AAD">
        <w:rPr>
          <w:rFonts w:ascii="GHEA Grapalat" w:hAnsi="GHEA Grapalat" w:cs="Sylfaen"/>
          <w:sz w:val="22"/>
          <w:szCs w:val="22"/>
        </w:rPr>
        <w:t>11</w:t>
      </w:r>
      <w:r w:rsidR="00602B6E" w:rsidRPr="00067AAD">
        <w:rPr>
          <w:rFonts w:ascii="GHEA Grapalat" w:hAnsi="GHEA Grapalat" w:cs="Sylfaen"/>
          <w:sz w:val="22"/>
          <w:szCs w:val="22"/>
        </w:rPr>
        <w:t xml:space="preserve"> </w:t>
      </w:r>
      <w:r w:rsidR="00D66726" w:rsidRPr="00067AAD">
        <w:rPr>
          <w:rFonts w:ascii="GHEA Grapalat" w:hAnsi="GHEA Grapalat" w:cs="Sylfaen"/>
          <w:sz w:val="22"/>
          <w:szCs w:val="22"/>
        </w:rPr>
        <w:t>ընկերություններ</w:t>
      </w:r>
      <w:r w:rsidR="00687583" w:rsidRPr="00067AAD">
        <w:rPr>
          <w:rFonts w:ascii="GHEA Grapalat" w:hAnsi="GHEA Grapalat" w:cs="Sylfaen"/>
          <w:sz w:val="22"/>
          <w:szCs w:val="22"/>
          <w:lang w:val="ru-RU"/>
        </w:rPr>
        <w:t>ի՝</w:t>
      </w:r>
      <w:r w:rsidR="00687583" w:rsidRPr="00067AAD">
        <w:rPr>
          <w:rFonts w:ascii="GHEA Grapalat" w:hAnsi="GHEA Grapalat" w:cs="Sylfaen"/>
          <w:sz w:val="22"/>
          <w:szCs w:val="22"/>
        </w:rPr>
        <w:t xml:space="preserve"> </w:t>
      </w:r>
      <w:r w:rsidR="00687583" w:rsidRPr="00067AAD">
        <w:rPr>
          <w:rFonts w:ascii="GHEA Grapalat" w:hAnsi="GHEA Grapalat"/>
          <w:sz w:val="22"/>
          <w:szCs w:val="22"/>
          <w:lang w:val="hy-AM"/>
        </w:rPr>
        <w:t>(</w:t>
      </w:r>
      <w:r w:rsidR="00687583" w:rsidRPr="00067AAD">
        <w:rPr>
          <w:rFonts w:ascii="GHEA Grapalat" w:hAnsi="GHEA Grapalat" w:cs="Sylfaen"/>
          <w:sz w:val="22"/>
          <w:szCs w:val="22"/>
          <w:lang w:val="hy-AM"/>
        </w:rPr>
        <w:t xml:space="preserve">հավելված 1, տող </w:t>
      </w:r>
      <w:r w:rsidR="00687583" w:rsidRPr="00067AAD">
        <w:rPr>
          <w:rFonts w:ascii="GHEA Grapalat" w:hAnsi="GHEA Grapalat" w:cs="Sylfaen"/>
          <w:sz w:val="22"/>
          <w:szCs w:val="22"/>
        </w:rPr>
        <w:t xml:space="preserve">4, 6, 7, 10, 12, 13, 14, 15, 18, 20, 22 </w:t>
      </w:r>
      <w:r w:rsidR="00687583" w:rsidRPr="00067AAD">
        <w:rPr>
          <w:rFonts w:ascii="GHEA Grapalat" w:hAnsi="GHEA Grapalat"/>
          <w:sz w:val="22"/>
          <w:szCs w:val="22"/>
          <w:lang w:val="hy-AM"/>
        </w:rPr>
        <w:t xml:space="preserve"> կետերում </w:t>
      </w:r>
      <w:r w:rsidR="00687583" w:rsidRPr="00067AAD">
        <w:rPr>
          <w:rFonts w:ascii="GHEA Grapalat" w:hAnsi="GHEA Grapalat" w:cs="Sylfaen"/>
          <w:sz w:val="22"/>
          <w:szCs w:val="22"/>
          <w:lang w:val="hy-AM"/>
        </w:rPr>
        <w:t>նշված ընկերություններ</w:t>
      </w:r>
      <w:r w:rsidR="00687583" w:rsidRPr="00067AAD">
        <w:rPr>
          <w:rFonts w:ascii="GHEA Grapalat" w:hAnsi="GHEA Grapalat" w:cs="Sylfaen"/>
          <w:sz w:val="22"/>
          <w:szCs w:val="22"/>
          <w:lang w:val="ru-RU"/>
        </w:rPr>
        <w:t>ի</w:t>
      </w:r>
      <w:r w:rsidR="00687583" w:rsidRPr="00067AAD">
        <w:rPr>
          <w:rFonts w:ascii="GHEA Grapalat" w:hAnsi="GHEA Grapalat"/>
          <w:sz w:val="22"/>
          <w:szCs w:val="22"/>
          <w:lang w:val="hy-AM"/>
        </w:rPr>
        <w:t>)</w:t>
      </w:r>
      <w:r w:rsidR="00687583" w:rsidRPr="00067AAD">
        <w:rPr>
          <w:rFonts w:ascii="GHEA Grapalat" w:hAnsi="GHEA Grapalat"/>
          <w:sz w:val="22"/>
          <w:szCs w:val="22"/>
        </w:rPr>
        <w:t xml:space="preserve"> </w:t>
      </w:r>
      <w:r w:rsidR="00687583" w:rsidRPr="00067AAD">
        <w:rPr>
          <w:rFonts w:ascii="GHEA Grapalat" w:hAnsi="GHEA Grapalat"/>
          <w:sz w:val="22"/>
          <w:szCs w:val="22"/>
          <w:lang w:val="ru-RU"/>
        </w:rPr>
        <w:t>վերլուծության</w:t>
      </w:r>
      <w:r w:rsidR="00687583" w:rsidRPr="00067AAD">
        <w:rPr>
          <w:rFonts w:ascii="GHEA Grapalat" w:hAnsi="GHEA Grapalat"/>
          <w:sz w:val="22"/>
          <w:szCs w:val="22"/>
        </w:rPr>
        <w:t xml:space="preserve"> </w:t>
      </w:r>
      <w:r w:rsidR="00687583" w:rsidRPr="00067AAD">
        <w:rPr>
          <w:rFonts w:ascii="GHEA Grapalat" w:hAnsi="GHEA Grapalat"/>
          <w:sz w:val="22"/>
          <w:szCs w:val="22"/>
          <w:lang w:val="ru-RU"/>
        </w:rPr>
        <w:t>ցուցանիշների</w:t>
      </w:r>
      <w:r w:rsidR="00687583" w:rsidRPr="00067AAD">
        <w:rPr>
          <w:rFonts w:ascii="GHEA Grapalat" w:hAnsi="GHEA Grapalat"/>
          <w:sz w:val="22"/>
          <w:szCs w:val="22"/>
        </w:rPr>
        <w:t xml:space="preserve"> </w:t>
      </w:r>
      <w:r w:rsidR="00687583" w:rsidRPr="00067AAD">
        <w:rPr>
          <w:rFonts w:ascii="GHEA Grapalat" w:hAnsi="GHEA Grapalat"/>
          <w:sz w:val="22"/>
          <w:szCs w:val="22"/>
          <w:lang w:val="ru-RU"/>
        </w:rPr>
        <w:t>մեծ</w:t>
      </w:r>
      <w:r w:rsidR="00687583" w:rsidRPr="00067AAD">
        <w:rPr>
          <w:rFonts w:ascii="GHEA Grapalat" w:hAnsi="GHEA Grapalat"/>
          <w:sz w:val="22"/>
          <w:szCs w:val="22"/>
        </w:rPr>
        <w:t xml:space="preserve"> </w:t>
      </w:r>
      <w:r w:rsidR="00687583" w:rsidRPr="00067AAD">
        <w:rPr>
          <w:rFonts w:ascii="GHEA Grapalat" w:hAnsi="GHEA Grapalat"/>
          <w:sz w:val="22"/>
          <w:szCs w:val="22"/>
          <w:lang w:val="ru-RU"/>
        </w:rPr>
        <w:t>մասը</w:t>
      </w:r>
      <w:r w:rsidR="00687583" w:rsidRPr="00067AAD">
        <w:rPr>
          <w:rFonts w:ascii="GHEA Grapalat" w:hAnsi="GHEA Grapalat"/>
          <w:sz w:val="22"/>
          <w:szCs w:val="22"/>
        </w:rPr>
        <w:t xml:space="preserve"> </w:t>
      </w:r>
      <w:r w:rsidR="00687583" w:rsidRPr="00067AAD">
        <w:rPr>
          <w:rFonts w:ascii="GHEA Grapalat" w:hAnsi="GHEA Grapalat"/>
          <w:sz w:val="22"/>
          <w:szCs w:val="22"/>
          <w:lang w:val="ru-RU"/>
        </w:rPr>
        <w:t>չի</w:t>
      </w:r>
      <w:r w:rsidR="00687583" w:rsidRPr="00067AAD">
        <w:rPr>
          <w:rFonts w:ascii="GHEA Grapalat" w:hAnsi="GHEA Grapalat"/>
          <w:sz w:val="22"/>
          <w:szCs w:val="22"/>
        </w:rPr>
        <w:t xml:space="preserve"> </w:t>
      </w:r>
      <w:r w:rsidR="00687583" w:rsidRPr="00067AAD">
        <w:rPr>
          <w:rFonts w:ascii="GHEA Grapalat" w:hAnsi="GHEA Grapalat"/>
          <w:sz w:val="22"/>
          <w:szCs w:val="22"/>
          <w:lang w:val="ru-RU"/>
        </w:rPr>
        <w:t>համապատասխանում</w:t>
      </w:r>
      <w:r w:rsidR="00687583" w:rsidRPr="00067AAD">
        <w:rPr>
          <w:rFonts w:ascii="GHEA Grapalat" w:hAnsi="GHEA Grapalat"/>
          <w:sz w:val="22"/>
          <w:szCs w:val="22"/>
        </w:rPr>
        <w:t xml:space="preserve"> </w:t>
      </w:r>
      <w:r w:rsidR="00687583" w:rsidRPr="00067AAD">
        <w:rPr>
          <w:rFonts w:ascii="GHEA Grapalat" w:hAnsi="GHEA Grapalat"/>
          <w:sz w:val="22"/>
          <w:szCs w:val="22"/>
          <w:lang w:val="ru-RU"/>
        </w:rPr>
        <w:t>թույլատրելի</w:t>
      </w:r>
      <w:r w:rsidR="00687583" w:rsidRPr="00067AAD">
        <w:rPr>
          <w:rFonts w:ascii="GHEA Grapalat" w:hAnsi="GHEA Grapalat"/>
          <w:sz w:val="22"/>
          <w:szCs w:val="22"/>
        </w:rPr>
        <w:t xml:space="preserve"> </w:t>
      </w:r>
      <w:r w:rsidR="00687583" w:rsidRPr="00067AAD">
        <w:rPr>
          <w:rFonts w:ascii="GHEA Grapalat" w:hAnsi="GHEA Grapalat"/>
          <w:sz w:val="22"/>
          <w:szCs w:val="22"/>
          <w:lang w:val="ru-RU"/>
        </w:rPr>
        <w:t>սահմանային</w:t>
      </w:r>
      <w:r w:rsidR="00687583" w:rsidRPr="00067AAD">
        <w:rPr>
          <w:rFonts w:ascii="GHEA Grapalat" w:hAnsi="GHEA Grapalat"/>
          <w:sz w:val="22"/>
          <w:szCs w:val="22"/>
        </w:rPr>
        <w:t xml:space="preserve"> </w:t>
      </w:r>
      <w:r w:rsidR="00687583" w:rsidRPr="00067AAD">
        <w:rPr>
          <w:rFonts w:ascii="GHEA Grapalat" w:hAnsi="GHEA Grapalat"/>
          <w:sz w:val="22"/>
          <w:szCs w:val="22"/>
          <w:lang w:val="ru-RU"/>
        </w:rPr>
        <w:t>նորմաներին</w:t>
      </w:r>
      <w:r w:rsidR="00182FD8" w:rsidRPr="00067AAD">
        <w:rPr>
          <w:rFonts w:ascii="GHEA Grapalat" w:hAnsi="GHEA Grapalat"/>
          <w:sz w:val="22"/>
          <w:szCs w:val="22"/>
        </w:rPr>
        <w:t xml:space="preserve">, </w:t>
      </w:r>
      <w:r w:rsidR="00182FD8" w:rsidRPr="00067AAD">
        <w:rPr>
          <w:rFonts w:ascii="GHEA Grapalat" w:hAnsi="GHEA Grapalat"/>
          <w:sz w:val="22"/>
          <w:szCs w:val="22"/>
          <w:lang w:val="ru-RU"/>
        </w:rPr>
        <w:t>սակայն</w:t>
      </w:r>
      <w:r w:rsidR="00182FD8" w:rsidRPr="00067AAD">
        <w:rPr>
          <w:rFonts w:ascii="GHEA Grapalat" w:hAnsi="GHEA Grapalat"/>
          <w:sz w:val="22"/>
          <w:szCs w:val="22"/>
        </w:rPr>
        <w:t xml:space="preserve"> </w:t>
      </w:r>
      <w:r w:rsidR="00A37F84" w:rsidRPr="00067AAD">
        <w:rPr>
          <w:rFonts w:ascii="GHEA Grapalat" w:hAnsi="GHEA Grapalat"/>
          <w:sz w:val="22"/>
          <w:szCs w:val="22"/>
        </w:rPr>
        <w:t xml:space="preserve">որոշ ընկերությունների </w:t>
      </w:r>
      <w:r w:rsidR="00A37F84" w:rsidRPr="00067AAD">
        <w:rPr>
          <w:rFonts w:ascii="GHEA Grapalat" w:hAnsi="GHEA Grapalat"/>
          <w:sz w:val="22"/>
          <w:szCs w:val="22"/>
        </w:rPr>
        <w:lastRenderedPageBreak/>
        <w:t xml:space="preserve">ակտիվների շահութաբերության հետ կապված ցուցանիշները դրական են, և արդյունքում </w:t>
      </w:r>
      <w:r w:rsidR="00182FD8" w:rsidRPr="00067AAD">
        <w:rPr>
          <w:rFonts w:ascii="GHEA Grapalat" w:hAnsi="GHEA Grapalat"/>
          <w:sz w:val="22"/>
          <w:szCs w:val="22"/>
          <w:lang w:val="ru-RU"/>
        </w:rPr>
        <w:t>վնաս</w:t>
      </w:r>
      <w:r w:rsidR="00182FD8" w:rsidRPr="00067AAD">
        <w:rPr>
          <w:rFonts w:ascii="GHEA Grapalat" w:hAnsi="GHEA Grapalat"/>
          <w:sz w:val="22"/>
          <w:szCs w:val="22"/>
        </w:rPr>
        <w:t xml:space="preserve"> </w:t>
      </w:r>
      <w:r w:rsidR="00182FD8" w:rsidRPr="00067AAD">
        <w:rPr>
          <w:rFonts w:ascii="GHEA Grapalat" w:hAnsi="GHEA Grapalat"/>
          <w:sz w:val="22"/>
          <w:szCs w:val="22"/>
          <w:lang w:val="ru-RU"/>
        </w:rPr>
        <w:t>ձևավորել</w:t>
      </w:r>
      <w:r w:rsidR="00182FD8" w:rsidRPr="00067AAD">
        <w:rPr>
          <w:rFonts w:ascii="GHEA Grapalat" w:hAnsi="GHEA Grapalat"/>
          <w:sz w:val="22"/>
          <w:szCs w:val="22"/>
        </w:rPr>
        <w:t xml:space="preserve"> </w:t>
      </w:r>
      <w:r w:rsidR="00182FD8" w:rsidRPr="00067AAD">
        <w:rPr>
          <w:rFonts w:ascii="GHEA Grapalat" w:hAnsi="GHEA Grapalat"/>
          <w:sz w:val="22"/>
          <w:szCs w:val="22"/>
          <w:lang w:val="ru-RU"/>
        </w:rPr>
        <w:t>են</w:t>
      </w:r>
      <w:r w:rsidR="00182FD8" w:rsidRPr="00067AAD">
        <w:rPr>
          <w:rFonts w:ascii="GHEA Grapalat" w:hAnsi="GHEA Grapalat"/>
          <w:sz w:val="22"/>
          <w:szCs w:val="22"/>
        </w:rPr>
        <w:t xml:space="preserve"> </w:t>
      </w:r>
      <w:r w:rsidR="00182FD8" w:rsidRPr="00067AAD">
        <w:rPr>
          <w:rFonts w:ascii="GHEA Grapalat" w:hAnsi="GHEA Grapalat"/>
          <w:sz w:val="22"/>
          <w:szCs w:val="22"/>
          <w:lang w:val="ru-RU"/>
        </w:rPr>
        <w:t>թվով</w:t>
      </w:r>
      <w:r w:rsidR="00182FD8" w:rsidRPr="00067AAD">
        <w:rPr>
          <w:rFonts w:ascii="GHEA Grapalat" w:hAnsi="GHEA Grapalat"/>
          <w:sz w:val="22"/>
          <w:szCs w:val="22"/>
        </w:rPr>
        <w:t xml:space="preserve"> 8 </w:t>
      </w:r>
      <w:r w:rsidR="00182FD8" w:rsidRPr="00067AAD">
        <w:rPr>
          <w:rFonts w:ascii="GHEA Grapalat" w:hAnsi="GHEA Grapalat"/>
          <w:sz w:val="22"/>
          <w:szCs w:val="22"/>
          <w:lang w:val="ru-RU"/>
        </w:rPr>
        <w:t>ընկերություններ</w:t>
      </w:r>
      <w:r w:rsidR="00182FD8" w:rsidRPr="00067AAD">
        <w:rPr>
          <w:rFonts w:ascii="GHEA Grapalat" w:hAnsi="GHEA Grapalat"/>
          <w:sz w:val="22"/>
          <w:szCs w:val="22"/>
        </w:rPr>
        <w:t>:</w:t>
      </w:r>
      <w:r w:rsidR="00687583" w:rsidRPr="00067AAD">
        <w:rPr>
          <w:rFonts w:ascii="GHEA Grapalat" w:hAnsi="GHEA Grapalat"/>
          <w:sz w:val="22"/>
          <w:szCs w:val="22"/>
        </w:rPr>
        <w:t xml:space="preserve"> </w:t>
      </w:r>
    </w:p>
    <w:p w:rsidR="00B311E3" w:rsidRPr="00067AAD" w:rsidRDefault="00BC0C2A" w:rsidP="00D66726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067AAD">
        <w:rPr>
          <w:rFonts w:ascii="GHEA Grapalat" w:hAnsi="GHEA Grapalat" w:cs="Sylfaen"/>
          <w:sz w:val="22"/>
          <w:szCs w:val="22"/>
        </w:rPr>
        <w:t xml:space="preserve"> </w:t>
      </w:r>
      <w:r w:rsidR="00B311E3" w:rsidRPr="00067AAD">
        <w:rPr>
          <w:rFonts w:ascii="GHEA Grapalat" w:hAnsi="GHEA Grapalat"/>
          <w:sz w:val="22"/>
          <w:szCs w:val="22"/>
          <w:lang w:val="ru-RU"/>
        </w:rPr>
        <w:t>Հարկ</w:t>
      </w:r>
      <w:r w:rsidR="00B311E3" w:rsidRPr="00067AAD">
        <w:rPr>
          <w:rFonts w:ascii="GHEA Grapalat" w:hAnsi="GHEA Grapalat"/>
          <w:sz w:val="22"/>
          <w:szCs w:val="22"/>
          <w:lang w:val="en-GB"/>
        </w:rPr>
        <w:t xml:space="preserve"> </w:t>
      </w:r>
      <w:r w:rsidR="00B311E3" w:rsidRPr="00067AAD">
        <w:rPr>
          <w:rFonts w:ascii="GHEA Grapalat" w:hAnsi="GHEA Grapalat"/>
          <w:sz w:val="22"/>
          <w:szCs w:val="22"/>
          <w:lang w:val="ru-RU"/>
        </w:rPr>
        <w:t>է</w:t>
      </w:r>
      <w:r w:rsidR="00B311E3" w:rsidRPr="00067AAD">
        <w:rPr>
          <w:rFonts w:ascii="GHEA Grapalat" w:hAnsi="GHEA Grapalat"/>
          <w:sz w:val="22"/>
          <w:szCs w:val="22"/>
          <w:lang w:val="en-GB"/>
        </w:rPr>
        <w:t xml:space="preserve"> </w:t>
      </w:r>
      <w:r w:rsidR="00B311E3" w:rsidRPr="00067AAD">
        <w:rPr>
          <w:rFonts w:ascii="GHEA Grapalat" w:hAnsi="GHEA Grapalat"/>
          <w:sz w:val="22"/>
          <w:szCs w:val="22"/>
          <w:lang w:val="ru-RU"/>
        </w:rPr>
        <w:t>նշել</w:t>
      </w:r>
      <w:r w:rsidR="00B311E3" w:rsidRPr="00067AAD">
        <w:rPr>
          <w:rFonts w:ascii="GHEA Grapalat" w:hAnsi="GHEA Grapalat"/>
          <w:sz w:val="22"/>
          <w:szCs w:val="22"/>
          <w:lang w:val="en-GB"/>
        </w:rPr>
        <w:t xml:space="preserve">, </w:t>
      </w:r>
      <w:r w:rsidR="00B311E3" w:rsidRPr="00067AAD">
        <w:rPr>
          <w:rFonts w:ascii="GHEA Grapalat" w:hAnsi="GHEA Grapalat"/>
          <w:sz w:val="22"/>
          <w:szCs w:val="22"/>
          <w:lang w:val="ru-RU"/>
        </w:rPr>
        <w:t>որ</w:t>
      </w:r>
      <w:r w:rsidR="00B311E3" w:rsidRPr="00067AAD">
        <w:rPr>
          <w:rFonts w:ascii="GHEA Grapalat" w:hAnsi="GHEA Grapalat"/>
          <w:sz w:val="22"/>
          <w:szCs w:val="22"/>
          <w:lang w:val="en-GB"/>
        </w:rPr>
        <w:t xml:space="preserve"> </w:t>
      </w:r>
      <w:r w:rsidR="00B311E3" w:rsidRPr="00067AAD">
        <w:rPr>
          <w:rFonts w:ascii="GHEA Grapalat" w:hAnsi="GHEA Grapalat"/>
          <w:sz w:val="22"/>
          <w:szCs w:val="22"/>
          <w:lang w:val="ru-RU"/>
        </w:rPr>
        <w:t>նախարարության</w:t>
      </w:r>
      <w:r w:rsidR="00B311E3" w:rsidRPr="00067AAD">
        <w:rPr>
          <w:rFonts w:ascii="GHEA Grapalat" w:hAnsi="GHEA Grapalat"/>
          <w:sz w:val="22"/>
          <w:szCs w:val="22"/>
          <w:lang w:val="en-GB"/>
        </w:rPr>
        <w:t xml:space="preserve"> </w:t>
      </w:r>
      <w:r w:rsidR="00B311E3" w:rsidRPr="00067AAD">
        <w:rPr>
          <w:rFonts w:ascii="GHEA Grapalat" w:hAnsi="GHEA Grapalat"/>
          <w:sz w:val="22"/>
          <w:szCs w:val="22"/>
          <w:lang w:val="ru-RU"/>
        </w:rPr>
        <w:t>շահույթով</w:t>
      </w:r>
      <w:r w:rsidR="00B311E3" w:rsidRPr="00067AAD">
        <w:rPr>
          <w:rFonts w:ascii="GHEA Grapalat" w:hAnsi="GHEA Grapalat"/>
          <w:sz w:val="22"/>
          <w:szCs w:val="22"/>
          <w:lang w:val="en-GB"/>
        </w:rPr>
        <w:t xml:space="preserve"> </w:t>
      </w:r>
      <w:r w:rsidR="00B311E3" w:rsidRPr="00067AAD">
        <w:rPr>
          <w:rFonts w:ascii="GHEA Grapalat" w:hAnsi="GHEA Grapalat"/>
          <w:sz w:val="22"/>
          <w:szCs w:val="22"/>
          <w:lang w:val="ru-RU"/>
        </w:rPr>
        <w:t>աշխատող</w:t>
      </w:r>
      <w:r w:rsidR="00B311E3" w:rsidRPr="00067AAD">
        <w:rPr>
          <w:rFonts w:ascii="GHEA Grapalat" w:hAnsi="GHEA Grapalat"/>
          <w:sz w:val="22"/>
          <w:szCs w:val="22"/>
          <w:lang w:val="en-GB"/>
        </w:rPr>
        <w:t xml:space="preserve"> </w:t>
      </w:r>
      <w:r w:rsidR="00B311E3" w:rsidRPr="00067AAD">
        <w:rPr>
          <w:rFonts w:ascii="GHEA Grapalat" w:hAnsi="GHEA Grapalat"/>
          <w:sz w:val="22"/>
          <w:szCs w:val="22"/>
          <w:lang w:val="ru-RU"/>
        </w:rPr>
        <w:t>ընկերությունների</w:t>
      </w:r>
      <w:r w:rsidR="00B311E3" w:rsidRPr="00067AAD">
        <w:rPr>
          <w:rFonts w:ascii="GHEA Grapalat" w:hAnsi="GHEA Grapalat"/>
          <w:sz w:val="22"/>
          <w:szCs w:val="22"/>
          <w:lang w:val="en-GB"/>
        </w:rPr>
        <w:t xml:space="preserve"> </w:t>
      </w:r>
      <w:r w:rsidR="001B6040" w:rsidRPr="00067AAD">
        <w:rPr>
          <w:rFonts w:ascii="GHEA Grapalat" w:hAnsi="GHEA Grapalat" w:cs="Sylfaen"/>
          <w:sz w:val="22"/>
          <w:szCs w:val="22"/>
          <w:lang w:val="hy-AM"/>
        </w:rPr>
        <w:t>ակտիվների շահութաբերության</w:t>
      </w:r>
      <w:r w:rsidR="001B6040" w:rsidRPr="00067AA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B6040" w:rsidRPr="00067AAD">
        <w:rPr>
          <w:rFonts w:ascii="GHEA Grapalat" w:hAnsi="GHEA Grapalat" w:cs="Sylfaen"/>
          <w:sz w:val="22"/>
          <w:szCs w:val="22"/>
          <w:lang w:val="en-US"/>
        </w:rPr>
        <w:t>մակարդակը</w:t>
      </w:r>
      <w:r w:rsidR="001B6040" w:rsidRPr="00067AA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B6040" w:rsidRPr="00067AAD">
        <w:rPr>
          <w:rFonts w:ascii="GHEA Grapalat" w:hAnsi="GHEA Grapalat" w:cs="Sylfaen"/>
          <w:sz w:val="22"/>
          <w:szCs w:val="22"/>
          <w:lang w:val="en-US"/>
        </w:rPr>
        <w:t>տոկոսային</w:t>
      </w:r>
      <w:r w:rsidR="001B6040" w:rsidRPr="00067AA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B6040" w:rsidRPr="00067AAD">
        <w:rPr>
          <w:rFonts w:ascii="GHEA Grapalat" w:hAnsi="GHEA Grapalat" w:cs="Sylfaen"/>
          <w:sz w:val="22"/>
          <w:szCs w:val="22"/>
          <w:lang w:val="en-US"/>
        </w:rPr>
        <w:t xml:space="preserve">արտահայտությամբ ընկած է </w:t>
      </w:r>
      <w:r w:rsidR="00B311E3" w:rsidRPr="00067AAD">
        <w:rPr>
          <w:rFonts w:ascii="GHEA Grapalat" w:hAnsi="GHEA Grapalat"/>
          <w:sz w:val="22"/>
          <w:szCs w:val="22"/>
          <w:lang w:val="en-GB"/>
        </w:rPr>
        <w:t>0,0</w:t>
      </w:r>
      <w:r w:rsidR="009600D7" w:rsidRPr="00067AAD">
        <w:rPr>
          <w:rFonts w:ascii="GHEA Grapalat" w:hAnsi="GHEA Grapalat"/>
          <w:sz w:val="22"/>
          <w:szCs w:val="22"/>
        </w:rPr>
        <w:t>2</w:t>
      </w:r>
      <w:r w:rsidR="001B6040" w:rsidRPr="00067AAD">
        <w:rPr>
          <w:rFonts w:ascii="GHEA Grapalat" w:hAnsi="GHEA Grapalat"/>
          <w:sz w:val="22"/>
          <w:szCs w:val="22"/>
          <w:lang w:val="en-GB"/>
        </w:rPr>
        <w:t>-</w:t>
      </w:r>
      <w:r w:rsidR="00A37F84" w:rsidRPr="00067AAD">
        <w:rPr>
          <w:rFonts w:ascii="GHEA Grapalat" w:hAnsi="GHEA Grapalat"/>
          <w:sz w:val="22"/>
          <w:szCs w:val="22"/>
          <w:lang w:val="en-GB"/>
        </w:rPr>
        <w:t>-</w:t>
      </w:r>
      <w:r w:rsidR="009600D7" w:rsidRPr="00067AAD">
        <w:rPr>
          <w:rFonts w:ascii="GHEA Grapalat" w:hAnsi="GHEA Grapalat"/>
          <w:sz w:val="22"/>
          <w:szCs w:val="22"/>
        </w:rPr>
        <w:t>17,42</w:t>
      </w:r>
      <w:r w:rsidR="001B6040" w:rsidRPr="00067AAD">
        <w:rPr>
          <w:rFonts w:ascii="GHEA Grapalat" w:hAnsi="GHEA Grapalat"/>
          <w:sz w:val="22"/>
          <w:szCs w:val="22"/>
          <w:lang w:val="en-GB"/>
        </w:rPr>
        <w:t xml:space="preserve"> սահմաններում</w:t>
      </w:r>
      <w:r w:rsidR="00B311E3" w:rsidRPr="00067AAD">
        <w:rPr>
          <w:rFonts w:ascii="GHEA Grapalat" w:hAnsi="GHEA Grapalat"/>
          <w:sz w:val="22"/>
          <w:szCs w:val="22"/>
          <w:lang w:val="en-GB"/>
        </w:rPr>
        <w:t xml:space="preserve">: </w:t>
      </w:r>
    </w:p>
    <w:p w:rsidR="00F045A1" w:rsidRPr="00067AAD" w:rsidRDefault="0000438C" w:rsidP="00475388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067AAD">
        <w:rPr>
          <w:rFonts w:ascii="GHEA Grapalat" w:hAnsi="GHEA Grapalat" w:cs="Sylfaen"/>
          <w:sz w:val="22"/>
          <w:szCs w:val="22"/>
          <w:lang w:val="ru-RU"/>
        </w:rPr>
        <w:t>Հաշվետու</w:t>
      </w:r>
      <w:r w:rsidRPr="00067AA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067AAD">
        <w:rPr>
          <w:rFonts w:ascii="GHEA Grapalat" w:hAnsi="GHEA Grapalat" w:cs="Sylfaen"/>
          <w:sz w:val="22"/>
          <w:szCs w:val="22"/>
          <w:lang w:val="ru-RU"/>
        </w:rPr>
        <w:t>ժամանակաշրջանում</w:t>
      </w:r>
      <w:r w:rsidRPr="00067AA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067AAD">
        <w:rPr>
          <w:rFonts w:ascii="GHEA Grapalat" w:hAnsi="GHEA Grapalat" w:cs="Sylfaen"/>
          <w:sz w:val="22"/>
          <w:szCs w:val="22"/>
          <w:lang w:val="ru-RU"/>
        </w:rPr>
        <w:t>ն</w:t>
      </w:r>
      <w:r w:rsidR="00D75283" w:rsidRPr="00067AAD">
        <w:rPr>
          <w:rFonts w:ascii="GHEA Grapalat" w:hAnsi="GHEA Grapalat" w:cs="Sylfaen"/>
          <w:sz w:val="22"/>
          <w:szCs w:val="22"/>
          <w:lang w:val="ru-RU"/>
        </w:rPr>
        <w:t>ախարարության</w:t>
      </w:r>
      <w:r w:rsidR="00D75283" w:rsidRPr="00067AA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75283" w:rsidRPr="00067AAD">
        <w:rPr>
          <w:rFonts w:ascii="GHEA Grapalat" w:hAnsi="GHEA Grapalat" w:cs="Sylfaen"/>
          <w:sz w:val="22"/>
          <w:szCs w:val="22"/>
          <w:lang w:val="ru-RU"/>
        </w:rPr>
        <w:t>թվով</w:t>
      </w:r>
      <w:r w:rsidR="00D75283" w:rsidRPr="00067AA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600D7" w:rsidRPr="00067AAD">
        <w:rPr>
          <w:rFonts w:ascii="GHEA Grapalat" w:hAnsi="GHEA Grapalat" w:cs="Sylfaen"/>
          <w:sz w:val="22"/>
          <w:szCs w:val="22"/>
          <w:lang w:val="en-GB"/>
        </w:rPr>
        <w:t>8</w:t>
      </w:r>
      <w:r w:rsidR="00580484" w:rsidRPr="00067AA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75283" w:rsidRPr="00067AAD">
        <w:rPr>
          <w:rFonts w:ascii="GHEA Grapalat" w:hAnsi="GHEA Grapalat" w:cs="Sylfaen"/>
          <w:sz w:val="22"/>
          <w:szCs w:val="22"/>
          <w:lang w:val="ru-RU"/>
        </w:rPr>
        <w:t>ը</w:t>
      </w:r>
      <w:r w:rsidR="00D75283" w:rsidRPr="00067AAD">
        <w:rPr>
          <w:rFonts w:ascii="GHEA Grapalat" w:hAnsi="GHEA Grapalat" w:cs="Sylfaen"/>
          <w:sz w:val="22"/>
          <w:szCs w:val="22"/>
        </w:rPr>
        <w:t>նկերություն</w:t>
      </w:r>
      <w:r w:rsidR="002A7CF5" w:rsidRPr="00067AAD">
        <w:rPr>
          <w:rFonts w:ascii="GHEA Grapalat" w:hAnsi="GHEA Grapalat" w:cs="Sylfaen"/>
          <w:sz w:val="22"/>
          <w:szCs w:val="22"/>
        </w:rPr>
        <w:t>ներ</w:t>
      </w:r>
      <w:r w:rsidR="00D75283" w:rsidRPr="00067AA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F045A1" w:rsidRPr="00067AAD">
        <w:rPr>
          <w:rFonts w:ascii="GHEA Grapalat" w:hAnsi="GHEA Grapalat" w:cs="Sylfaen"/>
          <w:sz w:val="22"/>
          <w:szCs w:val="22"/>
          <w:lang w:val="en-US"/>
        </w:rPr>
        <w:t>ՀՀ</w:t>
      </w:r>
      <w:r w:rsidR="00F045A1" w:rsidRPr="00067AA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F045A1" w:rsidRPr="00067AAD">
        <w:rPr>
          <w:rFonts w:ascii="GHEA Grapalat" w:hAnsi="GHEA Grapalat" w:cs="Sylfaen"/>
          <w:sz w:val="22"/>
          <w:szCs w:val="22"/>
          <w:lang w:val="en-US"/>
        </w:rPr>
        <w:t>պետական</w:t>
      </w:r>
      <w:r w:rsidR="00F045A1" w:rsidRPr="00067AA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F045A1" w:rsidRPr="00067AAD">
        <w:rPr>
          <w:rFonts w:ascii="GHEA Grapalat" w:hAnsi="GHEA Grapalat" w:cs="Sylfaen"/>
          <w:sz w:val="22"/>
          <w:szCs w:val="22"/>
          <w:lang w:val="en-US"/>
        </w:rPr>
        <w:t>բյուջե</w:t>
      </w:r>
      <w:r w:rsidR="00F045A1" w:rsidRPr="00067AA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F045A1" w:rsidRPr="00067AAD">
        <w:rPr>
          <w:rFonts w:ascii="GHEA Grapalat" w:hAnsi="GHEA Grapalat" w:cs="Sylfaen"/>
          <w:sz w:val="22"/>
          <w:szCs w:val="22"/>
          <w:lang w:val="ru-RU"/>
        </w:rPr>
        <w:t>են</w:t>
      </w:r>
      <w:r w:rsidR="00F045A1" w:rsidRPr="00067AA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F045A1" w:rsidRPr="00067AAD">
        <w:rPr>
          <w:rFonts w:ascii="GHEA Grapalat" w:hAnsi="GHEA Grapalat" w:cs="Sylfaen"/>
          <w:sz w:val="22"/>
          <w:szCs w:val="22"/>
          <w:lang w:val="en-US"/>
        </w:rPr>
        <w:t>վճարել</w:t>
      </w:r>
      <w:r w:rsidR="002F2B9A" w:rsidRPr="00067AA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600D7" w:rsidRPr="00067AAD">
        <w:rPr>
          <w:rFonts w:ascii="GHEA Grapalat" w:hAnsi="GHEA Grapalat" w:cs="Sylfaen"/>
          <w:sz w:val="22"/>
          <w:szCs w:val="22"/>
          <w:lang w:val="en-GB"/>
        </w:rPr>
        <w:t>33</w:t>
      </w:r>
      <w:r w:rsidR="00A37F84" w:rsidRPr="00067AAD">
        <w:rPr>
          <w:rFonts w:ascii="GHEA Grapalat" w:hAnsi="GHEA Grapalat" w:cs="Sylfaen"/>
          <w:sz w:val="22"/>
          <w:szCs w:val="22"/>
          <w:lang w:val="en-GB"/>
        </w:rPr>
        <w:t>,</w:t>
      </w:r>
      <w:r w:rsidR="009600D7" w:rsidRPr="00067AAD">
        <w:rPr>
          <w:rFonts w:ascii="GHEA Grapalat" w:hAnsi="GHEA Grapalat" w:cs="Sylfaen"/>
          <w:sz w:val="22"/>
          <w:szCs w:val="22"/>
          <w:lang w:val="en-GB"/>
        </w:rPr>
        <w:t>381</w:t>
      </w:r>
      <w:r w:rsidR="00A37F84" w:rsidRPr="00067AAD">
        <w:rPr>
          <w:rFonts w:ascii="GHEA Grapalat" w:hAnsi="GHEA Grapalat" w:cs="Sylfaen"/>
          <w:sz w:val="22"/>
          <w:szCs w:val="22"/>
          <w:lang w:val="en-GB"/>
        </w:rPr>
        <w:t>.</w:t>
      </w:r>
      <w:r w:rsidR="009600D7" w:rsidRPr="00067AAD">
        <w:rPr>
          <w:rFonts w:ascii="GHEA Grapalat" w:hAnsi="GHEA Grapalat" w:cs="Sylfaen"/>
          <w:sz w:val="22"/>
          <w:szCs w:val="22"/>
          <w:lang w:val="en-GB"/>
        </w:rPr>
        <w:t>6</w:t>
      </w:r>
      <w:r w:rsidR="00F045A1" w:rsidRPr="00067AA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F045A1" w:rsidRPr="00067AAD">
        <w:rPr>
          <w:rFonts w:ascii="GHEA Grapalat" w:hAnsi="GHEA Grapalat" w:cs="Sylfaen"/>
          <w:sz w:val="22"/>
          <w:szCs w:val="22"/>
          <w:lang w:val="en-US"/>
        </w:rPr>
        <w:t>հազ</w:t>
      </w:r>
      <w:r w:rsidR="00F045A1" w:rsidRPr="00067AAD">
        <w:rPr>
          <w:rFonts w:ascii="GHEA Grapalat" w:hAnsi="GHEA Grapalat" w:cs="Sylfaen"/>
          <w:sz w:val="22"/>
          <w:szCs w:val="22"/>
          <w:lang w:val="en-GB"/>
        </w:rPr>
        <w:t xml:space="preserve">. </w:t>
      </w:r>
      <w:r w:rsidR="00F045A1" w:rsidRPr="00067AAD">
        <w:rPr>
          <w:rFonts w:ascii="GHEA Grapalat" w:hAnsi="GHEA Grapalat" w:cs="Sylfaen"/>
          <w:sz w:val="22"/>
          <w:szCs w:val="22"/>
          <w:lang w:val="en-US"/>
        </w:rPr>
        <w:t>դրամ</w:t>
      </w:r>
      <w:r w:rsidR="00F045A1" w:rsidRPr="00067AA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F045A1" w:rsidRPr="00067AAD">
        <w:rPr>
          <w:rFonts w:ascii="GHEA Grapalat" w:hAnsi="GHEA Grapalat" w:cs="Sylfaen"/>
          <w:sz w:val="22"/>
          <w:szCs w:val="22"/>
          <w:lang w:val="en-US"/>
        </w:rPr>
        <w:t>շահ</w:t>
      </w:r>
      <w:r w:rsidR="00F045A1" w:rsidRPr="00067AAD">
        <w:rPr>
          <w:rFonts w:ascii="GHEA Grapalat" w:hAnsi="GHEA Grapalat" w:cs="Sylfaen"/>
          <w:sz w:val="22"/>
          <w:szCs w:val="22"/>
          <w:lang w:val="ru-RU"/>
        </w:rPr>
        <w:t>ութա</w:t>
      </w:r>
      <w:r w:rsidR="00F045A1" w:rsidRPr="00067AAD">
        <w:rPr>
          <w:rFonts w:ascii="GHEA Grapalat" w:hAnsi="GHEA Grapalat" w:cs="Sylfaen"/>
          <w:sz w:val="22"/>
          <w:szCs w:val="22"/>
          <w:lang w:val="en-US"/>
        </w:rPr>
        <w:t>բաժնի</w:t>
      </w:r>
      <w:r w:rsidR="00F045A1" w:rsidRPr="00067AA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F045A1" w:rsidRPr="00067AAD">
        <w:rPr>
          <w:rFonts w:ascii="GHEA Grapalat" w:hAnsi="GHEA Grapalat" w:cs="Sylfaen"/>
          <w:sz w:val="22"/>
          <w:szCs w:val="22"/>
          <w:lang w:val="en-US"/>
        </w:rPr>
        <w:t>գումար</w:t>
      </w:r>
      <w:r w:rsidR="00F045A1" w:rsidRPr="00067AAD">
        <w:rPr>
          <w:rFonts w:ascii="GHEA Grapalat" w:hAnsi="GHEA Grapalat" w:cs="Sylfaen"/>
          <w:sz w:val="22"/>
          <w:szCs w:val="22"/>
          <w:lang w:val="en-GB"/>
        </w:rPr>
        <w:t>:</w:t>
      </w:r>
    </w:p>
    <w:p w:rsidR="00F045A1" w:rsidRPr="00067AAD" w:rsidRDefault="00797A4C" w:rsidP="00797A4C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067AAD">
        <w:rPr>
          <w:rFonts w:ascii="GHEA Grapalat" w:hAnsi="GHEA Grapalat" w:cs="Sylfaen"/>
          <w:sz w:val="22"/>
          <w:szCs w:val="22"/>
        </w:rPr>
        <w:t xml:space="preserve">Հաշվի առնելով, որ ՀՀ առողջապահության նախարարության  պետական մասնակցությամբ առևտրային կազմակերպությունները </w:t>
      </w:r>
      <w:r w:rsidR="00A92C01" w:rsidRPr="00067AAD">
        <w:rPr>
          <w:rFonts w:ascii="GHEA Grapalat" w:hAnsi="GHEA Grapalat" w:cs="Sylfaen"/>
          <w:sz w:val="22"/>
          <w:szCs w:val="22"/>
        </w:rPr>
        <w:t>պետության կողմից ստանում են պետության կողմից երաշխավորված անվճար բժշկական օգնության և սպասարկման դիմաց վ</w:t>
      </w:r>
      <w:r w:rsidR="00497548" w:rsidRPr="00067AAD">
        <w:rPr>
          <w:rFonts w:ascii="GHEA Grapalat" w:hAnsi="GHEA Grapalat" w:cs="Sylfaen"/>
          <w:sz w:val="22"/>
          <w:szCs w:val="22"/>
        </w:rPr>
        <w:t>ճարներ /պետպատվեր/, ապա իմաստ ունի դիտարկել</w:t>
      </w:r>
      <w:r w:rsidR="004402C6" w:rsidRPr="00067AAD">
        <w:rPr>
          <w:rFonts w:ascii="GHEA Grapalat" w:hAnsi="GHEA Grapalat" w:cs="Sylfaen"/>
          <w:sz w:val="22"/>
          <w:szCs w:val="22"/>
        </w:rPr>
        <w:t xml:space="preserve"> </w:t>
      </w:r>
      <w:r w:rsidR="004402C6" w:rsidRPr="00067AAD">
        <w:rPr>
          <w:rFonts w:ascii="GHEA Grapalat" w:hAnsi="GHEA Grapalat" w:cs="Sylfaen"/>
          <w:sz w:val="22"/>
          <w:szCs w:val="22"/>
          <w:lang w:val="ru-RU"/>
        </w:rPr>
        <w:t>և</w:t>
      </w:r>
      <w:r w:rsidR="004402C6" w:rsidRPr="00067AAD">
        <w:rPr>
          <w:rFonts w:ascii="GHEA Grapalat" w:hAnsi="GHEA Grapalat" w:cs="Sylfaen"/>
          <w:sz w:val="22"/>
          <w:szCs w:val="22"/>
        </w:rPr>
        <w:t xml:space="preserve"> </w:t>
      </w:r>
      <w:r w:rsidR="004402C6" w:rsidRPr="00067AAD">
        <w:rPr>
          <w:rFonts w:ascii="GHEA Grapalat" w:hAnsi="GHEA Grapalat" w:cs="Sylfaen"/>
          <w:sz w:val="22"/>
          <w:szCs w:val="22"/>
          <w:lang w:val="ru-RU"/>
        </w:rPr>
        <w:t>համեմատել</w:t>
      </w:r>
      <w:r w:rsidR="00497548" w:rsidRPr="00067AAD">
        <w:rPr>
          <w:rFonts w:ascii="GHEA Grapalat" w:hAnsi="GHEA Grapalat" w:cs="Sylfaen"/>
          <w:sz w:val="22"/>
          <w:szCs w:val="22"/>
        </w:rPr>
        <w:t>, թե</w:t>
      </w:r>
      <w:r w:rsidR="00A92C01" w:rsidRPr="00067AAD">
        <w:rPr>
          <w:rFonts w:ascii="GHEA Grapalat" w:hAnsi="GHEA Grapalat" w:cs="Sylfaen"/>
          <w:sz w:val="22"/>
          <w:szCs w:val="22"/>
        </w:rPr>
        <w:t xml:space="preserve"> կազմակերպությունների</w:t>
      </w:r>
      <w:r w:rsidR="00497548" w:rsidRPr="00067AAD">
        <w:rPr>
          <w:rFonts w:ascii="GHEA Grapalat" w:hAnsi="GHEA Grapalat" w:cs="Sylfaen"/>
          <w:sz w:val="22"/>
          <w:szCs w:val="22"/>
        </w:rPr>
        <w:t xml:space="preserve"> ընդամենը</w:t>
      </w:r>
      <w:r w:rsidR="00A92C01" w:rsidRPr="00067AAD">
        <w:rPr>
          <w:rFonts w:ascii="GHEA Grapalat" w:hAnsi="GHEA Grapalat" w:cs="Sylfaen"/>
          <w:sz w:val="22"/>
          <w:szCs w:val="22"/>
        </w:rPr>
        <w:t xml:space="preserve"> եկամուտների որ մասն է կազմում պետպատվերի շրջանակներում հատկացվող գումարները: ՀՀ առողջապահության նախարարության բոլոր ընկերություններին</w:t>
      </w:r>
      <w:r w:rsidR="00A37F84" w:rsidRPr="00067AAD">
        <w:rPr>
          <w:rFonts w:ascii="GHEA Grapalat" w:hAnsi="GHEA Grapalat" w:cs="Sylfaen"/>
          <w:sz w:val="22"/>
          <w:szCs w:val="22"/>
        </w:rPr>
        <w:t xml:space="preserve"> /</w:t>
      </w:r>
      <w:r w:rsidR="00A92C01" w:rsidRPr="00067AAD">
        <w:rPr>
          <w:rFonts w:ascii="GHEA Grapalat" w:hAnsi="GHEA Grapalat" w:cs="Sylfaen"/>
          <w:sz w:val="22"/>
          <w:szCs w:val="22"/>
        </w:rPr>
        <w:t xml:space="preserve">բացի </w:t>
      </w:r>
      <w:r w:rsidR="009600D7" w:rsidRPr="00067AAD">
        <w:rPr>
          <w:rFonts w:ascii="GHEA Grapalat" w:hAnsi="GHEA Grapalat" w:cs="Sylfaen"/>
          <w:sz w:val="22"/>
          <w:szCs w:val="22"/>
          <w:lang w:val="en-GB"/>
        </w:rPr>
        <w:t xml:space="preserve">&lt;&lt;Դեղերի և բժշկական տեխնոլոգիաների փորձագիտական կենտրոն&gt;&gt; ՓԲԸ, </w:t>
      </w:r>
      <w:r w:rsidR="00A92C01" w:rsidRPr="00067AAD">
        <w:rPr>
          <w:rFonts w:ascii="GHEA Grapalat" w:hAnsi="GHEA Grapalat"/>
          <w:sz w:val="22"/>
          <w:szCs w:val="22"/>
        </w:rPr>
        <w:t>&lt;&lt;</w:t>
      </w:r>
      <w:r w:rsidR="00A92C01" w:rsidRPr="00067AAD">
        <w:rPr>
          <w:rFonts w:ascii="GHEA Grapalat" w:hAnsi="GHEA Grapalat" w:cs="Sylfaen"/>
          <w:sz w:val="22"/>
          <w:szCs w:val="22"/>
        </w:rPr>
        <w:t>Դիլիջան</w:t>
      </w:r>
      <w:r w:rsidR="00A92C01" w:rsidRPr="00067AAD">
        <w:rPr>
          <w:rFonts w:ascii="GHEA Grapalat" w:hAnsi="GHEA Grapalat"/>
          <w:sz w:val="22"/>
          <w:szCs w:val="22"/>
        </w:rPr>
        <w:t xml:space="preserve">&gt;&gt; </w:t>
      </w:r>
      <w:r w:rsidR="00A92C01" w:rsidRPr="00067AAD">
        <w:rPr>
          <w:rFonts w:ascii="GHEA Grapalat" w:hAnsi="GHEA Grapalat" w:cs="Sylfaen"/>
          <w:sz w:val="22"/>
          <w:szCs w:val="22"/>
        </w:rPr>
        <w:t>մանկական հակադուբերկուլոզային առողջարան</w:t>
      </w:r>
      <w:r w:rsidR="00A92C01" w:rsidRPr="00067AAD">
        <w:rPr>
          <w:rFonts w:ascii="GHEA Grapalat" w:hAnsi="GHEA Grapalat"/>
          <w:sz w:val="22"/>
          <w:szCs w:val="22"/>
        </w:rPr>
        <w:t xml:space="preserve">&gt;&gt; և </w:t>
      </w:r>
      <w:r w:rsidR="00A92C01" w:rsidRPr="00067AAD">
        <w:rPr>
          <w:rFonts w:ascii="GHEA Grapalat" w:hAnsi="GHEA Grapalat"/>
          <w:sz w:val="22"/>
          <w:szCs w:val="22"/>
          <w:lang w:val="en-GB"/>
        </w:rPr>
        <w:t>&lt;&lt; Ռադիոիզոտոպների արտադրության կենտրոն&gt;&gt; ՓԲԸ</w:t>
      </w:r>
      <w:r w:rsidR="00A37F84" w:rsidRPr="00067AAD">
        <w:rPr>
          <w:rFonts w:ascii="GHEA Grapalat" w:hAnsi="GHEA Grapalat"/>
          <w:sz w:val="22"/>
          <w:szCs w:val="22"/>
          <w:lang w:val="en-GB"/>
        </w:rPr>
        <w:t xml:space="preserve">/ </w:t>
      </w:r>
      <w:r w:rsidR="00A92C01" w:rsidRPr="00067AAD">
        <w:rPr>
          <w:rFonts w:ascii="GHEA Grapalat" w:hAnsi="GHEA Grapalat"/>
          <w:sz w:val="22"/>
          <w:szCs w:val="22"/>
          <w:lang w:val="en-GB"/>
        </w:rPr>
        <w:t xml:space="preserve">պետպատվերի շրջանակներում հատկացված ընդամենը գումարը կազմում է </w:t>
      </w:r>
      <w:r w:rsidR="009600D7" w:rsidRPr="00067AAD">
        <w:rPr>
          <w:rFonts w:ascii="GHEA Grapalat" w:hAnsi="GHEA Grapalat"/>
          <w:sz w:val="22"/>
          <w:szCs w:val="22"/>
          <w:lang w:val="en-GB"/>
        </w:rPr>
        <w:t>6</w:t>
      </w:r>
      <w:r w:rsidR="00A37F84" w:rsidRPr="00067AAD">
        <w:rPr>
          <w:rFonts w:ascii="GHEA Grapalat" w:hAnsi="GHEA Grapalat"/>
          <w:sz w:val="22"/>
          <w:szCs w:val="22"/>
          <w:lang w:val="en-GB"/>
        </w:rPr>
        <w:t>,</w:t>
      </w:r>
      <w:r w:rsidR="009600D7" w:rsidRPr="00067AAD">
        <w:rPr>
          <w:rFonts w:ascii="GHEA Grapalat" w:hAnsi="GHEA Grapalat"/>
          <w:sz w:val="22"/>
          <w:szCs w:val="22"/>
          <w:lang w:val="en-GB"/>
        </w:rPr>
        <w:t>208</w:t>
      </w:r>
      <w:r w:rsidR="00A37F84" w:rsidRPr="00067AAD">
        <w:rPr>
          <w:rFonts w:ascii="GHEA Grapalat" w:hAnsi="GHEA Grapalat"/>
          <w:sz w:val="22"/>
          <w:szCs w:val="22"/>
          <w:lang w:val="en-GB"/>
        </w:rPr>
        <w:t>,</w:t>
      </w:r>
      <w:r w:rsidR="009600D7" w:rsidRPr="00067AAD">
        <w:rPr>
          <w:rFonts w:ascii="GHEA Grapalat" w:hAnsi="GHEA Grapalat"/>
          <w:sz w:val="22"/>
          <w:szCs w:val="22"/>
          <w:lang w:val="en-GB"/>
        </w:rPr>
        <w:t>496.3</w:t>
      </w:r>
      <w:r w:rsidR="00167B69" w:rsidRPr="00067AAD">
        <w:rPr>
          <w:rFonts w:ascii="GHEA Grapalat" w:hAnsi="GHEA Grapalat"/>
          <w:sz w:val="22"/>
          <w:szCs w:val="22"/>
          <w:lang w:val="en-GB"/>
        </w:rPr>
        <w:t xml:space="preserve"> հազ. դրամ, </w:t>
      </w:r>
      <w:r w:rsidR="004402C6" w:rsidRPr="00067AAD">
        <w:rPr>
          <w:rFonts w:ascii="GHEA Grapalat" w:hAnsi="GHEA Grapalat"/>
          <w:sz w:val="22"/>
          <w:szCs w:val="22"/>
          <w:lang w:val="ru-RU"/>
        </w:rPr>
        <w:t>որը</w:t>
      </w:r>
      <w:r w:rsidR="004402C6" w:rsidRPr="00067AAD">
        <w:rPr>
          <w:rFonts w:ascii="GHEA Grapalat" w:hAnsi="GHEA Grapalat"/>
          <w:sz w:val="22"/>
          <w:szCs w:val="22"/>
        </w:rPr>
        <w:t xml:space="preserve"> </w:t>
      </w:r>
      <w:r w:rsidR="00C3287F" w:rsidRPr="00067AAD">
        <w:rPr>
          <w:rFonts w:ascii="GHEA Grapalat" w:hAnsi="GHEA Grapalat"/>
          <w:sz w:val="22"/>
          <w:szCs w:val="22"/>
        </w:rPr>
        <w:t>եթե համեմատելու լինենք ընդամենը եկամուտների հետ, այն կազմում է</w:t>
      </w:r>
      <w:r w:rsidR="00C3287F" w:rsidRPr="00067AAD">
        <w:rPr>
          <w:rFonts w:ascii="GHEA Grapalat" w:hAnsi="GHEA Grapalat"/>
          <w:sz w:val="22"/>
          <w:szCs w:val="22"/>
          <w:lang w:val="en-US"/>
        </w:rPr>
        <w:t xml:space="preserve"> </w:t>
      </w:r>
      <w:r w:rsidR="00167B69" w:rsidRPr="00067AAD">
        <w:rPr>
          <w:rFonts w:ascii="GHEA Grapalat" w:hAnsi="GHEA Grapalat"/>
          <w:sz w:val="22"/>
          <w:szCs w:val="22"/>
          <w:lang w:val="ru-RU"/>
        </w:rPr>
        <w:t>ընդամենը</w:t>
      </w:r>
      <w:r w:rsidR="00167B69" w:rsidRPr="00067AAD">
        <w:rPr>
          <w:rFonts w:ascii="GHEA Grapalat" w:hAnsi="GHEA Grapalat"/>
          <w:sz w:val="22"/>
          <w:szCs w:val="22"/>
        </w:rPr>
        <w:t xml:space="preserve"> </w:t>
      </w:r>
      <w:r w:rsidR="00167B69" w:rsidRPr="00067AAD">
        <w:rPr>
          <w:rFonts w:ascii="GHEA Grapalat" w:hAnsi="GHEA Grapalat"/>
          <w:sz w:val="22"/>
          <w:szCs w:val="22"/>
          <w:lang w:val="ru-RU"/>
        </w:rPr>
        <w:t>եկամուտների</w:t>
      </w:r>
      <w:r w:rsidR="00167B69" w:rsidRPr="00067AAD">
        <w:rPr>
          <w:rFonts w:ascii="GHEA Grapalat" w:hAnsi="GHEA Grapalat"/>
          <w:sz w:val="22"/>
          <w:szCs w:val="22"/>
        </w:rPr>
        <w:t xml:space="preserve"> </w:t>
      </w:r>
      <w:r w:rsidR="009600D7" w:rsidRPr="00067AAD">
        <w:rPr>
          <w:rFonts w:ascii="GHEA Grapalat" w:hAnsi="GHEA Grapalat"/>
          <w:sz w:val="22"/>
          <w:szCs w:val="22"/>
          <w:lang w:val="en-GB"/>
        </w:rPr>
        <w:t>64,25</w:t>
      </w:r>
      <w:r w:rsidR="00167B69" w:rsidRPr="00067AAD">
        <w:rPr>
          <w:rFonts w:ascii="GHEA Grapalat" w:hAnsi="GHEA Grapalat"/>
          <w:sz w:val="22"/>
          <w:szCs w:val="22"/>
          <w:lang w:val="en-US"/>
        </w:rPr>
        <w:t>%</w:t>
      </w:r>
      <w:r w:rsidR="00167B69" w:rsidRPr="00067AAD">
        <w:rPr>
          <w:rFonts w:ascii="GHEA Grapalat" w:hAnsi="GHEA Grapalat"/>
          <w:sz w:val="22"/>
          <w:szCs w:val="22"/>
        </w:rPr>
        <w:t xml:space="preserve">: </w:t>
      </w:r>
      <w:r w:rsidR="00167B69" w:rsidRPr="00067AAD">
        <w:rPr>
          <w:rFonts w:ascii="GHEA Grapalat" w:hAnsi="GHEA Grapalat"/>
          <w:sz w:val="22"/>
          <w:szCs w:val="22"/>
          <w:lang w:val="ru-RU"/>
        </w:rPr>
        <w:t>Նշված</w:t>
      </w:r>
      <w:r w:rsidR="00167B69" w:rsidRPr="00067AAD">
        <w:rPr>
          <w:rFonts w:ascii="GHEA Grapalat" w:hAnsi="GHEA Grapalat"/>
          <w:sz w:val="22"/>
          <w:szCs w:val="22"/>
        </w:rPr>
        <w:t xml:space="preserve"> </w:t>
      </w:r>
      <w:r w:rsidR="00167B69" w:rsidRPr="00067AAD">
        <w:rPr>
          <w:rFonts w:ascii="GHEA Grapalat" w:hAnsi="GHEA Grapalat"/>
          <w:sz w:val="22"/>
          <w:szCs w:val="22"/>
          <w:lang w:val="ru-RU"/>
        </w:rPr>
        <w:t>ընկերութ</w:t>
      </w:r>
      <w:r w:rsidR="003F50DC" w:rsidRPr="00067AAD">
        <w:rPr>
          <w:rFonts w:ascii="GHEA Grapalat" w:hAnsi="GHEA Grapalat"/>
          <w:sz w:val="22"/>
          <w:szCs w:val="22"/>
          <w:lang w:val="ru-RU"/>
        </w:rPr>
        <w:t>յունների</w:t>
      </w:r>
      <w:r w:rsidR="003F50DC" w:rsidRPr="00067AAD">
        <w:rPr>
          <w:rFonts w:ascii="GHEA Grapalat" w:hAnsi="GHEA Grapalat"/>
          <w:sz w:val="22"/>
          <w:szCs w:val="22"/>
        </w:rPr>
        <w:t xml:space="preserve"> </w:t>
      </w:r>
      <w:r w:rsidR="003F50DC" w:rsidRPr="00067AAD">
        <w:rPr>
          <w:rFonts w:ascii="GHEA Grapalat" w:hAnsi="GHEA Grapalat"/>
          <w:sz w:val="22"/>
          <w:szCs w:val="22"/>
          <w:lang w:val="ru-RU"/>
        </w:rPr>
        <w:t>կողմից</w:t>
      </w:r>
      <w:r w:rsidR="003F50DC" w:rsidRPr="00067AAD">
        <w:rPr>
          <w:rFonts w:ascii="GHEA Grapalat" w:hAnsi="GHEA Grapalat"/>
          <w:sz w:val="22"/>
          <w:szCs w:val="22"/>
        </w:rPr>
        <w:t xml:space="preserve"> </w:t>
      </w:r>
      <w:r w:rsidR="003F50DC" w:rsidRPr="00067AAD">
        <w:rPr>
          <w:rFonts w:ascii="GHEA Grapalat" w:hAnsi="GHEA Grapalat"/>
          <w:sz w:val="22"/>
          <w:szCs w:val="22"/>
          <w:lang w:val="ru-RU"/>
        </w:rPr>
        <w:t>վճարովի</w:t>
      </w:r>
      <w:r w:rsidR="003F50DC" w:rsidRPr="00067AAD">
        <w:rPr>
          <w:rFonts w:ascii="GHEA Grapalat" w:hAnsi="GHEA Grapalat"/>
          <w:sz w:val="22"/>
          <w:szCs w:val="22"/>
        </w:rPr>
        <w:t xml:space="preserve"> </w:t>
      </w:r>
      <w:r w:rsidR="003F50DC" w:rsidRPr="00067AAD">
        <w:rPr>
          <w:rFonts w:ascii="GHEA Grapalat" w:hAnsi="GHEA Grapalat"/>
          <w:sz w:val="22"/>
          <w:szCs w:val="22"/>
          <w:lang w:val="ru-RU"/>
        </w:rPr>
        <w:t>բուժօգնության</w:t>
      </w:r>
      <w:r w:rsidR="003F50DC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ծառայություններ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իրականացնում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են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թվով</w:t>
      </w:r>
      <w:r w:rsidR="00D14DC3" w:rsidRPr="00067AAD">
        <w:rPr>
          <w:rFonts w:ascii="GHEA Grapalat" w:hAnsi="GHEA Grapalat"/>
          <w:sz w:val="22"/>
          <w:szCs w:val="22"/>
        </w:rPr>
        <w:t xml:space="preserve"> 15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կազմակերպություններ</w:t>
      </w:r>
      <w:r w:rsidR="00497548" w:rsidRPr="00067AAD">
        <w:rPr>
          <w:rFonts w:ascii="GHEA Grapalat" w:hAnsi="GHEA Grapalat"/>
          <w:sz w:val="22"/>
          <w:szCs w:val="22"/>
        </w:rPr>
        <w:t>՝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մատուցված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վճարովի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ծառայությունների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գումարը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նշված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հաշվետու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ժամանակաշրջանում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կազմել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է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A74362" w:rsidRPr="00067AAD">
        <w:rPr>
          <w:rFonts w:ascii="GHEA Grapalat" w:hAnsi="GHEA Grapalat"/>
          <w:sz w:val="22"/>
          <w:szCs w:val="22"/>
        </w:rPr>
        <w:t>2</w:t>
      </w:r>
      <w:r w:rsidR="00A37F84" w:rsidRPr="00067AAD">
        <w:rPr>
          <w:rFonts w:ascii="GHEA Grapalat" w:hAnsi="GHEA Grapalat"/>
          <w:sz w:val="22"/>
          <w:szCs w:val="22"/>
        </w:rPr>
        <w:t>,</w:t>
      </w:r>
      <w:r w:rsidR="00A74362" w:rsidRPr="00067AAD">
        <w:rPr>
          <w:rFonts w:ascii="GHEA Grapalat" w:hAnsi="GHEA Grapalat"/>
          <w:sz w:val="22"/>
          <w:szCs w:val="22"/>
        </w:rPr>
        <w:t>070</w:t>
      </w:r>
      <w:r w:rsidR="00A37F84" w:rsidRPr="00067AAD">
        <w:rPr>
          <w:rFonts w:ascii="GHEA Grapalat" w:hAnsi="GHEA Grapalat"/>
          <w:sz w:val="22"/>
          <w:szCs w:val="22"/>
        </w:rPr>
        <w:t>,</w:t>
      </w:r>
      <w:r w:rsidR="00A74362" w:rsidRPr="00067AAD">
        <w:rPr>
          <w:rFonts w:ascii="GHEA Grapalat" w:hAnsi="GHEA Grapalat"/>
          <w:sz w:val="22"/>
          <w:szCs w:val="22"/>
        </w:rPr>
        <w:t>200.8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հազ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դրամ՝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կամ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ընդամենը</w:t>
      </w:r>
      <w:r w:rsidR="00D14DC3" w:rsidRPr="00067AAD">
        <w:rPr>
          <w:rFonts w:ascii="GHEA Grapalat" w:hAnsi="GHEA Grapalat"/>
          <w:sz w:val="22"/>
          <w:szCs w:val="22"/>
        </w:rPr>
        <w:t xml:space="preserve"> </w:t>
      </w:r>
      <w:r w:rsidR="00D14DC3" w:rsidRPr="00067AAD">
        <w:rPr>
          <w:rFonts w:ascii="GHEA Grapalat" w:hAnsi="GHEA Grapalat"/>
          <w:sz w:val="22"/>
          <w:szCs w:val="22"/>
          <w:lang w:val="ru-RU"/>
        </w:rPr>
        <w:t>եկամուտների</w:t>
      </w:r>
      <w:r w:rsidR="00A74362" w:rsidRPr="00067AAD">
        <w:rPr>
          <w:rFonts w:ascii="GHEA Grapalat" w:hAnsi="GHEA Grapalat"/>
          <w:sz w:val="22"/>
          <w:szCs w:val="22"/>
        </w:rPr>
        <w:t xml:space="preserve"> 21</w:t>
      </w:r>
      <w:r w:rsidR="00D14DC3" w:rsidRPr="00067AAD">
        <w:rPr>
          <w:rFonts w:ascii="GHEA Grapalat" w:hAnsi="GHEA Grapalat"/>
          <w:sz w:val="22"/>
          <w:szCs w:val="22"/>
        </w:rPr>
        <w:t>,4</w:t>
      </w:r>
      <w:r w:rsidR="00D14DC3" w:rsidRPr="00067AAD">
        <w:rPr>
          <w:rFonts w:ascii="GHEA Grapalat" w:hAnsi="GHEA Grapalat"/>
          <w:sz w:val="22"/>
          <w:szCs w:val="22"/>
          <w:lang w:val="en-US"/>
        </w:rPr>
        <w:t>%</w:t>
      </w:r>
      <w:r w:rsidR="00D14DC3" w:rsidRPr="00067AAD">
        <w:rPr>
          <w:rFonts w:ascii="GHEA Grapalat" w:hAnsi="GHEA Grapalat"/>
          <w:sz w:val="22"/>
          <w:szCs w:val="22"/>
        </w:rPr>
        <w:t>:</w:t>
      </w:r>
      <w:r w:rsidR="00067AAD" w:rsidRPr="00067AAD">
        <w:rPr>
          <w:rFonts w:ascii="GHEA Grapalat" w:hAnsi="GHEA Grapalat"/>
          <w:sz w:val="22"/>
          <w:szCs w:val="22"/>
        </w:rPr>
        <w:t xml:space="preserve"> Մ</w:t>
      </w:r>
      <w:r w:rsidR="00A871CD" w:rsidRPr="00067AAD">
        <w:rPr>
          <w:rFonts w:ascii="GHEA Grapalat" w:hAnsi="GHEA Grapalat"/>
          <w:sz w:val="22"/>
          <w:szCs w:val="22"/>
        </w:rPr>
        <w:t>եկ</w:t>
      </w:r>
      <w:r w:rsidR="001D2F60" w:rsidRPr="00067AAD">
        <w:rPr>
          <w:rFonts w:ascii="GHEA Grapalat" w:hAnsi="GHEA Grapalat"/>
          <w:sz w:val="22"/>
          <w:szCs w:val="22"/>
        </w:rPr>
        <w:t xml:space="preserve"> </w:t>
      </w:r>
      <w:r w:rsidR="001D2F60" w:rsidRPr="00067AAD">
        <w:rPr>
          <w:rFonts w:ascii="GHEA Grapalat" w:hAnsi="GHEA Grapalat"/>
          <w:sz w:val="22"/>
          <w:szCs w:val="22"/>
          <w:lang w:val="ru-RU"/>
        </w:rPr>
        <w:t>ընկերություններում</w:t>
      </w:r>
      <w:r w:rsidR="00A871CD" w:rsidRPr="00067AAD">
        <w:rPr>
          <w:rFonts w:ascii="GHEA Grapalat" w:hAnsi="GHEA Grapalat"/>
          <w:sz w:val="22"/>
          <w:szCs w:val="22"/>
          <w:lang w:val="ru-RU"/>
        </w:rPr>
        <w:t>՝</w:t>
      </w:r>
      <w:r w:rsidR="00C3287F" w:rsidRPr="00067AAD">
        <w:rPr>
          <w:rFonts w:ascii="GHEA Grapalat" w:hAnsi="GHEA Grapalat"/>
          <w:sz w:val="22"/>
          <w:szCs w:val="22"/>
          <w:lang w:val="en-US"/>
        </w:rPr>
        <w:t xml:space="preserve"> </w:t>
      </w:r>
      <w:r w:rsidR="00A871CD" w:rsidRPr="00067AAD">
        <w:rPr>
          <w:rFonts w:ascii="GHEA Grapalat" w:hAnsi="GHEA Grapalat"/>
          <w:sz w:val="22"/>
          <w:szCs w:val="22"/>
          <w:lang w:val="en-GB"/>
        </w:rPr>
        <w:t>&lt;&lt;</w:t>
      </w:r>
      <w:r w:rsidR="00A871CD" w:rsidRPr="00067AAD">
        <w:rPr>
          <w:rFonts w:ascii="GHEA Grapalat" w:hAnsi="GHEA Grapalat"/>
          <w:sz w:val="22"/>
          <w:szCs w:val="22"/>
          <w:lang w:val="en-US"/>
        </w:rPr>
        <w:t>Ֆանարջյանի անվան ուռուցքաբանության ազգային կենտրոն</w:t>
      </w:r>
      <w:r w:rsidR="00A871CD" w:rsidRPr="00067AAD">
        <w:rPr>
          <w:rFonts w:ascii="GHEA Grapalat" w:hAnsi="GHEA Grapalat"/>
          <w:sz w:val="22"/>
          <w:szCs w:val="22"/>
          <w:lang w:val="en-GB"/>
        </w:rPr>
        <w:t>&gt;&gt; ՓԲԸ-ի</w:t>
      </w:r>
      <w:r w:rsidR="001D2F60" w:rsidRPr="00067AAD">
        <w:rPr>
          <w:rFonts w:ascii="GHEA Grapalat" w:hAnsi="GHEA Grapalat"/>
          <w:sz w:val="22"/>
          <w:szCs w:val="22"/>
        </w:rPr>
        <w:t xml:space="preserve"> </w:t>
      </w:r>
      <w:r w:rsidR="001D2F60" w:rsidRPr="00067AAD">
        <w:rPr>
          <w:rFonts w:ascii="GHEA Grapalat" w:hAnsi="GHEA Grapalat"/>
          <w:sz w:val="22"/>
          <w:szCs w:val="22"/>
          <w:lang w:val="ru-RU"/>
        </w:rPr>
        <w:t>համավճարով</w:t>
      </w:r>
      <w:r w:rsidR="001D2F60" w:rsidRPr="00067AAD">
        <w:rPr>
          <w:rFonts w:ascii="GHEA Grapalat" w:hAnsi="GHEA Grapalat"/>
          <w:sz w:val="22"/>
          <w:szCs w:val="22"/>
        </w:rPr>
        <w:t xml:space="preserve"> </w:t>
      </w:r>
      <w:r w:rsidR="001D2F60" w:rsidRPr="00067AAD">
        <w:rPr>
          <w:rFonts w:ascii="GHEA Grapalat" w:hAnsi="GHEA Grapalat"/>
          <w:sz w:val="22"/>
          <w:szCs w:val="22"/>
          <w:lang w:val="ru-RU"/>
        </w:rPr>
        <w:t>կատարված</w:t>
      </w:r>
      <w:r w:rsidR="001D2F60" w:rsidRPr="00067AAD">
        <w:rPr>
          <w:rFonts w:ascii="GHEA Grapalat" w:hAnsi="GHEA Grapalat"/>
          <w:sz w:val="22"/>
          <w:szCs w:val="22"/>
        </w:rPr>
        <w:t xml:space="preserve"> </w:t>
      </w:r>
      <w:r w:rsidR="001D2F60" w:rsidRPr="00067AAD">
        <w:rPr>
          <w:rFonts w:ascii="GHEA Grapalat" w:hAnsi="GHEA Grapalat"/>
          <w:sz w:val="22"/>
          <w:szCs w:val="22"/>
          <w:lang w:val="ru-RU"/>
        </w:rPr>
        <w:t>ծառայությունների</w:t>
      </w:r>
      <w:r w:rsidR="001D2F60" w:rsidRPr="00067AAD">
        <w:rPr>
          <w:rFonts w:ascii="GHEA Grapalat" w:hAnsi="GHEA Grapalat"/>
          <w:sz w:val="22"/>
          <w:szCs w:val="22"/>
        </w:rPr>
        <w:t xml:space="preserve"> </w:t>
      </w:r>
      <w:r w:rsidR="001D2F60" w:rsidRPr="00067AAD">
        <w:rPr>
          <w:rFonts w:ascii="GHEA Grapalat" w:hAnsi="GHEA Grapalat"/>
          <w:sz w:val="22"/>
          <w:szCs w:val="22"/>
          <w:lang w:val="ru-RU"/>
        </w:rPr>
        <w:t>գումարը</w:t>
      </w:r>
      <w:r w:rsidR="001D2F60" w:rsidRPr="00067AAD">
        <w:rPr>
          <w:rFonts w:ascii="GHEA Grapalat" w:hAnsi="GHEA Grapalat"/>
          <w:sz w:val="22"/>
          <w:szCs w:val="22"/>
        </w:rPr>
        <w:t xml:space="preserve"> </w:t>
      </w:r>
      <w:r w:rsidR="001D2F60" w:rsidRPr="00067AAD">
        <w:rPr>
          <w:rFonts w:ascii="GHEA Grapalat" w:hAnsi="GHEA Grapalat"/>
          <w:sz w:val="22"/>
          <w:szCs w:val="22"/>
          <w:lang w:val="ru-RU"/>
        </w:rPr>
        <w:t>կազմել</w:t>
      </w:r>
      <w:r w:rsidR="001D2F60" w:rsidRPr="00067AAD">
        <w:rPr>
          <w:rFonts w:ascii="GHEA Grapalat" w:hAnsi="GHEA Grapalat"/>
          <w:sz w:val="22"/>
          <w:szCs w:val="22"/>
        </w:rPr>
        <w:t xml:space="preserve"> </w:t>
      </w:r>
      <w:r w:rsidR="001D2F60" w:rsidRPr="00067AAD">
        <w:rPr>
          <w:rFonts w:ascii="GHEA Grapalat" w:hAnsi="GHEA Grapalat"/>
          <w:sz w:val="22"/>
          <w:szCs w:val="22"/>
          <w:lang w:val="ru-RU"/>
        </w:rPr>
        <w:t>է</w:t>
      </w:r>
      <w:r w:rsidR="00A871CD" w:rsidRPr="00067AAD">
        <w:rPr>
          <w:rFonts w:ascii="GHEA Grapalat" w:hAnsi="GHEA Grapalat"/>
          <w:sz w:val="22"/>
          <w:szCs w:val="22"/>
          <w:lang w:val="en-US"/>
        </w:rPr>
        <w:t xml:space="preserve"> </w:t>
      </w:r>
      <w:r w:rsidR="00A74362" w:rsidRPr="00067AAD">
        <w:rPr>
          <w:rFonts w:ascii="GHEA Grapalat" w:hAnsi="GHEA Grapalat"/>
          <w:sz w:val="22"/>
          <w:szCs w:val="22"/>
        </w:rPr>
        <w:t>133</w:t>
      </w:r>
      <w:r w:rsidR="00067AAD" w:rsidRPr="00067AAD">
        <w:rPr>
          <w:rFonts w:ascii="GHEA Grapalat" w:hAnsi="GHEA Grapalat"/>
          <w:sz w:val="22"/>
          <w:szCs w:val="22"/>
        </w:rPr>
        <w:t>,</w:t>
      </w:r>
      <w:r w:rsidR="00A74362" w:rsidRPr="00067AAD">
        <w:rPr>
          <w:rFonts w:ascii="GHEA Grapalat" w:hAnsi="GHEA Grapalat"/>
          <w:sz w:val="22"/>
          <w:szCs w:val="22"/>
        </w:rPr>
        <w:t>305</w:t>
      </w:r>
      <w:r w:rsidR="00067AAD" w:rsidRPr="00067AAD">
        <w:rPr>
          <w:rFonts w:ascii="GHEA Grapalat" w:hAnsi="GHEA Grapalat"/>
          <w:sz w:val="22"/>
          <w:szCs w:val="22"/>
        </w:rPr>
        <w:t>.0</w:t>
      </w:r>
      <w:r w:rsidR="00A871CD" w:rsidRPr="00067AAD">
        <w:rPr>
          <w:rFonts w:ascii="GHEA Grapalat" w:hAnsi="GHEA Grapalat"/>
          <w:sz w:val="22"/>
          <w:szCs w:val="22"/>
        </w:rPr>
        <w:t xml:space="preserve"> </w:t>
      </w:r>
      <w:r w:rsidR="001D2F60" w:rsidRPr="00067AAD">
        <w:rPr>
          <w:rFonts w:ascii="GHEA Grapalat" w:hAnsi="GHEA Grapalat"/>
          <w:sz w:val="22"/>
          <w:szCs w:val="22"/>
          <w:lang w:val="ru-RU"/>
        </w:rPr>
        <w:t>հազ</w:t>
      </w:r>
      <w:r w:rsidR="001D2F60" w:rsidRPr="00067AAD">
        <w:rPr>
          <w:rFonts w:ascii="GHEA Grapalat" w:hAnsi="GHEA Grapalat"/>
          <w:sz w:val="22"/>
          <w:szCs w:val="22"/>
        </w:rPr>
        <w:t>.</w:t>
      </w:r>
      <w:r w:rsidR="001D2F60" w:rsidRPr="00067AAD">
        <w:rPr>
          <w:rFonts w:ascii="GHEA Grapalat" w:hAnsi="GHEA Grapalat"/>
          <w:sz w:val="22"/>
          <w:szCs w:val="22"/>
          <w:lang w:val="ru-RU"/>
        </w:rPr>
        <w:t>դրամ</w:t>
      </w:r>
      <w:r w:rsidR="001D2F60" w:rsidRPr="00067AAD">
        <w:rPr>
          <w:rFonts w:ascii="GHEA Grapalat" w:hAnsi="GHEA Grapalat"/>
          <w:sz w:val="22"/>
          <w:szCs w:val="22"/>
        </w:rPr>
        <w:t>:</w:t>
      </w:r>
      <w:r w:rsidR="00A871CD" w:rsidRPr="00067AAD">
        <w:rPr>
          <w:rFonts w:ascii="GHEA Grapalat" w:hAnsi="GHEA Grapalat"/>
          <w:sz w:val="22"/>
          <w:szCs w:val="22"/>
        </w:rPr>
        <w:t xml:space="preserve"> </w:t>
      </w:r>
      <w:r w:rsidR="00497548" w:rsidRPr="00067AAD">
        <w:rPr>
          <w:rFonts w:ascii="GHEA Grapalat" w:hAnsi="GHEA Grapalat"/>
          <w:sz w:val="22"/>
          <w:szCs w:val="22"/>
          <w:lang w:val="ru-RU"/>
        </w:rPr>
        <w:t>Կազմակերպությունների</w:t>
      </w:r>
      <w:r w:rsidR="00497548" w:rsidRPr="00067AAD">
        <w:rPr>
          <w:rFonts w:ascii="GHEA Grapalat" w:hAnsi="GHEA Grapalat"/>
          <w:sz w:val="22"/>
          <w:szCs w:val="22"/>
        </w:rPr>
        <w:t xml:space="preserve"> </w:t>
      </w:r>
      <w:r w:rsidR="00497548" w:rsidRPr="00067AAD">
        <w:rPr>
          <w:rFonts w:ascii="GHEA Grapalat" w:hAnsi="GHEA Grapalat"/>
          <w:sz w:val="22"/>
          <w:szCs w:val="22"/>
          <w:lang w:val="ru-RU"/>
        </w:rPr>
        <w:t>աշխատակիցներին</w:t>
      </w:r>
      <w:r w:rsidR="00497548" w:rsidRPr="00067AAD">
        <w:rPr>
          <w:rFonts w:ascii="GHEA Grapalat" w:hAnsi="GHEA Grapalat"/>
          <w:sz w:val="22"/>
          <w:szCs w:val="22"/>
        </w:rPr>
        <w:t xml:space="preserve"> </w:t>
      </w:r>
      <w:r w:rsidR="00497548" w:rsidRPr="00067AAD">
        <w:rPr>
          <w:rFonts w:ascii="GHEA Grapalat" w:hAnsi="GHEA Grapalat"/>
          <w:sz w:val="22"/>
          <w:szCs w:val="22"/>
          <w:lang w:val="ru-RU"/>
        </w:rPr>
        <w:t>վճարվ</w:t>
      </w:r>
      <w:r w:rsidR="00497548" w:rsidRPr="00067AAD">
        <w:rPr>
          <w:rFonts w:ascii="GHEA Grapalat" w:hAnsi="GHEA Grapalat"/>
          <w:sz w:val="22"/>
          <w:szCs w:val="22"/>
          <w:lang w:val="en-US"/>
        </w:rPr>
        <w:t>ել է</w:t>
      </w:r>
      <w:r w:rsidR="00497548" w:rsidRPr="00067AAD">
        <w:rPr>
          <w:rFonts w:ascii="GHEA Grapalat" w:hAnsi="GHEA Grapalat"/>
          <w:sz w:val="22"/>
          <w:szCs w:val="22"/>
        </w:rPr>
        <w:t xml:space="preserve"> </w:t>
      </w:r>
      <w:r w:rsidR="00A74362" w:rsidRPr="00067AAD">
        <w:rPr>
          <w:rFonts w:ascii="GHEA Grapalat" w:hAnsi="GHEA Grapalat"/>
          <w:sz w:val="22"/>
          <w:szCs w:val="22"/>
        </w:rPr>
        <w:t>4</w:t>
      </w:r>
      <w:r w:rsidR="00067AAD" w:rsidRPr="00067AAD">
        <w:rPr>
          <w:rFonts w:ascii="GHEA Grapalat" w:hAnsi="GHEA Grapalat"/>
          <w:sz w:val="22"/>
          <w:szCs w:val="22"/>
        </w:rPr>
        <w:t>,</w:t>
      </w:r>
      <w:r w:rsidR="00A74362" w:rsidRPr="00067AAD">
        <w:rPr>
          <w:rFonts w:ascii="GHEA Grapalat" w:hAnsi="GHEA Grapalat"/>
          <w:sz w:val="22"/>
          <w:szCs w:val="22"/>
        </w:rPr>
        <w:t>439</w:t>
      </w:r>
      <w:r w:rsidR="00067AAD" w:rsidRPr="00067AAD">
        <w:rPr>
          <w:rFonts w:ascii="GHEA Grapalat" w:hAnsi="GHEA Grapalat"/>
          <w:sz w:val="22"/>
          <w:szCs w:val="22"/>
        </w:rPr>
        <w:t>,</w:t>
      </w:r>
      <w:r w:rsidR="00A74362" w:rsidRPr="00067AAD">
        <w:rPr>
          <w:rFonts w:ascii="GHEA Grapalat" w:hAnsi="GHEA Grapalat"/>
          <w:sz w:val="22"/>
          <w:szCs w:val="22"/>
        </w:rPr>
        <w:t>283.6</w:t>
      </w:r>
      <w:r w:rsidR="00497548" w:rsidRPr="00067AAD">
        <w:rPr>
          <w:rFonts w:ascii="GHEA Grapalat" w:hAnsi="GHEA Grapalat"/>
          <w:sz w:val="22"/>
          <w:szCs w:val="22"/>
        </w:rPr>
        <w:t xml:space="preserve"> </w:t>
      </w:r>
      <w:r w:rsidR="00497548" w:rsidRPr="00067AAD">
        <w:rPr>
          <w:rFonts w:ascii="GHEA Grapalat" w:hAnsi="GHEA Grapalat"/>
          <w:sz w:val="22"/>
          <w:szCs w:val="22"/>
          <w:lang w:val="ru-RU"/>
        </w:rPr>
        <w:t>հազ</w:t>
      </w:r>
      <w:r w:rsidR="00497548" w:rsidRPr="00067AAD">
        <w:rPr>
          <w:rFonts w:ascii="GHEA Grapalat" w:hAnsi="GHEA Grapalat"/>
          <w:sz w:val="22"/>
          <w:szCs w:val="22"/>
        </w:rPr>
        <w:t xml:space="preserve">. </w:t>
      </w:r>
      <w:r w:rsidR="00497548" w:rsidRPr="00067AAD">
        <w:rPr>
          <w:rFonts w:ascii="GHEA Grapalat" w:hAnsi="GHEA Grapalat"/>
          <w:sz w:val="22"/>
          <w:szCs w:val="22"/>
          <w:lang w:val="ru-RU"/>
        </w:rPr>
        <w:t>դրամ</w:t>
      </w:r>
      <w:r w:rsidR="00497548" w:rsidRPr="00067AAD">
        <w:rPr>
          <w:rFonts w:ascii="GHEA Grapalat" w:hAnsi="GHEA Grapalat"/>
          <w:sz w:val="22"/>
          <w:szCs w:val="22"/>
        </w:rPr>
        <w:t xml:space="preserve"> </w:t>
      </w:r>
      <w:r w:rsidR="00497548" w:rsidRPr="00067AAD">
        <w:rPr>
          <w:rFonts w:ascii="GHEA Grapalat" w:hAnsi="GHEA Grapalat"/>
          <w:sz w:val="22"/>
          <w:szCs w:val="22"/>
          <w:lang w:val="ru-RU"/>
        </w:rPr>
        <w:t>աշխատավարձ</w:t>
      </w:r>
      <w:r w:rsidR="004402C6" w:rsidRPr="00067AAD">
        <w:rPr>
          <w:rFonts w:ascii="GHEA Grapalat" w:hAnsi="GHEA Grapalat"/>
          <w:sz w:val="22"/>
          <w:szCs w:val="22"/>
        </w:rPr>
        <w:t xml:space="preserve">, </w:t>
      </w:r>
      <w:r w:rsidR="004402C6" w:rsidRPr="00067AAD">
        <w:rPr>
          <w:rFonts w:ascii="GHEA Grapalat" w:hAnsi="GHEA Grapalat"/>
          <w:sz w:val="22"/>
          <w:szCs w:val="22"/>
          <w:lang w:val="ru-RU"/>
        </w:rPr>
        <w:t>որը</w:t>
      </w:r>
      <w:r w:rsidR="004402C6" w:rsidRPr="00067AAD">
        <w:rPr>
          <w:rFonts w:ascii="GHEA Grapalat" w:hAnsi="GHEA Grapalat"/>
          <w:sz w:val="22"/>
          <w:szCs w:val="22"/>
        </w:rPr>
        <w:t xml:space="preserve"> </w:t>
      </w:r>
      <w:r w:rsidR="004402C6" w:rsidRPr="00067AAD">
        <w:rPr>
          <w:rFonts w:ascii="GHEA Grapalat" w:hAnsi="GHEA Grapalat"/>
          <w:sz w:val="22"/>
          <w:szCs w:val="22"/>
          <w:lang w:val="ru-RU"/>
        </w:rPr>
        <w:t>եթե</w:t>
      </w:r>
      <w:r w:rsidR="004402C6" w:rsidRPr="00067AAD">
        <w:rPr>
          <w:rFonts w:ascii="GHEA Grapalat" w:hAnsi="GHEA Grapalat"/>
          <w:sz w:val="22"/>
          <w:szCs w:val="22"/>
        </w:rPr>
        <w:t xml:space="preserve"> </w:t>
      </w:r>
      <w:r w:rsidR="00067AAD" w:rsidRPr="00067AAD">
        <w:rPr>
          <w:rFonts w:ascii="GHEA Grapalat" w:hAnsi="GHEA Grapalat"/>
          <w:sz w:val="22"/>
          <w:szCs w:val="22"/>
          <w:lang w:val="ru-RU"/>
        </w:rPr>
        <w:t>համ</w:t>
      </w:r>
      <w:r w:rsidR="00067AAD" w:rsidRPr="00067AAD">
        <w:rPr>
          <w:rFonts w:ascii="GHEA Grapalat" w:hAnsi="GHEA Grapalat"/>
          <w:sz w:val="22"/>
          <w:szCs w:val="22"/>
          <w:lang w:val="en-US"/>
        </w:rPr>
        <w:t>ադրենք</w:t>
      </w:r>
      <w:r w:rsidR="004402C6" w:rsidRPr="00067AAD">
        <w:rPr>
          <w:rFonts w:ascii="GHEA Grapalat" w:hAnsi="GHEA Grapalat"/>
          <w:sz w:val="22"/>
          <w:szCs w:val="22"/>
        </w:rPr>
        <w:t xml:space="preserve"> </w:t>
      </w:r>
      <w:r w:rsidR="00497548" w:rsidRPr="00067AAD">
        <w:rPr>
          <w:rFonts w:ascii="GHEA Grapalat" w:hAnsi="GHEA Grapalat"/>
          <w:sz w:val="22"/>
          <w:szCs w:val="22"/>
        </w:rPr>
        <w:t>պետությունից ստացված պետական աջակցության գումարի</w:t>
      </w:r>
      <w:r w:rsidR="004402C6" w:rsidRPr="00067AAD">
        <w:rPr>
          <w:rFonts w:ascii="GHEA Grapalat" w:hAnsi="GHEA Grapalat"/>
          <w:sz w:val="22"/>
          <w:szCs w:val="22"/>
        </w:rPr>
        <w:t xml:space="preserve"> </w:t>
      </w:r>
      <w:r w:rsidR="004402C6" w:rsidRPr="00067AAD">
        <w:rPr>
          <w:rFonts w:ascii="GHEA Grapalat" w:hAnsi="GHEA Grapalat"/>
          <w:sz w:val="22"/>
          <w:szCs w:val="22"/>
          <w:lang w:val="ru-RU"/>
        </w:rPr>
        <w:t>հետ</w:t>
      </w:r>
      <w:r w:rsidR="004402C6" w:rsidRPr="00067AAD">
        <w:rPr>
          <w:rFonts w:ascii="GHEA Grapalat" w:hAnsi="GHEA Grapalat"/>
          <w:sz w:val="22"/>
          <w:szCs w:val="22"/>
        </w:rPr>
        <w:t xml:space="preserve">, </w:t>
      </w:r>
      <w:r w:rsidR="004402C6" w:rsidRPr="00067AAD">
        <w:rPr>
          <w:rFonts w:ascii="GHEA Grapalat" w:hAnsi="GHEA Grapalat"/>
          <w:sz w:val="22"/>
          <w:szCs w:val="22"/>
          <w:lang w:val="ru-RU"/>
        </w:rPr>
        <w:t>այն</w:t>
      </w:r>
      <w:r w:rsidR="004402C6" w:rsidRPr="00067AAD">
        <w:rPr>
          <w:rFonts w:ascii="GHEA Grapalat" w:hAnsi="GHEA Grapalat"/>
          <w:sz w:val="22"/>
          <w:szCs w:val="22"/>
        </w:rPr>
        <w:t xml:space="preserve"> </w:t>
      </w:r>
      <w:r w:rsidR="004402C6" w:rsidRPr="00067AAD">
        <w:rPr>
          <w:rFonts w:ascii="GHEA Grapalat" w:hAnsi="GHEA Grapalat"/>
          <w:sz w:val="22"/>
          <w:szCs w:val="22"/>
          <w:lang w:val="ru-RU"/>
        </w:rPr>
        <w:t>կկազմի</w:t>
      </w:r>
      <w:r w:rsidR="004402C6" w:rsidRPr="00067AAD">
        <w:rPr>
          <w:rFonts w:ascii="GHEA Grapalat" w:hAnsi="GHEA Grapalat"/>
          <w:sz w:val="22"/>
          <w:szCs w:val="22"/>
        </w:rPr>
        <w:t xml:space="preserve"> </w:t>
      </w:r>
      <w:r w:rsidR="00497548" w:rsidRPr="00067AAD">
        <w:rPr>
          <w:rFonts w:ascii="GHEA Grapalat" w:hAnsi="GHEA Grapalat"/>
          <w:sz w:val="22"/>
          <w:szCs w:val="22"/>
        </w:rPr>
        <w:t xml:space="preserve"> </w:t>
      </w:r>
      <w:r w:rsidR="00A74362" w:rsidRPr="00067AAD">
        <w:rPr>
          <w:rFonts w:ascii="GHEA Grapalat" w:hAnsi="GHEA Grapalat"/>
          <w:sz w:val="22"/>
          <w:szCs w:val="22"/>
        </w:rPr>
        <w:t>71,5</w:t>
      </w:r>
      <w:r w:rsidR="00497548" w:rsidRPr="00067AAD">
        <w:rPr>
          <w:rFonts w:ascii="GHEA Grapalat" w:hAnsi="GHEA Grapalat"/>
          <w:sz w:val="22"/>
          <w:szCs w:val="22"/>
          <w:lang w:val="en-GB"/>
        </w:rPr>
        <w:t>%</w:t>
      </w:r>
      <w:r w:rsidR="00497548" w:rsidRPr="00067AAD">
        <w:rPr>
          <w:rFonts w:ascii="GHEA Grapalat" w:hAnsi="GHEA Grapalat"/>
          <w:sz w:val="22"/>
          <w:szCs w:val="22"/>
          <w:lang w:val="en-US"/>
        </w:rPr>
        <w:t>:</w:t>
      </w:r>
      <w:r w:rsidR="00C3287F" w:rsidRPr="00067AAD">
        <w:rPr>
          <w:rFonts w:ascii="GHEA Grapalat" w:hAnsi="GHEA Grapalat"/>
          <w:sz w:val="22"/>
          <w:szCs w:val="22"/>
          <w:lang w:val="en-US"/>
        </w:rPr>
        <w:t xml:space="preserve"> Նշված տեղեկատվությունը ըստ կազմակերպությունների ներկայացված է </w:t>
      </w:r>
      <w:r w:rsidR="00C3287F" w:rsidRPr="00067AAD">
        <w:rPr>
          <w:rFonts w:ascii="GHEA Grapalat" w:hAnsi="GHEA Grapalat"/>
          <w:b/>
          <w:sz w:val="22"/>
          <w:szCs w:val="22"/>
          <w:lang w:val="en-US"/>
        </w:rPr>
        <w:t>հավելված 1.1</w:t>
      </w:r>
      <w:r w:rsidR="00C3287F" w:rsidRPr="00067AAD">
        <w:rPr>
          <w:rFonts w:ascii="GHEA Grapalat" w:hAnsi="GHEA Grapalat"/>
          <w:sz w:val="22"/>
          <w:szCs w:val="22"/>
          <w:lang w:val="en-US"/>
        </w:rPr>
        <w:t xml:space="preserve">: </w:t>
      </w:r>
    </w:p>
    <w:p w:rsidR="00441069" w:rsidRPr="00067AAD" w:rsidRDefault="00441069" w:rsidP="00F045A1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</w:p>
    <w:p w:rsidR="00AC4FDB" w:rsidRPr="00067AAD" w:rsidRDefault="00AC4FDB" w:rsidP="00AC4FD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</w:p>
    <w:p w:rsidR="00834CEB" w:rsidRPr="00067AAD" w:rsidRDefault="00D66726" w:rsidP="00D66726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en-AU"/>
        </w:rPr>
      </w:pPr>
      <w:r w:rsidRPr="00067AAD">
        <w:rPr>
          <w:rFonts w:ascii="GHEA Grapalat" w:hAnsi="GHEA Grapalat"/>
          <w:b/>
          <w:sz w:val="22"/>
          <w:szCs w:val="22"/>
          <w:u w:val="single"/>
          <w:lang w:val="en-AU"/>
        </w:rPr>
        <w:t xml:space="preserve">2.  </w:t>
      </w:r>
      <w:r w:rsidR="00911CBC" w:rsidRPr="00067AAD">
        <w:rPr>
          <w:rFonts w:ascii="GHEA Grapalat" w:hAnsi="GHEA Grapalat" w:cs="Sylfaen"/>
          <w:b/>
          <w:sz w:val="22"/>
          <w:szCs w:val="22"/>
          <w:u w:val="single"/>
        </w:rPr>
        <w:t>ՀՀ</w:t>
      </w:r>
      <w:r w:rsidR="00834CEB" w:rsidRPr="00067AAD">
        <w:rPr>
          <w:rFonts w:ascii="GHEA Grapalat" w:hAnsi="GHEA Grapalat"/>
          <w:b/>
          <w:sz w:val="22"/>
          <w:szCs w:val="22"/>
          <w:u w:val="single"/>
          <w:lang w:val="en-AU"/>
        </w:rPr>
        <w:t xml:space="preserve">   </w:t>
      </w:r>
      <w:r w:rsidRPr="00067AAD">
        <w:rPr>
          <w:rFonts w:ascii="GHEA Grapalat" w:hAnsi="GHEA Grapalat" w:cs="Sylfaen"/>
          <w:b/>
          <w:sz w:val="22"/>
          <w:szCs w:val="22"/>
          <w:u w:val="single"/>
        </w:rPr>
        <w:t>ԱՐԴԱՐԱԴԱՏՈ</w:t>
      </w:r>
      <w:r w:rsidRPr="00067AAD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Pr="00067AAD">
        <w:rPr>
          <w:rFonts w:ascii="GHEA Grapalat" w:hAnsi="GHEA Grapalat" w:cs="Sylfaen"/>
          <w:b/>
          <w:sz w:val="22"/>
          <w:szCs w:val="22"/>
          <w:u w:val="single"/>
        </w:rPr>
        <w:t>ՒԹՅԱՆ</w:t>
      </w:r>
      <w:r w:rsidRPr="00067AAD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 </w:t>
      </w:r>
      <w:r w:rsidR="00834CEB" w:rsidRPr="00067AAD">
        <w:rPr>
          <w:rFonts w:ascii="GHEA Grapalat" w:hAnsi="GHEA Grapalat"/>
          <w:b/>
          <w:sz w:val="22"/>
          <w:szCs w:val="22"/>
          <w:u w:val="single"/>
          <w:lang w:val="en-AU"/>
        </w:rPr>
        <w:t xml:space="preserve"> </w:t>
      </w:r>
      <w:r w:rsidRPr="00067AAD">
        <w:rPr>
          <w:rFonts w:ascii="GHEA Grapalat" w:hAnsi="GHEA Grapalat" w:cs="Sylfaen"/>
          <w:b/>
          <w:sz w:val="22"/>
          <w:szCs w:val="22"/>
          <w:u w:val="single"/>
        </w:rPr>
        <w:t>ՆԱԽԱՐԱՐՈ</w:t>
      </w:r>
      <w:r w:rsidRPr="00067AAD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Pr="00067AAD">
        <w:rPr>
          <w:rFonts w:ascii="GHEA Grapalat" w:hAnsi="GHEA Grapalat" w:cs="Sylfaen"/>
          <w:b/>
          <w:sz w:val="22"/>
          <w:szCs w:val="22"/>
          <w:u w:val="single"/>
        </w:rPr>
        <w:t>ՒԹՅՈՒՆ</w:t>
      </w:r>
    </w:p>
    <w:p w:rsidR="00911CBC" w:rsidRPr="00067AAD" w:rsidRDefault="00911CBC" w:rsidP="0059755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</w:rPr>
      </w:pPr>
    </w:p>
    <w:p w:rsidR="00597559" w:rsidRPr="00067AAD" w:rsidRDefault="00C000F9" w:rsidP="0059755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>2</w:t>
      </w:r>
      <w:r w:rsidR="00597559" w:rsidRPr="00067AAD">
        <w:rPr>
          <w:rFonts w:ascii="GHEA Grapalat" w:hAnsi="GHEA Grapalat"/>
          <w:sz w:val="22"/>
          <w:szCs w:val="22"/>
        </w:rPr>
        <w:t xml:space="preserve">.1 </w:t>
      </w:r>
      <w:r w:rsidR="00BC0C2A" w:rsidRPr="00067AAD">
        <w:rPr>
          <w:rFonts w:ascii="GHEA Grapalat" w:hAnsi="GHEA Grapalat"/>
          <w:sz w:val="22"/>
          <w:szCs w:val="22"/>
        </w:rPr>
        <w:t xml:space="preserve">Նախարարության </w:t>
      </w:r>
      <w:r w:rsidR="009629A8" w:rsidRPr="00067AAD">
        <w:rPr>
          <w:rFonts w:ascii="GHEA Grapalat" w:hAnsi="GHEA Grapalat"/>
          <w:sz w:val="22"/>
          <w:szCs w:val="22"/>
        </w:rPr>
        <w:t xml:space="preserve">ենթակայությամբ </w:t>
      </w:r>
      <w:r w:rsidR="00EB718B" w:rsidRPr="00067AAD">
        <w:rPr>
          <w:rFonts w:ascii="GHEA Grapalat" w:hAnsi="GHEA Grapalat"/>
          <w:sz w:val="22"/>
          <w:szCs w:val="22"/>
        </w:rPr>
        <w:t xml:space="preserve">2017թ.-ի առաջին կիսամյակի </w:t>
      </w:r>
      <w:r w:rsidR="00A14EB0" w:rsidRPr="00067AAD">
        <w:rPr>
          <w:rFonts w:ascii="GHEA Grapalat" w:hAnsi="GHEA Grapalat"/>
          <w:sz w:val="22"/>
          <w:szCs w:val="22"/>
          <w:lang w:val="ru-RU"/>
        </w:rPr>
        <w:t>տվյալներով</w:t>
      </w:r>
      <w:r w:rsidR="00A14EB0" w:rsidRPr="00067AAD">
        <w:rPr>
          <w:rFonts w:ascii="GHEA Grapalat" w:hAnsi="GHEA Grapalat"/>
          <w:sz w:val="22"/>
          <w:szCs w:val="22"/>
        </w:rPr>
        <w:t xml:space="preserve"> </w:t>
      </w:r>
      <w:r w:rsidR="00597559" w:rsidRPr="00067AAD">
        <w:rPr>
          <w:rFonts w:ascii="GHEA Grapalat" w:hAnsi="GHEA Grapalat"/>
          <w:sz w:val="22"/>
          <w:szCs w:val="22"/>
        </w:rPr>
        <w:t>առկա է թվով մեկ պետական մասնակցությամ</w:t>
      </w:r>
      <w:r w:rsidR="006464E8" w:rsidRPr="00067AAD">
        <w:rPr>
          <w:rFonts w:ascii="GHEA Grapalat" w:hAnsi="GHEA Grapalat"/>
          <w:sz w:val="22"/>
          <w:szCs w:val="22"/>
        </w:rPr>
        <w:t>բ առևտրային կազմակերպություն`</w:t>
      </w:r>
      <w:r w:rsidR="0000438C" w:rsidRPr="00067AAD">
        <w:rPr>
          <w:rFonts w:ascii="GHEA Grapalat" w:hAnsi="GHEA Grapalat"/>
          <w:sz w:val="22"/>
          <w:szCs w:val="22"/>
        </w:rPr>
        <w:t xml:space="preserve"> </w:t>
      </w:r>
      <w:r w:rsidR="006464E8" w:rsidRPr="00067AAD">
        <w:rPr>
          <w:rFonts w:ascii="GHEA Grapalat" w:hAnsi="GHEA Grapalat"/>
          <w:sz w:val="22"/>
          <w:szCs w:val="22"/>
        </w:rPr>
        <w:t>&lt;&lt;</w:t>
      </w:r>
      <w:r w:rsidR="00597559" w:rsidRPr="00067AAD">
        <w:rPr>
          <w:rFonts w:ascii="GHEA Grapalat" w:hAnsi="GHEA Grapalat"/>
          <w:sz w:val="22"/>
          <w:szCs w:val="22"/>
        </w:rPr>
        <w:t>Պաշտոնական տեղեկագիր&gt;&gt;</w:t>
      </w:r>
      <w:r w:rsidR="0000438C" w:rsidRPr="00067AAD">
        <w:rPr>
          <w:rFonts w:ascii="GHEA Grapalat" w:hAnsi="GHEA Grapalat"/>
          <w:sz w:val="22"/>
          <w:szCs w:val="22"/>
        </w:rPr>
        <w:t xml:space="preserve"> </w:t>
      </w:r>
      <w:r w:rsidR="006464E8" w:rsidRPr="00067AAD">
        <w:rPr>
          <w:rFonts w:ascii="GHEA Grapalat" w:hAnsi="GHEA Grapalat"/>
          <w:sz w:val="22"/>
          <w:szCs w:val="22"/>
        </w:rPr>
        <w:t>ՓԲԸ</w:t>
      </w:r>
      <w:r w:rsidR="00597559" w:rsidRPr="00067AAD">
        <w:rPr>
          <w:rFonts w:ascii="GHEA Grapalat" w:hAnsi="GHEA Grapalat"/>
          <w:sz w:val="22"/>
          <w:szCs w:val="22"/>
        </w:rPr>
        <w:t>:</w:t>
      </w:r>
      <w:r w:rsidR="00416C43" w:rsidRPr="00067AAD">
        <w:rPr>
          <w:rFonts w:ascii="GHEA Grapalat" w:hAnsi="GHEA Grapalat"/>
          <w:sz w:val="22"/>
          <w:szCs w:val="22"/>
        </w:rPr>
        <w:t xml:space="preserve"> </w:t>
      </w:r>
      <w:r w:rsidR="00597559" w:rsidRPr="00067AAD">
        <w:rPr>
          <w:rFonts w:ascii="GHEA Grapalat" w:hAnsi="GHEA Grapalat"/>
          <w:sz w:val="22"/>
          <w:szCs w:val="22"/>
        </w:rPr>
        <w:t>Ընկերությունն իրականացնում է հրատարակչական գործունեություն:</w:t>
      </w:r>
    </w:p>
    <w:p w:rsidR="00834CEB" w:rsidRPr="00067AAD" w:rsidRDefault="00C000F9" w:rsidP="00597559">
      <w:pPr>
        <w:pStyle w:val="BodyTextIndent"/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>2</w:t>
      </w:r>
      <w:r w:rsidR="00597559" w:rsidRPr="00067AAD">
        <w:rPr>
          <w:rFonts w:ascii="GHEA Grapalat" w:hAnsi="GHEA Grapalat"/>
          <w:sz w:val="22"/>
          <w:szCs w:val="22"/>
        </w:rPr>
        <w:t>.2</w:t>
      </w:r>
      <w:r w:rsidR="00D24823" w:rsidRPr="00067AAD">
        <w:rPr>
          <w:rFonts w:ascii="GHEA Grapalat" w:hAnsi="GHEA Grapalat"/>
          <w:sz w:val="22"/>
          <w:szCs w:val="22"/>
        </w:rPr>
        <w:t xml:space="preserve"> Ը</w:t>
      </w:r>
      <w:r w:rsidR="00597559" w:rsidRPr="00067AAD">
        <w:rPr>
          <w:rFonts w:ascii="GHEA Grapalat" w:hAnsi="GHEA Grapalat" w:cs="Sylfaen"/>
          <w:sz w:val="22"/>
          <w:szCs w:val="22"/>
        </w:rPr>
        <w:t>նկերության աշխատողների թվաքանակը</w:t>
      </w:r>
      <w:r w:rsidR="00E7143E" w:rsidRPr="00067AAD">
        <w:rPr>
          <w:rFonts w:ascii="GHEA Grapalat" w:hAnsi="GHEA Grapalat" w:cs="Sylfaen"/>
          <w:sz w:val="22"/>
          <w:szCs w:val="22"/>
        </w:rPr>
        <w:t xml:space="preserve"> </w:t>
      </w:r>
      <w:r w:rsidR="00C14789" w:rsidRPr="00067AAD">
        <w:rPr>
          <w:rFonts w:ascii="GHEA Grapalat" w:hAnsi="GHEA Grapalat" w:cs="Sylfaen"/>
          <w:sz w:val="22"/>
          <w:szCs w:val="22"/>
        </w:rPr>
        <w:t>հաշվետու ժամանակաշրջանում</w:t>
      </w:r>
      <w:r w:rsidR="00E7143E" w:rsidRPr="00067AAD">
        <w:rPr>
          <w:rFonts w:ascii="GHEA Grapalat" w:hAnsi="GHEA Grapalat" w:cs="Sylfaen"/>
          <w:sz w:val="22"/>
          <w:szCs w:val="22"/>
        </w:rPr>
        <w:t xml:space="preserve"> կազմել է</w:t>
      </w:r>
      <w:r w:rsidR="00E05C61" w:rsidRPr="00067AAD">
        <w:rPr>
          <w:rFonts w:ascii="GHEA Grapalat" w:hAnsi="GHEA Grapalat" w:cs="Sylfaen"/>
          <w:sz w:val="22"/>
          <w:szCs w:val="22"/>
        </w:rPr>
        <w:t xml:space="preserve"> </w:t>
      </w:r>
      <w:r w:rsidR="00E42CC1" w:rsidRPr="00067AAD">
        <w:rPr>
          <w:rFonts w:ascii="GHEA Grapalat" w:hAnsi="GHEA Grapalat" w:cs="Sylfaen"/>
          <w:sz w:val="22"/>
          <w:szCs w:val="22"/>
        </w:rPr>
        <w:t xml:space="preserve">45 </w:t>
      </w:r>
      <w:r w:rsidR="00E42CC1" w:rsidRPr="00067AAD">
        <w:rPr>
          <w:rFonts w:ascii="GHEA Grapalat" w:hAnsi="GHEA Grapalat" w:cs="Sylfaen"/>
          <w:sz w:val="22"/>
          <w:szCs w:val="22"/>
          <w:lang w:val="en-GB"/>
        </w:rPr>
        <w:t>աշխատող</w:t>
      </w:r>
      <w:r w:rsidR="009473FE" w:rsidRPr="00067AAD">
        <w:rPr>
          <w:rFonts w:ascii="GHEA Grapalat" w:hAnsi="GHEA Grapalat" w:cs="Sylfaen"/>
          <w:sz w:val="22"/>
          <w:szCs w:val="22"/>
        </w:rPr>
        <w:t>:</w:t>
      </w:r>
    </w:p>
    <w:p w:rsidR="0037306F" w:rsidRPr="00067AAD" w:rsidRDefault="00597559" w:rsidP="00067AAD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lastRenderedPageBreak/>
        <w:t>2.</w:t>
      </w:r>
      <w:r w:rsidR="00C000F9" w:rsidRPr="00067AAD">
        <w:rPr>
          <w:rFonts w:ascii="GHEA Grapalat" w:hAnsi="GHEA Grapalat"/>
          <w:sz w:val="22"/>
          <w:szCs w:val="22"/>
        </w:rPr>
        <w:t>3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 w:cs="Sylfaen"/>
          <w:sz w:val="22"/>
          <w:szCs w:val="22"/>
        </w:rPr>
        <w:t>Առևտ</w:t>
      </w:r>
      <w:r w:rsidR="00416C43" w:rsidRPr="00067AAD">
        <w:rPr>
          <w:rFonts w:ascii="GHEA Grapalat" w:hAnsi="GHEA Grapalat" w:cs="Sylfaen"/>
          <w:sz w:val="22"/>
          <w:szCs w:val="22"/>
        </w:rPr>
        <w:t>րային կազմակերպությա</w:t>
      </w:r>
      <w:r w:rsidRPr="00067AAD">
        <w:rPr>
          <w:rFonts w:ascii="GHEA Grapalat" w:hAnsi="GHEA Grapalat" w:cs="Sylfaen"/>
          <w:sz w:val="22"/>
          <w:szCs w:val="22"/>
        </w:rPr>
        <w:t>ն ֆինանսատնտեսական գործունեության ամփոփ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 w:cs="Sylfaen"/>
          <w:sz w:val="22"/>
          <w:szCs w:val="22"/>
        </w:rPr>
        <w:t>արդյունքներն այսպիսին են.</w:t>
      </w:r>
      <w:r w:rsidR="00AC4FDB" w:rsidRPr="00067AAD">
        <w:rPr>
          <w:rFonts w:ascii="GHEA Grapalat" w:hAnsi="GHEA Grapalat"/>
          <w:sz w:val="22"/>
          <w:szCs w:val="22"/>
        </w:rPr>
        <w:tab/>
      </w:r>
      <w:r w:rsidR="00834CEB" w:rsidRPr="00067AAD">
        <w:rPr>
          <w:rFonts w:ascii="GHEA Grapalat" w:hAnsi="GHEA Grapalat"/>
          <w:sz w:val="22"/>
          <w:szCs w:val="22"/>
        </w:rPr>
        <w:tab/>
      </w:r>
      <w:r w:rsidR="00834CEB" w:rsidRPr="00067AAD">
        <w:rPr>
          <w:rFonts w:ascii="GHEA Grapalat" w:hAnsi="GHEA Grapalat"/>
          <w:sz w:val="22"/>
          <w:szCs w:val="22"/>
        </w:rPr>
        <w:tab/>
      </w:r>
      <w:r w:rsidR="00834CEB" w:rsidRPr="00067AAD">
        <w:rPr>
          <w:rFonts w:ascii="GHEA Grapalat" w:hAnsi="GHEA Grapalat"/>
          <w:sz w:val="22"/>
          <w:szCs w:val="22"/>
        </w:rPr>
        <w:tab/>
      </w:r>
      <w:r w:rsidR="00834CEB" w:rsidRPr="00067AAD">
        <w:rPr>
          <w:rFonts w:ascii="GHEA Grapalat" w:hAnsi="GHEA Grapalat"/>
          <w:sz w:val="22"/>
          <w:szCs w:val="22"/>
        </w:rPr>
        <w:tab/>
      </w:r>
      <w:r w:rsidR="001167B2" w:rsidRPr="00067AAD">
        <w:rPr>
          <w:rFonts w:ascii="GHEA Grapalat" w:hAnsi="GHEA Grapalat"/>
          <w:i/>
          <w:iCs/>
          <w:sz w:val="22"/>
          <w:szCs w:val="22"/>
        </w:rPr>
        <w:t xml:space="preserve">           </w:t>
      </w:r>
      <w:r w:rsidR="00441069" w:rsidRPr="00067AAD">
        <w:rPr>
          <w:rFonts w:ascii="GHEA Grapalat" w:hAnsi="GHEA Grapalat"/>
          <w:i/>
          <w:iCs/>
          <w:sz w:val="22"/>
          <w:szCs w:val="22"/>
        </w:rPr>
        <w:t xml:space="preserve">     </w:t>
      </w:r>
    </w:p>
    <w:p w:rsidR="00834CEB" w:rsidRPr="00067AAD" w:rsidRDefault="001167B2" w:rsidP="00DD211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i/>
          <w:iCs/>
          <w:sz w:val="22"/>
          <w:szCs w:val="22"/>
        </w:rPr>
        <w:t xml:space="preserve">  /</w:t>
      </w:r>
      <w:r w:rsidRPr="00067AAD">
        <w:rPr>
          <w:rFonts w:ascii="GHEA Grapalat" w:hAnsi="GHEA Grapalat" w:cs="Sylfaen"/>
          <w:i/>
          <w:iCs/>
          <w:sz w:val="22"/>
          <w:szCs w:val="22"/>
        </w:rPr>
        <w:t>հազ. դրամ/</w:t>
      </w:r>
      <w:r w:rsidRPr="00067AAD">
        <w:rPr>
          <w:rFonts w:ascii="GHEA Grapalat" w:hAnsi="GHEA Grapalat"/>
          <w:i/>
          <w:iCs/>
          <w:sz w:val="22"/>
          <w:szCs w:val="22"/>
        </w:rPr>
        <w:t xml:space="preserve">   </w:t>
      </w:r>
    </w:p>
    <w:p w:rsidR="001167B2" w:rsidRPr="00067AAD" w:rsidRDefault="001167B2" w:rsidP="001167B2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i/>
          <w:iCs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ab/>
        <w:t xml:space="preserve"> </w:t>
      </w:r>
      <w:r w:rsidRPr="00067AAD">
        <w:rPr>
          <w:rFonts w:ascii="GHEA Grapalat" w:hAnsi="GHEA Grapalat"/>
          <w:i/>
          <w:iCs/>
          <w:sz w:val="22"/>
          <w:szCs w:val="22"/>
        </w:rPr>
        <w:tab/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167B2" w:rsidRPr="00067AAD" w:rsidTr="00AC233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67AA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167B2" w:rsidRPr="00067AAD" w:rsidRDefault="00EB718B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2017թ.-ի առաջին կիսամյակի</w:t>
            </w:r>
          </w:p>
        </w:tc>
      </w:tr>
      <w:tr w:rsidR="001167B2" w:rsidRPr="00067AAD" w:rsidTr="00AC233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67B2" w:rsidRPr="00067AAD" w:rsidRDefault="00C14789" w:rsidP="00067A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27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817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1167B2" w:rsidRPr="00067AAD" w:rsidTr="00AC233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67B2" w:rsidRPr="00067AAD" w:rsidRDefault="001167B2" w:rsidP="00AC233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67B2" w:rsidRPr="00067AAD" w:rsidRDefault="00C14789" w:rsidP="00067A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359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1167B2" w:rsidRPr="00067AAD" w:rsidTr="00AC233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67B2" w:rsidRPr="00067AAD" w:rsidRDefault="001167B2" w:rsidP="00AC233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67B2" w:rsidRPr="00067AAD" w:rsidRDefault="001167B2" w:rsidP="00AC233E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67B2" w:rsidRPr="00067AAD" w:rsidRDefault="001167B2" w:rsidP="00AC233E">
            <w:pPr>
              <w:pStyle w:val="BodyTex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1167B2" w:rsidRPr="00067AAD" w:rsidTr="00AC233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4.</w:t>
            </w:r>
          </w:p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4.1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67B2" w:rsidRPr="00067AAD" w:rsidRDefault="00C14789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201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847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1167B2" w:rsidRPr="00067AAD" w:rsidRDefault="00C14789" w:rsidP="00067A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201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847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1167B2" w:rsidRPr="00067AAD" w:rsidTr="00AC233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5.</w:t>
            </w:r>
          </w:p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5.1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67B2" w:rsidRPr="00067AAD" w:rsidRDefault="00C14789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198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488.1</w:t>
            </w:r>
          </w:p>
          <w:p w:rsidR="001167B2" w:rsidRPr="00067AAD" w:rsidRDefault="00C14789" w:rsidP="00067A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198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488.1</w:t>
            </w:r>
          </w:p>
        </w:tc>
      </w:tr>
      <w:tr w:rsidR="001167B2" w:rsidRPr="00067AAD" w:rsidTr="00AC233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E05C61" w:rsidRPr="00067AAD" w:rsidRDefault="00E05C61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6.1</w:t>
            </w:r>
          </w:p>
          <w:p w:rsidR="00E05C61" w:rsidRPr="00067AAD" w:rsidRDefault="00E05C61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6.2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67B2" w:rsidRPr="00067AAD" w:rsidRDefault="00C14789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82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643.7</w:t>
            </w:r>
          </w:p>
          <w:p w:rsidR="001167B2" w:rsidRPr="00067AAD" w:rsidRDefault="00C14789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27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877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1167B2" w:rsidRPr="00067AAD" w:rsidRDefault="00C14789" w:rsidP="00067AA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6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730</w:t>
            </w:r>
          </w:p>
        </w:tc>
      </w:tr>
      <w:tr w:rsidR="001167B2" w:rsidRPr="00067AAD" w:rsidTr="00AC233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E05C61" w:rsidRPr="00067AAD" w:rsidRDefault="00E05C61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7.1</w:t>
            </w:r>
          </w:p>
          <w:p w:rsidR="00E05C61" w:rsidRPr="00067AAD" w:rsidRDefault="00E05C61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7.2</w:t>
            </w:r>
          </w:p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167B2" w:rsidRPr="00067AAD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67AA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67B2" w:rsidRPr="00067AAD" w:rsidRDefault="00C14789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10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571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1167B2" w:rsidRPr="00067AAD" w:rsidRDefault="00C14789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43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428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1167B2" w:rsidRPr="00067AAD" w:rsidRDefault="00C14789" w:rsidP="00067A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272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E05C61" w:rsidRPr="00067AAD" w:rsidTr="00E05C61">
        <w:trPr>
          <w:trHeight w:val="848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05C61" w:rsidRPr="00067AAD" w:rsidRDefault="00E05C61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05C61" w:rsidRPr="00067AAD" w:rsidRDefault="00E05C61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05C61" w:rsidRPr="00067AAD" w:rsidRDefault="00C14789" w:rsidP="00067A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201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847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0C4C4C" w:rsidRPr="00067AAD" w:rsidTr="00207F67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C4C4C" w:rsidRPr="00067AAD" w:rsidRDefault="00E05C61" w:rsidP="000C4C4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/>
                <w:sz w:val="22"/>
                <w:szCs w:val="22"/>
              </w:rPr>
              <w:t>9</w:t>
            </w:r>
            <w:r w:rsidR="00207F67" w:rsidRPr="00067AA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C4C4C" w:rsidRPr="00067AAD" w:rsidRDefault="000C4C4C" w:rsidP="000C4C4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67AAD">
              <w:rPr>
                <w:rFonts w:ascii="GHEA Grapalat" w:hAnsi="GHEA Grapalat" w:cs="Sylfaen"/>
                <w:sz w:val="22"/>
                <w:szCs w:val="22"/>
                <w:lang w:val="ru-RU"/>
              </w:rPr>
              <w:t>ՀՀ  պետական բյուջե վճարված շահութաբաժինների 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C4C4C" w:rsidRPr="00067AAD" w:rsidRDefault="00E42CC1" w:rsidP="00C14789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67AAD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C14789" w:rsidRPr="00067AAD">
              <w:rPr>
                <w:rFonts w:ascii="GHEA Grapalat" w:hAnsi="GHEA Grapalat"/>
                <w:sz w:val="22"/>
                <w:szCs w:val="22"/>
                <w:lang w:val="en-GB"/>
              </w:rPr>
              <w:t>230</w:t>
            </w:r>
            <w:r w:rsidR="00067AAD" w:rsidRPr="00067AAD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</w:tbl>
    <w:p w:rsidR="00441069" w:rsidRPr="00067AAD" w:rsidRDefault="00834CEB" w:rsidP="00441069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sz w:val="22"/>
          <w:szCs w:val="22"/>
          <w:lang w:val="ru-RU"/>
        </w:rPr>
      </w:pPr>
      <w:r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/>
          <w:sz w:val="22"/>
          <w:szCs w:val="22"/>
        </w:rPr>
        <w:tab/>
        <w:t xml:space="preserve"> </w:t>
      </w:r>
    </w:p>
    <w:p w:rsidR="00597559" w:rsidRPr="00067AAD" w:rsidRDefault="00834CEB" w:rsidP="00441069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 w:cs="Sylfaen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ab/>
      </w:r>
      <w:r w:rsidRPr="00067AAD">
        <w:rPr>
          <w:rFonts w:ascii="GHEA Grapalat" w:hAnsi="GHEA Grapalat"/>
          <w:sz w:val="22"/>
          <w:szCs w:val="22"/>
        </w:rPr>
        <w:tab/>
      </w:r>
      <w:r w:rsidRPr="00067AAD">
        <w:rPr>
          <w:rFonts w:ascii="GHEA Grapalat" w:hAnsi="GHEA Grapalat"/>
          <w:sz w:val="22"/>
          <w:szCs w:val="22"/>
        </w:rPr>
        <w:tab/>
      </w:r>
      <w:r w:rsidRPr="00067AAD">
        <w:rPr>
          <w:rFonts w:ascii="GHEA Grapalat" w:hAnsi="GHEA Grapalat"/>
          <w:sz w:val="22"/>
          <w:szCs w:val="22"/>
        </w:rPr>
        <w:tab/>
      </w:r>
      <w:r w:rsidRPr="00067AAD">
        <w:rPr>
          <w:rFonts w:ascii="GHEA Grapalat" w:hAnsi="GHEA Grapalat"/>
          <w:sz w:val="22"/>
          <w:szCs w:val="22"/>
        </w:rPr>
        <w:tab/>
      </w:r>
      <w:r w:rsidRPr="00067AAD">
        <w:rPr>
          <w:rFonts w:ascii="GHEA Grapalat" w:hAnsi="GHEA Grapalat"/>
          <w:sz w:val="22"/>
          <w:szCs w:val="22"/>
        </w:rPr>
        <w:tab/>
      </w:r>
      <w:r w:rsidRPr="00067AAD">
        <w:rPr>
          <w:rFonts w:ascii="GHEA Grapalat" w:hAnsi="GHEA Grapalat"/>
          <w:sz w:val="22"/>
          <w:szCs w:val="22"/>
        </w:rPr>
        <w:tab/>
      </w:r>
      <w:r w:rsidRPr="00067AAD">
        <w:rPr>
          <w:rFonts w:ascii="GHEA Grapalat" w:hAnsi="GHEA Grapalat"/>
          <w:sz w:val="22"/>
          <w:szCs w:val="22"/>
        </w:rPr>
        <w:tab/>
      </w:r>
      <w:r w:rsidRPr="00067AAD">
        <w:rPr>
          <w:rFonts w:ascii="GHEA Grapalat" w:hAnsi="GHEA Grapalat"/>
          <w:sz w:val="22"/>
          <w:szCs w:val="22"/>
        </w:rPr>
        <w:tab/>
      </w:r>
      <w:r w:rsidRPr="00067AAD">
        <w:rPr>
          <w:rFonts w:ascii="GHEA Grapalat" w:hAnsi="GHEA Grapalat"/>
          <w:sz w:val="22"/>
          <w:szCs w:val="22"/>
        </w:rPr>
        <w:tab/>
      </w:r>
      <w:r w:rsidRPr="00067AAD">
        <w:rPr>
          <w:rFonts w:ascii="GHEA Grapalat" w:hAnsi="GHEA Grapalat"/>
          <w:sz w:val="22"/>
          <w:szCs w:val="22"/>
        </w:rPr>
        <w:tab/>
      </w:r>
    </w:p>
    <w:p w:rsidR="00834CEB" w:rsidRPr="00067AAD" w:rsidRDefault="00597559" w:rsidP="00416C43">
      <w:pPr>
        <w:pStyle w:val="BodyTextIndent"/>
        <w:rPr>
          <w:rFonts w:ascii="GHEA Grapalat" w:hAnsi="GHEA Grapalat" w:cs="Sylfaen"/>
          <w:sz w:val="22"/>
          <w:szCs w:val="22"/>
        </w:rPr>
      </w:pPr>
      <w:r w:rsidRPr="00067AAD">
        <w:rPr>
          <w:rFonts w:ascii="GHEA Grapalat" w:hAnsi="GHEA Grapalat" w:cs="Sylfaen"/>
          <w:sz w:val="22"/>
          <w:szCs w:val="22"/>
        </w:rPr>
        <w:t>2.</w:t>
      </w:r>
      <w:r w:rsidR="00C000F9" w:rsidRPr="00067AAD">
        <w:rPr>
          <w:rFonts w:ascii="GHEA Grapalat" w:hAnsi="GHEA Grapalat" w:cs="Sylfaen"/>
          <w:sz w:val="22"/>
          <w:szCs w:val="22"/>
        </w:rPr>
        <w:t>4</w:t>
      </w:r>
      <w:r w:rsidRPr="00067AAD">
        <w:rPr>
          <w:rFonts w:ascii="GHEA Grapalat" w:hAnsi="GHEA Grapalat" w:cs="Sylfaen"/>
          <w:sz w:val="22"/>
          <w:szCs w:val="22"/>
        </w:rPr>
        <w:t xml:space="preserve"> Առևտրային կազմակերպության պետական բաժնեմասի կառավարման արդյունավետության գնահատումն ըստ պրակտիկայում ընդունված թույլատրելի սահմանային նորմաների.</w:t>
      </w:r>
    </w:p>
    <w:p w:rsidR="00B01A94" w:rsidRPr="00067AAD" w:rsidRDefault="00B01A94" w:rsidP="00B01A94">
      <w:pPr>
        <w:pStyle w:val="BodyTextIndent"/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>1.</w:t>
      </w:r>
      <w:r w:rsidR="00FD0F82"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="008677B5" w:rsidRPr="00067AAD">
        <w:rPr>
          <w:rFonts w:ascii="GHEA Grapalat" w:hAnsi="GHEA Grapalat"/>
          <w:sz w:val="22"/>
          <w:szCs w:val="22"/>
          <w:lang w:val="ru-RU"/>
        </w:rPr>
        <w:t>Ընկերություն</w:t>
      </w:r>
      <w:r w:rsidR="00F3738B" w:rsidRPr="00067AAD">
        <w:rPr>
          <w:rFonts w:ascii="GHEA Grapalat" w:hAnsi="GHEA Grapalat"/>
          <w:sz w:val="22"/>
          <w:szCs w:val="22"/>
          <w:lang w:val="ru-RU"/>
        </w:rPr>
        <w:t>ը</w:t>
      </w:r>
      <w:r w:rsidR="00F3738B" w:rsidRPr="00067AAD">
        <w:rPr>
          <w:rFonts w:ascii="GHEA Grapalat" w:hAnsi="GHEA Grapalat"/>
          <w:sz w:val="22"/>
          <w:szCs w:val="22"/>
        </w:rPr>
        <w:t xml:space="preserve"> </w:t>
      </w:r>
      <w:r w:rsidR="001167B2" w:rsidRPr="00067AAD">
        <w:rPr>
          <w:rFonts w:ascii="GHEA Grapalat" w:hAnsi="GHEA Grapalat"/>
          <w:sz w:val="22"/>
          <w:szCs w:val="22"/>
        </w:rPr>
        <w:t>201</w:t>
      </w:r>
      <w:r w:rsidR="00C14789" w:rsidRPr="00067AAD">
        <w:rPr>
          <w:rFonts w:ascii="GHEA Grapalat" w:hAnsi="GHEA Grapalat"/>
          <w:sz w:val="22"/>
          <w:szCs w:val="22"/>
        </w:rPr>
        <w:t>7</w:t>
      </w:r>
      <w:r w:rsidRPr="00067AAD">
        <w:rPr>
          <w:rFonts w:ascii="GHEA Grapalat" w:hAnsi="GHEA Grapalat"/>
          <w:sz w:val="22"/>
          <w:szCs w:val="22"/>
          <w:lang w:val="ru-RU"/>
        </w:rPr>
        <w:t>թ</w:t>
      </w:r>
      <w:r w:rsidRPr="00067AAD">
        <w:rPr>
          <w:rFonts w:ascii="GHEA Grapalat" w:hAnsi="GHEA Grapalat"/>
          <w:sz w:val="22"/>
          <w:szCs w:val="22"/>
        </w:rPr>
        <w:t>.</w:t>
      </w:r>
      <w:r w:rsidR="00C14789" w:rsidRPr="00067AAD">
        <w:rPr>
          <w:rFonts w:ascii="GHEA Grapalat" w:hAnsi="GHEA Grapalat"/>
          <w:sz w:val="22"/>
          <w:szCs w:val="22"/>
        </w:rPr>
        <w:t>-ի առաջին կիսամյակում</w:t>
      </w:r>
      <w:r w:rsidR="00E42CC1"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/>
          <w:sz w:val="22"/>
          <w:szCs w:val="22"/>
          <w:lang w:val="ru-RU"/>
        </w:rPr>
        <w:t>աշխատել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/>
          <w:sz w:val="22"/>
          <w:szCs w:val="22"/>
          <w:lang w:val="ru-RU"/>
        </w:rPr>
        <w:t>է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/>
          <w:sz w:val="22"/>
          <w:szCs w:val="22"/>
          <w:lang w:val="ru-RU"/>
        </w:rPr>
        <w:t>շահույթով</w:t>
      </w:r>
      <w:r w:rsidRPr="00067AAD">
        <w:rPr>
          <w:rFonts w:ascii="GHEA Grapalat" w:hAnsi="GHEA Grapalat"/>
          <w:sz w:val="22"/>
          <w:szCs w:val="22"/>
        </w:rPr>
        <w:t>:</w:t>
      </w:r>
    </w:p>
    <w:p w:rsidR="00E05C61" w:rsidRPr="00067AAD" w:rsidRDefault="001D27E6" w:rsidP="0000438C">
      <w:pPr>
        <w:pStyle w:val="BodyTextIndent"/>
        <w:tabs>
          <w:tab w:val="clear" w:pos="540"/>
          <w:tab w:val="left" w:pos="426"/>
        </w:tabs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>2.</w:t>
      </w:r>
      <w:r w:rsidR="00E42CC1" w:rsidRPr="00067AAD">
        <w:rPr>
          <w:rFonts w:ascii="GHEA Grapalat" w:hAnsi="GHEA Grapalat"/>
          <w:sz w:val="22"/>
          <w:szCs w:val="22"/>
        </w:rPr>
        <w:t xml:space="preserve"> </w:t>
      </w:r>
      <w:r w:rsidR="00E05C61" w:rsidRPr="00067AAD">
        <w:rPr>
          <w:rFonts w:ascii="GHEA Grapalat" w:hAnsi="GHEA Grapalat"/>
          <w:sz w:val="22"/>
          <w:szCs w:val="22"/>
        </w:rPr>
        <w:t xml:space="preserve">Ընկերությունում </w:t>
      </w:r>
      <w:r w:rsidR="00E3560A" w:rsidRPr="00067AAD">
        <w:rPr>
          <w:rFonts w:ascii="GHEA Grapalat" w:hAnsi="GHEA Grapalat"/>
          <w:sz w:val="22"/>
          <w:szCs w:val="22"/>
        </w:rPr>
        <w:t xml:space="preserve">սեփական շրջանառու միջոցներով ապահովվածության գործակիցը համապատասխանում </w:t>
      </w:r>
      <w:r w:rsidR="00C14789" w:rsidRPr="00067AAD">
        <w:rPr>
          <w:rFonts w:ascii="GHEA Grapalat" w:hAnsi="GHEA Grapalat"/>
          <w:sz w:val="22"/>
          <w:szCs w:val="22"/>
        </w:rPr>
        <w:t>է</w:t>
      </w:r>
      <w:r w:rsidR="00E3560A" w:rsidRPr="00067AAD">
        <w:rPr>
          <w:rFonts w:ascii="GHEA Grapalat" w:hAnsi="GHEA Grapalat"/>
          <w:sz w:val="22"/>
          <w:szCs w:val="22"/>
        </w:rPr>
        <w:t xml:space="preserve"> </w:t>
      </w:r>
      <w:r w:rsidR="00E3560A" w:rsidRPr="00067AAD">
        <w:rPr>
          <w:rFonts w:ascii="GHEA Grapalat" w:hAnsi="GHEA Grapalat" w:cs="Sylfaen"/>
          <w:sz w:val="22"/>
          <w:szCs w:val="22"/>
        </w:rPr>
        <w:t>պրակտիկայում ընդունված սահմանված նորմերին, ին</w:t>
      </w:r>
      <w:r w:rsidRPr="00067AAD">
        <w:rPr>
          <w:rFonts w:ascii="GHEA Grapalat" w:hAnsi="GHEA Grapalat" w:cs="Sylfaen"/>
          <w:sz w:val="22"/>
          <w:szCs w:val="22"/>
        </w:rPr>
        <w:t xml:space="preserve">չը նշանակում է, որ </w:t>
      </w:r>
      <w:r w:rsidR="00E3560A" w:rsidRPr="00067AAD">
        <w:rPr>
          <w:rFonts w:ascii="GHEA Grapalat" w:hAnsi="GHEA Grapalat" w:cs="Sylfaen"/>
          <w:sz w:val="22"/>
          <w:szCs w:val="22"/>
        </w:rPr>
        <w:t>բարձր է ընկերության</w:t>
      </w:r>
      <w:r w:rsidR="00F51D36" w:rsidRPr="00067AAD">
        <w:rPr>
          <w:rFonts w:ascii="GHEA Grapalat" w:hAnsi="GHEA Grapalat" w:cs="Sylfaen"/>
          <w:sz w:val="22"/>
          <w:szCs w:val="22"/>
        </w:rPr>
        <w:t xml:space="preserve"> </w:t>
      </w:r>
      <w:r w:rsidR="00F51D36" w:rsidRPr="00067AAD">
        <w:rPr>
          <w:rFonts w:ascii="GHEA Grapalat" w:hAnsi="GHEA Grapalat" w:cs="Sylfaen"/>
          <w:sz w:val="22"/>
          <w:szCs w:val="22"/>
          <w:lang w:val="ru-RU"/>
        </w:rPr>
        <w:t>շրջանառու</w:t>
      </w:r>
      <w:r w:rsidR="00F51D36" w:rsidRPr="00067AAD">
        <w:rPr>
          <w:rFonts w:ascii="GHEA Grapalat" w:hAnsi="GHEA Grapalat" w:cs="Sylfaen"/>
          <w:sz w:val="22"/>
          <w:szCs w:val="22"/>
        </w:rPr>
        <w:t xml:space="preserve"> </w:t>
      </w:r>
      <w:r w:rsidR="00F51D36" w:rsidRPr="00067AAD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="00F51D36" w:rsidRPr="00067AAD">
        <w:rPr>
          <w:rFonts w:ascii="GHEA Grapalat" w:hAnsi="GHEA Grapalat" w:cs="Sylfaen"/>
          <w:sz w:val="22"/>
          <w:szCs w:val="22"/>
        </w:rPr>
        <w:t xml:space="preserve"> </w:t>
      </w:r>
      <w:r w:rsidR="00F51D36" w:rsidRPr="00067AAD">
        <w:rPr>
          <w:rFonts w:ascii="GHEA Grapalat" w:hAnsi="GHEA Grapalat" w:cs="Sylfaen"/>
          <w:sz w:val="22"/>
          <w:szCs w:val="22"/>
          <w:lang w:val="ru-RU"/>
        </w:rPr>
        <w:t>ձևավորմա</w:t>
      </w:r>
      <w:r w:rsidR="00CB4B23" w:rsidRPr="00067AAD">
        <w:rPr>
          <w:rFonts w:ascii="GHEA Grapalat" w:hAnsi="GHEA Grapalat" w:cs="Sylfaen"/>
          <w:sz w:val="22"/>
          <w:szCs w:val="22"/>
          <w:lang w:val="ru-RU"/>
        </w:rPr>
        <w:t>ն</w:t>
      </w:r>
      <w:r w:rsidR="00F51D36" w:rsidRPr="00067AAD">
        <w:rPr>
          <w:rFonts w:ascii="GHEA Grapalat" w:hAnsi="GHEA Grapalat" w:cs="Sylfaen"/>
          <w:sz w:val="22"/>
          <w:szCs w:val="22"/>
          <w:lang w:val="ru-RU"/>
        </w:rPr>
        <w:t>ը</w:t>
      </w:r>
      <w:r w:rsidR="00F51D36" w:rsidRPr="00067AAD">
        <w:rPr>
          <w:rFonts w:ascii="GHEA Grapalat" w:hAnsi="GHEA Grapalat" w:cs="Sylfaen"/>
          <w:sz w:val="22"/>
          <w:szCs w:val="22"/>
        </w:rPr>
        <w:t xml:space="preserve">  </w:t>
      </w:r>
      <w:r w:rsidR="00F51D36" w:rsidRPr="00067AAD">
        <w:rPr>
          <w:rFonts w:ascii="GHEA Grapalat" w:hAnsi="GHEA Grapalat" w:cs="Sylfaen"/>
          <w:sz w:val="22"/>
          <w:szCs w:val="22"/>
          <w:lang w:val="ru-RU"/>
        </w:rPr>
        <w:t>սեփական</w:t>
      </w:r>
      <w:r w:rsidR="00F51D36" w:rsidRPr="00067AAD">
        <w:rPr>
          <w:rFonts w:ascii="GHEA Grapalat" w:hAnsi="GHEA Grapalat" w:cs="Sylfaen"/>
          <w:sz w:val="22"/>
          <w:szCs w:val="22"/>
        </w:rPr>
        <w:t xml:space="preserve"> </w:t>
      </w:r>
      <w:r w:rsidR="00F51D36" w:rsidRPr="00067AAD">
        <w:rPr>
          <w:rFonts w:ascii="GHEA Grapalat" w:hAnsi="GHEA Grapalat" w:cs="Sylfaen"/>
          <w:sz w:val="22"/>
          <w:szCs w:val="22"/>
          <w:lang w:val="ru-RU"/>
        </w:rPr>
        <w:t>կապիտալի</w:t>
      </w:r>
      <w:r w:rsidR="00F51D36" w:rsidRPr="00067AAD">
        <w:rPr>
          <w:rFonts w:ascii="GHEA Grapalat" w:hAnsi="GHEA Grapalat" w:cs="Sylfaen"/>
          <w:sz w:val="22"/>
          <w:szCs w:val="22"/>
        </w:rPr>
        <w:t xml:space="preserve"> </w:t>
      </w:r>
      <w:r w:rsidR="00F51D36" w:rsidRPr="00067AAD">
        <w:rPr>
          <w:rFonts w:ascii="GHEA Grapalat" w:hAnsi="GHEA Grapalat" w:cs="Sylfaen"/>
          <w:sz w:val="22"/>
          <w:szCs w:val="22"/>
          <w:lang w:val="ru-RU"/>
        </w:rPr>
        <w:t>մասնակցությ</w:t>
      </w:r>
      <w:r w:rsidR="00CB4B23" w:rsidRPr="00067AAD">
        <w:rPr>
          <w:rFonts w:ascii="GHEA Grapalat" w:hAnsi="GHEA Grapalat" w:cs="Sylfaen"/>
          <w:sz w:val="22"/>
          <w:szCs w:val="22"/>
          <w:lang w:val="ru-RU"/>
        </w:rPr>
        <w:t>ան</w:t>
      </w:r>
      <w:r w:rsidR="00E3560A" w:rsidRPr="00067AAD">
        <w:rPr>
          <w:rFonts w:ascii="GHEA Grapalat" w:hAnsi="GHEA Grapalat" w:cs="Sylfaen"/>
          <w:sz w:val="22"/>
          <w:szCs w:val="22"/>
        </w:rPr>
        <w:t xml:space="preserve"> աստիճանը:</w:t>
      </w:r>
    </w:p>
    <w:p w:rsidR="001E2B3B" w:rsidRPr="00067AAD" w:rsidRDefault="00AB441D" w:rsidP="00EE5BE4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067AAD">
        <w:rPr>
          <w:rFonts w:ascii="GHEA Grapalat" w:hAnsi="GHEA Grapalat"/>
          <w:sz w:val="22"/>
          <w:szCs w:val="22"/>
          <w:lang w:val="en-US"/>
        </w:rPr>
        <w:lastRenderedPageBreak/>
        <w:t>3</w:t>
      </w:r>
      <w:r w:rsidR="00475388" w:rsidRPr="00067AAD">
        <w:rPr>
          <w:rFonts w:ascii="GHEA Grapalat" w:hAnsi="GHEA Grapalat"/>
          <w:sz w:val="22"/>
          <w:szCs w:val="22"/>
          <w:lang w:val="en-US"/>
        </w:rPr>
        <w:t xml:space="preserve">. </w:t>
      </w:r>
      <w:r w:rsidR="00475388" w:rsidRPr="00067AAD">
        <w:rPr>
          <w:rFonts w:ascii="GHEA Grapalat" w:hAnsi="GHEA Grapalat"/>
          <w:sz w:val="22"/>
          <w:szCs w:val="22"/>
          <w:lang w:val="ru-RU"/>
        </w:rPr>
        <w:t>Ը</w:t>
      </w:r>
      <w:r w:rsidR="001E2B3B" w:rsidRPr="00067AAD">
        <w:rPr>
          <w:rFonts w:ascii="GHEA Grapalat" w:hAnsi="GHEA Grapalat" w:cs="Sylfaen"/>
          <w:sz w:val="22"/>
          <w:szCs w:val="22"/>
        </w:rPr>
        <w:t>նկերությունում</w:t>
      </w:r>
      <w:r w:rsidR="001E2B3B" w:rsidRPr="00067AAD">
        <w:rPr>
          <w:rFonts w:ascii="GHEA Grapalat" w:hAnsi="GHEA Grapalat"/>
          <w:sz w:val="22"/>
          <w:szCs w:val="22"/>
          <w:lang w:val="en-US"/>
        </w:rPr>
        <w:t xml:space="preserve"> </w:t>
      </w:r>
      <w:r w:rsidR="00E7143E" w:rsidRPr="00067AAD">
        <w:rPr>
          <w:rFonts w:ascii="GHEA Grapalat" w:hAnsi="GHEA Grapalat"/>
          <w:sz w:val="22"/>
          <w:szCs w:val="22"/>
          <w:lang w:val="en-US"/>
        </w:rPr>
        <w:t>վերլուծության ենթարկվա</w:t>
      </w:r>
      <w:r w:rsidR="00C14789" w:rsidRPr="00067AAD">
        <w:rPr>
          <w:rFonts w:ascii="GHEA Grapalat" w:hAnsi="GHEA Grapalat"/>
          <w:sz w:val="22"/>
          <w:szCs w:val="22"/>
          <w:lang w:val="en-US"/>
        </w:rPr>
        <w:t>ծ</w:t>
      </w:r>
      <w:r w:rsidR="00F3738B" w:rsidRPr="00067AAD">
        <w:rPr>
          <w:rFonts w:ascii="GHEA Grapalat" w:hAnsi="GHEA Grapalat"/>
          <w:sz w:val="22"/>
          <w:szCs w:val="22"/>
          <w:lang w:val="en-US"/>
        </w:rPr>
        <w:t xml:space="preserve"> ցուցանիշներ</w:t>
      </w:r>
      <w:r w:rsidR="00F3738B" w:rsidRPr="00067AAD">
        <w:rPr>
          <w:rFonts w:ascii="GHEA Grapalat" w:hAnsi="GHEA Grapalat"/>
          <w:sz w:val="22"/>
          <w:szCs w:val="22"/>
          <w:lang w:val="ru-RU"/>
        </w:rPr>
        <w:t>ից</w:t>
      </w:r>
      <w:r w:rsidR="00475EEA" w:rsidRPr="00067AAD">
        <w:rPr>
          <w:rFonts w:ascii="GHEA Grapalat" w:hAnsi="GHEA Grapalat"/>
          <w:sz w:val="22"/>
          <w:szCs w:val="22"/>
          <w:lang w:val="en-US"/>
        </w:rPr>
        <w:t>՝</w:t>
      </w:r>
      <w:r w:rsidR="001E2B3B" w:rsidRPr="00067AA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C14789" w:rsidRPr="00067AAD">
        <w:rPr>
          <w:rFonts w:ascii="GHEA Grapalat" w:hAnsi="GHEA Grapalat"/>
          <w:sz w:val="22"/>
          <w:szCs w:val="22"/>
        </w:rPr>
        <w:t xml:space="preserve">բացարձակ իրացվելիության և </w:t>
      </w:r>
      <w:r w:rsidR="001E2B3B" w:rsidRPr="00067AAD">
        <w:rPr>
          <w:rFonts w:ascii="GHEA Grapalat" w:hAnsi="GHEA Grapalat" w:cs="Sylfaen"/>
          <w:sz w:val="22"/>
          <w:szCs w:val="22"/>
        </w:rPr>
        <w:t>իրացվելիության</w:t>
      </w:r>
      <w:r w:rsidR="00F3738B" w:rsidRPr="00067AA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3738B" w:rsidRPr="00067AAD">
        <w:rPr>
          <w:rFonts w:ascii="GHEA Grapalat" w:hAnsi="GHEA Grapalat" w:cs="Sylfaen"/>
          <w:sz w:val="22"/>
          <w:szCs w:val="22"/>
          <w:lang w:val="ru-RU"/>
        </w:rPr>
        <w:t>ընդհանուր</w:t>
      </w:r>
      <w:r w:rsidR="00F3738B" w:rsidRPr="00067AA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3738B" w:rsidRPr="00067AAD">
        <w:rPr>
          <w:rFonts w:ascii="GHEA Grapalat" w:hAnsi="GHEA Grapalat" w:cs="Sylfaen"/>
          <w:sz w:val="22"/>
          <w:szCs w:val="22"/>
          <w:lang w:val="ru-RU"/>
        </w:rPr>
        <w:t>գործակից</w:t>
      </w:r>
      <w:r w:rsidR="00C14789" w:rsidRPr="00067AAD">
        <w:rPr>
          <w:rFonts w:ascii="GHEA Grapalat" w:hAnsi="GHEA Grapalat" w:cs="Sylfaen"/>
          <w:sz w:val="22"/>
          <w:szCs w:val="22"/>
          <w:lang w:val="en-GB"/>
        </w:rPr>
        <w:t>ները</w:t>
      </w:r>
      <w:r w:rsidR="00F3738B" w:rsidRPr="00067AAD">
        <w:rPr>
          <w:rFonts w:ascii="GHEA Grapalat" w:hAnsi="GHEA Grapalat" w:cs="Sylfaen"/>
          <w:sz w:val="22"/>
          <w:szCs w:val="22"/>
          <w:lang w:val="en-US"/>
        </w:rPr>
        <w:t>,</w:t>
      </w:r>
      <w:r w:rsidR="00EE5BE4" w:rsidRPr="00067AAD">
        <w:rPr>
          <w:rFonts w:ascii="GHEA Grapalat" w:hAnsi="GHEA Grapalat" w:cs="Sylfaen"/>
          <w:sz w:val="22"/>
          <w:szCs w:val="22"/>
        </w:rPr>
        <w:t xml:space="preserve"> ֆինանսական անկախության և ֆինանսավորման</w:t>
      </w:r>
      <w:r w:rsidR="00F3738B" w:rsidRPr="00067AAD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F3738B" w:rsidRPr="00067AAD">
        <w:rPr>
          <w:rFonts w:ascii="GHEA Grapalat" w:hAnsi="GHEA Grapalat" w:cs="Sylfaen"/>
          <w:sz w:val="22"/>
          <w:szCs w:val="22"/>
          <w:lang w:val="ru-RU"/>
        </w:rPr>
        <w:t>պարտավորությունների</w:t>
      </w:r>
      <w:r w:rsidR="00F3738B" w:rsidRPr="00067AA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3738B" w:rsidRPr="00067AAD">
        <w:rPr>
          <w:rFonts w:ascii="GHEA Grapalat" w:hAnsi="GHEA Grapalat" w:cs="Sylfaen"/>
          <w:sz w:val="22"/>
          <w:szCs w:val="22"/>
          <w:lang w:val="ru-RU"/>
        </w:rPr>
        <w:t>և</w:t>
      </w:r>
      <w:r w:rsidR="00F3738B" w:rsidRPr="00067AA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3738B" w:rsidRPr="00067AAD">
        <w:rPr>
          <w:rFonts w:ascii="GHEA Grapalat" w:hAnsi="GHEA Grapalat" w:cs="Sylfaen"/>
          <w:sz w:val="22"/>
          <w:szCs w:val="22"/>
          <w:lang w:val="ru-RU"/>
        </w:rPr>
        <w:t>սեփական</w:t>
      </w:r>
      <w:r w:rsidR="00F3738B" w:rsidRPr="00067AA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3738B" w:rsidRPr="00067AAD">
        <w:rPr>
          <w:rFonts w:ascii="GHEA Grapalat" w:hAnsi="GHEA Grapalat" w:cs="Sylfaen"/>
          <w:sz w:val="22"/>
          <w:szCs w:val="22"/>
          <w:lang w:val="ru-RU"/>
        </w:rPr>
        <w:t>կապիտալի</w:t>
      </w:r>
      <w:r w:rsidR="00475388" w:rsidRPr="00067AA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3738B" w:rsidRPr="00067AAD">
        <w:rPr>
          <w:rFonts w:ascii="GHEA Grapalat" w:hAnsi="GHEA Grapalat" w:cs="Sylfaen"/>
          <w:sz w:val="22"/>
          <w:szCs w:val="22"/>
          <w:lang w:val="ru-RU"/>
        </w:rPr>
        <w:t>հարաբերակցության</w:t>
      </w:r>
      <w:r w:rsidR="00EE5BE4" w:rsidRPr="00067AAD">
        <w:rPr>
          <w:rFonts w:ascii="GHEA Grapalat" w:hAnsi="GHEA Grapalat" w:cs="Sylfaen"/>
          <w:sz w:val="22"/>
          <w:szCs w:val="22"/>
        </w:rPr>
        <w:t xml:space="preserve"> </w:t>
      </w:r>
      <w:r w:rsidR="00F3738B" w:rsidRPr="00067AAD">
        <w:rPr>
          <w:rFonts w:ascii="GHEA Grapalat" w:hAnsi="GHEA Grapalat" w:cs="Sylfaen"/>
          <w:sz w:val="22"/>
          <w:szCs w:val="22"/>
        </w:rPr>
        <w:t xml:space="preserve">գործակիցները </w:t>
      </w:r>
      <w:r w:rsidR="00EE5BE4" w:rsidRPr="00067AAD">
        <w:rPr>
          <w:rFonts w:ascii="GHEA Grapalat" w:hAnsi="GHEA Grapalat" w:cs="Sylfaen"/>
          <w:sz w:val="22"/>
          <w:szCs w:val="22"/>
        </w:rPr>
        <w:t>չեն համապատ</w:t>
      </w:r>
      <w:r w:rsidR="00475EEA" w:rsidRPr="00067AAD">
        <w:rPr>
          <w:rFonts w:ascii="GHEA Grapalat" w:hAnsi="GHEA Grapalat" w:cs="Sylfaen"/>
          <w:sz w:val="22"/>
          <w:szCs w:val="22"/>
        </w:rPr>
        <w:t xml:space="preserve">ասխանում պրակտիկայում ընդունված </w:t>
      </w:r>
      <w:r w:rsidR="001D27E6" w:rsidRPr="00067AAD">
        <w:rPr>
          <w:rFonts w:ascii="GHEA Grapalat" w:hAnsi="GHEA Grapalat" w:cs="Sylfaen"/>
          <w:sz w:val="22"/>
          <w:szCs w:val="22"/>
        </w:rPr>
        <w:t>սահմա</w:t>
      </w:r>
      <w:r w:rsidR="001D27E6" w:rsidRPr="00067AAD">
        <w:rPr>
          <w:rFonts w:ascii="GHEA Grapalat" w:hAnsi="GHEA Grapalat" w:cs="Sylfaen"/>
          <w:sz w:val="22"/>
          <w:szCs w:val="22"/>
          <w:lang w:val="ru-RU"/>
        </w:rPr>
        <w:t>նային</w:t>
      </w:r>
      <w:r w:rsidR="00EE5BE4" w:rsidRPr="00067AAD">
        <w:rPr>
          <w:rFonts w:ascii="GHEA Grapalat" w:hAnsi="GHEA Grapalat" w:cs="Sylfaen"/>
          <w:sz w:val="22"/>
          <w:szCs w:val="22"/>
        </w:rPr>
        <w:t xml:space="preserve"> նորմ</w:t>
      </w:r>
      <w:r w:rsidR="00353929" w:rsidRPr="00067AAD">
        <w:rPr>
          <w:rFonts w:ascii="GHEA Grapalat" w:hAnsi="GHEA Grapalat" w:cs="Sylfaen"/>
          <w:sz w:val="22"/>
          <w:szCs w:val="22"/>
        </w:rPr>
        <w:t>երի</w:t>
      </w:r>
      <w:r w:rsidR="00EE5BE4" w:rsidRPr="00067AAD">
        <w:rPr>
          <w:rFonts w:ascii="GHEA Grapalat" w:hAnsi="GHEA Grapalat" w:cs="Sylfaen"/>
          <w:sz w:val="22"/>
          <w:szCs w:val="22"/>
        </w:rPr>
        <w:t>ն</w:t>
      </w:r>
      <w:r w:rsidR="00353929" w:rsidRPr="00067AAD">
        <w:rPr>
          <w:rFonts w:ascii="GHEA Grapalat" w:hAnsi="GHEA Grapalat" w:cs="Sylfaen"/>
          <w:sz w:val="22"/>
          <w:szCs w:val="22"/>
        </w:rPr>
        <w:t>:</w:t>
      </w:r>
      <w:r w:rsidR="00F3738B" w:rsidRPr="00067AA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3738B" w:rsidRPr="00067AAD">
        <w:rPr>
          <w:rFonts w:ascii="GHEA Grapalat" w:hAnsi="GHEA Grapalat" w:cs="Sylfaen"/>
          <w:sz w:val="22"/>
          <w:szCs w:val="22"/>
          <w:lang w:val="ru-RU"/>
        </w:rPr>
        <w:t>Այսինքն</w:t>
      </w:r>
      <w:r w:rsidR="00EE5BE4" w:rsidRPr="00067AAD">
        <w:rPr>
          <w:rFonts w:ascii="GHEA Grapalat" w:hAnsi="GHEA Grapalat" w:cs="Sylfaen"/>
          <w:sz w:val="22"/>
          <w:szCs w:val="22"/>
        </w:rPr>
        <w:t xml:space="preserve"> </w:t>
      </w:r>
      <w:r w:rsidR="00C87741" w:rsidRPr="00067AAD">
        <w:rPr>
          <w:rFonts w:ascii="GHEA Grapalat" w:hAnsi="GHEA Grapalat" w:cs="Sylfaen"/>
          <w:sz w:val="22"/>
          <w:szCs w:val="22"/>
        </w:rPr>
        <w:t>ընկերությունն իրացվելիության</w:t>
      </w:r>
      <w:r w:rsidR="00C87741" w:rsidRPr="00067AA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C87741" w:rsidRPr="00067AAD">
        <w:rPr>
          <w:rFonts w:ascii="GHEA Grapalat" w:hAnsi="GHEA Grapalat" w:cs="Sylfaen"/>
          <w:sz w:val="22"/>
          <w:szCs w:val="22"/>
        </w:rPr>
        <w:t>առումով ունեն</w:t>
      </w:r>
      <w:r w:rsidR="00C87741" w:rsidRPr="00067AA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C87741" w:rsidRPr="00067AAD">
        <w:rPr>
          <w:rFonts w:ascii="GHEA Grapalat" w:hAnsi="GHEA Grapalat" w:cs="Sylfaen"/>
          <w:sz w:val="22"/>
          <w:szCs w:val="22"/>
        </w:rPr>
        <w:t>դժվարություններ, ց</w:t>
      </w:r>
      <w:r w:rsidR="0000438C" w:rsidRPr="00067AAD">
        <w:rPr>
          <w:rFonts w:ascii="GHEA Grapalat" w:hAnsi="GHEA Grapalat" w:cs="Sylfaen"/>
          <w:sz w:val="22"/>
          <w:szCs w:val="22"/>
          <w:lang w:val="en-US"/>
        </w:rPr>
        <w:t xml:space="preserve">ածր է </w:t>
      </w:r>
      <w:r w:rsidR="00E832C5" w:rsidRPr="00067AAD">
        <w:rPr>
          <w:rFonts w:ascii="GHEA Grapalat" w:hAnsi="GHEA Grapalat" w:cs="Sylfaen"/>
          <w:sz w:val="22"/>
          <w:szCs w:val="22"/>
        </w:rPr>
        <w:t>ընկերության</w:t>
      </w:r>
      <w:r w:rsidR="00B75FF3" w:rsidRPr="00067AAD">
        <w:rPr>
          <w:rFonts w:ascii="GHEA Grapalat" w:hAnsi="GHEA Grapalat" w:cs="Sylfaen"/>
          <w:sz w:val="22"/>
          <w:szCs w:val="22"/>
        </w:rPr>
        <w:t xml:space="preserve"> </w:t>
      </w:r>
      <w:r w:rsidR="00E832C5" w:rsidRPr="00067AAD">
        <w:rPr>
          <w:rFonts w:ascii="GHEA Grapalat" w:hAnsi="GHEA Grapalat" w:cs="Sylfaen"/>
          <w:sz w:val="22"/>
          <w:szCs w:val="22"/>
          <w:lang w:val="en-US"/>
        </w:rPr>
        <w:t xml:space="preserve">սեփական կապիտալի հաշվին </w:t>
      </w:r>
      <w:r w:rsidR="006F2C2C" w:rsidRPr="00067AAD">
        <w:rPr>
          <w:rFonts w:ascii="GHEA Grapalat" w:hAnsi="GHEA Grapalat" w:cs="Sylfaen"/>
          <w:sz w:val="22"/>
          <w:szCs w:val="22"/>
          <w:lang w:val="en-US"/>
        </w:rPr>
        <w:t>պ</w:t>
      </w:r>
      <w:r w:rsidR="00E832C5" w:rsidRPr="00067AAD">
        <w:rPr>
          <w:rFonts w:ascii="GHEA Grapalat" w:hAnsi="GHEA Grapalat" w:cs="Sylfaen"/>
          <w:sz w:val="22"/>
          <w:szCs w:val="22"/>
          <w:lang w:val="en-US"/>
        </w:rPr>
        <w:t>արտավորությունների մարման աստիճանը</w:t>
      </w:r>
      <w:r w:rsidR="006F2C2C" w:rsidRPr="00067AAD">
        <w:rPr>
          <w:rFonts w:ascii="GHEA Grapalat" w:hAnsi="GHEA Grapalat" w:cs="Sylfaen"/>
          <w:sz w:val="22"/>
          <w:szCs w:val="22"/>
          <w:lang w:val="en-US"/>
        </w:rPr>
        <w:t xml:space="preserve"> և ընդհանուր միջոցների ձևավորման</w:t>
      </w:r>
      <w:r w:rsidR="00C87741" w:rsidRPr="00067AAD">
        <w:rPr>
          <w:rFonts w:ascii="GHEA Grapalat" w:hAnsi="GHEA Grapalat" w:cs="Sylfaen"/>
          <w:sz w:val="22"/>
          <w:szCs w:val="22"/>
          <w:lang w:val="en-US"/>
        </w:rPr>
        <w:t xml:space="preserve"> ս</w:t>
      </w:r>
      <w:r w:rsidR="009629A8" w:rsidRPr="00067AAD">
        <w:rPr>
          <w:rFonts w:ascii="GHEA Grapalat" w:hAnsi="GHEA Grapalat" w:cs="Sylfaen"/>
          <w:sz w:val="22"/>
          <w:szCs w:val="22"/>
          <w:lang w:val="en-US"/>
        </w:rPr>
        <w:t>եփական կապիտալի մասնակցության</w:t>
      </w:r>
      <w:r w:rsidR="006F2C2C" w:rsidRPr="00067AAD">
        <w:rPr>
          <w:rFonts w:ascii="GHEA Grapalat" w:hAnsi="GHEA Grapalat" w:cs="Sylfaen"/>
          <w:sz w:val="22"/>
          <w:szCs w:val="22"/>
          <w:lang w:val="en-US"/>
        </w:rPr>
        <w:t xml:space="preserve"> աստիճանը:</w:t>
      </w:r>
    </w:p>
    <w:p w:rsidR="001D3964" w:rsidRPr="00067AAD" w:rsidRDefault="00AB441D" w:rsidP="001D3964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  <w:lang w:val="en-US"/>
        </w:rPr>
        <w:t>4</w:t>
      </w:r>
      <w:r w:rsidR="003B02F8" w:rsidRPr="00067AAD">
        <w:rPr>
          <w:rFonts w:ascii="GHEA Grapalat" w:hAnsi="GHEA Grapalat"/>
          <w:sz w:val="22"/>
          <w:szCs w:val="22"/>
        </w:rPr>
        <w:t>.</w:t>
      </w:r>
      <w:r w:rsidR="00FD0F82" w:rsidRPr="00067AAD">
        <w:rPr>
          <w:rFonts w:ascii="GHEA Grapalat" w:hAnsi="GHEA Grapalat"/>
          <w:sz w:val="22"/>
          <w:szCs w:val="22"/>
        </w:rPr>
        <w:t xml:space="preserve"> </w:t>
      </w:r>
      <w:r w:rsidR="001E2B3B" w:rsidRPr="00067AAD">
        <w:rPr>
          <w:rFonts w:ascii="GHEA Grapalat" w:hAnsi="GHEA Grapalat" w:cs="Sylfaen"/>
          <w:sz w:val="22"/>
          <w:szCs w:val="22"/>
        </w:rPr>
        <w:t>Ակտիվների շրջանառելիության գործակիցը գործարար ակտիվությունը բնութագրող ցուցանիշ է</w:t>
      </w:r>
      <w:r w:rsidR="001D3964" w:rsidRPr="00067AAD">
        <w:rPr>
          <w:rFonts w:ascii="GHEA Grapalat" w:hAnsi="GHEA Grapalat" w:cs="Sylfaen"/>
          <w:sz w:val="22"/>
          <w:szCs w:val="22"/>
        </w:rPr>
        <w:t>,</w:t>
      </w:r>
      <w:r w:rsidR="001E2B3B" w:rsidRPr="00067AAD">
        <w:rPr>
          <w:rFonts w:ascii="GHEA Grapalat" w:hAnsi="GHEA Grapalat" w:cs="Sylfaen"/>
          <w:sz w:val="22"/>
          <w:szCs w:val="22"/>
        </w:rPr>
        <w:t xml:space="preserve"> </w:t>
      </w:r>
      <w:r w:rsidR="001D3964" w:rsidRPr="00067AAD">
        <w:rPr>
          <w:rFonts w:ascii="GHEA Grapalat" w:hAnsi="GHEA Grapalat" w:cs="Sylfaen"/>
          <w:sz w:val="22"/>
          <w:szCs w:val="22"/>
        </w:rPr>
        <w:t>որն ընկերության մոտ բարձր է: Բ</w:t>
      </w:r>
      <w:r w:rsidR="003B02F8" w:rsidRPr="00067AAD">
        <w:rPr>
          <w:rFonts w:ascii="GHEA Grapalat" w:hAnsi="GHEA Grapalat" w:cs="Sylfaen"/>
          <w:sz w:val="22"/>
          <w:szCs w:val="22"/>
        </w:rPr>
        <w:t>ար</w:t>
      </w:r>
      <w:r w:rsidR="001D3964" w:rsidRPr="00067AAD">
        <w:rPr>
          <w:rFonts w:ascii="GHEA Grapalat" w:hAnsi="GHEA Grapalat" w:cs="Sylfaen"/>
          <w:sz w:val="22"/>
          <w:szCs w:val="22"/>
        </w:rPr>
        <w:t>ձր է նաև ընթացիկ ակտրվների շրջանառելիության գործակիցը:</w:t>
      </w:r>
      <w:r w:rsidR="00FD0F82" w:rsidRPr="00067AAD">
        <w:rPr>
          <w:rFonts w:ascii="GHEA Grapalat" w:hAnsi="GHEA Grapalat" w:cs="Sylfaen"/>
          <w:sz w:val="22"/>
          <w:szCs w:val="22"/>
        </w:rPr>
        <w:t xml:space="preserve"> </w:t>
      </w:r>
    </w:p>
    <w:p w:rsidR="00834CEB" w:rsidRPr="00067AAD" w:rsidRDefault="00AB441D" w:rsidP="00C37EE5">
      <w:pPr>
        <w:pStyle w:val="BodyTextIndent"/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  <w:lang w:val="en-AU"/>
        </w:rPr>
        <w:t>5</w:t>
      </w:r>
      <w:r w:rsidR="001E2B3B" w:rsidRPr="00067AAD">
        <w:rPr>
          <w:rFonts w:ascii="GHEA Grapalat" w:hAnsi="GHEA Grapalat"/>
          <w:sz w:val="22"/>
          <w:szCs w:val="22"/>
        </w:rPr>
        <w:t>.</w:t>
      </w:r>
      <w:r w:rsidR="00F33380" w:rsidRPr="00067AAD">
        <w:rPr>
          <w:rFonts w:ascii="GHEA Grapalat" w:hAnsi="GHEA Grapalat"/>
          <w:sz w:val="22"/>
          <w:szCs w:val="22"/>
          <w:lang w:val="en-AU"/>
        </w:rPr>
        <w:t xml:space="preserve"> </w:t>
      </w:r>
      <w:r w:rsidR="001E2B3B" w:rsidRPr="00067AAD">
        <w:rPr>
          <w:rFonts w:ascii="GHEA Grapalat" w:hAnsi="GHEA Grapalat" w:cs="Sylfaen"/>
          <w:sz w:val="22"/>
          <w:szCs w:val="22"/>
        </w:rPr>
        <w:t xml:space="preserve">Ակտիվների շահութաբերության գործակիցը բնութագրում է կառավարման արդյունավետությունը: </w:t>
      </w:r>
      <w:r w:rsidR="003B02F8" w:rsidRPr="00067AAD">
        <w:rPr>
          <w:rFonts w:ascii="GHEA Grapalat" w:hAnsi="GHEA Grapalat" w:cs="Sylfaen"/>
          <w:sz w:val="22"/>
          <w:szCs w:val="22"/>
        </w:rPr>
        <w:t>Շահութաբերության</w:t>
      </w:r>
      <w:r w:rsidR="009629A8" w:rsidRPr="00067AAD">
        <w:rPr>
          <w:rFonts w:ascii="GHEA Grapalat" w:hAnsi="GHEA Grapalat" w:cs="Sylfaen"/>
          <w:sz w:val="22"/>
          <w:szCs w:val="22"/>
        </w:rPr>
        <w:t xml:space="preserve"> հետ կապված բոլոր ցուցանիշները դրական մեծություն</w:t>
      </w:r>
      <w:r w:rsidR="00D230EC" w:rsidRPr="00067AAD">
        <w:rPr>
          <w:rFonts w:ascii="GHEA Grapalat" w:hAnsi="GHEA Grapalat" w:cs="Sylfaen"/>
          <w:sz w:val="22"/>
          <w:szCs w:val="22"/>
        </w:rPr>
        <w:t xml:space="preserve"> </w:t>
      </w:r>
      <w:r w:rsidR="00E7143E" w:rsidRPr="00067AAD">
        <w:rPr>
          <w:rFonts w:ascii="GHEA Grapalat" w:hAnsi="GHEA Grapalat" w:cs="Sylfaen"/>
          <w:sz w:val="22"/>
          <w:szCs w:val="22"/>
        </w:rPr>
        <w:t>են, որն</w:t>
      </w:r>
      <w:r w:rsidR="00D230EC" w:rsidRPr="00067AAD">
        <w:rPr>
          <w:rFonts w:ascii="GHEA Grapalat" w:hAnsi="GHEA Grapalat" w:cs="Sylfaen"/>
          <w:sz w:val="22"/>
          <w:szCs w:val="22"/>
        </w:rPr>
        <w:t xml:space="preserve"> ընկերությ</w:t>
      </w:r>
      <w:r w:rsidR="00D230EC" w:rsidRPr="00067AAD">
        <w:rPr>
          <w:rFonts w:ascii="GHEA Grapalat" w:hAnsi="GHEA Grapalat" w:cs="Sylfaen"/>
          <w:sz w:val="22"/>
          <w:szCs w:val="22"/>
          <w:lang w:val="ru-RU"/>
        </w:rPr>
        <w:t>ան</w:t>
      </w:r>
      <w:r w:rsidR="003B02F8" w:rsidRPr="00067AAD">
        <w:rPr>
          <w:rFonts w:ascii="GHEA Grapalat" w:hAnsi="GHEA Grapalat" w:cs="Sylfaen"/>
          <w:sz w:val="22"/>
          <w:szCs w:val="22"/>
        </w:rPr>
        <w:t xml:space="preserve"> շահույթով</w:t>
      </w:r>
      <w:r w:rsidR="00D230EC" w:rsidRPr="00067AAD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F33380" w:rsidRPr="00067AAD">
        <w:rPr>
          <w:rFonts w:ascii="GHEA Grapalat" w:hAnsi="GHEA Grapalat" w:cs="Sylfaen"/>
          <w:sz w:val="22"/>
          <w:szCs w:val="22"/>
          <w:lang w:val="ru-RU"/>
        </w:rPr>
        <w:t>աշխատելու</w:t>
      </w:r>
      <w:r w:rsidR="006D3B09" w:rsidRPr="00067AAD">
        <w:rPr>
          <w:rFonts w:ascii="GHEA Grapalat" w:hAnsi="GHEA Grapalat" w:cs="Sylfaen"/>
          <w:sz w:val="22"/>
          <w:szCs w:val="22"/>
        </w:rPr>
        <w:t xml:space="preserve"> հետևանք է</w:t>
      </w:r>
      <w:r w:rsidR="003B02F8" w:rsidRPr="00067AAD">
        <w:rPr>
          <w:rFonts w:ascii="GHEA Grapalat" w:hAnsi="GHEA Grapalat" w:cs="Sylfaen"/>
          <w:sz w:val="22"/>
          <w:szCs w:val="22"/>
        </w:rPr>
        <w:t>:</w:t>
      </w:r>
    </w:p>
    <w:p w:rsidR="00BC7258" w:rsidRPr="00067AAD" w:rsidRDefault="00AB441D" w:rsidP="001167B2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 w:cs="Sylfaen"/>
          <w:sz w:val="22"/>
          <w:szCs w:val="22"/>
          <w:lang w:val="en-US"/>
        </w:rPr>
        <w:t>6</w:t>
      </w:r>
      <w:r w:rsidR="003B02F8" w:rsidRPr="00067AAD">
        <w:rPr>
          <w:rFonts w:ascii="GHEA Grapalat" w:hAnsi="GHEA Grapalat" w:cs="Sylfaen"/>
          <w:sz w:val="22"/>
          <w:szCs w:val="22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8503AC" w:rsidRPr="00067AAD">
        <w:rPr>
          <w:rFonts w:ascii="GHEA Grapalat" w:hAnsi="GHEA Grapalat" w:cs="Sylfaen"/>
          <w:sz w:val="22"/>
          <w:szCs w:val="22"/>
        </w:rPr>
        <w:t>ը</w:t>
      </w:r>
      <w:r w:rsidR="003B02F8" w:rsidRPr="00067AAD">
        <w:rPr>
          <w:rFonts w:ascii="GHEA Grapalat" w:hAnsi="GHEA Grapalat" w:cs="Sylfaen"/>
          <w:sz w:val="22"/>
          <w:szCs w:val="22"/>
        </w:rPr>
        <w:t>նկերությունում եկամուտներ</w:t>
      </w:r>
      <w:r w:rsidR="00DE6EAC" w:rsidRPr="00067AAD">
        <w:rPr>
          <w:rFonts w:ascii="GHEA Grapalat" w:hAnsi="GHEA Grapalat" w:cs="Sylfaen"/>
          <w:sz w:val="22"/>
          <w:szCs w:val="22"/>
          <w:lang w:val="ru-RU"/>
        </w:rPr>
        <w:t>ը</w:t>
      </w:r>
      <w:r w:rsidR="006F2C2C" w:rsidRPr="00067AA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3B02F8" w:rsidRPr="00067AAD">
        <w:rPr>
          <w:rFonts w:ascii="GHEA Grapalat" w:hAnsi="GHEA Grapalat" w:cs="Sylfaen"/>
          <w:sz w:val="22"/>
          <w:szCs w:val="22"/>
        </w:rPr>
        <w:t xml:space="preserve"> ձևա</w:t>
      </w:r>
      <w:r w:rsidR="008503AC" w:rsidRPr="00067AAD">
        <w:rPr>
          <w:rFonts w:ascii="GHEA Grapalat" w:hAnsi="GHEA Grapalat" w:cs="Sylfaen"/>
          <w:sz w:val="22"/>
          <w:szCs w:val="22"/>
        </w:rPr>
        <w:t>վ</w:t>
      </w:r>
      <w:r w:rsidR="003B02F8" w:rsidRPr="00067AAD">
        <w:rPr>
          <w:rFonts w:ascii="GHEA Grapalat" w:hAnsi="GHEA Grapalat" w:cs="Sylfaen"/>
          <w:sz w:val="22"/>
          <w:szCs w:val="22"/>
        </w:rPr>
        <w:t>որվել են հիմնական գործունեությունից:</w:t>
      </w:r>
    </w:p>
    <w:p w:rsidR="00441069" w:rsidRPr="00067AAD" w:rsidRDefault="00FD0F82" w:rsidP="00441069">
      <w:pPr>
        <w:spacing w:line="360" w:lineRule="auto"/>
        <w:ind w:firstLine="720"/>
        <w:rPr>
          <w:rFonts w:ascii="GHEA Grapalat" w:hAnsi="GHEA Grapalat" w:cs="Sylfaen"/>
          <w:sz w:val="22"/>
          <w:szCs w:val="22"/>
        </w:rPr>
      </w:pPr>
      <w:r w:rsidRPr="00067AAD">
        <w:rPr>
          <w:rFonts w:ascii="GHEA Grapalat" w:hAnsi="GHEA Grapalat" w:cs="Sylfaen"/>
          <w:sz w:val="22"/>
          <w:szCs w:val="22"/>
        </w:rPr>
        <w:t xml:space="preserve"> </w:t>
      </w:r>
      <w:r w:rsidR="006464E8" w:rsidRPr="00067AAD">
        <w:rPr>
          <w:rFonts w:ascii="GHEA Grapalat" w:hAnsi="GHEA Grapalat" w:cs="Sylfaen"/>
          <w:sz w:val="22"/>
          <w:szCs w:val="22"/>
        </w:rPr>
        <w:t>2.</w:t>
      </w:r>
      <w:r w:rsidR="00C000F9" w:rsidRPr="00067AAD">
        <w:rPr>
          <w:rFonts w:ascii="GHEA Grapalat" w:hAnsi="GHEA Grapalat" w:cs="Sylfaen"/>
          <w:sz w:val="22"/>
          <w:szCs w:val="22"/>
        </w:rPr>
        <w:t>5</w:t>
      </w:r>
      <w:r w:rsidR="00C37EE5" w:rsidRPr="00067AAD">
        <w:rPr>
          <w:rFonts w:ascii="GHEA Grapalat" w:hAnsi="GHEA Grapalat" w:cs="Sylfaen"/>
          <w:sz w:val="22"/>
          <w:szCs w:val="22"/>
        </w:rPr>
        <w:t xml:space="preserve"> </w:t>
      </w:r>
      <w:r w:rsidR="008503AC" w:rsidRPr="00067AAD">
        <w:rPr>
          <w:rFonts w:ascii="GHEA Grapalat" w:hAnsi="GHEA Grapalat" w:cs="Sylfaen"/>
          <w:sz w:val="22"/>
          <w:szCs w:val="22"/>
        </w:rPr>
        <w:t xml:space="preserve"> Եզրակացություն</w:t>
      </w:r>
    </w:p>
    <w:p w:rsidR="001D27E6" w:rsidRPr="00067AAD" w:rsidRDefault="00EB718B" w:rsidP="0000438C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</w:rPr>
        <w:t xml:space="preserve">2017թ.-ի առաջին կիսամյակի </w:t>
      </w:r>
      <w:r w:rsidR="007C6147" w:rsidRPr="00067AAD">
        <w:rPr>
          <w:rFonts w:ascii="GHEA Grapalat" w:hAnsi="GHEA Grapalat" w:cs="Sylfaen"/>
          <w:sz w:val="22"/>
          <w:szCs w:val="22"/>
        </w:rPr>
        <w:t>տվյալներով</w:t>
      </w:r>
      <w:r w:rsidR="006464E8" w:rsidRPr="00067AAD">
        <w:rPr>
          <w:rFonts w:ascii="GHEA Grapalat" w:hAnsi="GHEA Grapalat" w:cs="Sylfaen"/>
          <w:sz w:val="22"/>
          <w:szCs w:val="22"/>
        </w:rPr>
        <w:t xml:space="preserve"> ՀՀ </w:t>
      </w:r>
      <w:r w:rsidR="008503AC" w:rsidRPr="00067AAD">
        <w:rPr>
          <w:rFonts w:ascii="GHEA Grapalat" w:hAnsi="GHEA Grapalat" w:cs="Sylfaen"/>
          <w:sz w:val="22"/>
          <w:szCs w:val="22"/>
        </w:rPr>
        <w:t xml:space="preserve">արդարադատության նախարարության ենթակայության միակ </w:t>
      </w:r>
      <w:r w:rsidR="00FD0F82" w:rsidRPr="00067AAD">
        <w:rPr>
          <w:rFonts w:ascii="GHEA Grapalat" w:hAnsi="GHEA Grapalat" w:cs="Sylfaen"/>
          <w:sz w:val="22"/>
          <w:szCs w:val="22"/>
        </w:rPr>
        <w:t>ընկերությ</w:t>
      </w:r>
      <w:r w:rsidR="00883EC8" w:rsidRPr="00067AAD">
        <w:rPr>
          <w:rFonts w:ascii="GHEA Grapalat" w:hAnsi="GHEA Grapalat" w:cs="Sylfaen"/>
          <w:sz w:val="22"/>
          <w:szCs w:val="22"/>
        </w:rPr>
        <w:t>ան</w:t>
      </w:r>
      <w:r w:rsidR="00FD0F82" w:rsidRPr="00067AAD">
        <w:rPr>
          <w:rFonts w:ascii="GHEA Grapalat" w:hAnsi="GHEA Grapalat" w:cs="Sylfaen"/>
          <w:sz w:val="22"/>
          <w:szCs w:val="22"/>
          <w:lang w:val="ru-RU"/>
        </w:rPr>
        <w:t>՝</w:t>
      </w:r>
      <w:r w:rsidR="006464E8" w:rsidRPr="00067AAD">
        <w:rPr>
          <w:rFonts w:ascii="GHEA Grapalat" w:hAnsi="GHEA Grapalat"/>
          <w:sz w:val="22"/>
          <w:szCs w:val="22"/>
        </w:rPr>
        <w:t>&lt;&lt;Պաշտոնական</w:t>
      </w:r>
      <w:r w:rsidR="009F2726" w:rsidRPr="00067AAD">
        <w:rPr>
          <w:rFonts w:ascii="GHEA Grapalat" w:hAnsi="GHEA Grapalat"/>
          <w:sz w:val="22"/>
          <w:szCs w:val="22"/>
        </w:rPr>
        <w:t xml:space="preserve"> </w:t>
      </w:r>
      <w:r w:rsidR="006464E8" w:rsidRPr="00067AAD">
        <w:rPr>
          <w:rFonts w:ascii="GHEA Grapalat" w:hAnsi="GHEA Grapalat"/>
          <w:sz w:val="22"/>
          <w:szCs w:val="22"/>
        </w:rPr>
        <w:t>տեղեկագիր&gt;&gt;</w:t>
      </w:r>
      <w:r w:rsidR="009F2726" w:rsidRPr="00067AAD">
        <w:rPr>
          <w:rFonts w:ascii="GHEA Grapalat" w:hAnsi="GHEA Grapalat"/>
          <w:sz w:val="22"/>
          <w:szCs w:val="22"/>
        </w:rPr>
        <w:t xml:space="preserve"> </w:t>
      </w:r>
      <w:r w:rsidR="006464E8" w:rsidRPr="00067AAD">
        <w:rPr>
          <w:rFonts w:ascii="GHEA Grapalat" w:hAnsi="GHEA Grapalat"/>
          <w:sz w:val="22"/>
          <w:szCs w:val="22"/>
        </w:rPr>
        <w:t>ՓԲԸ</w:t>
      </w:r>
      <w:r w:rsidR="00C37EE5" w:rsidRPr="00067AAD">
        <w:rPr>
          <w:rFonts w:ascii="GHEA Grapalat" w:hAnsi="GHEA Grapalat"/>
          <w:sz w:val="22"/>
          <w:szCs w:val="22"/>
        </w:rPr>
        <w:t>-</w:t>
      </w:r>
      <w:r w:rsidR="00EE5BE4" w:rsidRPr="00067AAD">
        <w:rPr>
          <w:rFonts w:ascii="GHEA Grapalat" w:hAnsi="GHEA Grapalat"/>
          <w:sz w:val="22"/>
          <w:szCs w:val="22"/>
        </w:rPr>
        <w:t xml:space="preserve">ի </w:t>
      </w:r>
      <w:r w:rsidR="00EE5BE4" w:rsidRPr="00067AAD">
        <w:rPr>
          <w:rFonts w:ascii="GHEA Grapalat" w:hAnsi="GHEA Grapalat" w:cs="Sylfaen"/>
          <w:sz w:val="22"/>
          <w:szCs w:val="22"/>
        </w:rPr>
        <w:t xml:space="preserve">ֆինանսատնտեսական մոնիտորինգի ցուցանիշների </w:t>
      </w:r>
      <w:r w:rsidR="006F2C2C" w:rsidRPr="00067AAD">
        <w:rPr>
          <w:rFonts w:ascii="GHEA Grapalat" w:hAnsi="GHEA Grapalat" w:cs="Sylfaen"/>
          <w:sz w:val="22"/>
          <w:szCs w:val="22"/>
        </w:rPr>
        <w:t>մի մասը չնայած չեն</w:t>
      </w:r>
      <w:r w:rsidR="00EE5BE4" w:rsidRPr="00067AAD">
        <w:rPr>
          <w:rFonts w:ascii="GHEA Grapalat" w:hAnsi="GHEA Grapalat" w:cs="Sylfaen"/>
          <w:sz w:val="22"/>
          <w:szCs w:val="22"/>
        </w:rPr>
        <w:t xml:space="preserve"> համապատասխանում ֆինանսական վերլուծության պրակտիկայում ընդունված թույլատրելի սահմանային նորմաներին</w:t>
      </w:r>
      <w:r w:rsidR="00DE6EAC" w:rsidRPr="00067AAD">
        <w:rPr>
          <w:rFonts w:ascii="GHEA Grapalat" w:hAnsi="GHEA Grapalat" w:cs="Sylfaen"/>
          <w:sz w:val="22"/>
          <w:szCs w:val="22"/>
        </w:rPr>
        <w:t>,</w:t>
      </w:r>
      <w:r w:rsidR="006F2C2C" w:rsidRPr="00067AAD">
        <w:rPr>
          <w:rFonts w:ascii="GHEA Grapalat" w:hAnsi="GHEA Grapalat" w:cs="Sylfaen"/>
          <w:sz w:val="22"/>
          <w:szCs w:val="22"/>
        </w:rPr>
        <w:t xml:space="preserve"> սակայն</w:t>
      </w:r>
      <w:r w:rsidR="00DE6EAC" w:rsidRPr="00067AAD">
        <w:rPr>
          <w:rFonts w:ascii="GHEA Grapalat" w:hAnsi="GHEA Grapalat" w:cs="Sylfaen"/>
          <w:sz w:val="22"/>
          <w:szCs w:val="22"/>
        </w:rPr>
        <w:t xml:space="preserve"> </w:t>
      </w:r>
      <w:r w:rsidR="00EE5BE4" w:rsidRPr="00067AAD">
        <w:rPr>
          <w:rFonts w:ascii="GHEA Grapalat" w:hAnsi="GHEA Grapalat" w:cs="Sylfaen"/>
          <w:sz w:val="22"/>
          <w:szCs w:val="22"/>
        </w:rPr>
        <w:t>ընկերության ակտիվների շրջանառելիության և շահութաբերության հ</w:t>
      </w:r>
      <w:r w:rsidR="00475EEA" w:rsidRPr="00067AAD">
        <w:rPr>
          <w:rFonts w:ascii="GHEA Grapalat" w:hAnsi="GHEA Grapalat" w:cs="Sylfaen"/>
          <w:sz w:val="22"/>
          <w:szCs w:val="22"/>
        </w:rPr>
        <w:t>ետ կապված ցուցանիշները</w:t>
      </w:r>
      <w:r w:rsidR="00C87741" w:rsidRPr="00067AAD">
        <w:rPr>
          <w:rFonts w:ascii="GHEA Grapalat" w:hAnsi="GHEA Grapalat" w:cs="Sylfaen"/>
          <w:sz w:val="22"/>
          <w:szCs w:val="22"/>
        </w:rPr>
        <w:t xml:space="preserve"> </w:t>
      </w:r>
      <w:r w:rsidR="00067AAD" w:rsidRPr="00067AAD">
        <w:rPr>
          <w:rFonts w:ascii="GHEA Grapalat" w:hAnsi="GHEA Grapalat" w:cs="Sylfaen"/>
          <w:sz w:val="22"/>
          <w:szCs w:val="22"/>
        </w:rPr>
        <w:t>դրական մեծություն</w:t>
      </w:r>
      <w:r w:rsidR="00C87741" w:rsidRPr="00067AAD">
        <w:rPr>
          <w:rFonts w:ascii="GHEA Grapalat" w:hAnsi="GHEA Grapalat" w:cs="Sylfaen"/>
          <w:sz w:val="22"/>
          <w:szCs w:val="22"/>
        </w:rPr>
        <w:t xml:space="preserve"> են</w:t>
      </w:r>
      <w:r w:rsidR="00475EEA" w:rsidRPr="00067AAD">
        <w:rPr>
          <w:rFonts w:ascii="GHEA Grapalat" w:hAnsi="GHEA Grapalat" w:cs="Sylfaen"/>
          <w:sz w:val="22"/>
          <w:szCs w:val="22"/>
        </w:rPr>
        <w:t>, այսինքն</w:t>
      </w:r>
      <w:r w:rsidR="00EE5BE4" w:rsidRPr="00067AAD">
        <w:rPr>
          <w:rFonts w:ascii="GHEA Grapalat" w:hAnsi="GHEA Grapalat" w:cs="Sylfaen"/>
          <w:sz w:val="22"/>
          <w:szCs w:val="22"/>
        </w:rPr>
        <w:t xml:space="preserve"> բարձր է ընկերության գործարար ակտիվությունն ու կառավարման արդյունավետությունը</w:t>
      </w:r>
      <w:r w:rsidR="00417534" w:rsidRPr="00067AAD">
        <w:rPr>
          <w:rFonts w:ascii="GHEA Grapalat" w:hAnsi="GHEA Grapalat" w:cs="Sylfaen"/>
          <w:sz w:val="22"/>
          <w:szCs w:val="22"/>
        </w:rPr>
        <w:t>:</w:t>
      </w:r>
      <w:r w:rsidR="001D27E6" w:rsidRPr="00067AAD">
        <w:rPr>
          <w:rFonts w:ascii="GHEA Grapalat" w:hAnsi="GHEA Grapalat" w:cs="Sylfaen"/>
          <w:sz w:val="22"/>
          <w:szCs w:val="22"/>
        </w:rPr>
        <w:t xml:space="preserve"> </w:t>
      </w:r>
    </w:p>
    <w:p w:rsidR="00B311E3" w:rsidRPr="00067AAD" w:rsidRDefault="00B311E3" w:rsidP="00B311E3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</w:rPr>
      </w:pPr>
      <w:r w:rsidRPr="00067AAD">
        <w:rPr>
          <w:rFonts w:ascii="GHEA Grapalat" w:hAnsi="GHEA Grapalat"/>
          <w:sz w:val="22"/>
          <w:szCs w:val="22"/>
          <w:lang w:val="ru-RU"/>
        </w:rPr>
        <w:t>Հարկ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/>
          <w:sz w:val="22"/>
          <w:szCs w:val="22"/>
          <w:lang w:val="ru-RU"/>
        </w:rPr>
        <w:t>է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/>
          <w:sz w:val="22"/>
          <w:szCs w:val="22"/>
          <w:lang w:val="ru-RU"/>
        </w:rPr>
        <w:t>նշել</w:t>
      </w:r>
      <w:r w:rsidRPr="00067AAD">
        <w:rPr>
          <w:rFonts w:ascii="GHEA Grapalat" w:hAnsi="GHEA Grapalat"/>
          <w:sz w:val="22"/>
          <w:szCs w:val="22"/>
        </w:rPr>
        <w:t xml:space="preserve">, </w:t>
      </w:r>
      <w:r w:rsidRPr="00067AAD">
        <w:rPr>
          <w:rFonts w:ascii="GHEA Grapalat" w:hAnsi="GHEA Grapalat"/>
          <w:sz w:val="22"/>
          <w:szCs w:val="22"/>
          <w:lang w:val="ru-RU"/>
        </w:rPr>
        <w:t>որ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/>
          <w:sz w:val="22"/>
          <w:szCs w:val="22"/>
          <w:lang w:val="ru-RU"/>
        </w:rPr>
        <w:t>ընկերության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/>
          <w:sz w:val="22"/>
          <w:szCs w:val="22"/>
          <w:lang w:val="ru-RU"/>
        </w:rPr>
        <w:t>ակտիվների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/>
          <w:sz w:val="22"/>
          <w:szCs w:val="22"/>
          <w:lang w:val="ru-RU"/>
        </w:rPr>
        <w:t>շահութաբերության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="001B6040" w:rsidRPr="00067AAD">
        <w:rPr>
          <w:rFonts w:ascii="GHEA Grapalat" w:hAnsi="GHEA Grapalat"/>
          <w:sz w:val="22"/>
          <w:szCs w:val="22"/>
          <w:lang w:val="en-US"/>
        </w:rPr>
        <w:t xml:space="preserve">մակարդակը տոկոսային արտահայտությամբ </w:t>
      </w:r>
      <w:r w:rsidRPr="00067AAD">
        <w:rPr>
          <w:rFonts w:ascii="GHEA Grapalat" w:hAnsi="GHEA Grapalat"/>
          <w:sz w:val="22"/>
          <w:szCs w:val="22"/>
          <w:lang w:val="ru-RU"/>
        </w:rPr>
        <w:t>կազմում</w:t>
      </w:r>
      <w:r w:rsidRPr="00067AAD">
        <w:rPr>
          <w:rFonts w:ascii="GHEA Grapalat" w:hAnsi="GHEA Grapalat"/>
          <w:sz w:val="22"/>
          <w:szCs w:val="22"/>
        </w:rPr>
        <w:t xml:space="preserve"> </w:t>
      </w:r>
      <w:r w:rsidRPr="00067AAD">
        <w:rPr>
          <w:rFonts w:ascii="GHEA Grapalat" w:hAnsi="GHEA Grapalat"/>
          <w:sz w:val="22"/>
          <w:szCs w:val="22"/>
          <w:lang w:val="ru-RU"/>
        </w:rPr>
        <w:t>է</w:t>
      </w:r>
      <w:r w:rsidR="00C87741" w:rsidRPr="00067AAD">
        <w:rPr>
          <w:rFonts w:ascii="GHEA Grapalat" w:hAnsi="GHEA Grapalat"/>
          <w:sz w:val="22"/>
          <w:szCs w:val="22"/>
        </w:rPr>
        <w:t xml:space="preserve"> 3,93</w:t>
      </w:r>
      <w:r w:rsidRPr="00067AAD">
        <w:rPr>
          <w:rFonts w:ascii="GHEA Grapalat" w:hAnsi="GHEA Grapalat"/>
          <w:sz w:val="22"/>
          <w:szCs w:val="22"/>
        </w:rPr>
        <w:t xml:space="preserve">: </w:t>
      </w:r>
    </w:p>
    <w:p w:rsidR="001F0293" w:rsidRPr="00067AAD" w:rsidRDefault="009F2726" w:rsidP="009F2726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067AAD">
        <w:rPr>
          <w:rFonts w:ascii="GHEA Grapalat" w:hAnsi="GHEA Grapalat" w:cs="Sylfaen"/>
          <w:sz w:val="22"/>
          <w:szCs w:val="22"/>
        </w:rPr>
        <w:t xml:space="preserve">         </w:t>
      </w:r>
      <w:r w:rsidR="001F0293" w:rsidRPr="00067AAD">
        <w:rPr>
          <w:rFonts w:ascii="GHEA Grapalat" w:hAnsi="GHEA Grapalat" w:cs="Sylfaen"/>
          <w:sz w:val="22"/>
          <w:szCs w:val="22"/>
          <w:lang w:val="ru-RU"/>
        </w:rPr>
        <w:t>Ը</w:t>
      </w:r>
      <w:r w:rsidR="00F33380" w:rsidRPr="00067AAD">
        <w:rPr>
          <w:rFonts w:ascii="GHEA Grapalat" w:hAnsi="GHEA Grapalat" w:cs="Sylfaen"/>
          <w:sz w:val="22"/>
          <w:szCs w:val="22"/>
        </w:rPr>
        <w:t>նկերություն</w:t>
      </w:r>
      <w:r w:rsidR="00AC4FDB" w:rsidRPr="00067AAD">
        <w:rPr>
          <w:rFonts w:ascii="GHEA Grapalat" w:hAnsi="GHEA Grapalat" w:cs="Sylfaen"/>
          <w:sz w:val="22"/>
          <w:szCs w:val="22"/>
          <w:lang w:val="ru-RU"/>
        </w:rPr>
        <w:t>ը</w:t>
      </w:r>
      <w:r w:rsidR="001F0293" w:rsidRPr="00067AAD">
        <w:rPr>
          <w:rFonts w:ascii="GHEA Grapalat" w:hAnsi="GHEA Grapalat" w:cs="Sylfaen"/>
          <w:sz w:val="22"/>
          <w:szCs w:val="22"/>
        </w:rPr>
        <w:t xml:space="preserve"> </w:t>
      </w:r>
      <w:r w:rsidR="001F0293" w:rsidRPr="00067AAD">
        <w:rPr>
          <w:rFonts w:ascii="GHEA Grapalat" w:hAnsi="GHEA Grapalat" w:cs="Sylfaen"/>
          <w:sz w:val="22"/>
          <w:szCs w:val="22"/>
          <w:lang w:val="en-US"/>
        </w:rPr>
        <w:t>հաշվետու</w:t>
      </w:r>
      <w:r w:rsidR="001F0293" w:rsidRPr="00067AAD">
        <w:rPr>
          <w:rFonts w:ascii="GHEA Grapalat" w:hAnsi="GHEA Grapalat" w:cs="Sylfaen"/>
          <w:sz w:val="22"/>
          <w:szCs w:val="22"/>
        </w:rPr>
        <w:t xml:space="preserve"> </w:t>
      </w:r>
      <w:r w:rsidR="001F0293" w:rsidRPr="00067AAD">
        <w:rPr>
          <w:rFonts w:ascii="GHEA Grapalat" w:hAnsi="GHEA Grapalat" w:cs="Sylfaen"/>
          <w:sz w:val="22"/>
          <w:szCs w:val="22"/>
          <w:lang w:val="en-US"/>
        </w:rPr>
        <w:t>ժամանակահատվածում</w:t>
      </w:r>
      <w:r w:rsidR="001F0293" w:rsidRPr="00067AAD">
        <w:rPr>
          <w:rFonts w:ascii="GHEA Grapalat" w:hAnsi="GHEA Grapalat" w:cs="Sylfaen"/>
          <w:sz w:val="22"/>
          <w:szCs w:val="22"/>
        </w:rPr>
        <w:t xml:space="preserve"> </w:t>
      </w:r>
      <w:r w:rsidR="001F0293" w:rsidRPr="00067AAD">
        <w:rPr>
          <w:rFonts w:ascii="GHEA Grapalat" w:hAnsi="GHEA Grapalat" w:cs="Sylfaen"/>
          <w:sz w:val="22"/>
          <w:szCs w:val="22"/>
          <w:lang w:val="en-US"/>
        </w:rPr>
        <w:t>ՀՀ</w:t>
      </w:r>
      <w:r w:rsidR="001F0293" w:rsidRPr="00067AAD">
        <w:rPr>
          <w:rFonts w:ascii="GHEA Grapalat" w:hAnsi="GHEA Grapalat" w:cs="Sylfaen"/>
          <w:sz w:val="22"/>
          <w:szCs w:val="22"/>
        </w:rPr>
        <w:t xml:space="preserve"> </w:t>
      </w:r>
      <w:r w:rsidR="001F0293" w:rsidRPr="00067AAD">
        <w:rPr>
          <w:rFonts w:ascii="GHEA Grapalat" w:hAnsi="GHEA Grapalat" w:cs="Sylfaen"/>
          <w:sz w:val="22"/>
          <w:szCs w:val="22"/>
          <w:lang w:val="en-US"/>
        </w:rPr>
        <w:t>պետական</w:t>
      </w:r>
      <w:r w:rsidR="001F0293" w:rsidRPr="00067AAD">
        <w:rPr>
          <w:rFonts w:ascii="GHEA Grapalat" w:hAnsi="GHEA Grapalat" w:cs="Sylfaen"/>
          <w:sz w:val="22"/>
          <w:szCs w:val="22"/>
        </w:rPr>
        <w:t xml:space="preserve"> </w:t>
      </w:r>
      <w:r w:rsidR="001F0293" w:rsidRPr="00067AAD">
        <w:rPr>
          <w:rFonts w:ascii="GHEA Grapalat" w:hAnsi="GHEA Grapalat" w:cs="Sylfaen"/>
          <w:sz w:val="22"/>
          <w:szCs w:val="22"/>
          <w:lang w:val="en-US"/>
        </w:rPr>
        <w:t>բյուջե</w:t>
      </w:r>
      <w:r w:rsidR="001F0293" w:rsidRPr="00067AAD">
        <w:rPr>
          <w:rFonts w:ascii="GHEA Grapalat" w:hAnsi="GHEA Grapalat" w:cs="Sylfaen"/>
          <w:sz w:val="22"/>
          <w:szCs w:val="22"/>
        </w:rPr>
        <w:t xml:space="preserve"> </w:t>
      </w:r>
      <w:r w:rsidR="003E71EC" w:rsidRPr="00067AAD">
        <w:rPr>
          <w:rFonts w:ascii="GHEA Grapalat" w:hAnsi="GHEA Grapalat" w:cs="Sylfaen"/>
          <w:sz w:val="22"/>
          <w:szCs w:val="22"/>
          <w:lang w:val="ru-RU"/>
        </w:rPr>
        <w:t>է</w:t>
      </w:r>
      <w:r w:rsidR="003E71EC" w:rsidRPr="00067AAD">
        <w:rPr>
          <w:rFonts w:ascii="GHEA Grapalat" w:hAnsi="GHEA Grapalat" w:cs="Sylfaen"/>
          <w:sz w:val="22"/>
          <w:szCs w:val="22"/>
        </w:rPr>
        <w:t xml:space="preserve"> </w:t>
      </w:r>
      <w:r w:rsidR="003E71EC" w:rsidRPr="00067AAD">
        <w:rPr>
          <w:rFonts w:ascii="GHEA Grapalat" w:hAnsi="GHEA Grapalat" w:cs="Sylfaen"/>
          <w:sz w:val="22"/>
          <w:szCs w:val="22"/>
          <w:lang w:val="ru-RU"/>
        </w:rPr>
        <w:t>վճարել</w:t>
      </w:r>
      <w:r w:rsidR="006F2C2C" w:rsidRPr="00067AAD">
        <w:rPr>
          <w:rFonts w:ascii="GHEA Grapalat" w:hAnsi="GHEA Grapalat" w:cs="Sylfaen"/>
          <w:sz w:val="22"/>
          <w:szCs w:val="22"/>
        </w:rPr>
        <w:t xml:space="preserve"> </w:t>
      </w:r>
      <w:r w:rsidR="00C87741" w:rsidRPr="00067AAD">
        <w:rPr>
          <w:rFonts w:ascii="GHEA Grapalat" w:hAnsi="GHEA Grapalat" w:cs="Sylfaen"/>
          <w:sz w:val="22"/>
          <w:szCs w:val="22"/>
        </w:rPr>
        <w:t>1</w:t>
      </w:r>
      <w:r w:rsidR="00067AAD" w:rsidRPr="00067AAD">
        <w:rPr>
          <w:rFonts w:ascii="GHEA Grapalat" w:hAnsi="GHEA Grapalat" w:cs="Sylfaen"/>
          <w:sz w:val="22"/>
          <w:szCs w:val="22"/>
        </w:rPr>
        <w:t>,</w:t>
      </w:r>
      <w:r w:rsidR="00C87741" w:rsidRPr="00067AAD">
        <w:rPr>
          <w:rFonts w:ascii="GHEA Grapalat" w:hAnsi="GHEA Grapalat" w:cs="Sylfaen"/>
          <w:sz w:val="22"/>
          <w:szCs w:val="22"/>
        </w:rPr>
        <w:t>230</w:t>
      </w:r>
      <w:r w:rsidR="00067AAD" w:rsidRPr="00067AAD">
        <w:rPr>
          <w:rFonts w:ascii="GHEA Grapalat" w:hAnsi="GHEA Grapalat" w:cs="Sylfaen"/>
          <w:sz w:val="22"/>
          <w:szCs w:val="22"/>
        </w:rPr>
        <w:t>.0</w:t>
      </w:r>
      <w:r w:rsidR="003E71EC" w:rsidRPr="00067AAD">
        <w:rPr>
          <w:rFonts w:ascii="GHEA Grapalat" w:hAnsi="GHEA Grapalat" w:cs="Sylfaen"/>
          <w:sz w:val="22"/>
          <w:szCs w:val="22"/>
        </w:rPr>
        <w:t xml:space="preserve"> </w:t>
      </w:r>
      <w:r w:rsidR="003E71EC" w:rsidRPr="00067AAD">
        <w:rPr>
          <w:rFonts w:ascii="GHEA Grapalat" w:hAnsi="GHEA Grapalat" w:cs="Sylfaen"/>
          <w:sz w:val="22"/>
          <w:szCs w:val="22"/>
          <w:lang w:val="ru-RU"/>
        </w:rPr>
        <w:t>հազ</w:t>
      </w:r>
      <w:r w:rsidR="003E71EC" w:rsidRPr="00067AAD">
        <w:rPr>
          <w:rFonts w:ascii="GHEA Grapalat" w:hAnsi="GHEA Grapalat" w:cs="Sylfaen"/>
          <w:sz w:val="22"/>
          <w:szCs w:val="22"/>
        </w:rPr>
        <w:t xml:space="preserve">. </w:t>
      </w:r>
      <w:r w:rsidR="003E71EC" w:rsidRPr="00067AAD">
        <w:rPr>
          <w:rFonts w:ascii="GHEA Grapalat" w:hAnsi="GHEA Grapalat" w:cs="Sylfaen"/>
          <w:sz w:val="22"/>
          <w:szCs w:val="22"/>
          <w:lang w:val="ru-RU"/>
        </w:rPr>
        <w:t>դրամ</w:t>
      </w:r>
      <w:r w:rsidR="003E71EC" w:rsidRPr="00067AAD">
        <w:rPr>
          <w:rFonts w:ascii="GHEA Grapalat" w:hAnsi="GHEA Grapalat" w:cs="Sylfaen"/>
          <w:sz w:val="22"/>
          <w:szCs w:val="22"/>
        </w:rPr>
        <w:t xml:space="preserve"> </w:t>
      </w:r>
      <w:r w:rsidR="001F0293" w:rsidRPr="00067AAD">
        <w:rPr>
          <w:rFonts w:ascii="GHEA Grapalat" w:hAnsi="GHEA Grapalat" w:cs="Sylfaen"/>
          <w:sz w:val="22"/>
          <w:szCs w:val="22"/>
          <w:lang w:val="en-US"/>
        </w:rPr>
        <w:t>շահ</w:t>
      </w:r>
      <w:r w:rsidR="0036338A" w:rsidRPr="00067AAD">
        <w:rPr>
          <w:rFonts w:ascii="GHEA Grapalat" w:hAnsi="GHEA Grapalat" w:cs="Sylfaen"/>
          <w:sz w:val="22"/>
          <w:szCs w:val="22"/>
          <w:lang w:val="ru-RU"/>
        </w:rPr>
        <w:t>ութա</w:t>
      </w:r>
      <w:r w:rsidR="001F0293" w:rsidRPr="00067AAD">
        <w:rPr>
          <w:rFonts w:ascii="GHEA Grapalat" w:hAnsi="GHEA Grapalat" w:cs="Sylfaen"/>
          <w:sz w:val="22"/>
          <w:szCs w:val="22"/>
          <w:lang w:val="en-US"/>
        </w:rPr>
        <w:t>բաժնի</w:t>
      </w:r>
      <w:r w:rsidR="001F0293" w:rsidRPr="00067AAD">
        <w:rPr>
          <w:rFonts w:ascii="GHEA Grapalat" w:hAnsi="GHEA Grapalat" w:cs="Sylfaen"/>
          <w:sz w:val="22"/>
          <w:szCs w:val="22"/>
        </w:rPr>
        <w:t xml:space="preserve"> </w:t>
      </w:r>
      <w:r w:rsidR="001F0293" w:rsidRPr="00067AAD">
        <w:rPr>
          <w:rFonts w:ascii="GHEA Grapalat" w:hAnsi="GHEA Grapalat" w:cs="Sylfaen"/>
          <w:sz w:val="22"/>
          <w:szCs w:val="22"/>
          <w:lang w:val="en-US"/>
        </w:rPr>
        <w:t>գումար</w:t>
      </w:r>
      <w:r w:rsidR="001F0293" w:rsidRPr="00067AAD">
        <w:rPr>
          <w:rFonts w:ascii="GHEA Grapalat" w:hAnsi="GHEA Grapalat" w:cs="Sylfaen"/>
          <w:sz w:val="22"/>
          <w:szCs w:val="22"/>
        </w:rPr>
        <w:t>:</w:t>
      </w:r>
    </w:p>
    <w:p w:rsidR="006464E8" w:rsidRPr="00067AAD" w:rsidRDefault="006464E8" w:rsidP="001F0293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</w:p>
    <w:p w:rsidR="00116F84" w:rsidRPr="00067AAD" w:rsidRDefault="00116F84" w:rsidP="001167B2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szCs w:val="22"/>
          <w:lang w:val="en-AU"/>
        </w:rPr>
      </w:pPr>
    </w:p>
    <w:p w:rsidR="00911CBC" w:rsidRPr="00A76B52" w:rsidRDefault="00911CBC" w:rsidP="001167B2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szCs w:val="22"/>
          <w:lang w:val="en-AU"/>
        </w:rPr>
      </w:pPr>
    </w:p>
    <w:p w:rsidR="006F7A02" w:rsidRPr="00A76B52" w:rsidRDefault="00385689" w:rsidP="009F0F9E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en-AU"/>
        </w:rPr>
      </w:pPr>
      <w:r w:rsidRPr="00A76B52">
        <w:rPr>
          <w:rFonts w:ascii="GHEA Grapalat" w:hAnsi="GHEA Grapalat"/>
          <w:b/>
          <w:sz w:val="22"/>
          <w:szCs w:val="22"/>
          <w:u w:val="single"/>
        </w:rPr>
        <w:t>3</w:t>
      </w:r>
      <w:r w:rsidR="009F0F9E" w:rsidRPr="00A76B52">
        <w:rPr>
          <w:rFonts w:ascii="GHEA Grapalat" w:hAnsi="GHEA Grapalat"/>
          <w:b/>
          <w:sz w:val="22"/>
          <w:szCs w:val="22"/>
          <w:u w:val="single"/>
          <w:lang w:val="en-AU"/>
        </w:rPr>
        <w:t xml:space="preserve">.   </w:t>
      </w:r>
      <w:r w:rsidR="009F0F9E" w:rsidRPr="00A76B52">
        <w:rPr>
          <w:rFonts w:ascii="GHEA Grapalat" w:hAnsi="GHEA Grapalat" w:cs="Sylfaen"/>
          <w:b/>
          <w:sz w:val="22"/>
          <w:szCs w:val="22"/>
          <w:u w:val="single"/>
        </w:rPr>
        <w:t>ՀՀ</w:t>
      </w:r>
      <w:r w:rsidR="009F0F9E" w:rsidRPr="00A76B52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 </w:t>
      </w:r>
      <w:r w:rsidR="009F0F9E" w:rsidRPr="00A76B52">
        <w:rPr>
          <w:rFonts w:ascii="GHEA Grapalat" w:hAnsi="GHEA Grapalat" w:cs="Sylfaen"/>
          <w:b/>
          <w:sz w:val="22"/>
          <w:szCs w:val="22"/>
          <w:u w:val="single"/>
        </w:rPr>
        <w:t>ԱՐՏԱԿԱՐԳ</w:t>
      </w:r>
      <w:r w:rsidR="009F0F9E" w:rsidRPr="00A76B52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 </w:t>
      </w:r>
      <w:r w:rsidR="009F0F9E" w:rsidRPr="00A76B52">
        <w:rPr>
          <w:rFonts w:ascii="GHEA Grapalat" w:hAnsi="GHEA Grapalat" w:cs="Sylfaen"/>
          <w:b/>
          <w:sz w:val="22"/>
          <w:szCs w:val="22"/>
          <w:u w:val="single"/>
        </w:rPr>
        <w:t>ԻՐԱՎԻՃԱԿՆԵՐԻ</w:t>
      </w:r>
    </w:p>
    <w:p w:rsidR="009F0F9E" w:rsidRPr="00A76B52" w:rsidRDefault="009F0F9E" w:rsidP="009F0F9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en-AU"/>
        </w:rPr>
      </w:pPr>
      <w:r w:rsidRPr="00A76B52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 </w:t>
      </w:r>
      <w:r w:rsidRPr="00A76B52">
        <w:rPr>
          <w:rFonts w:ascii="GHEA Grapalat" w:hAnsi="GHEA Grapalat" w:cs="Sylfaen"/>
          <w:b/>
          <w:sz w:val="22"/>
          <w:szCs w:val="22"/>
          <w:u w:val="single"/>
        </w:rPr>
        <w:t>ՆԱԽԱՐԱՐՈՒԹՅՈՒՆ</w:t>
      </w:r>
    </w:p>
    <w:p w:rsidR="009F0F9E" w:rsidRPr="00A76B52" w:rsidRDefault="009F0F9E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en-AU"/>
        </w:rPr>
      </w:pPr>
    </w:p>
    <w:p w:rsidR="009F0F9E" w:rsidRPr="00A76B52" w:rsidRDefault="00385689" w:rsidP="0079534D">
      <w:pPr>
        <w:tabs>
          <w:tab w:val="left" w:pos="-7655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76B52">
        <w:rPr>
          <w:rFonts w:ascii="GHEA Grapalat" w:hAnsi="GHEA Grapalat"/>
          <w:sz w:val="22"/>
          <w:szCs w:val="22"/>
        </w:rPr>
        <w:t>3</w:t>
      </w:r>
      <w:r w:rsidR="006F7A02" w:rsidRPr="00A76B52">
        <w:rPr>
          <w:rFonts w:ascii="GHEA Grapalat" w:hAnsi="GHEA Grapalat"/>
          <w:sz w:val="22"/>
          <w:szCs w:val="22"/>
        </w:rPr>
        <w:t>.1</w:t>
      </w:r>
      <w:r w:rsidR="009F0F9E" w:rsidRPr="00A76B52">
        <w:rPr>
          <w:rFonts w:ascii="GHEA Grapalat" w:hAnsi="GHEA Grapalat"/>
          <w:sz w:val="22"/>
          <w:szCs w:val="22"/>
        </w:rPr>
        <w:t xml:space="preserve"> </w:t>
      </w:r>
      <w:r w:rsidR="007463A9" w:rsidRPr="00A76B52">
        <w:rPr>
          <w:rFonts w:ascii="GHEA Grapalat" w:hAnsi="GHEA Grapalat"/>
          <w:sz w:val="22"/>
          <w:szCs w:val="22"/>
        </w:rPr>
        <w:t xml:space="preserve">Նախարարության </w:t>
      </w:r>
      <w:r w:rsidR="00911CBC" w:rsidRPr="00A76B52">
        <w:rPr>
          <w:rFonts w:ascii="GHEA Grapalat" w:hAnsi="GHEA Grapalat"/>
          <w:sz w:val="22"/>
          <w:szCs w:val="22"/>
        </w:rPr>
        <w:t>ենթակայությամբ</w:t>
      </w:r>
      <w:r w:rsidR="00A14EB0" w:rsidRPr="00A76B52">
        <w:rPr>
          <w:rFonts w:ascii="GHEA Grapalat" w:hAnsi="GHEA Grapalat"/>
          <w:sz w:val="22"/>
          <w:szCs w:val="22"/>
        </w:rPr>
        <w:t xml:space="preserve">  </w:t>
      </w:r>
      <w:r w:rsidR="00EB718B" w:rsidRPr="00A76B52">
        <w:rPr>
          <w:rFonts w:ascii="GHEA Grapalat" w:hAnsi="GHEA Grapalat"/>
          <w:sz w:val="22"/>
          <w:szCs w:val="22"/>
        </w:rPr>
        <w:t xml:space="preserve">2017թ.-ի առաջին կիսամյակի </w:t>
      </w:r>
      <w:r w:rsidR="00A14EB0" w:rsidRPr="00A76B52">
        <w:rPr>
          <w:rFonts w:ascii="GHEA Grapalat" w:hAnsi="GHEA Grapalat"/>
          <w:sz w:val="22"/>
          <w:szCs w:val="22"/>
          <w:lang w:val="ru-RU"/>
        </w:rPr>
        <w:t>տվյալներով</w:t>
      </w:r>
      <w:r w:rsidR="00A14EB0" w:rsidRPr="00A76B52">
        <w:rPr>
          <w:rFonts w:ascii="GHEA Grapalat" w:hAnsi="GHEA Grapalat"/>
          <w:sz w:val="22"/>
          <w:szCs w:val="22"/>
        </w:rPr>
        <w:t xml:space="preserve"> </w:t>
      </w:r>
      <w:r w:rsidR="009F0F9E" w:rsidRPr="00A76B52">
        <w:rPr>
          <w:rFonts w:ascii="GHEA Grapalat" w:hAnsi="GHEA Grapalat"/>
          <w:sz w:val="22"/>
          <w:szCs w:val="22"/>
        </w:rPr>
        <w:t xml:space="preserve">առկա են թվով </w:t>
      </w:r>
      <w:r w:rsidR="00F754DB" w:rsidRPr="00A76B52">
        <w:rPr>
          <w:rFonts w:ascii="GHEA Grapalat" w:hAnsi="GHEA Grapalat"/>
          <w:sz w:val="22"/>
          <w:szCs w:val="22"/>
        </w:rPr>
        <w:t>3</w:t>
      </w:r>
      <w:r w:rsidR="009F0F9E" w:rsidRPr="00A76B52">
        <w:rPr>
          <w:rFonts w:ascii="GHEA Grapalat" w:hAnsi="GHEA Grapalat"/>
          <w:sz w:val="22"/>
          <w:szCs w:val="22"/>
        </w:rPr>
        <w:t xml:space="preserve"> պետական մասնակցությամբ առևտրային </w:t>
      </w:r>
      <w:r w:rsidR="008A33F6" w:rsidRPr="00A76B52">
        <w:rPr>
          <w:rFonts w:ascii="GHEA Grapalat" w:hAnsi="GHEA Grapalat"/>
          <w:sz w:val="22"/>
          <w:szCs w:val="22"/>
        </w:rPr>
        <w:t>կազմակերպություններ</w:t>
      </w:r>
      <w:r w:rsidR="00F754DB" w:rsidRPr="00A76B52">
        <w:rPr>
          <w:rFonts w:ascii="GHEA Grapalat" w:hAnsi="GHEA Grapalat"/>
          <w:sz w:val="22"/>
          <w:szCs w:val="22"/>
        </w:rPr>
        <w:t xml:space="preserve">: </w:t>
      </w:r>
      <w:r w:rsidR="00185AFB" w:rsidRPr="00A76B52">
        <w:rPr>
          <w:rFonts w:ascii="GHEA Grapalat" w:hAnsi="GHEA Grapalat" w:cs="Sylfaen"/>
          <w:sz w:val="22"/>
          <w:szCs w:val="22"/>
        </w:rPr>
        <w:t>&lt;&lt;</w:t>
      </w:r>
      <w:r w:rsidR="00643258" w:rsidRPr="00A76B52">
        <w:rPr>
          <w:rFonts w:ascii="GHEA Grapalat" w:hAnsi="GHEA Grapalat" w:cs="Sylfaen"/>
          <w:sz w:val="22"/>
          <w:szCs w:val="22"/>
        </w:rPr>
        <w:t>Արտակարգ իրավիճակների</w:t>
      </w:r>
      <w:r w:rsidR="00067AAD" w:rsidRPr="00A76B52">
        <w:rPr>
          <w:rFonts w:ascii="GHEA Grapalat" w:hAnsi="GHEA Grapalat" w:cs="Sylfaen"/>
          <w:sz w:val="22"/>
          <w:szCs w:val="22"/>
        </w:rPr>
        <w:t xml:space="preserve"> օդանավակայան&gt;&gt;</w:t>
      </w:r>
      <w:r w:rsidR="00185AFB" w:rsidRPr="00A76B52">
        <w:rPr>
          <w:rFonts w:ascii="GHEA Grapalat" w:hAnsi="GHEA Grapalat" w:cs="Sylfaen"/>
          <w:sz w:val="22"/>
          <w:szCs w:val="22"/>
        </w:rPr>
        <w:t>ՓԲԸ-</w:t>
      </w:r>
      <w:r w:rsidR="001570EC" w:rsidRPr="00A76B52">
        <w:rPr>
          <w:rFonts w:ascii="GHEA Grapalat" w:hAnsi="GHEA Grapalat" w:cs="Sylfaen"/>
          <w:sz w:val="22"/>
          <w:szCs w:val="22"/>
        </w:rPr>
        <w:t>ի</w:t>
      </w:r>
      <w:r w:rsidR="0079534D" w:rsidRPr="00A76B52">
        <w:rPr>
          <w:rFonts w:ascii="GHEA Grapalat" w:hAnsi="GHEA Grapalat" w:cs="Sylfaen"/>
          <w:sz w:val="22"/>
          <w:szCs w:val="22"/>
        </w:rPr>
        <w:t xml:space="preserve"> </w:t>
      </w:r>
      <w:r w:rsidR="0079534D" w:rsidRPr="00A76B52">
        <w:rPr>
          <w:rFonts w:ascii="GHEA Grapalat" w:hAnsi="GHEA Grapalat"/>
          <w:sz w:val="22"/>
          <w:szCs w:val="22"/>
          <w:lang w:val="ru-RU"/>
        </w:rPr>
        <w:t>համար</w:t>
      </w:r>
      <w:r w:rsidR="00067AAD" w:rsidRPr="00A76B52">
        <w:rPr>
          <w:rFonts w:ascii="GHEA Grapalat" w:hAnsi="GHEA Grapalat"/>
          <w:sz w:val="22"/>
          <w:szCs w:val="22"/>
          <w:lang w:val="en-US"/>
        </w:rPr>
        <w:t xml:space="preserve"> նախարարարության կողմից</w:t>
      </w:r>
      <w:r w:rsidR="001570EC" w:rsidRPr="00A76B52">
        <w:rPr>
          <w:rFonts w:ascii="GHEA Grapalat" w:hAnsi="GHEA Grapalat"/>
          <w:sz w:val="22"/>
          <w:szCs w:val="22"/>
        </w:rPr>
        <w:t xml:space="preserve"> </w:t>
      </w:r>
      <w:r w:rsidR="001570EC" w:rsidRPr="00A76B52">
        <w:rPr>
          <w:rFonts w:ascii="GHEA Grapalat" w:hAnsi="GHEA Grapalat"/>
          <w:sz w:val="22"/>
          <w:szCs w:val="22"/>
          <w:lang w:val="en-US"/>
        </w:rPr>
        <w:t>նշվել</w:t>
      </w:r>
      <w:r w:rsidR="001570EC" w:rsidRPr="00A76B52">
        <w:rPr>
          <w:rFonts w:ascii="GHEA Grapalat" w:hAnsi="GHEA Grapalat"/>
          <w:sz w:val="22"/>
          <w:szCs w:val="22"/>
        </w:rPr>
        <w:t xml:space="preserve"> </w:t>
      </w:r>
      <w:r w:rsidR="001570EC" w:rsidRPr="00A76B52">
        <w:rPr>
          <w:rFonts w:ascii="GHEA Grapalat" w:hAnsi="GHEA Grapalat"/>
          <w:sz w:val="22"/>
          <w:szCs w:val="22"/>
          <w:lang w:val="en-US"/>
        </w:rPr>
        <w:t>է</w:t>
      </w:r>
      <w:r w:rsidR="001570EC" w:rsidRPr="00A76B52">
        <w:rPr>
          <w:rFonts w:ascii="GHEA Grapalat" w:hAnsi="GHEA Grapalat"/>
          <w:sz w:val="22"/>
          <w:szCs w:val="22"/>
        </w:rPr>
        <w:t xml:space="preserve">, </w:t>
      </w:r>
      <w:r w:rsidR="001570EC" w:rsidRPr="00A76B52">
        <w:rPr>
          <w:rFonts w:ascii="GHEA Grapalat" w:hAnsi="GHEA Grapalat"/>
          <w:sz w:val="22"/>
          <w:szCs w:val="22"/>
          <w:lang w:val="en-US"/>
        </w:rPr>
        <w:t>որ</w:t>
      </w:r>
      <w:r w:rsidR="00185AFB" w:rsidRPr="00A76B52">
        <w:rPr>
          <w:rFonts w:ascii="GHEA Grapalat" w:hAnsi="GHEA Grapalat"/>
          <w:sz w:val="22"/>
          <w:szCs w:val="22"/>
        </w:rPr>
        <w:t xml:space="preserve"> </w:t>
      </w:r>
      <w:r w:rsidR="00185AFB" w:rsidRPr="00A76B52">
        <w:rPr>
          <w:rFonts w:ascii="GHEA Grapalat" w:hAnsi="GHEA Grapalat"/>
          <w:sz w:val="22"/>
          <w:szCs w:val="22"/>
          <w:lang w:val="ru-RU"/>
        </w:rPr>
        <w:t>գործունեություն</w:t>
      </w:r>
      <w:r w:rsidR="00A14EB0" w:rsidRPr="00A76B52">
        <w:rPr>
          <w:rFonts w:ascii="GHEA Grapalat" w:hAnsi="GHEA Grapalat"/>
          <w:sz w:val="22"/>
          <w:szCs w:val="22"/>
        </w:rPr>
        <w:t xml:space="preserve"> </w:t>
      </w:r>
      <w:r w:rsidR="001570EC" w:rsidRPr="00A76B52">
        <w:rPr>
          <w:rFonts w:ascii="GHEA Grapalat" w:hAnsi="GHEA Grapalat"/>
          <w:sz w:val="22"/>
          <w:szCs w:val="22"/>
          <w:lang w:val="ru-RU"/>
        </w:rPr>
        <w:t>չի</w:t>
      </w:r>
      <w:r w:rsidR="001570EC" w:rsidRPr="00A76B52">
        <w:rPr>
          <w:rFonts w:ascii="GHEA Grapalat" w:hAnsi="GHEA Grapalat"/>
          <w:sz w:val="22"/>
          <w:szCs w:val="22"/>
        </w:rPr>
        <w:t xml:space="preserve"> </w:t>
      </w:r>
      <w:r w:rsidR="001570EC" w:rsidRPr="00A76B52">
        <w:rPr>
          <w:rFonts w:ascii="GHEA Grapalat" w:hAnsi="GHEA Grapalat"/>
          <w:sz w:val="22"/>
          <w:szCs w:val="22"/>
          <w:lang w:val="ru-RU"/>
        </w:rPr>
        <w:t>իրականացնում</w:t>
      </w:r>
      <w:r w:rsidR="001570EC" w:rsidRPr="00A76B52">
        <w:rPr>
          <w:rFonts w:ascii="GHEA Grapalat" w:hAnsi="GHEA Grapalat"/>
          <w:sz w:val="22"/>
          <w:szCs w:val="22"/>
        </w:rPr>
        <w:t xml:space="preserve"> </w:t>
      </w:r>
      <w:r w:rsidR="001570EC" w:rsidRPr="00A76B52">
        <w:rPr>
          <w:rFonts w:ascii="GHEA Grapalat" w:hAnsi="GHEA Grapalat"/>
          <w:sz w:val="22"/>
          <w:szCs w:val="22"/>
          <w:lang w:val="en-US"/>
        </w:rPr>
        <w:t>և</w:t>
      </w:r>
      <w:r w:rsidR="00185AFB" w:rsidRPr="00A76B52">
        <w:rPr>
          <w:rFonts w:ascii="GHEA Grapalat" w:hAnsi="GHEA Grapalat"/>
          <w:sz w:val="22"/>
          <w:szCs w:val="22"/>
        </w:rPr>
        <w:t xml:space="preserve"> </w:t>
      </w:r>
      <w:r w:rsidR="00185AFB" w:rsidRPr="00A76B52">
        <w:rPr>
          <w:rFonts w:ascii="GHEA Grapalat" w:hAnsi="GHEA Grapalat"/>
          <w:sz w:val="22"/>
          <w:szCs w:val="22"/>
          <w:lang w:val="ru-RU"/>
        </w:rPr>
        <w:t>տեղեկատվություն</w:t>
      </w:r>
      <w:r w:rsidR="00185AFB" w:rsidRPr="00A76B52">
        <w:rPr>
          <w:rFonts w:ascii="GHEA Grapalat" w:hAnsi="GHEA Grapalat"/>
          <w:sz w:val="22"/>
          <w:szCs w:val="22"/>
        </w:rPr>
        <w:t xml:space="preserve"> </w:t>
      </w:r>
      <w:r w:rsidR="00185AFB" w:rsidRPr="00A76B52">
        <w:rPr>
          <w:rFonts w:ascii="GHEA Grapalat" w:hAnsi="GHEA Grapalat"/>
          <w:sz w:val="22"/>
          <w:szCs w:val="22"/>
          <w:lang w:val="ru-RU"/>
        </w:rPr>
        <w:t>չի</w:t>
      </w:r>
      <w:r w:rsidR="00185AFB" w:rsidRPr="00A76B52">
        <w:rPr>
          <w:rFonts w:ascii="GHEA Grapalat" w:hAnsi="GHEA Grapalat"/>
          <w:sz w:val="22"/>
          <w:szCs w:val="22"/>
        </w:rPr>
        <w:t xml:space="preserve"> </w:t>
      </w:r>
      <w:r w:rsidR="00185AFB" w:rsidRPr="00A76B52">
        <w:rPr>
          <w:rFonts w:ascii="GHEA Grapalat" w:hAnsi="GHEA Grapalat"/>
          <w:sz w:val="22"/>
          <w:szCs w:val="22"/>
          <w:lang w:val="ru-RU"/>
        </w:rPr>
        <w:t>ներկայացվել</w:t>
      </w:r>
      <w:r w:rsidR="00185AFB" w:rsidRPr="00A76B52">
        <w:rPr>
          <w:rFonts w:ascii="GHEA Grapalat" w:hAnsi="GHEA Grapalat"/>
          <w:sz w:val="22"/>
          <w:szCs w:val="22"/>
        </w:rPr>
        <w:t>:</w:t>
      </w:r>
      <w:r w:rsidR="001570EC" w:rsidRPr="00A76B52">
        <w:rPr>
          <w:rFonts w:ascii="GHEA Grapalat" w:hAnsi="GHEA Grapalat"/>
          <w:sz w:val="22"/>
          <w:szCs w:val="22"/>
        </w:rPr>
        <w:t xml:space="preserve"> </w:t>
      </w:r>
      <w:r w:rsidR="00185AFB" w:rsidRPr="00A76B52">
        <w:rPr>
          <w:rFonts w:ascii="GHEA Grapalat" w:hAnsi="GHEA Grapalat" w:cs="Sylfaen"/>
          <w:sz w:val="22"/>
          <w:szCs w:val="22"/>
        </w:rPr>
        <w:t>Վերլուծությունն իրականացվել է թվով 2 ընկերությունների համար:</w:t>
      </w:r>
    </w:p>
    <w:p w:rsidR="0079534D" w:rsidRPr="00A76B52" w:rsidRDefault="00385689" w:rsidP="0079534D">
      <w:pPr>
        <w:pStyle w:val="BodyTextIndent"/>
        <w:tabs>
          <w:tab w:val="clear" w:pos="540"/>
          <w:tab w:val="left" w:pos="426"/>
        </w:tabs>
        <w:rPr>
          <w:rFonts w:ascii="GHEA Grapalat" w:hAnsi="GHEA Grapalat" w:cs="Sylfaen"/>
          <w:sz w:val="22"/>
          <w:szCs w:val="22"/>
          <w:lang w:val="en-AU"/>
        </w:rPr>
      </w:pPr>
      <w:r w:rsidRPr="00A76B52">
        <w:rPr>
          <w:rFonts w:ascii="GHEA Grapalat" w:hAnsi="GHEA Grapalat"/>
          <w:sz w:val="22"/>
          <w:szCs w:val="22"/>
          <w:lang w:val="en-AU"/>
        </w:rPr>
        <w:t>3</w:t>
      </w:r>
      <w:r w:rsidR="00244AC3" w:rsidRPr="00A76B52">
        <w:rPr>
          <w:rFonts w:ascii="GHEA Grapalat" w:hAnsi="GHEA Grapalat"/>
          <w:sz w:val="22"/>
          <w:szCs w:val="22"/>
          <w:lang w:val="en-AU"/>
        </w:rPr>
        <w:t>.2</w:t>
      </w:r>
      <w:r w:rsidR="006F7A02" w:rsidRPr="00A76B52">
        <w:rPr>
          <w:rFonts w:ascii="GHEA Grapalat" w:hAnsi="GHEA Grapalat"/>
          <w:sz w:val="22"/>
          <w:szCs w:val="22"/>
          <w:lang w:val="en-AU"/>
        </w:rPr>
        <w:t xml:space="preserve"> </w:t>
      </w:r>
      <w:r w:rsidR="00244AC3" w:rsidRPr="00A76B52">
        <w:rPr>
          <w:rFonts w:ascii="GHEA Grapalat" w:hAnsi="GHEA Grapalat"/>
          <w:sz w:val="22"/>
          <w:szCs w:val="22"/>
        </w:rPr>
        <w:t>Համակարգի</w:t>
      </w:r>
      <w:r w:rsidR="00244AC3" w:rsidRPr="00A76B52">
        <w:rPr>
          <w:rFonts w:ascii="GHEA Grapalat" w:hAnsi="GHEA Grapalat"/>
          <w:sz w:val="22"/>
          <w:szCs w:val="22"/>
          <w:lang w:val="en-AU"/>
        </w:rPr>
        <w:t xml:space="preserve"> </w:t>
      </w:r>
      <w:r w:rsidR="00244AC3" w:rsidRPr="00A76B52">
        <w:rPr>
          <w:rFonts w:ascii="GHEA Grapalat" w:hAnsi="GHEA Grapalat"/>
          <w:sz w:val="22"/>
          <w:szCs w:val="22"/>
        </w:rPr>
        <w:t>ը</w:t>
      </w:r>
      <w:r w:rsidR="009F0F9E" w:rsidRPr="00A76B52">
        <w:rPr>
          <w:rFonts w:ascii="GHEA Grapalat" w:hAnsi="GHEA Grapalat" w:cs="Sylfaen"/>
          <w:sz w:val="22"/>
          <w:szCs w:val="22"/>
        </w:rPr>
        <w:t>նկերությ</w:t>
      </w:r>
      <w:r w:rsidR="00244AC3" w:rsidRPr="00A76B52">
        <w:rPr>
          <w:rFonts w:ascii="GHEA Grapalat" w:hAnsi="GHEA Grapalat" w:cs="Sylfaen"/>
          <w:sz w:val="22"/>
          <w:szCs w:val="22"/>
        </w:rPr>
        <w:t>ունների</w:t>
      </w:r>
      <w:r w:rsidR="009F0F9E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աշխատողների</w:t>
      </w:r>
      <w:r w:rsidR="009F0F9E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ընդհանուր</w:t>
      </w:r>
      <w:r w:rsidR="009F0F9E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թվաքանակը</w:t>
      </w:r>
      <w:r w:rsidR="009F0F9E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նշված</w:t>
      </w:r>
      <w:r w:rsidR="009F0F9E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ժամանակահատվածում</w:t>
      </w:r>
      <w:r w:rsidR="009F0F9E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կազմել</w:t>
      </w:r>
      <w:r w:rsidR="009F0F9E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է</w:t>
      </w:r>
      <w:r w:rsidR="009F0F9E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534D" w:rsidRPr="00A76B52">
        <w:rPr>
          <w:rFonts w:ascii="GHEA Grapalat" w:hAnsi="GHEA Grapalat" w:cs="Sylfaen"/>
          <w:sz w:val="22"/>
          <w:szCs w:val="22"/>
          <w:lang w:val="en-AU"/>
        </w:rPr>
        <w:t>34</w:t>
      </w:r>
      <w:r w:rsidR="003D0F0F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3D0F0F" w:rsidRPr="00A76B52">
        <w:rPr>
          <w:rFonts w:ascii="GHEA Grapalat" w:hAnsi="GHEA Grapalat" w:cs="Sylfaen"/>
          <w:sz w:val="22"/>
          <w:szCs w:val="22"/>
        </w:rPr>
        <w:t>աշխատող՝</w:t>
      </w:r>
      <w:r w:rsidR="0079534D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067AAD" w:rsidRPr="00A76B52">
        <w:rPr>
          <w:rFonts w:ascii="GHEA Grapalat" w:hAnsi="GHEA Grapalat" w:cs="Sylfaen"/>
          <w:sz w:val="22"/>
          <w:szCs w:val="22"/>
        </w:rPr>
        <w:t>վերջիններս հանդիսանում են</w:t>
      </w:r>
      <w:r w:rsidR="001570EC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1570EC" w:rsidRPr="00A76B52">
        <w:rPr>
          <w:rFonts w:ascii="GHEA Grapalat" w:hAnsi="GHEA Grapalat" w:cs="Sylfaen"/>
          <w:sz w:val="22"/>
          <w:szCs w:val="22"/>
        </w:rPr>
        <w:t>միայն</w:t>
      </w:r>
      <w:r w:rsidR="0079534D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244AC3" w:rsidRPr="00A76B52">
        <w:rPr>
          <w:rFonts w:ascii="GHEA Grapalat" w:hAnsi="GHEA Grapalat"/>
          <w:sz w:val="22"/>
          <w:szCs w:val="22"/>
          <w:lang w:val="en-AU"/>
        </w:rPr>
        <w:t>&lt;&lt;</w:t>
      </w:r>
      <w:r w:rsidR="00244AC3" w:rsidRPr="00A76B52">
        <w:rPr>
          <w:rFonts w:ascii="GHEA Grapalat" w:hAnsi="GHEA Grapalat"/>
          <w:sz w:val="22"/>
          <w:szCs w:val="22"/>
        </w:rPr>
        <w:t>Հատուկ</w:t>
      </w:r>
      <w:r w:rsidR="00244AC3" w:rsidRPr="00A76B52">
        <w:rPr>
          <w:rFonts w:ascii="GHEA Grapalat" w:hAnsi="GHEA Grapalat"/>
          <w:sz w:val="22"/>
          <w:szCs w:val="22"/>
          <w:lang w:val="en-AU"/>
        </w:rPr>
        <w:t xml:space="preserve"> </w:t>
      </w:r>
      <w:r w:rsidR="00244AC3" w:rsidRPr="00A76B52">
        <w:rPr>
          <w:rFonts w:ascii="GHEA Grapalat" w:hAnsi="GHEA Grapalat"/>
          <w:sz w:val="22"/>
          <w:szCs w:val="22"/>
        </w:rPr>
        <w:t>լեռնափրկարար</w:t>
      </w:r>
      <w:r w:rsidR="00244AC3" w:rsidRPr="00A76B52">
        <w:rPr>
          <w:rFonts w:ascii="GHEA Grapalat" w:hAnsi="GHEA Grapalat"/>
          <w:sz w:val="22"/>
          <w:szCs w:val="22"/>
          <w:lang w:val="en-AU"/>
        </w:rPr>
        <w:t xml:space="preserve"> </w:t>
      </w:r>
      <w:r w:rsidR="00244AC3" w:rsidRPr="00A76B52">
        <w:rPr>
          <w:rFonts w:ascii="GHEA Grapalat" w:hAnsi="GHEA Grapalat"/>
          <w:sz w:val="22"/>
          <w:szCs w:val="22"/>
        </w:rPr>
        <w:t>ծառայություն</w:t>
      </w:r>
      <w:r w:rsidR="00244AC3" w:rsidRPr="00A76B52">
        <w:rPr>
          <w:rFonts w:ascii="GHEA Grapalat" w:hAnsi="GHEA Grapalat"/>
          <w:sz w:val="22"/>
          <w:szCs w:val="22"/>
          <w:lang w:val="en-AU"/>
        </w:rPr>
        <w:t xml:space="preserve">&gt;&gt; </w:t>
      </w:r>
      <w:r w:rsidR="00244AC3" w:rsidRPr="00A76B52">
        <w:rPr>
          <w:rFonts w:ascii="GHEA Grapalat" w:hAnsi="GHEA Grapalat"/>
          <w:sz w:val="22"/>
          <w:szCs w:val="22"/>
        </w:rPr>
        <w:t>ՓԲԸ</w:t>
      </w:r>
      <w:r w:rsidR="001570EC" w:rsidRPr="00A76B52">
        <w:rPr>
          <w:rFonts w:ascii="GHEA Grapalat" w:hAnsi="GHEA Grapalat"/>
          <w:sz w:val="22"/>
          <w:szCs w:val="22"/>
          <w:lang w:val="en-AU"/>
        </w:rPr>
        <w:t>-</w:t>
      </w:r>
      <w:r w:rsidR="001570EC" w:rsidRPr="00A76B52">
        <w:rPr>
          <w:rFonts w:ascii="GHEA Grapalat" w:hAnsi="GHEA Grapalat"/>
          <w:sz w:val="22"/>
          <w:szCs w:val="22"/>
        </w:rPr>
        <w:t>ի</w:t>
      </w:r>
      <w:r w:rsidR="00244AC3" w:rsidRPr="00A76B52">
        <w:rPr>
          <w:rFonts w:ascii="GHEA Grapalat" w:hAnsi="GHEA Grapalat"/>
          <w:sz w:val="22"/>
          <w:szCs w:val="22"/>
          <w:lang w:val="en-AU"/>
        </w:rPr>
        <w:t xml:space="preserve"> </w:t>
      </w:r>
      <w:r w:rsidR="00185AFB" w:rsidRPr="00A76B52">
        <w:rPr>
          <w:rFonts w:ascii="GHEA Grapalat" w:hAnsi="GHEA Grapalat"/>
          <w:sz w:val="22"/>
          <w:szCs w:val="22"/>
        </w:rPr>
        <w:t>աշխատող</w:t>
      </w:r>
      <w:r w:rsidR="00067AAD" w:rsidRPr="00A76B52">
        <w:rPr>
          <w:rFonts w:ascii="GHEA Grapalat" w:hAnsi="GHEA Grapalat"/>
          <w:sz w:val="22"/>
          <w:szCs w:val="22"/>
        </w:rPr>
        <w:t>ներ</w:t>
      </w:r>
      <w:r w:rsidR="00643258" w:rsidRPr="00A76B52">
        <w:rPr>
          <w:rFonts w:ascii="GHEA Grapalat" w:hAnsi="GHEA Grapalat"/>
          <w:sz w:val="22"/>
          <w:szCs w:val="22"/>
        </w:rPr>
        <w:t>,</w:t>
      </w:r>
      <w:r w:rsidR="001570EC" w:rsidRPr="00A76B52">
        <w:rPr>
          <w:rFonts w:ascii="GHEA Grapalat" w:hAnsi="GHEA Grapalat"/>
          <w:sz w:val="22"/>
          <w:szCs w:val="22"/>
          <w:lang w:val="en-AU"/>
        </w:rPr>
        <w:t xml:space="preserve"> </w:t>
      </w:r>
      <w:r w:rsidR="00067AAD" w:rsidRPr="00A76B52">
        <w:rPr>
          <w:rFonts w:ascii="GHEA Grapalat" w:hAnsi="GHEA Grapalat"/>
          <w:sz w:val="22"/>
          <w:szCs w:val="22"/>
          <w:lang w:val="en-AU"/>
        </w:rPr>
        <w:t xml:space="preserve">իսկ </w:t>
      </w:r>
      <w:r w:rsidR="00417534" w:rsidRPr="00A76B52">
        <w:rPr>
          <w:rFonts w:ascii="GHEA Grapalat" w:hAnsi="GHEA Grapalat" w:cs="Sylfaen"/>
          <w:sz w:val="22"/>
          <w:szCs w:val="22"/>
          <w:lang w:val="en-AU"/>
        </w:rPr>
        <w:t>&lt;&lt;</w:t>
      </w:r>
      <w:r w:rsidR="00417534" w:rsidRPr="00A76B52">
        <w:rPr>
          <w:rFonts w:ascii="GHEA Grapalat" w:hAnsi="GHEA Grapalat" w:cs="Sylfaen"/>
          <w:sz w:val="22"/>
          <w:szCs w:val="22"/>
        </w:rPr>
        <w:t>Տեղեկատվական</w:t>
      </w:r>
      <w:r w:rsidR="00417534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417534" w:rsidRPr="00A76B52">
        <w:rPr>
          <w:rFonts w:ascii="GHEA Grapalat" w:hAnsi="GHEA Grapalat" w:cs="Sylfaen"/>
          <w:sz w:val="22"/>
          <w:szCs w:val="22"/>
        </w:rPr>
        <w:t>ապահովման</w:t>
      </w:r>
      <w:r w:rsidR="00417534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417534" w:rsidRPr="00A76B52">
        <w:rPr>
          <w:rFonts w:ascii="GHEA Grapalat" w:hAnsi="GHEA Grapalat" w:cs="Sylfaen"/>
          <w:sz w:val="22"/>
          <w:szCs w:val="22"/>
        </w:rPr>
        <w:t>և</w:t>
      </w:r>
      <w:r w:rsidR="00417534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417534" w:rsidRPr="00A76B52">
        <w:rPr>
          <w:rFonts w:ascii="GHEA Grapalat" w:hAnsi="GHEA Grapalat" w:cs="Sylfaen"/>
          <w:sz w:val="22"/>
          <w:szCs w:val="22"/>
        </w:rPr>
        <w:t>ազդարարման</w:t>
      </w:r>
      <w:r w:rsidR="00417534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417534" w:rsidRPr="00A76B52">
        <w:rPr>
          <w:rFonts w:ascii="GHEA Grapalat" w:hAnsi="GHEA Grapalat" w:cs="Sylfaen"/>
          <w:sz w:val="22"/>
          <w:szCs w:val="22"/>
        </w:rPr>
        <w:t>կենտրոն</w:t>
      </w:r>
      <w:r w:rsidR="00417534" w:rsidRPr="00A76B52">
        <w:rPr>
          <w:rFonts w:ascii="GHEA Grapalat" w:hAnsi="GHEA Grapalat" w:cs="Sylfaen"/>
          <w:sz w:val="22"/>
          <w:szCs w:val="22"/>
          <w:lang w:val="en-AU"/>
        </w:rPr>
        <w:t xml:space="preserve">&gt;&gt; </w:t>
      </w:r>
      <w:r w:rsidR="00417534" w:rsidRPr="00A76B52">
        <w:rPr>
          <w:rFonts w:ascii="GHEA Grapalat" w:hAnsi="GHEA Grapalat" w:cs="Sylfaen"/>
          <w:sz w:val="22"/>
          <w:szCs w:val="22"/>
        </w:rPr>
        <w:t>ՓԲԸ</w:t>
      </w:r>
      <w:r w:rsidR="00417534" w:rsidRPr="00A76B52">
        <w:rPr>
          <w:rFonts w:ascii="GHEA Grapalat" w:hAnsi="GHEA Grapalat" w:cs="Sylfaen"/>
          <w:sz w:val="22"/>
          <w:szCs w:val="22"/>
          <w:lang w:val="en-AU"/>
        </w:rPr>
        <w:t>-</w:t>
      </w:r>
      <w:r w:rsidR="001570EC" w:rsidRPr="00A76B52">
        <w:rPr>
          <w:rFonts w:ascii="GHEA Grapalat" w:hAnsi="GHEA Grapalat" w:cs="Sylfaen"/>
          <w:sz w:val="22"/>
          <w:szCs w:val="22"/>
        </w:rPr>
        <w:t>ն</w:t>
      </w:r>
      <w:r w:rsidR="0079534D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534D" w:rsidRPr="00A76B52">
        <w:rPr>
          <w:rFonts w:ascii="GHEA Grapalat" w:hAnsi="GHEA Grapalat" w:cs="Sylfaen"/>
          <w:sz w:val="22"/>
          <w:szCs w:val="22"/>
        </w:rPr>
        <w:t>հաշվետու</w:t>
      </w:r>
      <w:r w:rsidR="0079534D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534D" w:rsidRPr="00A76B52">
        <w:rPr>
          <w:rFonts w:ascii="GHEA Grapalat" w:hAnsi="GHEA Grapalat" w:cs="Sylfaen"/>
          <w:sz w:val="22"/>
          <w:szCs w:val="22"/>
        </w:rPr>
        <w:t>ժամանակաշրջանում</w:t>
      </w:r>
      <w:r w:rsidR="0079534D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534D" w:rsidRPr="00A76B52">
        <w:rPr>
          <w:rFonts w:ascii="GHEA Grapalat" w:hAnsi="GHEA Grapalat" w:cs="Sylfaen"/>
          <w:sz w:val="22"/>
          <w:szCs w:val="22"/>
        </w:rPr>
        <w:t>աշխատող</w:t>
      </w:r>
      <w:r w:rsidR="0079534D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1570EC" w:rsidRPr="00A76B52">
        <w:rPr>
          <w:rFonts w:ascii="GHEA Grapalat" w:hAnsi="GHEA Grapalat" w:cs="Sylfaen"/>
          <w:sz w:val="22"/>
          <w:szCs w:val="22"/>
        </w:rPr>
        <w:t>չունի</w:t>
      </w:r>
      <w:r w:rsidR="0079534D" w:rsidRPr="00A76B52">
        <w:rPr>
          <w:rFonts w:ascii="GHEA Grapalat" w:hAnsi="GHEA Grapalat" w:cs="Sylfaen"/>
          <w:sz w:val="22"/>
          <w:szCs w:val="22"/>
          <w:lang w:val="en-AU"/>
        </w:rPr>
        <w:t>:</w:t>
      </w:r>
    </w:p>
    <w:p w:rsidR="008678E9" w:rsidRPr="00A76B52" w:rsidRDefault="00385689" w:rsidP="0079534D">
      <w:pPr>
        <w:pStyle w:val="BodyTextIndent"/>
        <w:tabs>
          <w:tab w:val="clear" w:pos="540"/>
          <w:tab w:val="left" w:pos="426"/>
        </w:tabs>
        <w:rPr>
          <w:rFonts w:ascii="GHEA Grapalat" w:hAnsi="GHEA Grapalat"/>
          <w:sz w:val="22"/>
          <w:szCs w:val="22"/>
          <w:lang w:val="en-AU"/>
        </w:rPr>
      </w:pPr>
      <w:r w:rsidRPr="00A76B52">
        <w:rPr>
          <w:rFonts w:ascii="GHEA Grapalat" w:hAnsi="GHEA Grapalat"/>
          <w:sz w:val="22"/>
          <w:szCs w:val="22"/>
          <w:lang w:val="en-AU"/>
        </w:rPr>
        <w:t>3</w:t>
      </w:r>
      <w:r w:rsidR="00273CF0" w:rsidRPr="00A76B52">
        <w:rPr>
          <w:rFonts w:ascii="GHEA Grapalat" w:hAnsi="GHEA Grapalat"/>
          <w:sz w:val="22"/>
          <w:szCs w:val="22"/>
          <w:lang w:val="en-AU"/>
        </w:rPr>
        <w:t xml:space="preserve">.3 </w:t>
      </w:r>
      <w:r w:rsidR="009F0F9E" w:rsidRPr="00A76B52">
        <w:rPr>
          <w:rFonts w:ascii="GHEA Grapalat" w:hAnsi="GHEA Grapalat" w:cs="Sylfaen"/>
          <w:sz w:val="22"/>
          <w:szCs w:val="22"/>
        </w:rPr>
        <w:t>Առևտրային</w:t>
      </w:r>
      <w:r w:rsidR="009F0F9E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244AC3" w:rsidRPr="00A76B52">
        <w:rPr>
          <w:rFonts w:ascii="GHEA Grapalat" w:hAnsi="GHEA Grapalat" w:cs="Sylfaen"/>
          <w:sz w:val="22"/>
          <w:szCs w:val="22"/>
        </w:rPr>
        <w:t>կազմակերպությունների</w:t>
      </w:r>
      <w:r w:rsidR="009F0F9E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ֆինանսատնտեսական</w:t>
      </w:r>
      <w:r w:rsidR="009F0F9E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գործունեության</w:t>
      </w:r>
      <w:r w:rsidR="009F0F9E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ամփոփ</w:t>
      </w:r>
      <w:r w:rsidR="009F0F9E" w:rsidRPr="00A76B52">
        <w:rPr>
          <w:rFonts w:ascii="GHEA Grapalat" w:hAnsi="GHEA Grapalat"/>
          <w:sz w:val="22"/>
          <w:szCs w:val="22"/>
          <w:lang w:val="en-AU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արդյունքներն</w:t>
      </w:r>
      <w:r w:rsidR="009F0F9E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այսպիսին</w:t>
      </w:r>
      <w:r w:rsidR="009F0F9E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են</w:t>
      </w:r>
      <w:r w:rsidR="009F0F9E" w:rsidRPr="00A76B52">
        <w:rPr>
          <w:rFonts w:ascii="GHEA Grapalat" w:hAnsi="GHEA Grapalat" w:cs="Sylfaen"/>
          <w:sz w:val="22"/>
          <w:szCs w:val="22"/>
          <w:lang w:val="en-AU"/>
        </w:rPr>
        <w:t>.</w:t>
      </w:r>
      <w:r w:rsidR="008A33F6" w:rsidRPr="00A76B52">
        <w:rPr>
          <w:rFonts w:ascii="GHEA Grapalat" w:hAnsi="GHEA Grapalat"/>
          <w:sz w:val="22"/>
          <w:szCs w:val="22"/>
          <w:lang w:val="en-AU"/>
        </w:rPr>
        <w:tab/>
      </w:r>
      <w:r w:rsidR="008A33F6" w:rsidRPr="00A76B52">
        <w:rPr>
          <w:rFonts w:ascii="GHEA Grapalat" w:hAnsi="GHEA Grapalat"/>
          <w:sz w:val="22"/>
          <w:szCs w:val="22"/>
          <w:lang w:val="en-AU"/>
        </w:rPr>
        <w:tab/>
      </w:r>
      <w:r w:rsidR="008A33F6" w:rsidRPr="00A76B52">
        <w:rPr>
          <w:rFonts w:ascii="GHEA Grapalat" w:hAnsi="GHEA Grapalat"/>
          <w:sz w:val="22"/>
          <w:szCs w:val="22"/>
          <w:lang w:val="en-AU"/>
        </w:rPr>
        <w:tab/>
      </w:r>
      <w:r w:rsidR="008A33F6" w:rsidRPr="00A76B52">
        <w:rPr>
          <w:rFonts w:ascii="GHEA Grapalat" w:hAnsi="GHEA Grapalat"/>
          <w:sz w:val="22"/>
          <w:szCs w:val="22"/>
          <w:lang w:val="en-AU"/>
        </w:rPr>
        <w:tab/>
      </w:r>
      <w:r w:rsidR="008A33F6" w:rsidRPr="00A76B52">
        <w:rPr>
          <w:rFonts w:ascii="GHEA Grapalat" w:hAnsi="GHEA Grapalat"/>
          <w:sz w:val="22"/>
          <w:szCs w:val="22"/>
          <w:lang w:val="en-AU"/>
        </w:rPr>
        <w:tab/>
      </w:r>
      <w:r w:rsidR="008A33F6" w:rsidRPr="00A76B52">
        <w:rPr>
          <w:rFonts w:ascii="GHEA Grapalat" w:hAnsi="GHEA Grapalat"/>
          <w:sz w:val="22"/>
          <w:szCs w:val="22"/>
          <w:lang w:val="en-AU"/>
        </w:rPr>
        <w:tab/>
      </w:r>
    </w:p>
    <w:p w:rsidR="001078E7" w:rsidRPr="00A76B52" w:rsidRDefault="008A33F6" w:rsidP="009C11EC">
      <w:pPr>
        <w:pStyle w:val="BodyTextIndent"/>
        <w:tabs>
          <w:tab w:val="clear" w:pos="540"/>
          <w:tab w:val="num" w:pos="-5220"/>
          <w:tab w:val="left" w:pos="-142"/>
        </w:tabs>
        <w:rPr>
          <w:rFonts w:ascii="GHEA Grapalat" w:hAnsi="GHEA Grapalat"/>
          <w:i/>
          <w:iCs/>
          <w:sz w:val="22"/>
          <w:szCs w:val="22"/>
          <w:lang w:val="en-AU"/>
        </w:rPr>
      </w:pPr>
      <w:r w:rsidRPr="00A76B52">
        <w:rPr>
          <w:rFonts w:ascii="GHEA Grapalat" w:hAnsi="GHEA Grapalat"/>
          <w:sz w:val="22"/>
          <w:szCs w:val="22"/>
          <w:lang w:val="en-AU"/>
        </w:rPr>
        <w:tab/>
      </w:r>
      <w:r w:rsidR="001078E7" w:rsidRPr="00A76B52">
        <w:rPr>
          <w:rFonts w:ascii="GHEA Grapalat" w:hAnsi="GHEA Grapalat"/>
          <w:sz w:val="22"/>
          <w:szCs w:val="22"/>
          <w:lang w:val="en-AU"/>
        </w:rPr>
        <w:tab/>
      </w:r>
      <w:r w:rsidR="001078E7" w:rsidRPr="00A76B52">
        <w:rPr>
          <w:rFonts w:ascii="GHEA Grapalat" w:hAnsi="GHEA Grapalat"/>
          <w:sz w:val="22"/>
          <w:szCs w:val="22"/>
          <w:lang w:val="en-AU"/>
        </w:rPr>
        <w:tab/>
      </w:r>
      <w:r w:rsidR="001078E7" w:rsidRPr="00A76B52">
        <w:rPr>
          <w:rFonts w:ascii="GHEA Grapalat" w:hAnsi="GHEA Grapalat"/>
          <w:sz w:val="22"/>
          <w:szCs w:val="22"/>
          <w:lang w:val="en-AU"/>
        </w:rPr>
        <w:tab/>
      </w:r>
      <w:r w:rsidR="001078E7" w:rsidRPr="00A76B52">
        <w:rPr>
          <w:rFonts w:ascii="GHEA Grapalat" w:hAnsi="GHEA Grapalat"/>
          <w:i/>
          <w:iCs/>
          <w:sz w:val="22"/>
          <w:szCs w:val="22"/>
          <w:lang w:val="en-AU"/>
        </w:rPr>
        <w:t xml:space="preserve">                   </w:t>
      </w:r>
      <w:r w:rsidR="009C11EC" w:rsidRPr="00A76B52">
        <w:rPr>
          <w:rFonts w:ascii="GHEA Grapalat" w:hAnsi="GHEA Grapalat"/>
          <w:i/>
          <w:iCs/>
          <w:sz w:val="22"/>
          <w:szCs w:val="22"/>
          <w:lang w:val="en-AU"/>
        </w:rPr>
        <w:t xml:space="preserve">                           </w:t>
      </w:r>
    </w:p>
    <w:p w:rsidR="001078E7" w:rsidRPr="00A76B52" w:rsidRDefault="009C11EC" w:rsidP="009C11EC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center"/>
        <w:rPr>
          <w:rFonts w:ascii="GHEA Grapalat" w:hAnsi="GHEA Grapalat"/>
          <w:i/>
          <w:iCs/>
          <w:sz w:val="22"/>
          <w:szCs w:val="22"/>
          <w:lang w:val="ru-RU"/>
        </w:rPr>
      </w:pPr>
      <w:r w:rsidRPr="00A76B52">
        <w:rPr>
          <w:rFonts w:ascii="GHEA Grapalat" w:hAnsi="GHEA Grapalat"/>
          <w:i/>
          <w:iCs/>
          <w:sz w:val="22"/>
          <w:szCs w:val="22"/>
          <w:lang w:val="en-AU"/>
        </w:rPr>
        <w:t xml:space="preserve">                                                                                                </w:t>
      </w:r>
      <w:r w:rsidRPr="00A76B52">
        <w:rPr>
          <w:rFonts w:ascii="GHEA Grapalat" w:hAnsi="GHEA Grapalat"/>
          <w:i/>
          <w:iCs/>
          <w:sz w:val="22"/>
          <w:szCs w:val="22"/>
          <w:lang w:val="ru-RU"/>
        </w:rPr>
        <w:t xml:space="preserve">/հազ. </w:t>
      </w:r>
      <w:r w:rsidR="008678E9" w:rsidRPr="00A76B52">
        <w:rPr>
          <w:rFonts w:ascii="GHEA Grapalat" w:hAnsi="GHEA Grapalat"/>
          <w:i/>
          <w:iCs/>
          <w:sz w:val="22"/>
          <w:szCs w:val="22"/>
          <w:lang w:val="ru-RU"/>
        </w:rPr>
        <w:t>դ</w:t>
      </w:r>
      <w:r w:rsidRPr="00A76B52">
        <w:rPr>
          <w:rFonts w:ascii="GHEA Grapalat" w:hAnsi="GHEA Grapalat"/>
          <w:i/>
          <w:iCs/>
          <w:sz w:val="22"/>
          <w:szCs w:val="22"/>
          <w:lang w:val="ru-RU"/>
        </w:rPr>
        <w:t>րամ./</w:t>
      </w:r>
    </w:p>
    <w:p w:rsidR="009C11EC" w:rsidRPr="00A76B52" w:rsidRDefault="009C11EC" w:rsidP="009C11EC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center"/>
        <w:rPr>
          <w:rFonts w:ascii="GHEA Grapalat" w:hAnsi="GHEA Grapalat"/>
          <w:i/>
          <w:iCs/>
          <w:sz w:val="22"/>
          <w:szCs w:val="22"/>
          <w:lang w:val="ru-RU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078E7" w:rsidRPr="00A76B52" w:rsidTr="00024FF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078E7" w:rsidRPr="00A76B52" w:rsidRDefault="00EB718B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2017թ.-ի առաջին կիսամյակի</w:t>
            </w:r>
          </w:p>
        </w:tc>
      </w:tr>
      <w:tr w:rsidR="001078E7" w:rsidRPr="00A76B52" w:rsidTr="00024FF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/>
                <w:sz w:val="22"/>
                <w:szCs w:val="22"/>
                <w:lang w:val="ru-RU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Սեփական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78E7" w:rsidRPr="00A76B52" w:rsidRDefault="00533D14" w:rsidP="00067A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24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,</w:t>
            </w:r>
            <w:r w:rsidR="00643258" w:rsidRPr="00A76B52">
              <w:rPr>
                <w:rFonts w:ascii="GHEA Grapalat" w:hAnsi="GHEA Grapalat"/>
                <w:sz w:val="22"/>
                <w:szCs w:val="22"/>
              </w:rPr>
              <w:t>772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1078E7" w:rsidRPr="00A76B52" w:rsidTr="00024FF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078E7" w:rsidRPr="00A76B52" w:rsidRDefault="001078E7" w:rsidP="00024FF4">
            <w:pPr>
              <w:pStyle w:val="BodyTex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/>
                <w:sz w:val="22"/>
                <w:szCs w:val="22"/>
                <w:lang w:val="ru-RU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Զուտ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շահույթի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78E7" w:rsidRPr="00A76B52" w:rsidRDefault="00643258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735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1078E7" w:rsidRPr="00A76B52" w:rsidTr="00024FF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078E7" w:rsidRPr="00A76B52" w:rsidRDefault="001078E7" w:rsidP="00024FF4">
            <w:pPr>
              <w:pStyle w:val="BodyTex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/>
                <w:sz w:val="22"/>
                <w:szCs w:val="22"/>
                <w:lang w:val="ru-RU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078E7" w:rsidRPr="00A76B52" w:rsidRDefault="001078E7" w:rsidP="00024FF4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Վնասի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78E7" w:rsidRPr="00A76B52" w:rsidRDefault="00643258" w:rsidP="00024FF4">
            <w:pPr>
              <w:pStyle w:val="BodyTex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139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1078E7" w:rsidRPr="00A76B52" w:rsidTr="00024FF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A76B52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4.1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78E7" w:rsidRPr="00A76B52" w:rsidRDefault="00643258" w:rsidP="00024FF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25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,</w:t>
            </w:r>
            <w:r w:rsidRPr="00A76B52">
              <w:rPr>
                <w:rFonts w:ascii="GHEA Grapalat" w:hAnsi="GHEA Grapalat"/>
                <w:sz w:val="22"/>
                <w:szCs w:val="22"/>
              </w:rPr>
              <w:t>959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1078E7" w:rsidRPr="00A76B52" w:rsidRDefault="00643258" w:rsidP="00024FF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25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,</w:t>
            </w:r>
            <w:r w:rsidRPr="00A76B52">
              <w:rPr>
                <w:rFonts w:ascii="GHEA Grapalat" w:hAnsi="GHEA Grapalat"/>
                <w:sz w:val="22"/>
                <w:szCs w:val="22"/>
              </w:rPr>
              <w:t>933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1078E7" w:rsidRPr="00A76B52" w:rsidTr="00024FF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5.</w:t>
            </w:r>
          </w:p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5.1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78E7" w:rsidRPr="00A76B52" w:rsidRDefault="00643258" w:rsidP="00024FF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24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,</w:t>
            </w:r>
            <w:r w:rsidRPr="00A76B52">
              <w:rPr>
                <w:rFonts w:ascii="GHEA Grapalat" w:hAnsi="GHEA Grapalat"/>
                <w:sz w:val="22"/>
                <w:szCs w:val="22"/>
              </w:rPr>
              <w:t>224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1078E7" w:rsidRPr="00A76B52" w:rsidRDefault="00643258" w:rsidP="00024FF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24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,</w:t>
            </w:r>
            <w:r w:rsidRPr="00A76B52">
              <w:rPr>
                <w:rFonts w:ascii="GHEA Grapalat" w:hAnsi="GHEA Grapalat"/>
                <w:sz w:val="22"/>
                <w:szCs w:val="22"/>
              </w:rPr>
              <w:t>960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1078E7" w:rsidRPr="00A76B52" w:rsidTr="00024FF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A75239" w:rsidRPr="00A76B52" w:rsidRDefault="00A75239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/>
                <w:sz w:val="22"/>
                <w:szCs w:val="22"/>
                <w:lang w:val="ru-RU"/>
              </w:rPr>
              <w:t>6.1</w:t>
            </w:r>
          </w:p>
          <w:p w:rsidR="00A75239" w:rsidRPr="00A76B52" w:rsidRDefault="00A75239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/>
                <w:sz w:val="22"/>
                <w:szCs w:val="22"/>
                <w:lang w:val="ru-RU"/>
              </w:rPr>
              <w:t>6.2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78E7" w:rsidRPr="00A76B52" w:rsidRDefault="00643258" w:rsidP="00024FF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5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,</w:t>
            </w:r>
            <w:r w:rsidRPr="00A76B52">
              <w:rPr>
                <w:rFonts w:ascii="GHEA Grapalat" w:hAnsi="GHEA Grapalat"/>
                <w:sz w:val="22"/>
                <w:szCs w:val="22"/>
              </w:rPr>
              <w:t>447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1078E7" w:rsidRPr="00A76B52" w:rsidRDefault="00643258" w:rsidP="00024FF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74</w:t>
            </w:r>
          </w:p>
          <w:p w:rsidR="001078E7" w:rsidRPr="00A76B52" w:rsidRDefault="00643258" w:rsidP="00024FF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2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,</w:t>
            </w:r>
            <w:r w:rsidRPr="00A76B52">
              <w:rPr>
                <w:rFonts w:ascii="GHEA Grapalat" w:hAnsi="GHEA Grapalat"/>
                <w:sz w:val="22"/>
                <w:szCs w:val="22"/>
              </w:rPr>
              <w:t>821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1078E7" w:rsidRPr="00A76B52" w:rsidTr="00024FF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A75239" w:rsidRPr="00A76B52" w:rsidRDefault="00A75239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/>
                <w:sz w:val="22"/>
                <w:szCs w:val="22"/>
                <w:lang w:val="ru-RU"/>
              </w:rPr>
              <w:t>7.1</w:t>
            </w:r>
          </w:p>
          <w:p w:rsidR="00A75239" w:rsidRPr="00A76B52" w:rsidRDefault="00A75239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/>
                <w:sz w:val="22"/>
                <w:szCs w:val="22"/>
                <w:lang w:val="ru-RU"/>
              </w:rPr>
              <w:t>7,2</w:t>
            </w:r>
          </w:p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6B52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78E7" w:rsidRPr="00A76B52" w:rsidRDefault="00643258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13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,</w:t>
            </w:r>
            <w:r w:rsidRPr="00A76B52">
              <w:rPr>
                <w:rFonts w:ascii="GHEA Grapalat" w:hAnsi="GHEA Grapalat"/>
                <w:sz w:val="22"/>
                <w:szCs w:val="22"/>
              </w:rPr>
              <w:t>415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1078E7" w:rsidRPr="00A76B52" w:rsidRDefault="00643258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5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,</w:t>
            </w:r>
            <w:r w:rsidRPr="00A76B52">
              <w:rPr>
                <w:rFonts w:ascii="GHEA Grapalat" w:hAnsi="GHEA Grapalat"/>
                <w:sz w:val="22"/>
                <w:szCs w:val="22"/>
              </w:rPr>
              <w:t>506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1078E7" w:rsidRPr="00A76B52" w:rsidRDefault="00643258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505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9D412C" w:rsidRPr="00A76B52" w:rsidTr="009D412C">
        <w:trPr>
          <w:trHeight w:val="74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D412C" w:rsidRPr="00A76B52" w:rsidRDefault="009D412C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lastRenderedPageBreak/>
              <w:t>8.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D412C" w:rsidRPr="00A76B52" w:rsidRDefault="009D412C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D412C" w:rsidRPr="00A76B52" w:rsidRDefault="00643258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25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,</w:t>
            </w:r>
            <w:r w:rsidRPr="00A76B52">
              <w:rPr>
                <w:rFonts w:ascii="GHEA Grapalat" w:hAnsi="GHEA Grapalat"/>
                <w:sz w:val="22"/>
                <w:szCs w:val="22"/>
              </w:rPr>
              <w:t>933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1078E7" w:rsidRPr="00A76B52" w:rsidTr="00024FF4">
        <w:trPr>
          <w:trHeight w:val="49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078E7" w:rsidRPr="00A76B52" w:rsidRDefault="009D412C" w:rsidP="00024FF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9</w:t>
            </w:r>
            <w:r w:rsidR="001078E7" w:rsidRPr="00A76B52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078E7" w:rsidRPr="00A76B52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  <w:lang w:val="ru-RU"/>
              </w:rPr>
              <w:t>ՀՀ  պետական բյուջե վճարված շահութաբաժինների 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78E7" w:rsidRPr="00A76B52" w:rsidRDefault="00643258" w:rsidP="00024FF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102</w:t>
            </w:r>
            <w:r w:rsidR="00067AAD" w:rsidRPr="00A76B52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</w:tbl>
    <w:p w:rsidR="009F0F9E" w:rsidRPr="00A76B52" w:rsidRDefault="009F0F9E" w:rsidP="001078E7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sz w:val="22"/>
          <w:szCs w:val="22"/>
        </w:rPr>
      </w:pPr>
      <w:r w:rsidRPr="00A76B52">
        <w:rPr>
          <w:rFonts w:ascii="GHEA Grapalat" w:hAnsi="GHEA Grapalat"/>
          <w:sz w:val="22"/>
          <w:szCs w:val="22"/>
          <w:lang w:val="ru-RU"/>
        </w:rPr>
        <w:tab/>
      </w:r>
      <w:r w:rsidRPr="00A76B52">
        <w:rPr>
          <w:rFonts w:ascii="GHEA Grapalat" w:hAnsi="GHEA Grapalat"/>
          <w:sz w:val="22"/>
          <w:szCs w:val="22"/>
          <w:lang w:val="ru-RU"/>
        </w:rPr>
        <w:tab/>
      </w:r>
      <w:r w:rsidRPr="00A76B52">
        <w:rPr>
          <w:rFonts w:ascii="GHEA Grapalat" w:hAnsi="GHEA Grapalat"/>
          <w:sz w:val="22"/>
          <w:szCs w:val="22"/>
          <w:lang w:val="ru-RU"/>
        </w:rPr>
        <w:tab/>
      </w:r>
      <w:r w:rsidRPr="00A76B52">
        <w:rPr>
          <w:rFonts w:ascii="GHEA Grapalat" w:hAnsi="GHEA Grapalat"/>
          <w:sz w:val="22"/>
          <w:szCs w:val="22"/>
          <w:lang w:val="ru-RU"/>
        </w:rPr>
        <w:tab/>
      </w:r>
      <w:r w:rsidRPr="00A76B52">
        <w:rPr>
          <w:rFonts w:ascii="GHEA Grapalat" w:hAnsi="GHEA Grapalat"/>
          <w:sz w:val="22"/>
          <w:szCs w:val="22"/>
          <w:lang w:val="ru-RU"/>
        </w:rPr>
        <w:tab/>
      </w:r>
      <w:r w:rsidRPr="00A76B52">
        <w:rPr>
          <w:rFonts w:ascii="GHEA Grapalat" w:hAnsi="GHEA Grapalat"/>
          <w:sz w:val="22"/>
          <w:szCs w:val="22"/>
          <w:lang w:val="ru-RU"/>
        </w:rPr>
        <w:tab/>
      </w:r>
      <w:r w:rsidRPr="00A76B52">
        <w:rPr>
          <w:rFonts w:ascii="GHEA Grapalat" w:hAnsi="GHEA Grapalat"/>
          <w:sz w:val="22"/>
          <w:szCs w:val="22"/>
          <w:lang w:val="ru-RU"/>
        </w:rPr>
        <w:tab/>
      </w:r>
    </w:p>
    <w:p w:rsidR="00417534" w:rsidRPr="00A76B52" w:rsidRDefault="00417534" w:rsidP="001078E7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sz w:val="22"/>
          <w:szCs w:val="22"/>
        </w:rPr>
      </w:pPr>
    </w:p>
    <w:p w:rsidR="00417534" w:rsidRPr="00A76B52" w:rsidRDefault="00385689" w:rsidP="00417534">
      <w:pPr>
        <w:pStyle w:val="BodyTextIndent"/>
        <w:rPr>
          <w:rFonts w:ascii="GHEA Grapalat" w:hAnsi="GHEA Grapalat"/>
          <w:sz w:val="22"/>
          <w:szCs w:val="22"/>
        </w:rPr>
      </w:pPr>
      <w:r w:rsidRPr="00A76B52">
        <w:rPr>
          <w:rFonts w:ascii="GHEA Grapalat" w:hAnsi="GHEA Grapalat"/>
          <w:sz w:val="22"/>
          <w:szCs w:val="22"/>
        </w:rPr>
        <w:t>3</w:t>
      </w:r>
      <w:r w:rsidR="00417534" w:rsidRPr="00A76B52">
        <w:rPr>
          <w:rFonts w:ascii="GHEA Grapalat" w:hAnsi="GHEA Grapalat"/>
          <w:sz w:val="22"/>
          <w:szCs w:val="22"/>
        </w:rPr>
        <w:t xml:space="preserve">.4 </w:t>
      </w:r>
      <w:r w:rsidR="00417534" w:rsidRPr="00A76B52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417534" w:rsidRPr="00A76B52">
        <w:rPr>
          <w:rFonts w:ascii="GHEA Grapalat" w:hAnsi="GHEA Grapalat"/>
          <w:sz w:val="22"/>
          <w:szCs w:val="22"/>
        </w:rPr>
        <w:tab/>
        <w:t xml:space="preserve"> </w:t>
      </w:r>
    </w:p>
    <w:p w:rsidR="00417534" w:rsidRPr="00A76B52" w:rsidRDefault="00417534" w:rsidP="00417534">
      <w:pPr>
        <w:jc w:val="right"/>
        <w:rPr>
          <w:rFonts w:ascii="GHEA Grapalat" w:hAnsi="GHEA Grapalat"/>
          <w:sz w:val="22"/>
          <w:szCs w:val="22"/>
          <w:lang w:val="en-US"/>
        </w:rPr>
      </w:pPr>
    </w:p>
    <w:p w:rsidR="00417534" w:rsidRPr="00A76B52" w:rsidRDefault="00EB718B" w:rsidP="00417534">
      <w:pPr>
        <w:jc w:val="right"/>
        <w:rPr>
          <w:rFonts w:ascii="GHEA Grapalat" w:hAnsi="GHEA Grapalat"/>
          <w:sz w:val="22"/>
          <w:szCs w:val="22"/>
        </w:rPr>
      </w:pPr>
      <w:r w:rsidRPr="00A76B52">
        <w:rPr>
          <w:rFonts w:ascii="GHEA Grapalat" w:hAnsi="GHEA Grapalat"/>
          <w:sz w:val="22"/>
          <w:szCs w:val="22"/>
        </w:rPr>
        <w:t>2017թ.-ի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417534" w:rsidRPr="00A76B52" w:rsidTr="00B23D16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A76B52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417534" w:rsidRPr="00A76B52" w:rsidTr="00B23D16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17534" w:rsidRPr="00A76B52" w:rsidRDefault="00417534" w:rsidP="00B23D1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7534" w:rsidRPr="00A76B52" w:rsidRDefault="00417534" w:rsidP="00B23D1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A76B52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417534" w:rsidRPr="00A76B52" w:rsidTr="00B23D16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17534" w:rsidRPr="00A76B52" w:rsidRDefault="00417534" w:rsidP="00B23D1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7534" w:rsidRPr="00A76B52" w:rsidRDefault="00417534" w:rsidP="00B23D1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7534" w:rsidRPr="00A76B52" w:rsidRDefault="00417534" w:rsidP="00B23D1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56" w:right="-175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417534" w:rsidRPr="00A76B52" w:rsidTr="00B23D16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17534" w:rsidRPr="00A76B52" w:rsidRDefault="00533D1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417534" w:rsidRPr="00A76B52" w:rsidRDefault="00533D1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7534" w:rsidRPr="00A76B52" w:rsidRDefault="00D83663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417534" w:rsidRPr="00A76B52" w:rsidTr="00B23D16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17534" w:rsidRPr="00A76B52" w:rsidRDefault="009D412C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17534" w:rsidRPr="00A76B52" w:rsidRDefault="00D83663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417534" w:rsidRPr="00A76B52" w:rsidTr="00B23D16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17534" w:rsidRPr="00A76B52" w:rsidRDefault="009D412C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17534" w:rsidRPr="00A76B52" w:rsidRDefault="00D83663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417534" w:rsidRPr="00A76B52" w:rsidTr="00B23D16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17534" w:rsidRPr="00A76B52" w:rsidRDefault="00643258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17534" w:rsidRPr="00A76B52" w:rsidRDefault="00643258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417534" w:rsidRPr="00A76B52" w:rsidTr="00B23D16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17534" w:rsidRPr="00A76B52" w:rsidRDefault="00643258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17534" w:rsidRPr="00A76B52" w:rsidRDefault="00643258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417534" w:rsidRPr="00A76B52" w:rsidTr="00B23D16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7534" w:rsidRPr="00A76B52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17534" w:rsidRPr="00A76B52" w:rsidRDefault="00437FAF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417534" w:rsidRPr="00A76B52" w:rsidRDefault="00437FAF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7534" w:rsidRPr="00A76B52" w:rsidRDefault="00D83663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6B5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</w:tbl>
    <w:p w:rsidR="00417534" w:rsidRPr="00A76B52" w:rsidRDefault="00417534" w:rsidP="00417534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417534" w:rsidRPr="00A76B52" w:rsidRDefault="00417534" w:rsidP="001078E7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sz w:val="22"/>
          <w:szCs w:val="22"/>
        </w:rPr>
      </w:pPr>
    </w:p>
    <w:p w:rsidR="009F0F9E" w:rsidRPr="00A76B52" w:rsidRDefault="00385689" w:rsidP="009F0F9E">
      <w:pPr>
        <w:pStyle w:val="BodyTextIndent"/>
        <w:rPr>
          <w:rFonts w:ascii="GHEA Grapalat" w:hAnsi="GHEA Grapalat"/>
          <w:sz w:val="22"/>
          <w:szCs w:val="22"/>
        </w:rPr>
      </w:pPr>
      <w:r w:rsidRPr="00A76B52">
        <w:rPr>
          <w:rFonts w:ascii="GHEA Grapalat" w:hAnsi="GHEA Grapalat"/>
          <w:sz w:val="22"/>
          <w:szCs w:val="22"/>
        </w:rPr>
        <w:t>3.5</w:t>
      </w:r>
      <w:r w:rsidR="009F0F9E" w:rsidRPr="00A76B52">
        <w:rPr>
          <w:rFonts w:ascii="GHEA Grapalat" w:hAnsi="GHEA Grapalat"/>
          <w:sz w:val="22"/>
          <w:szCs w:val="22"/>
        </w:rPr>
        <w:t xml:space="preserve"> </w:t>
      </w:r>
      <w:r w:rsidR="00273CF0" w:rsidRPr="00A76B52">
        <w:rPr>
          <w:rFonts w:ascii="GHEA Grapalat" w:hAnsi="GHEA Grapalat" w:cs="Sylfaen"/>
          <w:sz w:val="22"/>
          <w:szCs w:val="22"/>
        </w:rPr>
        <w:t>Առևտրային կազմակերպությ</w:t>
      </w:r>
      <w:r w:rsidR="00273CF0" w:rsidRPr="00A76B52">
        <w:rPr>
          <w:rFonts w:ascii="GHEA Grapalat" w:hAnsi="GHEA Grapalat" w:cs="Sylfaen"/>
          <w:sz w:val="22"/>
          <w:szCs w:val="22"/>
          <w:lang w:val="ru-RU"/>
        </w:rPr>
        <w:t>ունների</w:t>
      </w:r>
      <w:r w:rsidR="009F0F9E" w:rsidRPr="00A76B52">
        <w:rPr>
          <w:rFonts w:ascii="GHEA Grapalat" w:hAnsi="GHEA Grapalat" w:cs="Sylfaen"/>
          <w:sz w:val="22"/>
          <w:szCs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A76B52">
        <w:rPr>
          <w:rFonts w:ascii="GHEA Grapalat" w:hAnsi="GHEA Grapalat"/>
          <w:sz w:val="22"/>
          <w:szCs w:val="22"/>
        </w:rPr>
        <w:tab/>
        <w:t xml:space="preserve"> </w:t>
      </w:r>
    </w:p>
    <w:p w:rsidR="009F0F9E" w:rsidRPr="00A76B52" w:rsidRDefault="008A33F6" w:rsidP="009F0F9E">
      <w:pPr>
        <w:pStyle w:val="BodyTextIndent"/>
        <w:rPr>
          <w:rFonts w:ascii="GHEA Grapalat" w:hAnsi="GHEA Grapalat" w:cs="Sylfaen"/>
          <w:sz w:val="22"/>
          <w:szCs w:val="22"/>
        </w:rPr>
      </w:pPr>
      <w:r w:rsidRPr="00A76B52">
        <w:rPr>
          <w:rFonts w:ascii="GHEA Grapalat" w:hAnsi="GHEA Grapalat"/>
          <w:sz w:val="22"/>
          <w:szCs w:val="22"/>
        </w:rPr>
        <w:t>1.</w:t>
      </w:r>
      <w:r w:rsidR="009F0F9E" w:rsidRPr="00A76B52">
        <w:rPr>
          <w:rFonts w:ascii="GHEA Grapalat" w:hAnsi="GHEA Grapalat"/>
          <w:sz w:val="22"/>
          <w:szCs w:val="22"/>
        </w:rPr>
        <w:t xml:space="preserve"> </w:t>
      </w:r>
      <w:r w:rsidR="00533D14" w:rsidRPr="00A76B52">
        <w:rPr>
          <w:rFonts w:ascii="GHEA Grapalat" w:hAnsi="GHEA Grapalat"/>
          <w:sz w:val="22"/>
          <w:szCs w:val="22"/>
        </w:rPr>
        <w:t xml:space="preserve"> &lt;&lt;Հատուկ լեռնափրկարար ծ</w:t>
      </w:r>
      <w:r w:rsidR="00A266DB">
        <w:rPr>
          <w:rFonts w:ascii="GHEA Grapalat" w:hAnsi="GHEA Grapalat"/>
          <w:sz w:val="22"/>
          <w:szCs w:val="22"/>
        </w:rPr>
        <w:t>առայություն&gt;&gt; ՓԲԸ-ն  ձևավորել է</w:t>
      </w:r>
      <w:r w:rsidR="002528F4" w:rsidRPr="00A76B52">
        <w:rPr>
          <w:rFonts w:ascii="GHEA Grapalat" w:hAnsi="GHEA Grapalat"/>
          <w:sz w:val="22"/>
          <w:szCs w:val="22"/>
        </w:rPr>
        <w:t xml:space="preserve"> շահույթ</w:t>
      </w:r>
      <w:r w:rsidR="00A76B52" w:rsidRPr="00A76B52">
        <w:rPr>
          <w:rFonts w:ascii="GHEA Grapalat" w:hAnsi="GHEA Grapalat"/>
          <w:sz w:val="22"/>
          <w:szCs w:val="22"/>
        </w:rPr>
        <w:t xml:space="preserve">, իսկ </w:t>
      </w:r>
      <w:r w:rsidR="00A76B52" w:rsidRPr="00A76B52">
        <w:rPr>
          <w:rFonts w:ascii="GHEA Grapalat" w:hAnsi="GHEA Grapalat" w:cs="Sylfaen"/>
          <w:sz w:val="22"/>
          <w:szCs w:val="22"/>
          <w:lang w:val="en-AU"/>
        </w:rPr>
        <w:t>&lt;&lt;</w:t>
      </w:r>
      <w:r w:rsidR="00A76B52" w:rsidRPr="00A76B52">
        <w:rPr>
          <w:rFonts w:ascii="GHEA Grapalat" w:hAnsi="GHEA Grapalat" w:cs="Sylfaen"/>
          <w:sz w:val="22"/>
          <w:szCs w:val="22"/>
        </w:rPr>
        <w:t>Տեղեկատվական</w:t>
      </w:r>
      <w:r w:rsidR="00A76B52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A76B52" w:rsidRPr="00A76B52">
        <w:rPr>
          <w:rFonts w:ascii="GHEA Grapalat" w:hAnsi="GHEA Grapalat" w:cs="Sylfaen"/>
          <w:sz w:val="22"/>
          <w:szCs w:val="22"/>
        </w:rPr>
        <w:t>ապահովման</w:t>
      </w:r>
      <w:r w:rsidR="00A76B52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A76B52" w:rsidRPr="00A76B52">
        <w:rPr>
          <w:rFonts w:ascii="GHEA Grapalat" w:hAnsi="GHEA Grapalat" w:cs="Sylfaen"/>
          <w:sz w:val="22"/>
          <w:szCs w:val="22"/>
        </w:rPr>
        <w:t>և</w:t>
      </w:r>
      <w:r w:rsidR="00A76B52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A76B52" w:rsidRPr="00A76B52">
        <w:rPr>
          <w:rFonts w:ascii="GHEA Grapalat" w:hAnsi="GHEA Grapalat" w:cs="Sylfaen"/>
          <w:sz w:val="22"/>
          <w:szCs w:val="22"/>
        </w:rPr>
        <w:t>ազդարարման</w:t>
      </w:r>
      <w:r w:rsidR="00A76B52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A76B52" w:rsidRPr="00A76B52">
        <w:rPr>
          <w:rFonts w:ascii="GHEA Grapalat" w:hAnsi="GHEA Grapalat" w:cs="Sylfaen"/>
          <w:sz w:val="22"/>
          <w:szCs w:val="22"/>
        </w:rPr>
        <w:t>կենտրոն</w:t>
      </w:r>
      <w:r w:rsidR="00A76B52" w:rsidRPr="00A76B52">
        <w:rPr>
          <w:rFonts w:ascii="GHEA Grapalat" w:hAnsi="GHEA Grapalat" w:cs="Sylfaen"/>
          <w:sz w:val="22"/>
          <w:szCs w:val="22"/>
          <w:lang w:val="en-AU"/>
        </w:rPr>
        <w:t xml:space="preserve">&gt;&gt; </w:t>
      </w:r>
      <w:r w:rsidR="00A76B52" w:rsidRPr="00A76B52">
        <w:rPr>
          <w:rFonts w:ascii="GHEA Grapalat" w:hAnsi="GHEA Grapalat" w:cs="Sylfaen"/>
          <w:sz w:val="22"/>
          <w:szCs w:val="22"/>
        </w:rPr>
        <w:t>ՓԲԸ</w:t>
      </w:r>
      <w:r w:rsidR="00A76B52" w:rsidRPr="00A76B52">
        <w:rPr>
          <w:rFonts w:ascii="GHEA Grapalat" w:hAnsi="GHEA Grapalat" w:cs="Sylfaen"/>
          <w:sz w:val="22"/>
          <w:szCs w:val="22"/>
          <w:lang w:val="en-AU"/>
        </w:rPr>
        <w:t>-</w:t>
      </w:r>
      <w:r w:rsidR="00A76B52" w:rsidRPr="00A76B52">
        <w:rPr>
          <w:rFonts w:ascii="GHEA Grapalat" w:hAnsi="GHEA Grapalat" w:cs="Sylfaen"/>
          <w:sz w:val="22"/>
          <w:szCs w:val="22"/>
        </w:rPr>
        <w:t>ն վնաս</w:t>
      </w:r>
      <w:r w:rsidR="008E480F" w:rsidRPr="00A76B52">
        <w:rPr>
          <w:rFonts w:ascii="GHEA Grapalat" w:hAnsi="GHEA Grapalat"/>
          <w:sz w:val="22"/>
          <w:szCs w:val="22"/>
        </w:rPr>
        <w:t>:</w:t>
      </w:r>
      <w:r w:rsidR="005F0F88" w:rsidRPr="00A76B52">
        <w:rPr>
          <w:rFonts w:ascii="GHEA Grapalat" w:hAnsi="GHEA Grapalat" w:cs="Sylfaen"/>
          <w:sz w:val="22"/>
          <w:szCs w:val="22"/>
        </w:rPr>
        <w:t xml:space="preserve"> </w:t>
      </w:r>
    </w:p>
    <w:p w:rsidR="009F0F9E" w:rsidRPr="00A76B52" w:rsidRDefault="00A76B52" w:rsidP="009F0F9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A76B52">
        <w:rPr>
          <w:rFonts w:ascii="GHEA Grapalat" w:hAnsi="GHEA Grapalat"/>
          <w:sz w:val="22"/>
          <w:szCs w:val="22"/>
          <w:lang w:val="en-US"/>
        </w:rPr>
        <w:t>2</w:t>
      </w:r>
      <w:r w:rsidR="007D2431" w:rsidRPr="00A76B52">
        <w:rPr>
          <w:rFonts w:ascii="GHEA Grapalat" w:hAnsi="GHEA Grapalat"/>
          <w:sz w:val="22"/>
          <w:szCs w:val="22"/>
          <w:lang w:val="en-US"/>
        </w:rPr>
        <w:t xml:space="preserve">. </w:t>
      </w:r>
      <w:r w:rsidR="009F0F9E" w:rsidRPr="00A76B52">
        <w:rPr>
          <w:rFonts w:ascii="GHEA Grapalat" w:hAnsi="GHEA Grapalat"/>
          <w:sz w:val="22"/>
          <w:szCs w:val="22"/>
          <w:lang w:val="en-US"/>
        </w:rPr>
        <w:t>Ը</w:t>
      </w:r>
      <w:r w:rsidR="009F0F9E" w:rsidRPr="00A76B52">
        <w:rPr>
          <w:rFonts w:ascii="GHEA Grapalat" w:hAnsi="GHEA Grapalat" w:cs="Sylfaen"/>
          <w:sz w:val="22"/>
          <w:szCs w:val="22"/>
        </w:rPr>
        <w:t>նկերություն</w:t>
      </w:r>
      <w:r w:rsidR="00304868" w:rsidRPr="00A76B52">
        <w:rPr>
          <w:rFonts w:ascii="GHEA Grapalat" w:hAnsi="GHEA Grapalat" w:cs="Sylfaen"/>
          <w:sz w:val="22"/>
          <w:szCs w:val="22"/>
        </w:rPr>
        <w:t>ներ</w:t>
      </w:r>
      <w:r w:rsidR="009F0F9E" w:rsidRPr="00A76B52">
        <w:rPr>
          <w:rFonts w:ascii="GHEA Grapalat" w:hAnsi="GHEA Grapalat" w:cs="Sylfaen"/>
          <w:sz w:val="22"/>
          <w:szCs w:val="22"/>
        </w:rPr>
        <w:t>ում</w:t>
      </w:r>
      <w:r w:rsidR="009F0F9E" w:rsidRPr="00A76B52">
        <w:rPr>
          <w:rFonts w:ascii="GHEA Grapalat" w:hAnsi="GHEA Grapalat"/>
          <w:sz w:val="22"/>
          <w:szCs w:val="22"/>
          <w:lang w:val="en-US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բացարձակ</w:t>
      </w:r>
      <w:r w:rsidR="009F0F9E" w:rsidRPr="00A76B52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իրացվելիության</w:t>
      </w:r>
      <w:r w:rsidR="009F0F9E" w:rsidRPr="00A76B52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7D2431" w:rsidRPr="00A76B52">
        <w:rPr>
          <w:rFonts w:ascii="GHEA Grapalat" w:hAnsi="GHEA Grapalat" w:cs="Sylfaen"/>
          <w:sz w:val="22"/>
          <w:szCs w:val="22"/>
        </w:rPr>
        <w:t>ցուցանիշ</w:t>
      </w:r>
      <w:r w:rsidR="003B6217" w:rsidRPr="00A76B52">
        <w:rPr>
          <w:rFonts w:ascii="GHEA Grapalat" w:hAnsi="GHEA Grapalat" w:cs="Sylfaen"/>
          <w:sz w:val="22"/>
          <w:szCs w:val="22"/>
        </w:rPr>
        <w:t>ներ</w:t>
      </w:r>
      <w:r w:rsidR="007D2431" w:rsidRPr="00A76B52">
        <w:rPr>
          <w:rFonts w:ascii="GHEA Grapalat" w:hAnsi="GHEA Grapalat" w:cs="Sylfaen"/>
          <w:sz w:val="22"/>
          <w:szCs w:val="22"/>
        </w:rPr>
        <w:t>ը</w:t>
      </w:r>
      <w:r w:rsidR="003B6217" w:rsidRPr="00A76B52">
        <w:rPr>
          <w:rFonts w:ascii="GHEA Grapalat" w:hAnsi="GHEA Grapalat" w:cs="Sylfaen"/>
          <w:sz w:val="22"/>
          <w:szCs w:val="22"/>
        </w:rPr>
        <w:t xml:space="preserve"> չեն</w:t>
      </w:r>
      <w:r w:rsidR="001078E7" w:rsidRPr="00A76B52">
        <w:rPr>
          <w:rFonts w:ascii="GHEA Grapalat" w:hAnsi="GHEA Grapalat" w:cs="Sylfaen"/>
          <w:sz w:val="22"/>
          <w:szCs w:val="22"/>
        </w:rPr>
        <w:t xml:space="preserve"> համապ</w:t>
      </w:r>
      <w:r w:rsidR="007D2431" w:rsidRPr="00A76B52">
        <w:rPr>
          <w:rFonts w:ascii="GHEA Grapalat" w:hAnsi="GHEA Grapalat" w:cs="Sylfaen"/>
          <w:sz w:val="22"/>
          <w:szCs w:val="22"/>
        </w:rPr>
        <w:t>ատասխանում սահմանված նորմաներին</w:t>
      </w:r>
      <w:r w:rsidR="007D2431" w:rsidRPr="00A76B52">
        <w:rPr>
          <w:rFonts w:ascii="GHEA Grapalat" w:hAnsi="GHEA Grapalat" w:cs="Sylfaen"/>
          <w:sz w:val="22"/>
          <w:szCs w:val="22"/>
          <w:lang w:val="en-US"/>
        </w:rPr>
        <w:t>, այսինքն</w:t>
      </w:r>
      <w:r w:rsidR="009F0F9E" w:rsidRPr="00A76B52">
        <w:rPr>
          <w:rFonts w:ascii="GHEA Grapalat" w:hAnsi="GHEA Grapalat" w:cs="Sylfaen"/>
          <w:sz w:val="22"/>
          <w:szCs w:val="22"/>
        </w:rPr>
        <w:t xml:space="preserve"> ընկերությունն</w:t>
      </w:r>
      <w:r w:rsidR="00304868" w:rsidRPr="00A76B52">
        <w:rPr>
          <w:rFonts w:ascii="GHEA Grapalat" w:hAnsi="GHEA Grapalat" w:cs="Sylfaen"/>
          <w:sz w:val="22"/>
          <w:szCs w:val="22"/>
        </w:rPr>
        <w:t>երն</w:t>
      </w:r>
      <w:r w:rsidR="009F0F9E" w:rsidRPr="00A76B52">
        <w:rPr>
          <w:rFonts w:ascii="GHEA Grapalat" w:hAnsi="GHEA Grapalat" w:cs="Sylfaen"/>
          <w:sz w:val="22"/>
          <w:szCs w:val="22"/>
        </w:rPr>
        <w:t xml:space="preserve"> իրացվելիության</w:t>
      </w:r>
      <w:r w:rsidR="009F0F9E" w:rsidRPr="00A76B52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առումով</w:t>
      </w:r>
      <w:r w:rsidR="003B6217" w:rsidRPr="00A76B52">
        <w:rPr>
          <w:rFonts w:ascii="GHEA Grapalat" w:hAnsi="GHEA Grapalat" w:cs="Sylfaen"/>
          <w:sz w:val="22"/>
          <w:szCs w:val="22"/>
        </w:rPr>
        <w:t xml:space="preserve"> ունեն</w:t>
      </w:r>
      <w:r w:rsidR="009F0F9E" w:rsidRPr="00A76B52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դժվարություններ</w:t>
      </w:r>
      <w:r w:rsidR="007D2431" w:rsidRPr="00A76B52">
        <w:rPr>
          <w:rFonts w:ascii="GHEA Grapalat" w:hAnsi="GHEA Grapalat" w:cs="Sylfaen"/>
          <w:sz w:val="22"/>
          <w:szCs w:val="22"/>
        </w:rPr>
        <w:t>:</w:t>
      </w:r>
    </w:p>
    <w:p w:rsidR="00A76B52" w:rsidRPr="00A76B52" w:rsidRDefault="00A76B52" w:rsidP="00A76B52">
      <w:pPr>
        <w:pStyle w:val="BodyTextIndent"/>
        <w:tabs>
          <w:tab w:val="clear" w:pos="540"/>
          <w:tab w:val="left" w:pos="426"/>
        </w:tabs>
        <w:rPr>
          <w:rFonts w:ascii="GHEA Grapalat" w:hAnsi="GHEA Grapalat"/>
          <w:sz w:val="22"/>
          <w:szCs w:val="22"/>
        </w:rPr>
      </w:pPr>
      <w:r w:rsidRPr="00A76B52">
        <w:rPr>
          <w:rFonts w:ascii="GHEA Grapalat" w:hAnsi="GHEA Grapalat"/>
          <w:sz w:val="22"/>
          <w:szCs w:val="22"/>
        </w:rPr>
        <w:lastRenderedPageBreak/>
        <w:t xml:space="preserve">3. Ընկերություններում սեփական շրջանառու միջոցներով ապահովվածության գործակիցները համապատասխանում են </w:t>
      </w:r>
      <w:r w:rsidRPr="00A76B52">
        <w:rPr>
          <w:rFonts w:ascii="GHEA Grapalat" w:hAnsi="GHEA Grapalat" w:cs="Sylfaen"/>
          <w:sz w:val="22"/>
          <w:szCs w:val="22"/>
        </w:rPr>
        <w:t xml:space="preserve">պրակտիկայում ընդունված սահմանված նորմերին, ինչը նշանակում է, որ բարձր է ընկերությունների </w:t>
      </w:r>
      <w:r w:rsidRPr="00A76B52">
        <w:rPr>
          <w:rFonts w:ascii="GHEA Grapalat" w:hAnsi="GHEA Grapalat" w:cs="Sylfaen"/>
          <w:sz w:val="22"/>
          <w:szCs w:val="22"/>
          <w:lang w:val="ru-RU"/>
        </w:rPr>
        <w:t>շրջանառու</w:t>
      </w:r>
      <w:r w:rsidRPr="00A76B52">
        <w:rPr>
          <w:rFonts w:ascii="GHEA Grapalat" w:hAnsi="GHEA Grapalat" w:cs="Sylfaen"/>
          <w:sz w:val="22"/>
          <w:szCs w:val="22"/>
        </w:rPr>
        <w:t xml:space="preserve"> </w:t>
      </w:r>
      <w:r w:rsidRPr="00A76B52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Pr="00A76B52">
        <w:rPr>
          <w:rFonts w:ascii="GHEA Grapalat" w:hAnsi="GHEA Grapalat" w:cs="Sylfaen"/>
          <w:sz w:val="22"/>
          <w:szCs w:val="22"/>
        </w:rPr>
        <w:t xml:space="preserve"> </w:t>
      </w:r>
      <w:r w:rsidRPr="00A76B52">
        <w:rPr>
          <w:rFonts w:ascii="GHEA Grapalat" w:hAnsi="GHEA Grapalat" w:cs="Sylfaen"/>
          <w:sz w:val="22"/>
          <w:szCs w:val="22"/>
          <w:lang w:val="ru-RU"/>
        </w:rPr>
        <w:t>ձևավորմանը</w:t>
      </w:r>
      <w:r w:rsidRPr="00A76B52">
        <w:rPr>
          <w:rFonts w:ascii="GHEA Grapalat" w:hAnsi="GHEA Grapalat" w:cs="Sylfaen"/>
          <w:sz w:val="22"/>
          <w:szCs w:val="22"/>
        </w:rPr>
        <w:t xml:space="preserve"> </w:t>
      </w:r>
      <w:r w:rsidRPr="00A76B52">
        <w:rPr>
          <w:rFonts w:ascii="GHEA Grapalat" w:hAnsi="GHEA Grapalat" w:cs="Sylfaen"/>
          <w:sz w:val="22"/>
          <w:szCs w:val="22"/>
          <w:lang w:val="ru-RU"/>
        </w:rPr>
        <w:t>սեփական</w:t>
      </w:r>
      <w:r w:rsidRPr="00A76B52">
        <w:rPr>
          <w:rFonts w:ascii="GHEA Grapalat" w:hAnsi="GHEA Grapalat" w:cs="Sylfaen"/>
          <w:sz w:val="22"/>
          <w:szCs w:val="22"/>
        </w:rPr>
        <w:t xml:space="preserve"> </w:t>
      </w:r>
      <w:r w:rsidRPr="00A76B52">
        <w:rPr>
          <w:rFonts w:ascii="GHEA Grapalat" w:hAnsi="GHEA Grapalat" w:cs="Sylfaen"/>
          <w:sz w:val="22"/>
          <w:szCs w:val="22"/>
          <w:lang w:val="ru-RU"/>
        </w:rPr>
        <w:t>կապիտալի</w:t>
      </w:r>
      <w:r w:rsidRPr="00A76B52">
        <w:rPr>
          <w:rFonts w:ascii="GHEA Grapalat" w:hAnsi="GHEA Grapalat" w:cs="Sylfaen"/>
          <w:sz w:val="22"/>
          <w:szCs w:val="22"/>
        </w:rPr>
        <w:t xml:space="preserve"> </w:t>
      </w:r>
      <w:r w:rsidRPr="00A76B52">
        <w:rPr>
          <w:rFonts w:ascii="GHEA Grapalat" w:hAnsi="GHEA Grapalat" w:cs="Sylfaen"/>
          <w:sz w:val="22"/>
          <w:szCs w:val="22"/>
          <w:lang w:val="ru-RU"/>
        </w:rPr>
        <w:t>մասնակցության</w:t>
      </w:r>
      <w:r w:rsidRPr="00A76B52">
        <w:rPr>
          <w:rFonts w:ascii="GHEA Grapalat" w:hAnsi="GHEA Grapalat" w:cs="Sylfaen"/>
          <w:sz w:val="22"/>
          <w:szCs w:val="22"/>
        </w:rPr>
        <w:t xml:space="preserve"> աստիճանը:</w:t>
      </w:r>
    </w:p>
    <w:p w:rsidR="009F0F9E" w:rsidRPr="00A76B52" w:rsidRDefault="00437FAF" w:rsidP="009F0F9E">
      <w:pPr>
        <w:pStyle w:val="BodyTextIndent"/>
        <w:rPr>
          <w:rFonts w:ascii="GHEA Grapalat" w:hAnsi="GHEA Grapalat"/>
          <w:sz w:val="22"/>
          <w:szCs w:val="22"/>
        </w:rPr>
      </w:pPr>
      <w:r w:rsidRPr="00A76B52">
        <w:rPr>
          <w:rFonts w:ascii="GHEA Grapalat" w:hAnsi="GHEA Grapalat"/>
          <w:sz w:val="22"/>
          <w:szCs w:val="22"/>
        </w:rPr>
        <w:t>4.</w:t>
      </w:r>
      <w:r w:rsidR="00F4096A" w:rsidRPr="00A76B52">
        <w:rPr>
          <w:rFonts w:ascii="GHEA Grapalat" w:hAnsi="GHEA Grapalat"/>
          <w:sz w:val="22"/>
          <w:szCs w:val="22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</w:rPr>
        <w:t>Ակտիվների շահութաբերության գործակիցը բնութագրում է կառավարման արդյունավետությունը: Շահութաբերության հետ կապված բոլոր ցուցա</w:t>
      </w:r>
      <w:r w:rsidR="0036338A" w:rsidRPr="00A76B52">
        <w:rPr>
          <w:rFonts w:ascii="GHEA Grapalat" w:hAnsi="GHEA Grapalat" w:cs="Sylfaen"/>
          <w:sz w:val="22"/>
          <w:szCs w:val="22"/>
        </w:rPr>
        <w:t xml:space="preserve">նիշները </w:t>
      </w:r>
      <w:r w:rsidRPr="00A76B52">
        <w:rPr>
          <w:rFonts w:ascii="GHEA Grapalat" w:hAnsi="GHEA Grapalat" w:cs="Sylfaen"/>
          <w:sz w:val="22"/>
          <w:szCs w:val="22"/>
          <w:lang w:val="en-AU"/>
        </w:rPr>
        <w:t>&lt;&lt;</w:t>
      </w:r>
      <w:r w:rsidRPr="00A76B52">
        <w:rPr>
          <w:rFonts w:ascii="GHEA Grapalat" w:hAnsi="GHEA Grapalat" w:cs="Sylfaen"/>
          <w:sz w:val="22"/>
          <w:szCs w:val="22"/>
        </w:rPr>
        <w:t>Տեղեկատվական</w:t>
      </w:r>
      <w:r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Pr="00A76B52">
        <w:rPr>
          <w:rFonts w:ascii="GHEA Grapalat" w:hAnsi="GHEA Grapalat" w:cs="Sylfaen"/>
          <w:sz w:val="22"/>
          <w:szCs w:val="22"/>
        </w:rPr>
        <w:t>ապահովման</w:t>
      </w:r>
      <w:r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Pr="00A76B52">
        <w:rPr>
          <w:rFonts w:ascii="GHEA Grapalat" w:hAnsi="GHEA Grapalat" w:cs="Sylfaen"/>
          <w:sz w:val="22"/>
          <w:szCs w:val="22"/>
        </w:rPr>
        <w:t>և</w:t>
      </w:r>
      <w:r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Pr="00A76B52">
        <w:rPr>
          <w:rFonts w:ascii="GHEA Grapalat" w:hAnsi="GHEA Grapalat" w:cs="Sylfaen"/>
          <w:sz w:val="22"/>
          <w:szCs w:val="22"/>
        </w:rPr>
        <w:t>ազդարարման</w:t>
      </w:r>
      <w:r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Pr="00A76B52">
        <w:rPr>
          <w:rFonts w:ascii="GHEA Grapalat" w:hAnsi="GHEA Grapalat" w:cs="Sylfaen"/>
          <w:sz w:val="22"/>
          <w:szCs w:val="22"/>
        </w:rPr>
        <w:t>կենտրոն</w:t>
      </w:r>
      <w:r w:rsidRPr="00A76B52">
        <w:rPr>
          <w:rFonts w:ascii="GHEA Grapalat" w:hAnsi="GHEA Grapalat" w:cs="Sylfaen"/>
          <w:sz w:val="22"/>
          <w:szCs w:val="22"/>
          <w:lang w:val="en-AU"/>
        </w:rPr>
        <w:t>&gt;&gt; ՓԲ</w:t>
      </w:r>
      <w:r w:rsidR="008E480F" w:rsidRPr="00A76B52">
        <w:rPr>
          <w:rFonts w:ascii="GHEA Grapalat" w:hAnsi="GHEA Grapalat" w:cs="Sylfaen"/>
          <w:sz w:val="22"/>
          <w:szCs w:val="22"/>
        </w:rPr>
        <w:t xml:space="preserve"> ընկերությունների</w:t>
      </w:r>
      <w:r w:rsidR="000F42C7" w:rsidRPr="00A76B52">
        <w:rPr>
          <w:rFonts w:ascii="GHEA Grapalat" w:hAnsi="GHEA Grapalat" w:cs="Sylfaen"/>
          <w:sz w:val="22"/>
          <w:szCs w:val="22"/>
        </w:rPr>
        <w:t xml:space="preserve"> </w:t>
      </w:r>
      <w:r w:rsidR="003B6217" w:rsidRPr="00A76B52">
        <w:rPr>
          <w:rFonts w:ascii="GHEA Grapalat" w:hAnsi="GHEA Grapalat"/>
          <w:sz w:val="22"/>
          <w:szCs w:val="22"/>
        </w:rPr>
        <w:t>մոտ</w:t>
      </w:r>
      <w:r w:rsidR="00304868" w:rsidRPr="00A76B52">
        <w:rPr>
          <w:rFonts w:ascii="GHEA Grapalat" w:hAnsi="GHEA Grapalat"/>
          <w:sz w:val="22"/>
          <w:szCs w:val="22"/>
        </w:rPr>
        <w:t xml:space="preserve"> </w:t>
      </w:r>
      <w:r w:rsidR="007D2431" w:rsidRPr="00A76B52">
        <w:rPr>
          <w:rFonts w:ascii="GHEA Grapalat" w:hAnsi="GHEA Grapalat" w:cs="Sylfaen"/>
          <w:sz w:val="22"/>
          <w:szCs w:val="22"/>
        </w:rPr>
        <w:t xml:space="preserve">բացասական </w:t>
      </w:r>
      <w:r w:rsidR="001570EC" w:rsidRPr="00A76B52">
        <w:rPr>
          <w:rFonts w:ascii="GHEA Grapalat" w:hAnsi="GHEA Grapalat" w:cs="Sylfaen"/>
          <w:sz w:val="22"/>
          <w:szCs w:val="22"/>
        </w:rPr>
        <w:t>մեծություն են</w:t>
      </w:r>
      <w:r w:rsidR="0036338A" w:rsidRPr="00A76B52">
        <w:rPr>
          <w:rFonts w:ascii="GHEA Grapalat" w:hAnsi="GHEA Grapalat" w:cs="Sylfaen"/>
          <w:sz w:val="22"/>
          <w:szCs w:val="22"/>
        </w:rPr>
        <w:t>, որ</w:t>
      </w:r>
      <w:r w:rsidR="008E480F" w:rsidRPr="00A76B52">
        <w:rPr>
          <w:rFonts w:ascii="GHEA Grapalat" w:hAnsi="GHEA Grapalat" w:cs="Sylfaen"/>
          <w:sz w:val="22"/>
          <w:szCs w:val="22"/>
        </w:rPr>
        <w:t>ը</w:t>
      </w:r>
      <w:r w:rsidR="007D2431" w:rsidRPr="00A76B52">
        <w:rPr>
          <w:rFonts w:ascii="GHEA Grapalat" w:hAnsi="GHEA Grapalat" w:cs="Sylfaen"/>
          <w:sz w:val="22"/>
          <w:szCs w:val="22"/>
        </w:rPr>
        <w:t xml:space="preserve">  վնասով</w:t>
      </w:r>
      <w:r w:rsidR="009F0F9E" w:rsidRPr="00A76B52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9F0F9E" w:rsidRPr="00A76B52">
        <w:rPr>
          <w:rFonts w:ascii="GHEA Grapalat" w:hAnsi="GHEA Grapalat" w:cs="Sylfaen"/>
          <w:sz w:val="22"/>
          <w:szCs w:val="22"/>
          <w:lang w:val="ru-RU"/>
        </w:rPr>
        <w:t>աշխատելու</w:t>
      </w:r>
      <w:r w:rsidR="009F0F9E" w:rsidRPr="00A76B52">
        <w:rPr>
          <w:rFonts w:ascii="GHEA Grapalat" w:hAnsi="GHEA Grapalat" w:cs="Sylfaen"/>
          <w:sz w:val="22"/>
          <w:szCs w:val="22"/>
        </w:rPr>
        <w:t xml:space="preserve"> հետևանք է:</w:t>
      </w:r>
    </w:p>
    <w:p w:rsidR="009F0F9E" w:rsidRPr="00A76B52" w:rsidRDefault="00437FAF" w:rsidP="007D2431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76B52">
        <w:rPr>
          <w:rFonts w:ascii="GHEA Grapalat" w:hAnsi="GHEA Grapalat" w:cs="Sylfaen"/>
          <w:sz w:val="22"/>
          <w:szCs w:val="22"/>
        </w:rPr>
        <w:t>5</w:t>
      </w:r>
      <w:r w:rsidR="009F0F9E" w:rsidRPr="00A76B52">
        <w:rPr>
          <w:rFonts w:ascii="GHEA Grapalat" w:hAnsi="GHEA Grapalat" w:cs="Sylfaen"/>
          <w:sz w:val="22"/>
          <w:szCs w:val="22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</w:t>
      </w:r>
      <w:r w:rsidR="002A034E" w:rsidRPr="00A76B52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2A034E" w:rsidRPr="00A76B52">
        <w:rPr>
          <w:rFonts w:ascii="GHEA Grapalat" w:hAnsi="GHEA Grapalat" w:cs="Sylfaen"/>
          <w:sz w:val="22"/>
          <w:szCs w:val="22"/>
          <w:lang w:val="ru-RU"/>
        </w:rPr>
        <w:t>որ</w:t>
      </w:r>
      <w:r w:rsidR="003B6217" w:rsidRPr="00A76B52">
        <w:rPr>
          <w:rFonts w:ascii="GHEA Grapalat" w:hAnsi="GHEA Grapalat"/>
          <w:sz w:val="22"/>
          <w:szCs w:val="22"/>
          <w:lang w:val="en-US"/>
        </w:rPr>
        <w:t xml:space="preserve">                </w:t>
      </w:r>
      <w:r w:rsidR="009F0F9E" w:rsidRPr="00A76B52">
        <w:rPr>
          <w:rFonts w:ascii="GHEA Grapalat" w:hAnsi="GHEA Grapalat" w:cs="Sylfaen"/>
          <w:sz w:val="22"/>
          <w:szCs w:val="22"/>
        </w:rPr>
        <w:t xml:space="preserve"> </w:t>
      </w:r>
      <w:r w:rsidRPr="00A76B52">
        <w:rPr>
          <w:rFonts w:ascii="GHEA Grapalat" w:hAnsi="GHEA Grapalat" w:cs="Sylfaen"/>
          <w:sz w:val="22"/>
          <w:szCs w:val="22"/>
        </w:rPr>
        <w:t xml:space="preserve">եկամուտ ձևավորած </w:t>
      </w:r>
      <w:r w:rsidRPr="00A76B52">
        <w:rPr>
          <w:rFonts w:ascii="GHEA Grapalat" w:hAnsi="GHEA Grapalat"/>
          <w:sz w:val="22"/>
          <w:szCs w:val="22"/>
        </w:rPr>
        <w:t>&lt;&lt;Հատուկ լեռնափրկարար ծառայություն&gt;&gt; ՓԲԸ-ում</w:t>
      </w:r>
      <w:r w:rsidRPr="00A76B52">
        <w:rPr>
          <w:rFonts w:ascii="GHEA Grapalat" w:hAnsi="GHEA Grapalat" w:cs="Sylfaen"/>
          <w:sz w:val="22"/>
          <w:szCs w:val="22"/>
        </w:rPr>
        <w:t xml:space="preserve"> </w:t>
      </w:r>
      <w:r w:rsidR="009C11EC" w:rsidRPr="00A76B52">
        <w:rPr>
          <w:rFonts w:ascii="GHEA Grapalat" w:hAnsi="GHEA Grapalat" w:cs="Sylfaen"/>
          <w:sz w:val="22"/>
          <w:szCs w:val="22"/>
        </w:rPr>
        <w:t>եկամուտներ</w:t>
      </w:r>
      <w:r w:rsidRPr="00A76B52">
        <w:rPr>
          <w:rFonts w:ascii="GHEA Grapalat" w:hAnsi="GHEA Grapalat" w:cs="Sylfaen"/>
          <w:sz w:val="22"/>
          <w:szCs w:val="22"/>
          <w:lang w:val="en-GB"/>
        </w:rPr>
        <w:t>ն</w:t>
      </w:r>
      <w:r w:rsidR="009C11EC" w:rsidRPr="00A76B52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A76B52">
        <w:rPr>
          <w:rFonts w:ascii="GHEA Grapalat" w:hAnsi="GHEA Grapalat" w:cs="Sylfaen"/>
          <w:sz w:val="22"/>
          <w:szCs w:val="22"/>
          <w:lang w:val="en-US"/>
        </w:rPr>
        <w:t>ամբողջությամբ</w:t>
      </w:r>
      <w:r w:rsidR="009F0F9E" w:rsidRPr="00A76B52">
        <w:rPr>
          <w:rFonts w:ascii="GHEA Grapalat" w:hAnsi="GHEA Grapalat" w:cs="Sylfaen"/>
          <w:sz w:val="22"/>
          <w:szCs w:val="22"/>
        </w:rPr>
        <w:t xml:space="preserve"> ձևավորվել են հիմնական գործունեությունից:</w:t>
      </w:r>
    </w:p>
    <w:p w:rsidR="009F0F9E" w:rsidRPr="00A76B52" w:rsidRDefault="00385689" w:rsidP="009F0F9E">
      <w:pPr>
        <w:spacing w:line="360" w:lineRule="auto"/>
        <w:ind w:firstLine="720"/>
        <w:rPr>
          <w:rFonts w:ascii="GHEA Grapalat" w:hAnsi="GHEA Grapalat"/>
          <w:sz w:val="22"/>
          <w:szCs w:val="22"/>
        </w:rPr>
      </w:pPr>
      <w:r w:rsidRPr="00A76B52">
        <w:rPr>
          <w:rFonts w:ascii="GHEA Grapalat" w:hAnsi="GHEA Grapalat"/>
          <w:sz w:val="22"/>
          <w:szCs w:val="22"/>
        </w:rPr>
        <w:t>3</w:t>
      </w:r>
      <w:r w:rsidR="009F0F9E" w:rsidRPr="00A76B52">
        <w:rPr>
          <w:rFonts w:ascii="GHEA Grapalat" w:hAnsi="GHEA Grapalat"/>
          <w:sz w:val="22"/>
          <w:szCs w:val="22"/>
        </w:rPr>
        <w:t>.</w:t>
      </w:r>
      <w:r w:rsidRPr="00A76B52">
        <w:rPr>
          <w:rFonts w:ascii="GHEA Grapalat" w:hAnsi="GHEA Grapalat"/>
          <w:sz w:val="22"/>
          <w:szCs w:val="22"/>
        </w:rPr>
        <w:t>6</w:t>
      </w:r>
      <w:r w:rsidR="009F0F9E" w:rsidRPr="00A76B52">
        <w:rPr>
          <w:rFonts w:ascii="GHEA Grapalat" w:hAnsi="GHEA Grapalat"/>
          <w:sz w:val="22"/>
          <w:szCs w:val="22"/>
        </w:rPr>
        <w:t xml:space="preserve">  </w:t>
      </w:r>
      <w:r w:rsidR="009F0F9E" w:rsidRPr="00A76B52">
        <w:rPr>
          <w:rFonts w:ascii="GHEA Grapalat" w:hAnsi="GHEA Grapalat"/>
          <w:sz w:val="22"/>
          <w:szCs w:val="22"/>
          <w:lang w:val="ru-RU"/>
        </w:rPr>
        <w:t>Եզրակացություն</w:t>
      </w:r>
    </w:p>
    <w:p w:rsidR="000A7BD1" w:rsidRPr="00A76B52" w:rsidRDefault="009F0F9E" w:rsidP="008E480F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76B52">
        <w:rPr>
          <w:rFonts w:ascii="GHEA Grapalat" w:hAnsi="GHEA Grapalat"/>
          <w:sz w:val="22"/>
          <w:szCs w:val="22"/>
        </w:rPr>
        <w:tab/>
        <w:t xml:space="preserve"> </w:t>
      </w:r>
      <w:r w:rsidR="009C11EC" w:rsidRPr="00A76B52">
        <w:rPr>
          <w:rFonts w:ascii="GHEA Grapalat" w:hAnsi="GHEA Grapalat"/>
          <w:sz w:val="22"/>
          <w:szCs w:val="22"/>
          <w:lang w:val="ru-RU"/>
        </w:rPr>
        <w:t>ՀՀ</w:t>
      </w:r>
      <w:r w:rsidR="00FC1831" w:rsidRPr="00A76B52">
        <w:rPr>
          <w:rFonts w:ascii="GHEA Grapalat" w:hAnsi="GHEA Grapalat"/>
          <w:sz w:val="22"/>
          <w:szCs w:val="22"/>
        </w:rPr>
        <w:t xml:space="preserve"> </w:t>
      </w:r>
      <w:r w:rsidR="009C11EC" w:rsidRPr="00A76B52">
        <w:rPr>
          <w:rFonts w:ascii="GHEA Grapalat" w:hAnsi="GHEA Grapalat"/>
          <w:sz w:val="22"/>
          <w:szCs w:val="22"/>
          <w:lang w:val="ru-RU"/>
        </w:rPr>
        <w:t>ա</w:t>
      </w:r>
      <w:r w:rsidRPr="00A76B52">
        <w:rPr>
          <w:rFonts w:ascii="GHEA Grapalat" w:hAnsi="GHEA Grapalat"/>
          <w:sz w:val="22"/>
          <w:szCs w:val="22"/>
          <w:lang w:val="ru-RU"/>
        </w:rPr>
        <w:t>րտակարգ</w:t>
      </w:r>
      <w:r w:rsidRPr="00A76B52">
        <w:rPr>
          <w:rFonts w:ascii="GHEA Grapalat" w:hAnsi="GHEA Grapalat"/>
          <w:sz w:val="22"/>
          <w:szCs w:val="22"/>
        </w:rPr>
        <w:t xml:space="preserve"> </w:t>
      </w:r>
      <w:r w:rsidRPr="00A76B52">
        <w:rPr>
          <w:rFonts w:ascii="GHEA Grapalat" w:hAnsi="GHEA Grapalat"/>
          <w:sz w:val="22"/>
          <w:szCs w:val="22"/>
          <w:lang w:val="ru-RU"/>
        </w:rPr>
        <w:t>իրավիճակների</w:t>
      </w:r>
      <w:r w:rsidRPr="00A76B52">
        <w:rPr>
          <w:rFonts w:ascii="GHEA Grapalat" w:hAnsi="GHEA Grapalat"/>
          <w:sz w:val="22"/>
          <w:szCs w:val="22"/>
        </w:rPr>
        <w:t xml:space="preserve"> </w:t>
      </w:r>
      <w:r w:rsidR="009C11EC" w:rsidRPr="00A76B52">
        <w:rPr>
          <w:rFonts w:ascii="GHEA Grapalat" w:hAnsi="GHEA Grapalat"/>
          <w:sz w:val="22"/>
          <w:szCs w:val="22"/>
          <w:lang w:val="ru-RU"/>
        </w:rPr>
        <w:t>նախարարության</w:t>
      </w:r>
      <w:r w:rsidR="009C11EC" w:rsidRPr="00A76B52">
        <w:rPr>
          <w:rFonts w:ascii="GHEA Grapalat" w:hAnsi="GHEA Grapalat"/>
          <w:sz w:val="22"/>
          <w:szCs w:val="22"/>
        </w:rPr>
        <w:t xml:space="preserve"> </w:t>
      </w:r>
      <w:r w:rsidR="009C11EC" w:rsidRPr="00A76B52">
        <w:rPr>
          <w:rFonts w:ascii="GHEA Grapalat" w:hAnsi="GHEA Grapalat"/>
          <w:sz w:val="22"/>
          <w:szCs w:val="22"/>
          <w:lang w:val="ru-RU"/>
        </w:rPr>
        <w:t>ենթակայության</w:t>
      </w:r>
      <w:r w:rsidR="00FC1831" w:rsidRPr="00A76B52">
        <w:rPr>
          <w:rFonts w:ascii="GHEA Grapalat" w:hAnsi="GHEA Grapalat"/>
          <w:sz w:val="22"/>
          <w:szCs w:val="22"/>
        </w:rPr>
        <w:t xml:space="preserve"> </w:t>
      </w:r>
      <w:r w:rsidR="00437FAF" w:rsidRPr="00A76B52">
        <w:rPr>
          <w:rFonts w:ascii="GHEA Grapalat" w:hAnsi="GHEA Grapalat" w:cs="Sylfaen"/>
          <w:sz w:val="22"/>
          <w:szCs w:val="22"/>
        </w:rPr>
        <w:t xml:space="preserve">&lt;&lt;Տեղեկատվական ապահովման և ազդարարման կենտրոն&gt;&gt; ՓԲ </w:t>
      </w:r>
      <w:r w:rsidR="003B6217" w:rsidRPr="00A76B52">
        <w:rPr>
          <w:rFonts w:ascii="GHEA Grapalat" w:hAnsi="GHEA Grapalat"/>
          <w:sz w:val="22"/>
          <w:szCs w:val="22"/>
          <w:lang w:val="ru-RU"/>
        </w:rPr>
        <w:t>ընկերությ</w:t>
      </w:r>
      <w:r w:rsidR="00437FAF" w:rsidRPr="00A76B52">
        <w:rPr>
          <w:rFonts w:ascii="GHEA Grapalat" w:hAnsi="GHEA Grapalat"/>
          <w:sz w:val="22"/>
          <w:szCs w:val="22"/>
          <w:lang w:val="en-GB"/>
        </w:rPr>
        <w:t>ան</w:t>
      </w:r>
      <w:r w:rsidR="00FC1831" w:rsidRPr="00A76B52">
        <w:rPr>
          <w:rFonts w:ascii="GHEA Grapalat" w:hAnsi="GHEA Grapalat"/>
          <w:sz w:val="22"/>
          <w:szCs w:val="22"/>
        </w:rPr>
        <w:t xml:space="preserve"> </w:t>
      </w:r>
      <w:r w:rsidR="009C11EC" w:rsidRPr="00A76B52">
        <w:rPr>
          <w:rFonts w:ascii="GHEA Grapalat" w:hAnsi="GHEA Grapalat"/>
          <w:sz w:val="22"/>
          <w:szCs w:val="22"/>
        </w:rPr>
        <w:t xml:space="preserve"> </w:t>
      </w:r>
      <w:r w:rsidRPr="00A76B52">
        <w:rPr>
          <w:rFonts w:ascii="GHEA Grapalat" w:hAnsi="GHEA Grapalat"/>
          <w:sz w:val="22"/>
          <w:szCs w:val="22"/>
          <w:lang w:val="ru-RU"/>
        </w:rPr>
        <w:t>ֆինանսատնտեսական</w:t>
      </w:r>
      <w:r w:rsidRPr="00A76B52">
        <w:rPr>
          <w:rFonts w:ascii="GHEA Grapalat" w:hAnsi="GHEA Grapalat"/>
          <w:sz w:val="22"/>
          <w:szCs w:val="22"/>
        </w:rPr>
        <w:t xml:space="preserve"> </w:t>
      </w:r>
      <w:r w:rsidRPr="00A76B52">
        <w:rPr>
          <w:rFonts w:ascii="GHEA Grapalat" w:hAnsi="GHEA Grapalat"/>
          <w:sz w:val="22"/>
          <w:szCs w:val="22"/>
          <w:lang w:val="ru-RU"/>
        </w:rPr>
        <w:t>մոնիտորինգի</w:t>
      </w:r>
      <w:r w:rsidRPr="00A76B52">
        <w:rPr>
          <w:rFonts w:ascii="GHEA Grapalat" w:hAnsi="GHEA Grapalat"/>
          <w:sz w:val="22"/>
          <w:szCs w:val="22"/>
        </w:rPr>
        <w:t xml:space="preserve"> </w:t>
      </w:r>
      <w:r w:rsidRPr="00A76B52">
        <w:rPr>
          <w:rFonts w:ascii="GHEA Grapalat" w:hAnsi="GHEA Grapalat"/>
          <w:sz w:val="22"/>
          <w:szCs w:val="22"/>
          <w:lang w:val="ru-RU"/>
        </w:rPr>
        <w:t>վերլ</w:t>
      </w:r>
      <w:r w:rsidR="0036338A" w:rsidRPr="00A76B52">
        <w:rPr>
          <w:rFonts w:ascii="GHEA Grapalat" w:hAnsi="GHEA Grapalat"/>
          <w:sz w:val="22"/>
          <w:szCs w:val="22"/>
          <w:lang w:val="ru-RU"/>
        </w:rPr>
        <w:t>ուծության</w:t>
      </w:r>
      <w:r w:rsidR="0036338A" w:rsidRPr="00A76B52">
        <w:rPr>
          <w:rFonts w:ascii="GHEA Grapalat" w:hAnsi="GHEA Grapalat"/>
          <w:sz w:val="22"/>
          <w:szCs w:val="22"/>
        </w:rPr>
        <w:t xml:space="preserve"> </w:t>
      </w:r>
      <w:r w:rsidR="0036338A" w:rsidRPr="00A76B52">
        <w:rPr>
          <w:rFonts w:ascii="GHEA Grapalat" w:hAnsi="GHEA Grapalat"/>
          <w:sz w:val="22"/>
          <w:szCs w:val="22"/>
          <w:lang w:val="ru-RU"/>
        </w:rPr>
        <w:t>ենթարկված</w:t>
      </w:r>
      <w:r w:rsidR="0036338A" w:rsidRPr="00A76B52">
        <w:rPr>
          <w:rFonts w:ascii="GHEA Grapalat" w:hAnsi="GHEA Grapalat"/>
          <w:sz w:val="22"/>
          <w:szCs w:val="22"/>
        </w:rPr>
        <w:t xml:space="preserve"> </w:t>
      </w:r>
      <w:r w:rsidR="0036338A" w:rsidRPr="00A76B52">
        <w:rPr>
          <w:rFonts w:ascii="GHEA Grapalat" w:hAnsi="GHEA Grapalat"/>
          <w:sz w:val="22"/>
          <w:szCs w:val="22"/>
          <w:lang w:val="ru-RU"/>
        </w:rPr>
        <w:t>ցուցանիշները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36338A" w:rsidRPr="00A76B52">
        <w:rPr>
          <w:rFonts w:ascii="GHEA Grapalat" w:hAnsi="GHEA Grapalat"/>
          <w:sz w:val="22"/>
          <w:szCs w:val="22"/>
          <w:lang w:val="ru-RU"/>
        </w:rPr>
        <w:t>հիմնականում</w:t>
      </w:r>
      <w:r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չեն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համապատասխանում</w:t>
      </w:r>
      <w:r w:rsidR="00AE5810" w:rsidRPr="00A76B52">
        <w:rPr>
          <w:rFonts w:ascii="GHEA Grapalat" w:hAnsi="GHEA Grapalat"/>
          <w:sz w:val="22"/>
          <w:szCs w:val="22"/>
        </w:rPr>
        <w:t xml:space="preserve"> </w:t>
      </w:r>
      <w:r w:rsidRPr="00A76B52">
        <w:rPr>
          <w:rFonts w:ascii="GHEA Grapalat" w:hAnsi="GHEA Grapalat"/>
          <w:sz w:val="22"/>
          <w:szCs w:val="22"/>
          <w:lang w:val="ru-RU"/>
        </w:rPr>
        <w:t>ֆինանսական</w:t>
      </w:r>
      <w:r w:rsidRPr="00A76B52">
        <w:rPr>
          <w:rFonts w:ascii="GHEA Grapalat" w:hAnsi="GHEA Grapalat"/>
          <w:sz w:val="22"/>
          <w:szCs w:val="22"/>
        </w:rPr>
        <w:t xml:space="preserve"> </w:t>
      </w:r>
      <w:r w:rsidRPr="00A76B52">
        <w:rPr>
          <w:rFonts w:ascii="GHEA Grapalat" w:hAnsi="GHEA Grapalat"/>
          <w:sz w:val="22"/>
          <w:szCs w:val="22"/>
          <w:lang w:val="ru-RU"/>
        </w:rPr>
        <w:t>վերլուծության</w:t>
      </w:r>
      <w:r w:rsidRPr="00A76B52">
        <w:rPr>
          <w:rFonts w:ascii="GHEA Grapalat" w:hAnsi="GHEA Grapalat"/>
          <w:sz w:val="22"/>
          <w:szCs w:val="22"/>
        </w:rPr>
        <w:t xml:space="preserve"> </w:t>
      </w:r>
      <w:r w:rsidRPr="00A76B52">
        <w:rPr>
          <w:rFonts w:ascii="GHEA Grapalat" w:hAnsi="GHEA Grapalat"/>
          <w:sz w:val="22"/>
          <w:szCs w:val="22"/>
          <w:lang w:val="ru-RU"/>
        </w:rPr>
        <w:t>պրակտիկայում</w:t>
      </w:r>
      <w:r w:rsidRPr="00A76B52">
        <w:rPr>
          <w:rFonts w:ascii="GHEA Grapalat" w:hAnsi="GHEA Grapalat"/>
          <w:sz w:val="22"/>
          <w:szCs w:val="22"/>
        </w:rPr>
        <w:t xml:space="preserve"> </w:t>
      </w:r>
      <w:r w:rsidRPr="00A76B52">
        <w:rPr>
          <w:rFonts w:ascii="GHEA Grapalat" w:hAnsi="GHEA Grapalat"/>
          <w:sz w:val="22"/>
          <w:szCs w:val="22"/>
          <w:lang w:val="ru-RU"/>
        </w:rPr>
        <w:t>ընդունված</w:t>
      </w:r>
      <w:r w:rsidRPr="00A76B52">
        <w:rPr>
          <w:rFonts w:ascii="GHEA Grapalat" w:hAnsi="GHEA Grapalat"/>
          <w:sz w:val="22"/>
          <w:szCs w:val="22"/>
        </w:rPr>
        <w:t xml:space="preserve"> </w:t>
      </w:r>
      <w:r w:rsidRPr="00A76B52">
        <w:rPr>
          <w:rFonts w:ascii="GHEA Grapalat" w:hAnsi="GHEA Grapalat"/>
          <w:sz w:val="22"/>
          <w:szCs w:val="22"/>
          <w:lang w:val="ru-RU"/>
        </w:rPr>
        <w:t>թո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ւյլատրելի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սահմանային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նորմաներին՝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1570EC" w:rsidRPr="00A76B52">
        <w:rPr>
          <w:rFonts w:ascii="GHEA Grapalat" w:hAnsi="GHEA Grapalat"/>
          <w:sz w:val="22"/>
          <w:szCs w:val="22"/>
          <w:lang w:val="en-GB"/>
        </w:rPr>
        <w:t>ընկերություն</w:t>
      </w:r>
      <w:r w:rsidR="00437FAF" w:rsidRPr="00A76B52">
        <w:rPr>
          <w:rFonts w:ascii="GHEA Grapalat" w:hAnsi="GHEA Grapalat"/>
          <w:sz w:val="22"/>
          <w:szCs w:val="22"/>
          <w:lang w:val="en-GB"/>
        </w:rPr>
        <w:t>ը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գործունեության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արդյունքում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ձևավորել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437FAF" w:rsidRPr="00A76B52">
        <w:rPr>
          <w:rFonts w:ascii="GHEA Grapalat" w:hAnsi="GHEA Grapalat"/>
          <w:sz w:val="22"/>
          <w:szCs w:val="22"/>
          <w:lang w:val="en-GB"/>
        </w:rPr>
        <w:t>է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վնաս</w:t>
      </w:r>
      <w:r w:rsidR="008E480F" w:rsidRPr="00A76B52">
        <w:rPr>
          <w:rFonts w:ascii="GHEA Grapalat" w:hAnsi="GHEA Grapalat"/>
          <w:sz w:val="22"/>
          <w:szCs w:val="22"/>
        </w:rPr>
        <w:t xml:space="preserve">: </w:t>
      </w:r>
    </w:p>
    <w:p w:rsidR="00EB24B1" w:rsidRPr="00A76B52" w:rsidRDefault="00A76B52" w:rsidP="008E480F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76B52">
        <w:rPr>
          <w:rFonts w:ascii="GHEA Grapalat" w:hAnsi="GHEA Grapalat"/>
          <w:sz w:val="22"/>
          <w:szCs w:val="22"/>
        </w:rPr>
        <w:tab/>
      </w:r>
      <w:r w:rsidR="00EB24B1" w:rsidRPr="00A76B52">
        <w:rPr>
          <w:rFonts w:ascii="GHEA Grapalat" w:hAnsi="GHEA Grapalat"/>
          <w:sz w:val="22"/>
          <w:szCs w:val="22"/>
        </w:rPr>
        <w:t xml:space="preserve"> </w:t>
      </w:r>
      <w:r w:rsidR="00437FAF" w:rsidRPr="00A76B52">
        <w:rPr>
          <w:rFonts w:ascii="GHEA Grapalat" w:hAnsi="GHEA Grapalat"/>
          <w:sz w:val="22"/>
          <w:szCs w:val="22"/>
        </w:rPr>
        <w:t>Ա</w:t>
      </w:r>
      <w:r w:rsidR="00EB24B1" w:rsidRPr="00A76B52">
        <w:rPr>
          <w:rFonts w:ascii="GHEA Grapalat" w:hAnsi="GHEA Grapalat"/>
          <w:sz w:val="22"/>
          <w:szCs w:val="22"/>
          <w:lang w:val="en-US"/>
        </w:rPr>
        <w:t>ռաջարկվել</w:t>
      </w:r>
      <w:r w:rsidR="00EB24B1" w:rsidRPr="00A76B52">
        <w:rPr>
          <w:rFonts w:ascii="GHEA Grapalat" w:hAnsi="GHEA Grapalat"/>
          <w:sz w:val="22"/>
          <w:szCs w:val="22"/>
        </w:rPr>
        <w:t xml:space="preserve"> </w:t>
      </w:r>
      <w:r w:rsidR="00EB24B1" w:rsidRPr="00A76B52">
        <w:rPr>
          <w:rFonts w:ascii="GHEA Grapalat" w:hAnsi="GHEA Grapalat"/>
          <w:sz w:val="22"/>
          <w:szCs w:val="22"/>
          <w:lang w:val="en-US"/>
        </w:rPr>
        <w:t>է</w:t>
      </w:r>
      <w:r w:rsidR="00EB24B1" w:rsidRPr="00A76B52">
        <w:rPr>
          <w:rFonts w:ascii="GHEA Grapalat" w:hAnsi="GHEA Grapalat"/>
          <w:sz w:val="22"/>
          <w:szCs w:val="22"/>
        </w:rPr>
        <w:t xml:space="preserve"> &lt;&lt;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Տեղեկատվական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ապահովման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և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ազդարարման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կենտրոն</w:t>
      </w:r>
      <w:r w:rsidR="00EB24B1" w:rsidRPr="00A76B52">
        <w:rPr>
          <w:rFonts w:ascii="GHEA Grapalat" w:hAnsi="GHEA Grapalat"/>
          <w:sz w:val="22"/>
          <w:szCs w:val="22"/>
        </w:rPr>
        <w:t>&gt;&gt;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ՓԲԸ</w:t>
      </w:r>
      <w:r w:rsidR="008E480F" w:rsidRPr="00A76B52">
        <w:rPr>
          <w:rFonts w:ascii="GHEA Grapalat" w:hAnsi="GHEA Grapalat"/>
          <w:sz w:val="22"/>
          <w:szCs w:val="22"/>
        </w:rPr>
        <w:t>-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ն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EB24B1" w:rsidRPr="00A76B52">
        <w:rPr>
          <w:rFonts w:ascii="GHEA Grapalat" w:hAnsi="GHEA Grapalat"/>
          <w:sz w:val="22"/>
          <w:szCs w:val="22"/>
          <w:lang w:val="en-US"/>
        </w:rPr>
        <w:t>լուծարել</w:t>
      </w:r>
      <w:r w:rsidR="00EB24B1" w:rsidRPr="00A76B52">
        <w:rPr>
          <w:rFonts w:ascii="GHEA Grapalat" w:hAnsi="GHEA Grapalat"/>
          <w:sz w:val="22"/>
          <w:szCs w:val="22"/>
        </w:rPr>
        <w:t xml:space="preserve">, </w:t>
      </w:r>
      <w:r w:rsidR="00EB24B1" w:rsidRPr="00A76B52">
        <w:rPr>
          <w:rFonts w:ascii="GHEA Grapalat" w:hAnsi="GHEA Grapalat"/>
          <w:sz w:val="22"/>
          <w:szCs w:val="22"/>
          <w:lang w:val="en-US"/>
        </w:rPr>
        <w:t>քանի</w:t>
      </w:r>
      <w:r w:rsidR="00EB24B1" w:rsidRPr="00A76B52">
        <w:rPr>
          <w:rFonts w:ascii="GHEA Grapalat" w:hAnsi="GHEA Grapalat"/>
          <w:sz w:val="22"/>
          <w:szCs w:val="22"/>
        </w:rPr>
        <w:t xml:space="preserve"> </w:t>
      </w:r>
      <w:r w:rsidR="00EB24B1" w:rsidRPr="00A76B52">
        <w:rPr>
          <w:rFonts w:ascii="GHEA Grapalat" w:hAnsi="GHEA Grapalat"/>
          <w:sz w:val="22"/>
          <w:szCs w:val="22"/>
          <w:lang w:val="en-US"/>
        </w:rPr>
        <w:t>որ</w:t>
      </w:r>
      <w:r w:rsidR="00EB24B1"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վերջին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տարիներին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գործունեություն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8E480F" w:rsidRPr="00A76B52">
        <w:rPr>
          <w:rFonts w:ascii="GHEA Grapalat" w:hAnsi="GHEA Grapalat"/>
          <w:sz w:val="22"/>
          <w:szCs w:val="22"/>
          <w:lang w:val="ru-RU"/>
        </w:rPr>
        <w:t>չի</w:t>
      </w:r>
      <w:r w:rsidR="008E480F" w:rsidRPr="00A76B52">
        <w:rPr>
          <w:rFonts w:ascii="GHEA Grapalat" w:hAnsi="GHEA Grapalat"/>
          <w:sz w:val="22"/>
          <w:szCs w:val="22"/>
        </w:rPr>
        <w:t xml:space="preserve"> </w:t>
      </w:r>
      <w:r w:rsidR="00EB24B1" w:rsidRPr="00A76B52">
        <w:rPr>
          <w:rFonts w:ascii="GHEA Grapalat" w:hAnsi="GHEA Grapalat"/>
          <w:sz w:val="22"/>
          <w:szCs w:val="22"/>
          <w:lang w:val="ru-RU"/>
        </w:rPr>
        <w:t>ծավալ</w:t>
      </w:r>
      <w:r w:rsidR="00EB24B1" w:rsidRPr="00A76B52">
        <w:rPr>
          <w:rFonts w:ascii="GHEA Grapalat" w:hAnsi="GHEA Grapalat"/>
          <w:sz w:val="22"/>
          <w:szCs w:val="22"/>
          <w:lang w:val="en-US"/>
        </w:rPr>
        <w:t>ում</w:t>
      </w:r>
      <w:r w:rsidR="00EB24B1" w:rsidRPr="00A76B52">
        <w:rPr>
          <w:rFonts w:ascii="GHEA Grapalat" w:hAnsi="GHEA Grapalat"/>
          <w:sz w:val="22"/>
          <w:szCs w:val="22"/>
        </w:rPr>
        <w:t>:</w:t>
      </w:r>
    </w:p>
    <w:p w:rsidR="00A76B52" w:rsidRPr="00A76B52" w:rsidRDefault="00A76B52" w:rsidP="00A76B52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</w:rPr>
      </w:pPr>
      <w:r w:rsidRPr="00A76B52">
        <w:rPr>
          <w:rFonts w:ascii="GHEA Grapalat" w:hAnsi="GHEA Grapalat"/>
          <w:sz w:val="22"/>
          <w:szCs w:val="22"/>
          <w:lang w:val="ru-RU"/>
        </w:rPr>
        <w:t>Հարկ</w:t>
      </w:r>
      <w:r w:rsidRPr="00A76B52">
        <w:rPr>
          <w:rFonts w:ascii="GHEA Grapalat" w:hAnsi="GHEA Grapalat"/>
          <w:sz w:val="22"/>
          <w:szCs w:val="22"/>
        </w:rPr>
        <w:t xml:space="preserve"> </w:t>
      </w:r>
      <w:r w:rsidRPr="00A76B52">
        <w:rPr>
          <w:rFonts w:ascii="GHEA Grapalat" w:hAnsi="GHEA Grapalat"/>
          <w:sz w:val="22"/>
          <w:szCs w:val="22"/>
          <w:lang w:val="ru-RU"/>
        </w:rPr>
        <w:t>է</w:t>
      </w:r>
      <w:r w:rsidRPr="00A76B52">
        <w:rPr>
          <w:rFonts w:ascii="GHEA Grapalat" w:hAnsi="GHEA Grapalat"/>
          <w:sz w:val="22"/>
          <w:szCs w:val="22"/>
        </w:rPr>
        <w:t xml:space="preserve"> </w:t>
      </w:r>
      <w:r w:rsidRPr="00A76B52">
        <w:rPr>
          <w:rFonts w:ascii="GHEA Grapalat" w:hAnsi="GHEA Grapalat"/>
          <w:sz w:val="22"/>
          <w:szCs w:val="22"/>
          <w:lang w:val="ru-RU"/>
        </w:rPr>
        <w:t>նշել</w:t>
      </w:r>
      <w:r w:rsidRPr="00A76B52">
        <w:rPr>
          <w:rFonts w:ascii="GHEA Grapalat" w:hAnsi="GHEA Grapalat"/>
          <w:sz w:val="22"/>
          <w:szCs w:val="22"/>
        </w:rPr>
        <w:t xml:space="preserve">, </w:t>
      </w:r>
      <w:r w:rsidRPr="00A76B52">
        <w:rPr>
          <w:rFonts w:ascii="GHEA Grapalat" w:hAnsi="GHEA Grapalat"/>
          <w:sz w:val="22"/>
          <w:szCs w:val="22"/>
          <w:lang w:val="ru-RU"/>
        </w:rPr>
        <w:t>որ</w:t>
      </w:r>
      <w:r w:rsidRPr="00A76B52">
        <w:rPr>
          <w:rFonts w:ascii="GHEA Grapalat" w:hAnsi="GHEA Grapalat"/>
          <w:sz w:val="22"/>
          <w:szCs w:val="22"/>
        </w:rPr>
        <w:t xml:space="preserve"> </w:t>
      </w:r>
      <w:r w:rsidRPr="00A76B52">
        <w:rPr>
          <w:rFonts w:ascii="GHEA Grapalat" w:hAnsi="GHEA Grapalat"/>
          <w:sz w:val="22"/>
          <w:szCs w:val="22"/>
          <w:lang w:val="ru-RU"/>
        </w:rPr>
        <w:t>ընկերության</w:t>
      </w:r>
      <w:r w:rsidRPr="00A76B52">
        <w:rPr>
          <w:rFonts w:ascii="GHEA Grapalat" w:hAnsi="GHEA Grapalat"/>
          <w:sz w:val="22"/>
          <w:szCs w:val="22"/>
        </w:rPr>
        <w:t xml:space="preserve"> </w:t>
      </w:r>
      <w:r w:rsidRPr="00A76B52">
        <w:rPr>
          <w:rFonts w:ascii="GHEA Grapalat" w:hAnsi="GHEA Grapalat"/>
          <w:sz w:val="22"/>
          <w:szCs w:val="22"/>
          <w:lang w:val="ru-RU"/>
        </w:rPr>
        <w:t>ակտիվների</w:t>
      </w:r>
      <w:r w:rsidRPr="00A76B52">
        <w:rPr>
          <w:rFonts w:ascii="GHEA Grapalat" w:hAnsi="GHEA Grapalat"/>
          <w:sz w:val="22"/>
          <w:szCs w:val="22"/>
        </w:rPr>
        <w:t xml:space="preserve"> </w:t>
      </w:r>
      <w:r w:rsidRPr="00A76B52">
        <w:rPr>
          <w:rFonts w:ascii="GHEA Grapalat" w:hAnsi="GHEA Grapalat"/>
          <w:sz w:val="22"/>
          <w:szCs w:val="22"/>
          <w:lang w:val="ru-RU"/>
        </w:rPr>
        <w:t>շահութաբերության</w:t>
      </w:r>
      <w:r w:rsidRPr="00A76B52">
        <w:rPr>
          <w:rFonts w:ascii="GHEA Grapalat" w:hAnsi="GHEA Grapalat"/>
          <w:sz w:val="22"/>
          <w:szCs w:val="22"/>
        </w:rPr>
        <w:t xml:space="preserve"> </w:t>
      </w:r>
      <w:r w:rsidRPr="00A76B52">
        <w:rPr>
          <w:rFonts w:ascii="GHEA Grapalat" w:hAnsi="GHEA Grapalat"/>
          <w:sz w:val="22"/>
          <w:szCs w:val="22"/>
          <w:lang w:val="en-US"/>
        </w:rPr>
        <w:t xml:space="preserve">մակարդակը տոկոսային արտահայտությամբ </w:t>
      </w:r>
      <w:r w:rsidRPr="00A76B52">
        <w:rPr>
          <w:rFonts w:ascii="GHEA Grapalat" w:hAnsi="GHEA Grapalat"/>
          <w:sz w:val="22"/>
          <w:szCs w:val="22"/>
          <w:lang w:val="ru-RU"/>
        </w:rPr>
        <w:t>կազմում</w:t>
      </w:r>
      <w:r w:rsidRPr="00A76B52">
        <w:rPr>
          <w:rFonts w:ascii="GHEA Grapalat" w:hAnsi="GHEA Grapalat"/>
          <w:sz w:val="22"/>
          <w:szCs w:val="22"/>
        </w:rPr>
        <w:t xml:space="preserve"> </w:t>
      </w:r>
      <w:r w:rsidRPr="00A76B52">
        <w:rPr>
          <w:rFonts w:ascii="GHEA Grapalat" w:hAnsi="GHEA Grapalat"/>
          <w:sz w:val="22"/>
          <w:szCs w:val="22"/>
          <w:lang w:val="ru-RU"/>
        </w:rPr>
        <w:t>է</w:t>
      </w:r>
      <w:r w:rsidRPr="00A76B52">
        <w:rPr>
          <w:rFonts w:ascii="GHEA Grapalat" w:hAnsi="GHEA Grapalat"/>
          <w:sz w:val="22"/>
          <w:szCs w:val="22"/>
        </w:rPr>
        <w:t xml:space="preserve">  2,44: </w:t>
      </w:r>
    </w:p>
    <w:p w:rsidR="00D72299" w:rsidRPr="00A76B52" w:rsidRDefault="008E480F" w:rsidP="00437FAF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76B52">
        <w:rPr>
          <w:rFonts w:ascii="GHEA Grapalat" w:hAnsi="GHEA Grapalat"/>
          <w:sz w:val="22"/>
          <w:szCs w:val="22"/>
        </w:rPr>
        <w:t xml:space="preserve">  </w:t>
      </w:r>
      <w:r w:rsidR="00CB0755" w:rsidRPr="00A76B52">
        <w:rPr>
          <w:rFonts w:ascii="GHEA Grapalat" w:hAnsi="GHEA Grapalat"/>
          <w:sz w:val="22"/>
          <w:szCs w:val="22"/>
        </w:rPr>
        <w:t>&lt;&lt;</w:t>
      </w:r>
      <w:r w:rsidR="00CB0755" w:rsidRPr="00A76B52">
        <w:rPr>
          <w:rFonts w:ascii="GHEA Grapalat" w:hAnsi="GHEA Grapalat"/>
          <w:sz w:val="22"/>
          <w:szCs w:val="22"/>
          <w:lang w:val="ru-RU"/>
        </w:rPr>
        <w:t>Հատուկ</w:t>
      </w:r>
      <w:r w:rsidR="00CB0755" w:rsidRPr="00A76B52">
        <w:rPr>
          <w:rFonts w:ascii="GHEA Grapalat" w:hAnsi="GHEA Grapalat"/>
          <w:sz w:val="22"/>
          <w:szCs w:val="22"/>
        </w:rPr>
        <w:t xml:space="preserve"> </w:t>
      </w:r>
      <w:r w:rsidR="00CB0755" w:rsidRPr="00A76B52">
        <w:rPr>
          <w:rFonts w:ascii="GHEA Grapalat" w:hAnsi="GHEA Grapalat"/>
          <w:sz w:val="22"/>
          <w:szCs w:val="22"/>
          <w:lang w:val="ru-RU"/>
        </w:rPr>
        <w:t>լեռնափրկարար</w:t>
      </w:r>
      <w:r w:rsidR="00CB0755" w:rsidRPr="00A76B52">
        <w:rPr>
          <w:rFonts w:ascii="GHEA Grapalat" w:hAnsi="GHEA Grapalat"/>
          <w:sz w:val="22"/>
          <w:szCs w:val="22"/>
        </w:rPr>
        <w:t xml:space="preserve"> </w:t>
      </w:r>
      <w:r w:rsidR="00CB0755" w:rsidRPr="00A76B52">
        <w:rPr>
          <w:rFonts w:ascii="GHEA Grapalat" w:hAnsi="GHEA Grapalat"/>
          <w:sz w:val="22"/>
          <w:szCs w:val="22"/>
          <w:lang w:val="ru-RU"/>
        </w:rPr>
        <w:t>ծառայություն</w:t>
      </w:r>
      <w:r w:rsidR="00CB0755" w:rsidRPr="00A76B52">
        <w:rPr>
          <w:rFonts w:ascii="GHEA Grapalat" w:hAnsi="GHEA Grapalat"/>
          <w:sz w:val="22"/>
          <w:szCs w:val="22"/>
        </w:rPr>
        <w:t xml:space="preserve">&gt;&gt; </w:t>
      </w:r>
      <w:r w:rsidR="00CB0755" w:rsidRPr="00A76B52">
        <w:rPr>
          <w:rFonts w:ascii="GHEA Grapalat" w:hAnsi="GHEA Grapalat"/>
          <w:sz w:val="22"/>
          <w:szCs w:val="22"/>
          <w:lang w:val="ru-RU"/>
        </w:rPr>
        <w:t>ՓԲԸ</w:t>
      </w:r>
      <w:r w:rsidR="00CB0755" w:rsidRPr="00A76B52">
        <w:rPr>
          <w:rFonts w:ascii="GHEA Grapalat" w:hAnsi="GHEA Grapalat"/>
          <w:sz w:val="22"/>
          <w:szCs w:val="22"/>
        </w:rPr>
        <w:t>-</w:t>
      </w:r>
      <w:r w:rsidR="00CB0755" w:rsidRPr="00A76B52">
        <w:rPr>
          <w:rFonts w:ascii="GHEA Grapalat" w:hAnsi="GHEA Grapalat"/>
          <w:sz w:val="22"/>
          <w:szCs w:val="22"/>
          <w:lang w:val="ru-RU"/>
        </w:rPr>
        <w:t>ն</w:t>
      </w:r>
      <w:r w:rsidR="00CB0755" w:rsidRPr="00A76B52">
        <w:rPr>
          <w:rFonts w:ascii="GHEA Grapalat" w:hAnsi="GHEA Grapalat"/>
          <w:sz w:val="22"/>
          <w:szCs w:val="22"/>
        </w:rPr>
        <w:t xml:space="preserve"> </w:t>
      </w:r>
      <w:r w:rsidR="00D72299" w:rsidRPr="00A76B52">
        <w:rPr>
          <w:rFonts w:ascii="GHEA Grapalat" w:hAnsi="GHEA Grapalat"/>
          <w:sz w:val="22"/>
          <w:szCs w:val="22"/>
          <w:lang w:val="ru-RU"/>
        </w:rPr>
        <w:t>հաշվետու</w:t>
      </w:r>
      <w:r w:rsidR="00D72299" w:rsidRPr="00A76B52">
        <w:rPr>
          <w:rFonts w:ascii="GHEA Grapalat" w:hAnsi="GHEA Grapalat"/>
          <w:sz w:val="22"/>
          <w:szCs w:val="22"/>
        </w:rPr>
        <w:t xml:space="preserve"> </w:t>
      </w:r>
      <w:r w:rsidR="00D72299" w:rsidRPr="00A76B52">
        <w:rPr>
          <w:rFonts w:ascii="GHEA Grapalat" w:hAnsi="GHEA Grapalat"/>
          <w:sz w:val="22"/>
          <w:szCs w:val="22"/>
          <w:lang w:val="ru-RU"/>
        </w:rPr>
        <w:t>ժամանակահատվածում</w:t>
      </w:r>
      <w:r w:rsidR="00D72299" w:rsidRPr="00A76B52">
        <w:rPr>
          <w:rFonts w:ascii="GHEA Grapalat" w:hAnsi="GHEA Grapalat"/>
          <w:sz w:val="22"/>
          <w:szCs w:val="22"/>
        </w:rPr>
        <w:t xml:space="preserve"> </w:t>
      </w:r>
      <w:r w:rsidR="00D72299" w:rsidRPr="00A76B52">
        <w:rPr>
          <w:rFonts w:ascii="GHEA Grapalat" w:hAnsi="GHEA Grapalat"/>
          <w:sz w:val="22"/>
          <w:szCs w:val="22"/>
          <w:lang w:val="ru-RU"/>
        </w:rPr>
        <w:t>ՀՀ</w:t>
      </w:r>
      <w:r w:rsidR="00D72299" w:rsidRPr="00A76B52">
        <w:rPr>
          <w:rFonts w:ascii="GHEA Grapalat" w:hAnsi="GHEA Grapalat"/>
          <w:sz w:val="22"/>
          <w:szCs w:val="22"/>
        </w:rPr>
        <w:t xml:space="preserve"> </w:t>
      </w:r>
      <w:r w:rsidR="00D72299" w:rsidRPr="00A76B52">
        <w:rPr>
          <w:rFonts w:ascii="GHEA Grapalat" w:hAnsi="GHEA Grapalat"/>
          <w:sz w:val="22"/>
          <w:szCs w:val="22"/>
          <w:lang w:val="ru-RU"/>
        </w:rPr>
        <w:t>պետական</w:t>
      </w:r>
      <w:r w:rsidR="00D72299" w:rsidRPr="00A76B52">
        <w:rPr>
          <w:rFonts w:ascii="GHEA Grapalat" w:hAnsi="GHEA Grapalat"/>
          <w:sz w:val="22"/>
          <w:szCs w:val="22"/>
        </w:rPr>
        <w:t xml:space="preserve"> </w:t>
      </w:r>
      <w:r w:rsidR="00D72299" w:rsidRPr="00A76B52">
        <w:rPr>
          <w:rFonts w:ascii="GHEA Grapalat" w:hAnsi="GHEA Grapalat"/>
          <w:sz w:val="22"/>
          <w:szCs w:val="22"/>
          <w:lang w:val="ru-RU"/>
        </w:rPr>
        <w:t>բյուջե</w:t>
      </w:r>
      <w:r w:rsidR="00D72299" w:rsidRPr="00A76B52">
        <w:rPr>
          <w:rFonts w:ascii="GHEA Grapalat" w:hAnsi="GHEA Grapalat"/>
          <w:sz w:val="22"/>
          <w:szCs w:val="22"/>
        </w:rPr>
        <w:t xml:space="preserve"> </w:t>
      </w:r>
      <w:r w:rsidR="00D72299" w:rsidRPr="00A76B52">
        <w:rPr>
          <w:rFonts w:ascii="GHEA Grapalat" w:hAnsi="GHEA Grapalat"/>
          <w:sz w:val="22"/>
          <w:szCs w:val="22"/>
          <w:lang w:val="ru-RU"/>
        </w:rPr>
        <w:t>է</w:t>
      </w:r>
      <w:r w:rsidR="00D72299" w:rsidRPr="00A76B52">
        <w:rPr>
          <w:rFonts w:ascii="GHEA Grapalat" w:hAnsi="GHEA Grapalat"/>
          <w:sz w:val="22"/>
          <w:szCs w:val="22"/>
        </w:rPr>
        <w:t xml:space="preserve"> </w:t>
      </w:r>
      <w:r w:rsidR="00D72299" w:rsidRPr="00A76B52">
        <w:rPr>
          <w:rFonts w:ascii="GHEA Grapalat" w:hAnsi="GHEA Grapalat"/>
          <w:sz w:val="22"/>
          <w:szCs w:val="22"/>
          <w:lang w:val="ru-RU"/>
        </w:rPr>
        <w:t>վճարել</w:t>
      </w:r>
      <w:r w:rsidR="000F42C7" w:rsidRPr="00A76B52">
        <w:rPr>
          <w:rFonts w:ascii="GHEA Grapalat" w:hAnsi="GHEA Grapalat"/>
          <w:sz w:val="22"/>
          <w:szCs w:val="22"/>
        </w:rPr>
        <w:t xml:space="preserve"> </w:t>
      </w:r>
      <w:r w:rsidR="002E1160" w:rsidRPr="00A76B52">
        <w:rPr>
          <w:rFonts w:ascii="GHEA Grapalat" w:hAnsi="GHEA Grapalat"/>
          <w:sz w:val="22"/>
          <w:szCs w:val="22"/>
        </w:rPr>
        <w:t>1</w:t>
      </w:r>
      <w:r w:rsidR="00437FAF" w:rsidRPr="00A76B52">
        <w:rPr>
          <w:rFonts w:ascii="GHEA Grapalat" w:hAnsi="GHEA Grapalat"/>
          <w:sz w:val="22"/>
          <w:szCs w:val="22"/>
        </w:rPr>
        <w:t>02</w:t>
      </w:r>
      <w:r w:rsidR="00E50D06" w:rsidRPr="00A76B52">
        <w:rPr>
          <w:rFonts w:ascii="GHEA Grapalat" w:hAnsi="GHEA Grapalat"/>
          <w:sz w:val="22"/>
          <w:szCs w:val="22"/>
        </w:rPr>
        <w:t>,0</w:t>
      </w:r>
      <w:r w:rsidR="00D72299" w:rsidRPr="00A76B52">
        <w:rPr>
          <w:rFonts w:ascii="GHEA Grapalat" w:hAnsi="GHEA Grapalat"/>
          <w:sz w:val="22"/>
          <w:szCs w:val="22"/>
        </w:rPr>
        <w:t xml:space="preserve"> </w:t>
      </w:r>
      <w:r w:rsidR="00D72299" w:rsidRPr="00A76B52">
        <w:rPr>
          <w:rFonts w:ascii="GHEA Grapalat" w:hAnsi="GHEA Grapalat"/>
          <w:sz w:val="22"/>
          <w:szCs w:val="22"/>
          <w:lang w:val="ru-RU"/>
        </w:rPr>
        <w:t>հազ</w:t>
      </w:r>
      <w:r w:rsidR="00D72299" w:rsidRPr="00A76B52">
        <w:rPr>
          <w:rFonts w:ascii="GHEA Grapalat" w:hAnsi="GHEA Grapalat"/>
          <w:sz w:val="22"/>
          <w:szCs w:val="22"/>
        </w:rPr>
        <w:t xml:space="preserve">. </w:t>
      </w:r>
      <w:r w:rsidR="00D72299" w:rsidRPr="00A76B52">
        <w:rPr>
          <w:rFonts w:ascii="GHEA Grapalat" w:hAnsi="GHEA Grapalat"/>
          <w:sz w:val="22"/>
          <w:szCs w:val="22"/>
          <w:lang w:val="ru-RU"/>
        </w:rPr>
        <w:t>դրամ</w:t>
      </w:r>
      <w:r w:rsidR="00D72299" w:rsidRPr="00A76B52">
        <w:rPr>
          <w:rFonts w:ascii="GHEA Grapalat" w:hAnsi="GHEA Grapalat"/>
          <w:sz w:val="22"/>
          <w:szCs w:val="22"/>
        </w:rPr>
        <w:t xml:space="preserve"> </w:t>
      </w:r>
      <w:r w:rsidR="00D72299" w:rsidRPr="00A76B52">
        <w:rPr>
          <w:rFonts w:ascii="GHEA Grapalat" w:hAnsi="GHEA Grapalat"/>
          <w:sz w:val="22"/>
          <w:szCs w:val="22"/>
          <w:lang w:val="ru-RU"/>
        </w:rPr>
        <w:t>շահ</w:t>
      </w:r>
      <w:r w:rsidR="0036338A" w:rsidRPr="00A76B52">
        <w:rPr>
          <w:rFonts w:ascii="GHEA Grapalat" w:hAnsi="GHEA Grapalat"/>
          <w:sz w:val="22"/>
          <w:szCs w:val="22"/>
          <w:lang w:val="ru-RU"/>
        </w:rPr>
        <w:t>ութաբաժնի</w:t>
      </w:r>
      <w:r w:rsidR="00D72299" w:rsidRPr="00A76B52">
        <w:rPr>
          <w:rFonts w:ascii="GHEA Grapalat" w:hAnsi="GHEA Grapalat"/>
          <w:sz w:val="22"/>
          <w:szCs w:val="22"/>
        </w:rPr>
        <w:t xml:space="preserve"> </w:t>
      </w:r>
      <w:r w:rsidR="00D72299" w:rsidRPr="00A76B52">
        <w:rPr>
          <w:rFonts w:ascii="GHEA Grapalat" w:hAnsi="GHEA Grapalat"/>
          <w:sz w:val="22"/>
          <w:szCs w:val="22"/>
          <w:lang w:val="ru-RU"/>
        </w:rPr>
        <w:t>գումար</w:t>
      </w:r>
      <w:r w:rsidR="00D72299" w:rsidRPr="00A76B52">
        <w:rPr>
          <w:rFonts w:ascii="GHEA Grapalat" w:hAnsi="GHEA Grapalat"/>
          <w:sz w:val="22"/>
          <w:szCs w:val="22"/>
        </w:rPr>
        <w:t>:</w:t>
      </w:r>
    </w:p>
    <w:p w:rsidR="00D72299" w:rsidRPr="00A76B52" w:rsidRDefault="00D72299" w:rsidP="009F0F9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</w:p>
    <w:p w:rsidR="003843EE" w:rsidRPr="00437FAF" w:rsidRDefault="003843EE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color w:val="FF0000"/>
          <w:sz w:val="22"/>
          <w:lang w:val="en-AU" w:eastAsia="ru-RU"/>
        </w:rPr>
      </w:pPr>
    </w:p>
    <w:p w:rsidR="00B27AD6" w:rsidRPr="00437FAF" w:rsidRDefault="00B27AD6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color w:val="FF0000"/>
          <w:sz w:val="22"/>
          <w:lang w:val="en-AU"/>
        </w:rPr>
      </w:pPr>
    </w:p>
    <w:p w:rsidR="008F693D" w:rsidRPr="001427B9" w:rsidRDefault="008F693D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sz w:val="22"/>
          <w:lang w:val="en-AU"/>
        </w:rPr>
      </w:pPr>
    </w:p>
    <w:p w:rsidR="008F693D" w:rsidRPr="00777FBE" w:rsidRDefault="008F693D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sz w:val="22"/>
          <w:szCs w:val="22"/>
          <w:lang w:val="en-AU"/>
        </w:rPr>
      </w:pPr>
    </w:p>
    <w:p w:rsidR="003843EE" w:rsidRPr="00777FBE" w:rsidRDefault="003843EE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b/>
          <w:sz w:val="22"/>
          <w:szCs w:val="22"/>
          <w:lang w:val="en-AU"/>
        </w:rPr>
      </w:pPr>
    </w:p>
    <w:p w:rsidR="00AE5810" w:rsidRPr="00777FBE" w:rsidRDefault="00385689" w:rsidP="0036338A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</w:rPr>
      </w:pPr>
      <w:r w:rsidRPr="00777FBE">
        <w:rPr>
          <w:rFonts w:ascii="GHEA Grapalat" w:hAnsi="GHEA Grapalat"/>
          <w:b/>
          <w:sz w:val="22"/>
          <w:szCs w:val="22"/>
          <w:u w:val="single"/>
        </w:rPr>
        <w:t>4</w:t>
      </w:r>
      <w:r w:rsidR="00A201FE" w:rsidRPr="00777FBE">
        <w:rPr>
          <w:rFonts w:ascii="GHEA Grapalat" w:hAnsi="GHEA Grapalat"/>
          <w:b/>
          <w:sz w:val="22"/>
          <w:szCs w:val="22"/>
          <w:u w:val="single"/>
        </w:rPr>
        <w:t xml:space="preserve">.   </w:t>
      </w:r>
      <w:r w:rsidR="00A201FE" w:rsidRPr="00777FBE">
        <w:rPr>
          <w:rFonts w:ascii="GHEA Grapalat" w:hAnsi="GHEA Grapalat" w:cs="Sylfaen"/>
          <w:b/>
          <w:sz w:val="22"/>
          <w:szCs w:val="22"/>
          <w:u w:val="single"/>
        </w:rPr>
        <w:t>ՀՀ   Կ Ա Ռ Ա Վ Ա Ր ՈՒ Թ Յ Ա Ն  Ա Շ Խ Ա Տ Ա Կ Ա Զ Մ</w:t>
      </w:r>
      <w:r w:rsidR="00834CEB" w:rsidRPr="00777FBE">
        <w:rPr>
          <w:rFonts w:ascii="GHEA Grapalat" w:hAnsi="GHEA Grapalat"/>
          <w:b/>
          <w:sz w:val="22"/>
          <w:szCs w:val="22"/>
          <w:u w:val="single"/>
        </w:rPr>
        <w:t xml:space="preserve"> </w:t>
      </w:r>
    </w:p>
    <w:p w:rsidR="00A201FE" w:rsidRPr="00777FBE" w:rsidRDefault="00834CEB" w:rsidP="0036338A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</w:rPr>
      </w:pPr>
      <w:r w:rsidRPr="00777FBE">
        <w:rPr>
          <w:rFonts w:ascii="GHEA Grapalat" w:hAnsi="GHEA Grapalat"/>
          <w:b/>
          <w:sz w:val="22"/>
          <w:szCs w:val="22"/>
          <w:u w:val="single"/>
        </w:rPr>
        <w:t xml:space="preserve"> </w:t>
      </w:r>
    </w:p>
    <w:p w:rsidR="00A201FE" w:rsidRPr="00777FBE" w:rsidRDefault="00385689" w:rsidP="00A201F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</w:rPr>
      </w:pPr>
      <w:r w:rsidRPr="00777FBE">
        <w:rPr>
          <w:rFonts w:ascii="GHEA Grapalat" w:hAnsi="GHEA Grapalat"/>
          <w:sz w:val="22"/>
          <w:szCs w:val="22"/>
        </w:rPr>
        <w:lastRenderedPageBreak/>
        <w:t>4</w:t>
      </w:r>
      <w:r w:rsidR="00860096" w:rsidRPr="00777FBE">
        <w:rPr>
          <w:rFonts w:ascii="GHEA Grapalat" w:hAnsi="GHEA Grapalat"/>
          <w:sz w:val="22"/>
          <w:szCs w:val="22"/>
        </w:rPr>
        <w:t>.1 ՀՀ կառավարության ա</w:t>
      </w:r>
      <w:r w:rsidR="00860096" w:rsidRPr="00777FBE">
        <w:rPr>
          <w:rFonts w:ascii="GHEA Grapalat" w:hAnsi="GHEA Grapalat"/>
          <w:sz w:val="22"/>
          <w:szCs w:val="22"/>
          <w:lang w:val="ru-RU"/>
        </w:rPr>
        <w:t>շ</w:t>
      </w:r>
      <w:r w:rsidR="002810B2" w:rsidRPr="00777FBE">
        <w:rPr>
          <w:rFonts w:ascii="GHEA Grapalat" w:hAnsi="GHEA Grapalat"/>
          <w:sz w:val="22"/>
          <w:szCs w:val="22"/>
        </w:rPr>
        <w:t>խատակազմի</w:t>
      </w:r>
      <w:r w:rsidR="00FD6AE7" w:rsidRPr="00777FBE">
        <w:rPr>
          <w:rFonts w:ascii="GHEA Grapalat" w:hAnsi="GHEA Grapalat"/>
          <w:sz w:val="22"/>
          <w:szCs w:val="22"/>
        </w:rPr>
        <w:t xml:space="preserve"> ենթակայությամբ</w:t>
      </w:r>
      <w:r w:rsidR="003C725C" w:rsidRPr="00777FBE">
        <w:rPr>
          <w:rFonts w:ascii="GHEA Grapalat" w:hAnsi="GHEA Grapalat"/>
          <w:sz w:val="22"/>
          <w:szCs w:val="22"/>
        </w:rPr>
        <w:t xml:space="preserve"> </w:t>
      </w:r>
      <w:r w:rsidR="00EB718B" w:rsidRPr="00777FBE">
        <w:rPr>
          <w:rFonts w:ascii="GHEA Grapalat" w:hAnsi="GHEA Grapalat"/>
          <w:sz w:val="22"/>
          <w:szCs w:val="22"/>
        </w:rPr>
        <w:t xml:space="preserve">2017թ.-ի առաջին կիսամյակի </w:t>
      </w:r>
      <w:r w:rsidR="003C725C" w:rsidRPr="00777FBE">
        <w:rPr>
          <w:rFonts w:ascii="GHEA Grapalat" w:hAnsi="GHEA Grapalat"/>
          <w:sz w:val="22"/>
          <w:szCs w:val="22"/>
          <w:lang w:val="ru-RU"/>
        </w:rPr>
        <w:t>տվյալներով</w:t>
      </w:r>
      <w:r w:rsidR="003C725C" w:rsidRPr="00777FBE">
        <w:rPr>
          <w:rFonts w:ascii="GHEA Grapalat" w:hAnsi="GHEA Grapalat"/>
          <w:sz w:val="22"/>
          <w:szCs w:val="22"/>
        </w:rPr>
        <w:t xml:space="preserve"> առկա</w:t>
      </w:r>
      <w:r w:rsidR="00FD6AE7" w:rsidRPr="00777FBE">
        <w:rPr>
          <w:rFonts w:ascii="GHEA Grapalat" w:hAnsi="GHEA Grapalat"/>
          <w:sz w:val="22"/>
          <w:szCs w:val="22"/>
        </w:rPr>
        <w:t xml:space="preserve"> է</w:t>
      </w:r>
      <w:r w:rsidR="003C725C" w:rsidRPr="00777FBE">
        <w:rPr>
          <w:rFonts w:ascii="GHEA Grapalat" w:hAnsi="GHEA Grapalat"/>
          <w:sz w:val="22"/>
          <w:szCs w:val="22"/>
        </w:rPr>
        <w:t xml:space="preserve"> </w:t>
      </w:r>
      <w:r w:rsidR="00ED2419" w:rsidRPr="00777FBE">
        <w:rPr>
          <w:rFonts w:ascii="GHEA Grapalat" w:hAnsi="GHEA Grapalat"/>
          <w:sz w:val="22"/>
          <w:szCs w:val="22"/>
        </w:rPr>
        <w:t xml:space="preserve"> </w:t>
      </w:r>
      <w:r w:rsidR="00A201FE" w:rsidRPr="00777FBE">
        <w:rPr>
          <w:rFonts w:ascii="GHEA Grapalat" w:hAnsi="GHEA Grapalat"/>
          <w:sz w:val="22"/>
          <w:szCs w:val="22"/>
        </w:rPr>
        <w:t xml:space="preserve">թվով </w:t>
      </w:r>
      <w:r w:rsidR="00A07F20" w:rsidRPr="00777FBE">
        <w:rPr>
          <w:rFonts w:ascii="GHEA Grapalat" w:hAnsi="GHEA Grapalat"/>
          <w:sz w:val="22"/>
          <w:szCs w:val="22"/>
        </w:rPr>
        <w:t>մեկ</w:t>
      </w:r>
      <w:r w:rsidR="00A201FE" w:rsidRPr="00777FBE">
        <w:rPr>
          <w:rFonts w:ascii="GHEA Grapalat" w:hAnsi="GHEA Grapalat"/>
          <w:sz w:val="22"/>
          <w:szCs w:val="22"/>
        </w:rPr>
        <w:t xml:space="preserve"> պետական մասնակցությամբ առևտրային կազմակերպություն</w:t>
      </w:r>
      <w:r w:rsidR="00DF05DD" w:rsidRPr="00777FBE">
        <w:rPr>
          <w:rFonts w:ascii="GHEA Grapalat" w:hAnsi="GHEA Grapalat" w:cs="Sylfaen"/>
          <w:sz w:val="22"/>
          <w:szCs w:val="22"/>
        </w:rPr>
        <w:t xml:space="preserve">՝ </w:t>
      </w:r>
      <w:r w:rsidR="00DF05DD" w:rsidRPr="00777FBE">
        <w:rPr>
          <w:rFonts w:ascii="GHEA Grapalat" w:hAnsi="GHEA Grapalat"/>
          <w:sz w:val="22"/>
          <w:szCs w:val="22"/>
        </w:rPr>
        <w:t>&lt;&lt;</w:t>
      </w:r>
      <w:r w:rsidR="00DF05DD" w:rsidRPr="00777FBE">
        <w:rPr>
          <w:rFonts w:ascii="GHEA Grapalat" w:hAnsi="GHEA Grapalat"/>
          <w:sz w:val="22"/>
          <w:szCs w:val="22"/>
          <w:lang w:val="ru-RU"/>
        </w:rPr>
        <w:t>Էլեկտրոնային</w:t>
      </w:r>
      <w:r w:rsidR="00DF05DD" w:rsidRPr="00777FBE">
        <w:rPr>
          <w:rFonts w:ascii="GHEA Grapalat" w:hAnsi="GHEA Grapalat"/>
          <w:sz w:val="22"/>
          <w:szCs w:val="22"/>
        </w:rPr>
        <w:t xml:space="preserve"> </w:t>
      </w:r>
      <w:r w:rsidR="00DF05DD" w:rsidRPr="00777FBE">
        <w:rPr>
          <w:rFonts w:ascii="GHEA Grapalat" w:hAnsi="GHEA Grapalat"/>
          <w:sz w:val="22"/>
          <w:szCs w:val="22"/>
          <w:lang w:val="ru-RU"/>
        </w:rPr>
        <w:t>կառավարման</w:t>
      </w:r>
      <w:r w:rsidR="00DF05DD" w:rsidRPr="00777FBE">
        <w:rPr>
          <w:rFonts w:ascii="GHEA Grapalat" w:hAnsi="GHEA Grapalat"/>
          <w:sz w:val="22"/>
          <w:szCs w:val="22"/>
        </w:rPr>
        <w:t xml:space="preserve"> </w:t>
      </w:r>
      <w:r w:rsidR="00DF05DD" w:rsidRPr="00777FBE">
        <w:rPr>
          <w:rFonts w:ascii="GHEA Grapalat" w:hAnsi="GHEA Grapalat"/>
          <w:sz w:val="22"/>
          <w:szCs w:val="22"/>
          <w:lang w:val="ru-RU"/>
        </w:rPr>
        <w:t>ենթակառուցվածքների</w:t>
      </w:r>
      <w:r w:rsidR="00DF05DD" w:rsidRPr="00777FBE">
        <w:rPr>
          <w:rFonts w:ascii="GHEA Grapalat" w:hAnsi="GHEA Grapalat"/>
          <w:sz w:val="22"/>
          <w:szCs w:val="22"/>
        </w:rPr>
        <w:t xml:space="preserve"> </w:t>
      </w:r>
      <w:r w:rsidR="00DF05DD" w:rsidRPr="00777FBE">
        <w:rPr>
          <w:rFonts w:ascii="GHEA Grapalat" w:hAnsi="GHEA Grapalat"/>
          <w:sz w:val="22"/>
          <w:szCs w:val="22"/>
          <w:lang w:val="ru-RU"/>
        </w:rPr>
        <w:t>ներդրման</w:t>
      </w:r>
      <w:r w:rsidR="00DF05DD" w:rsidRPr="00777FBE">
        <w:rPr>
          <w:rFonts w:ascii="GHEA Grapalat" w:hAnsi="GHEA Grapalat"/>
          <w:sz w:val="22"/>
          <w:szCs w:val="22"/>
        </w:rPr>
        <w:t xml:space="preserve"> </w:t>
      </w:r>
      <w:r w:rsidR="00DF05DD" w:rsidRPr="00777FBE">
        <w:rPr>
          <w:rFonts w:ascii="GHEA Grapalat" w:hAnsi="GHEA Grapalat"/>
          <w:sz w:val="22"/>
          <w:szCs w:val="22"/>
          <w:lang w:val="ru-RU"/>
        </w:rPr>
        <w:t>գրասենյակ</w:t>
      </w:r>
      <w:r w:rsidR="00DF05DD" w:rsidRPr="00777FBE">
        <w:rPr>
          <w:rFonts w:ascii="GHEA Grapalat" w:hAnsi="GHEA Grapalat"/>
          <w:sz w:val="22"/>
          <w:szCs w:val="22"/>
        </w:rPr>
        <w:t xml:space="preserve">&gt;&gt; </w:t>
      </w:r>
      <w:r w:rsidR="00DF05DD" w:rsidRPr="00777FBE">
        <w:rPr>
          <w:rFonts w:ascii="GHEA Grapalat" w:hAnsi="GHEA Grapalat"/>
          <w:sz w:val="22"/>
          <w:szCs w:val="22"/>
          <w:lang w:val="ru-RU"/>
        </w:rPr>
        <w:t>ՓԲԸ</w:t>
      </w:r>
      <w:r w:rsidR="00DF05DD" w:rsidRPr="00777FBE">
        <w:rPr>
          <w:rFonts w:ascii="GHEA Grapalat" w:hAnsi="GHEA Grapalat"/>
          <w:sz w:val="22"/>
          <w:szCs w:val="22"/>
        </w:rPr>
        <w:t>-ի համար:</w:t>
      </w:r>
    </w:p>
    <w:p w:rsidR="00A201FE" w:rsidRPr="00777FBE" w:rsidRDefault="00385689" w:rsidP="00A201FE">
      <w:pPr>
        <w:pStyle w:val="BodyTextIndent"/>
        <w:rPr>
          <w:rFonts w:ascii="GHEA Grapalat" w:hAnsi="GHEA Grapalat" w:cs="Sylfaen"/>
          <w:sz w:val="22"/>
          <w:szCs w:val="22"/>
        </w:rPr>
      </w:pPr>
      <w:r w:rsidRPr="00777FBE">
        <w:rPr>
          <w:rFonts w:ascii="GHEA Grapalat" w:hAnsi="GHEA Grapalat"/>
          <w:sz w:val="22"/>
          <w:szCs w:val="22"/>
        </w:rPr>
        <w:t>4</w:t>
      </w:r>
      <w:r w:rsidR="00A201FE" w:rsidRPr="00777FBE">
        <w:rPr>
          <w:rFonts w:ascii="GHEA Grapalat" w:hAnsi="GHEA Grapalat"/>
          <w:sz w:val="22"/>
          <w:szCs w:val="22"/>
        </w:rPr>
        <w:t>.2</w:t>
      </w:r>
      <w:r w:rsidR="003B4A9F" w:rsidRPr="00777FBE">
        <w:rPr>
          <w:rFonts w:ascii="GHEA Grapalat" w:hAnsi="GHEA Grapalat"/>
          <w:sz w:val="22"/>
          <w:szCs w:val="22"/>
        </w:rPr>
        <w:t xml:space="preserve"> </w:t>
      </w:r>
      <w:r w:rsidR="004B3FEF" w:rsidRPr="00777FBE">
        <w:rPr>
          <w:rFonts w:ascii="GHEA Grapalat" w:hAnsi="GHEA Grapalat" w:cs="Sylfaen"/>
          <w:sz w:val="22"/>
          <w:szCs w:val="22"/>
        </w:rPr>
        <w:t>Ը</w:t>
      </w:r>
      <w:r w:rsidR="004730FC" w:rsidRPr="00777FBE">
        <w:rPr>
          <w:rFonts w:ascii="GHEA Grapalat" w:hAnsi="GHEA Grapalat" w:cs="Sylfaen"/>
          <w:sz w:val="22"/>
          <w:szCs w:val="22"/>
        </w:rPr>
        <w:t>նկերությ</w:t>
      </w:r>
      <w:r w:rsidR="00DF05DD" w:rsidRPr="00777FBE">
        <w:rPr>
          <w:rFonts w:ascii="GHEA Grapalat" w:hAnsi="GHEA Grapalat" w:cs="Sylfaen"/>
          <w:sz w:val="22"/>
          <w:szCs w:val="22"/>
        </w:rPr>
        <w:t>ան</w:t>
      </w:r>
      <w:r w:rsidR="00A201FE" w:rsidRPr="00777FBE">
        <w:rPr>
          <w:rFonts w:ascii="GHEA Grapalat" w:hAnsi="GHEA Grapalat" w:cs="Sylfaen"/>
          <w:sz w:val="22"/>
          <w:szCs w:val="22"/>
        </w:rPr>
        <w:t xml:space="preserve"> աշխատողների թվաքանակը նշված ժամանակահատվածում կազմել է</w:t>
      </w:r>
      <w:r w:rsidR="00782F94" w:rsidRPr="00777FBE">
        <w:rPr>
          <w:rFonts w:ascii="GHEA Grapalat" w:hAnsi="GHEA Grapalat" w:cs="Sylfaen"/>
          <w:sz w:val="22"/>
          <w:szCs w:val="22"/>
        </w:rPr>
        <w:t xml:space="preserve"> </w:t>
      </w:r>
      <w:r w:rsidR="00CD36B5" w:rsidRPr="00777FBE">
        <w:rPr>
          <w:rFonts w:ascii="GHEA Grapalat" w:hAnsi="GHEA Grapalat" w:cs="Sylfaen"/>
          <w:sz w:val="22"/>
          <w:szCs w:val="22"/>
        </w:rPr>
        <w:t>27</w:t>
      </w:r>
      <w:r w:rsidR="00782F94" w:rsidRPr="00777FBE">
        <w:rPr>
          <w:rFonts w:ascii="GHEA Grapalat" w:hAnsi="GHEA Grapalat" w:cs="Sylfaen"/>
          <w:sz w:val="22"/>
          <w:szCs w:val="22"/>
        </w:rPr>
        <w:t xml:space="preserve"> </w:t>
      </w:r>
      <w:r w:rsidR="008D37F0" w:rsidRPr="00777FBE">
        <w:rPr>
          <w:rFonts w:ascii="GHEA Grapalat" w:hAnsi="GHEA Grapalat" w:cs="Sylfaen"/>
          <w:sz w:val="22"/>
          <w:szCs w:val="22"/>
        </w:rPr>
        <w:t xml:space="preserve"> աշխատող</w:t>
      </w:r>
      <w:r w:rsidR="006E5EC0" w:rsidRPr="00777FBE">
        <w:rPr>
          <w:rFonts w:ascii="GHEA Grapalat" w:hAnsi="GHEA Grapalat" w:cs="Sylfaen"/>
          <w:sz w:val="22"/>
          <w:szCs w:val="22"/>
        </w:rPr>
        <w:t>:</w:t>
      </w:r>
    </w:p>
    <w:p w:rsidR="00A201FE" w:rsidRPr="00777FBE" w:rsidRDefault="00385689" w:rsidP="00A201FE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777FBE">
        <w:rPr>
          <w:rFonts w:ascii="GHEA Grapalat" w:hAnsi="GHEA Grapalat"/>
          <w:sz w:val="22"/>
          <w:szCs w:val="22"/>
        </w:rPr>
        <w:t>4</w:t>
      </w:r>
      <w:r w:rsidR="003472CF" w:rsidRPr="00777FBE">
        <w:rPr>
          <w:rFonts w:ascii="GHEA Grapalat" w:hAnsi="GHEA Grapalat"/>
          <w:sz w:val="22"/>
          <w:szCs w:val="22"/>
        </w:rPr>
        <w:t xml:space="preserve">.3 </w:t>
      </w:r>
      <w:r w:rsidR="00A201FE" w:rsidRPr="00777FBE">
        <w:rPr>
          <w:rFonts w:ascii="GHEA Grapalat" w:hAnsi="GHEA Grapalat" w:cs="Sylfaen"/>
          <w:sz w:val="22"/>
          <w:szCs w:val="22"/>
        </w:rPr>
        <w:t>Առևտրային կազմակերպությ</w:t>
      </w:r>
      <w:r w:rsidR="00DF05DD" w:rsidRPr="00777FBE">
        <w:rPr>
          <w:rFonts w:ascii="GHEA Grapalat" w:hAnsi="GHEA Grapalat" w:cs="Sylfaen"/>
          <w:sz w:val="22"/>
          <w:szCs w:val="22"/>
        </w:rPr>
        <w:t>ան</w:t>
      </w:r>
      <w:r w:rsidR="00A201FE" w:rsidRPr="00777FBE">
        <w:rPr>
          <w:rFonts w:ascii="GHEA Grapalat" w:hAnsi="GHEA Grapalat" w:cs="Sylfaen"/>
          <w:sz w:val="22"/>
          <w:szCs w:val="22"/>
        </w:rPr>
        <w:t xml:space="preserve"> ֆինանսատնտեսական գործունեության ամփոփ</w:t>
      </w:r>
      <w:r w:rsidR="00A201FE" w:rsidRPr="00777FBE">
        <w:rPr>
          <w:rFonts w:ascii="GHEA Grapalat" w:hAnsi="GHEA Grapalat"/>
          <w:sz w:val="22"/>
          <w:szCs w:val="22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արդյունքներն այսպիսին են.</w:t>
      </w:r>
    </w:p>
    <w:p w:rsidR="006E5EC0" w:rsidRPr="00777FBE" w:rsidRDefault="00FC025C" w:rsidP="00FC025C">
      <w:pPr>
        <w:pStyle w:val="BodyTextIndent"/>
        <w:tabs>
          <w:tab w:val="num" w:pos="-5220"/>
        </w:tabs>
        <w:rPr>
          <w:rFonts w:ascii="GHEA Grapalat" w:hAnsi="GHEA Grapalat"/>
          <w:i/>
          <w:sz w:val="22"/>
          <w:szCs w:val="22"/>
          <w:lang w:val="ru-RU"/>
        </w:rPr>
      </w:pPr>
      <w:r w:rsidRPr="00777FBE">
        <w:rPr>
          <w:rFonts w:ascii="GHEA Grapalat" w:hAnsi="GHEA Grapalat"/>
          <w:i/>
          <w:sz w:val="22"/>
          <w:szCs w:val="22"/>
        </w:rPr>
        <w:t xml:space="preserve">                                                                                                           </w:t>
      </w:r>
      <w:r w:rsidRPr="00777FBE">
        <w:rPr>
          <w:rFonts w:ascii="GHEA Grapalat" w:hAnsi="GHEA Grapalat"/>
          <w:i/>
          <w:sz w:val="22"/>
          <w:szCs w:val="22"/>
          <w:lang w:val="ru-RU"/>
        </w:rPr>
        <w:t>Հազ. դրամ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6E5EC0" w:rsidRPr="00777FBE" w:rsidTr="00565C89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7FBE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77FBE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6E5EC0" w:rsidRPr="00777FBE" w:rsidRDefault="00EB718B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2017թ.-ի առաջին կիսամյակ</w:t>
            </w:r>
          </w:p>
        </w:tc>
      </w:tr>
      <w:tr w:rsidR="006E5EC0" w:rsidRPr="00777FBE" w:rsidTr="00565C8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E5EC0" w:rsidRPr="00777FBE" w:rsidRDefault="00CD36B5" w:rsidP="00777F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111</w:t>
            </w:r>
            <w:r w:rsidR="00777FBE" w:rsidRPr="00777FBE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777FBE">
              <w:rPr>
                <w:rFonts w:ascii="GHEA Grapalat" w:hAnsi="GHEA Grapalat"/>
                <w:sz w:val="22"/>
                <w:szCs w:val="22"/>
              </w:rPr>
              <w:t>590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6E5EC0" w:rsidRPr="00777FBE" w:rsidTr="00565C8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6E5EC0" w:rsidRPr="00777FBE" w:rsidRDefault="006E5EC0" w:rsidP="00565C89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E5EC0" w:rsidRPr="00777FBE" w:rsidRDefault="00CD36B5" w:rsidP="00777F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26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,</w:t>
            </w:r>
            <w:r w:rsidRPr="00777FBE">
              <w:rPr>
                <w:rFonts w:ascii="GHEA Grapalat" w:hAnsi="GHEA Grapalat"/>
                <w:sz w:val="22"/>
                <w:szCs w:val="22"/>
              </w:rPr>
              <w:t>069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6E5EC0" w:rsidRPr="00777FBE" w:rsidTr="00565C8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6E5EC0" w:rsidRPr="00777FBE" w:rsidRDefault="006E5EC0" w:rsidP="00565C89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6E5EC0" w:rsidRPr="00777FBE" w:rsidRDefault="006E5EC0" w:rsidP="00565C89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E5EC0" w:rsidRPr="00777FBE" w:rsidRDefault="00782F94" w:rsidP="00565C89">
            <w:pPr>
              <w:pStyle w:val="BodyTex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6E5EC0" w:rsidRPr="00777FBE" w:rsidTr="00565C89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4.</w:t>
            </w:r>
          </w:p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4.1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E5EC0" w:rsidRPr="00777FBE" w:rsidRDefault="00CD36B5" w:rsidP="00565C8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265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,</w:t>
            </w:r>
            <w:r w:rsidRPr="00777FBE">
              <w:rPr>
                <w:rFonts w:ascii="GHEA Grapalat" w:hAnsi="GHEA Grapalat"/>
                <w:sz w:val="22"/>
                <w:szCs w:val="22"/>
              </w:rPr>
              <w:t>568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6E5EC0" w:rsidRPr="00777FBE" w:rsidRDefault="00CD36B5" w:rsidP="00777F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186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,</w:t>
            </w:r>
            <w:r w:rsidRPr="00777FBE">
              <w:rPr>
                <w:rFonts w:ascii="GHEA Grapalat" w:hAnsi="GHEA Grapalat"/>
                <w:sz w:val="22"/>
                <w:szCs w:val="22"/>
              </w:rPr>
              <w:t>158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6E5EC0" w:rsidRPr="00777FBE" w:rsidTr="00565C89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5.</w:t>
            </w:r>
          </w:p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5.1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E5EC0" w:rsidRPr="00777FBE" w:rsidRDefault="00CD36B5" w:rsidP="00565C8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231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,</w:t>
            </w:r>
            <w:r w:rsidRPr="00777FBE">
              <w:rPr>
                <w:rFonts w:ascii="GHEA Grapalat" w:hAnsi="GHEA Grapalat"/>
                <w:sz w:val="22"/>
                <w:szCs w:val="22"/>
              </w:rPr>
              <w:t>222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6E5EC0" w:rsidRPr="00777FBE" w:rsidRDefault="00CD36B5" w:rsidP="00777F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209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,</w:t>
            </w:r>
            <w:r w:rsidRPr="00777FBE">
              <w:rPr>
                <w:rFonts w:ascii="GHEA Grapalat" w:hAnsi="GHEA Grapalat"/>
                <w:sz w:val="22"/>
                <w:szCs w:val="22"/>
              </w:rPr>
              <w:t>369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6E5EC0" w:rsidRPr="00777FBE" w:rsidTr="00565C89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782F94" w:rsidRPr="00777FBE" w:rsidRDefault="00782F94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/>
                <w:sz w:val="22"/>
                <w:szCs w:val="22"/>
                <w:lang w:val="ru-RU"/>
              </w:rPr>
              <w:t>6.1</w:t>
            </w:r>
          </w:p>
          <w:p w:rsidR="00782F94" w:rsidRPr="00777FBE" w:rsidRDefault="00782F94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/>
                <w:sz w:val="22"/>
                <w:szCs w:val="22"/>
                <w:lang w:val="ru-RU"/>
              </w:rPr>
              <w:t>6.2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E5EC0" w:rsidRPr="00777FBE" w:rsidRDefault="00CD36B5" w:rsidP="00565C8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241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,</w:t>
            </w:r>
            <w:r w:rsidRPr="00777FBE">
              <w:rPr>
                <w:rFonts w:ascii="GHEA Grapalat" w:hAnsi="GHEA Grapalat"/>
                <w:sz w:val="22"/>
                <w:szCs w:val="22"/>
              </w:rPr>
              <w:t>516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6E5EC0" w:rsidRPr="00777FBE" w:rsidRDefault="00CD36B5" w:rsidP="00565C8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55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,</w:t>
            </w:r>
            <w:r w:rsidRPr="00777FBE">
              <w:rPr>
                <w:rFonts w:ascii="GHEA Grapalat" w:hAnsi="GHEA Grapalat"/>
                <w:sz w:val="22"/>
                <w:szCs w:val="22"/>
              </w:rPr>
              <w:t>950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6E5EC0" w:rsidRPr="00777FBE" w:rsidRDefault="00CD36B5" w:rsidP="00777F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17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,</w:t>
            </w:r>
            <w:r w:rsidRPr="00777FBE">
              <w:rPr>
                <w:rFonts w:ascii="GHEA Grapalat" w:hAnsi="GHEA Grapalat"/>
                <w:sz w:val="22"/>
                <w:szCs w:val="22"/>
              </w:rPr>
              <w:t>182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6E5EC0" w:rsidRPr="00777FBE" w:rsidTr="00782F94">
        <w:trPr>
          <w:trHeight w:val="1543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782F94" w:rsidRPr="00777FBE" w:rsidRDefault="00782F94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/>
                <w:sz w:val="22"/>
                <w:szCs w:val="22"/>
                <w:lang w:val="ru-RU"/>
              </w:rPr>
              <w:t>7.1</w:t>
            </w:r>
          </w:p>
          <w:p w:rsidR="00782F94" w:rsidRPr="00777FBE" w:rsidRDefault="00782F94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/>
                <w:sz w:val="22"/>
                <w:szCs w:val="22"/>
                <w:lang w:val="ru-RU"/>
              </w:rPr>
              <w:t>7.2</w:t>
            </w:r>
          </w:p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6E5EC0" w:rsidRPr="00777FBE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E5EC0" w:rsidRPr="00777FBE" w:rsidRDefault="00CD36B5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281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,</w:t>
            </w:r>
            <w:r w:rsidRPr="00777FBE">
              <w:rPr>
                <w:rFonts w:ascii="GHEA Grapalat" w:hAnsi="GHEA Grapalat"/>
                <w:sz w:val="22"/>
                <w:szCs w:val="22"/>
              </w:rPr>
              <w:t>978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6E5EC0" w:rsidRPr="00777FBE" w:rsidRDefault="00CD36B5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103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,</w:t>
            </w:r>
            <w:r w:rsidRPr="00777FBE">
              <w:rPr>
                <w:rFonts w:ascii="GHEA Grapalat" w:hAnsi="GHEA Grapalat"/>
                <w:sz w:val="22"/>
                <w:szCs w:val="22"/>
              </w:rPr>
              <w:t>396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6E5EC0" w:rsidRPr="00777FBE" w:rsidRDefault="00CD36B5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164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,</w:t>
            </w:r>
            <w:r w:rsidRPr="00777FBE">
              <w:rPr>
                <w:rFonts w:ascii="GHEA Grapalat" w:hAnsi="GHEA Grapalat"/>
                <w:sz w:val="22"/>
                <w:szCs w:val="22"/>
              </w:rPr>
              <w:t>052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782F94" w:rsidRPr="00777FBE" w:rsidTr="00F808A3">
        <w:trPr>
          <w:trHeight w:val="75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82F94" w:rsidRPr="00777FBE" w:rsidRDefault="00782F94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/>
                <w:sz w:val="22"/>
                <w:szCs w:val="22"/>
                <w:lang w:val="ru-RU"/>
              </w:rPr>
              <w:t>8.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82F94" w:rsidRPr="00777FBE" w:rsidRDefault="00782F94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Արտադրանքի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ապրանքի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աշխ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.,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իրացումից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82F94" w:rsidRPr="00777FBE" w:rsidRDefault="00CD36B5" w:rsidP="00777F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186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,</w:t>
            </w:r>
            <w:r w:rsidRPr="00777FBE">
              <w:rPr>
                <w:rFonts w:ascii="GHEA Grapalat" w:hAnsi="GHEA Grapalat"/>
                <w:sz w:val="22"/>
                <w:szCs w:val="22"/>
              </w:rPr>
              <w:t>158</w:t>
            </w:r>
            <w:r w:rsidR="00777FBE" w:rsidRPr="00777FBE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207F67" w:rsidRPr="00777FBE" w:rsidTr="00207F67">
        <w:trPr>
          <w:trHeight w:val="4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7F67" w:rsidRPr="00777FBE" w:rsidRDefault="00782F94" w:rsidP="00B62D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="00207F67" w:rsidRPr="00777FB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7F67" w:rsidRPr="00777FBE" w:rsidRDefault="00207F67" w:rsidP="00B62D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>ՀՀ  պետական բյուջե վճարված շահութաբաժինների 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7F67" w:rsidRPr="00777FBE" w:rsidRDefault="00CD36B5" w:rsidP="0054689D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</w:tbl>
    <w:p w:rsidR="00A201FE" w:rsidRPr="00777FBE" w:rsidRDefault="00A201FE" w:rsidP="006E5EC0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 w:cs="Sylfaen"/>
          <w:sz w:val="22"/>
          <w:szCs w:val="22"/>
          <w:lang w:val="ru-RU"/>
        </w:rPr>
      </w:pPr>
      <w:r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77FBE">
        <w:rPr>
          <w:rFonts w:ascii="GHEA Grapalat" w:hAnsi="GHEA Grapalat"/>
          <w:sz w:val="22"/>
          <w:szCs w:val="22"/>
          <w:lang w:val="ru-RU"/>
        </w:rPr>
        <w:tab/>
        <w:t xml:space="preserve"> </w:t>
      </w:r>
      <w:r w:rsidRPr="00777FBE">
        <w:rPr>
          <w:rFonts w:ascii="GHEA Grapalat" w:hAnsi="GHEA Grapalat"/>
          <w:sz w:val="22"/>
          <w:szCs w:val="22"/>
          <w:lang w:val="ru-RU"/>
        </w:rPr>
        <w:tab/>
      </w:r>
      <w:r w:rsidRPr="00777FBE">
        <w:rPr>
          <w:rFonts w:ascii="GHEA Grapalat" w:hAnsi="GHEA Grapalat"/>
          <w:sz w:val="22"/>
          <w:szCs w:val="22"/>
          <w:lang w:val="ru-RU"/>
        </w:rPr>
        <w:tab/>
      </w:r>
      <w:r w:rsidRPr="00777FBE">
        <w:rPr>
          <w:rFonts w:ascii="GHEA Grapalat" w:hAnsi="GHEA Grapalat"/>
          <w:sz w:val="22"/>
          <w:szCs w:val="22"/>
          <w:lang w:val="ru-RU"/>
        </w:rPr>
        <w:tab/>
      </w:r>
      <w:r w:rsidRPr="00777FBE">
        <w:rPr>
          <w:rFonts w:ascii="GHEA Grapalat" w:hAnsi="GHEA Grapalat"/>
          <w:sz w:val="22"/>
          <w:szCs w:val="22"/>
          <w:lang w:val="ru-RU"/>
        </w:rPr>
        <w:tab/>
      </w:r>
      <w:r w:rsidRPr="00777FBE">
        <w:rPr>
          <w:rFonts w:ascii="GHEA Grapalat" w:hAnsi="GHEA Grapalat"/>
          <w:sz w:val="22"/>
          <w:szCs w:val="22"/>
          <w:lang w:val="ru-RU"/>
        </w:rPr>
        <w:tab/>
      </w:r>
    </w:p>
    <w:p w:rsidR="00646097" w:rsidRPr="00777FBE" w:rsidRDefault="00385689" w:rsidP="00646097">
      <w:pPr>
        <w:pStyle w:val="BodyTextIndent"/>
        <w:rPr>
          <w:rFonts w:ascii="GHEA Grapalat" w:hAnsi="GHEA Grapalat" w:cs="Sylfaen"/>
          <w:sz w:val="22"/>
          <w:szCs w:val="22"/>
          <w:lang w:val="ru-RU"/>
        </w:rPr>
      </w:pPr>
      <w:r w:rsidRPr="00777FBE">
        <w:rPr>
          <w:rFonts w:ascii="GHEA Grapalat" w:hAnsi="GHEA Grapalat" w:cs="Sylfaen"/>
          <w:sz w:val="22"/>
          <w:szCs w:val="22"/>
          <w:lang w:val="ru-RU"/>
        </w:rPr>
        <w:t>4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.4 </w:t>
      </w:r>
      <w:r w:rsidR="00A201FE" w:rsidRPr="00777FBE">
        <w:rPr>
          <w:rFonts w:ascii="GHEA Grapalat" w:hAnsi="GHEA Grapalat" w:cs="Sylfaen"/>
          <w:sz w:val="22"/>
          <w:szCs w:val="22"/>
        </w:rPr>
        <w:t>Առևտրային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կազմակերպութ</w:t>
      </w:r>
      <w:r w:rsidR="0054689D" w:rsidRPr="00777FBE">
        <w:rPr>
          <w:rFonts w:ascii="GHEA Grapalat" w:hAnsi="GHEA Grapalat" w:cs="Sylfaen"/>
          <w:sz w:val="22"/>
          <w:szCs w:val="22"/>
        </w:rPr>
        <w:t>յ</w:t>
      </w:r>
      <w:r w:rsidR="00172E81" w:rsidRPr="00777FBE">
        <w:rPr>
          <w:rFonts w:ascii="GHEA Grapalat" w:hAnsi="GHEA Grapalat" w:cs="Sylfaen"/>
          <w:sz w:val="22"/>
          <w:szCs w:val="22"/>
        </w:rPr>
        <w:t>ան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պետական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բաժնեմասի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կառավարման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արդյունավետության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գնահատումն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ըստ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պրակտիկայում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ընդունված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թույլատրելի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սահմանային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նորմաների</w:t>
      </w:r>
      <w:r w:rsidR="00646097" w:rsidRPr="00777FBE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860096" w:rsidRPr="00777FBE" w:rsidRDefault="00677257" w:rsidP="00646097">
      <w:pPr>
        <w:pStyle w:val="BodyTextIndent"/>
        <w:rPr>
          <w:rFonts w:ascii="GHEA Grapalat" w:hAnsi="GHEA Grapalat"/>
          <w:sz w:val="22"/>
          <w:szCs w:val="22"/>
          <w:lang w:val="ru-RU"/>
        </w:rPr>
      </w:pPr>
      <w:r w:rsidRPr="00777FBE">
        <w:rPr>
          <w:rFonts w:ascii="GHEA Grapalat" w:hAnsi="GHEA Grapalat" w:cs="Sylfaen"/>
          <w:sz w:val="22"/>
          <w:szCs w:val="22"/>
          <w:lang w:val="ru-RU"/>
        </w:rPr>
        <w:t xml:space="preserve">1. </w:t>
      </w:r>
      <w:r w:rsidR="00782F94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72E81" w:rsidRPr="00777FBE">
        <w:rPr>
          <w:rFonts w:ascii="GHEA Grapalat" w:hAnsi="GHEA Grapalat"/>
          <w:sz w:val="22"/>
          <w:szCs w:val="22"/>
          <w:lang w:val="ru-RU"/>
        </w:rPr>
        <w:t xml:space="preserve">&lt;&lt;Էլեկտրոնային կառավարման ենթակառուցվածքների ներդրման գրասենյակ&gt;&gt; ՓԲԸ-ն </w:t>
      </w:r>
      <w:r w:rsidR="00172E81" w:rsidRPr="00777FBE">
        <w:rPr>
          <w:rFonts w:ascii="GHEA Grapalat" w:hAnsi="GHEA Grapalat" w:cs="Sylfaen"/>
          <w:sz w:val="22"/>
          <w:szCs w:val="22"/>
          <w:lang w:val="ru-RU"/>
        </w:rPr>
        <w:t>201</w:t>
      </w:r>
      <w:r w:rsidR="00CD36B5" w:rsidRPr="00777FBE">
        <w:rPr>
          <w:rFonts w:ascii="GHEA Grapalat" w:hAnsi="GHEA Grapalat" w:cs="Sylfaen"/>
          <w:sz w:val="22"/>
          <w:szCs w:val="22"/>
          <w:lang w:val="ru-RU"/>
        </w:rPr>
        <w:t>7</w:t>
      </w:r>
      <w:r w:rsidR="0054689D" w:rsidRPr="00777FBE">
        <w:rPr>
          <w:rFonts w:ascii="GHEA Grapalat" w:hAnsi="GHEA Grapalat" w:cs="Sylfaen"/>
          <w:sz w:val="22"/>
          <w:szCs w:val="22"/>
        </w:rPr>
        <w:t>թ</w:t>
      </w:r>
      <w:r w:rsidR="0054689D" w:rsidRPr="00777FBE">
        <w:rPr>
          <w:rFonts w:ascii="GHEA Grapalat" w:hAnsi="GHEA Grapalat" w:cs="Sylfaen"/>
          <w:sz w:val="22"/>
          <w:szCs w:val="22"/>
          <w:lang w:val="ru-RU"/>
        </w:rPr>
        <w:t>.-</w:t>
      </w:r>
      <w:r w:rsidR="0054689D" w:rsidRPr="00777FBE">
        <w:rPr>
          <w:rFonts w:ascii="GHEA Grapalat" w:hAnsi="GHEA Grapalat" w:cs="Sylfaen"/>
          <w:sz w:val="22"/>
          <w:szCs w:val="22"/>
        </w:rPr>
        <w:t>ի</w:t>
      </w:r>
      <w:r w:rsidR="0054689D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D36B5" w:rsidRPr="00777FBE">
        <w:rPr>
          <w:rFonts w:ascii="GHEA Grapalat" w:hAnsi="GHEA Grapalat" w:cs="Sylfaen"/>
          <w:sz w:val="22"/>
          <w:szCs w:val="22"/>
        </w:rPr>
        <w:t>առաջին</w:t>
      </w:r>
      <w:r w:rsidR="00CD36B5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D36B5" w:rsidRPr="00777FBE">
        <w:rPr>
          <w:rFonts w:ascii="GHEA Grapalat" w:hAnsi="GHEA Grapalat" w:cs="Sylfaen"/>
          <w:sz w:val="22"/>
          <w:szCs w:val="22"/>
        </w:rPr>
        <w:t>կիսամյակում</w:t>
      </w:r>
      <w:r w:rsidR="00CD36B5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86314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86314" w:rsidRPr="00777FBE">
        <w:rPr>
          <w:rFonts w:ascii="GHEA Grapalat" w:hAnsi="GHEA Grapalat" w:cs="Sylfaen"/>
          <w:sz w:val="22"/>
          <w:szCs w:val="22"/>
        </w:rPr>
        <w:t>աշխատել</w:t>
      </w:r>
      <w:r w:rsidR="00D86314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86314" w:rsidRPr="00777FBE">
        <w:rPr>
          <w:rFonts w:ascii="GHEA Grapalat" w:hAnsi="GHEA Grapalat" w:cs="Sylfaen"/>
          <w:sz w:val="22"/>
          <w:szCs w:val="22"/>
        </w:rPr>
        <w:t>է</w:t>
      </w:r>
      <w:r w:rsidR="00782F94" w:rsidRPr="00777FBE">
        <w:rPr>
          <w:rFonts w:ascii="GHEA Grapalat" w:hAnsi="GHEA Grapalat"/>
          <w:sz w:val="22"/>
          <w:szCs w:val="22"/>
          <w:lang w:val="ru-RU"/>
        </w:rPr>
        <w:t xml:space="preserve"> շահույթով:</w:t>
      </w:r>
    </w:p>
    <w:p w:rsidR="00A201FE" w:rsidRPr="00777FBE" w:rsidRDefault="003472CF" w:rsidP="00404E45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777FBE">
        <w:rPr>
          <w:rFonts w:ascii="GHEA Grapalat" w:hAnsi="GHEA Grapalat"/>
          <w:sz w:val="22"/>
          <w:szCs w:val="22"/>
          <w:lang w:val="ru-RU"/>
        </w:rPr>
        <w:lastRenderedPageBreak/>
        <w:t>2</w:t>
      </w:r>
      <w:r w:rsidR="00D86314" w:rsidRPr="00777FBE">
        <w:rPr>
          <w:rFonts w:ascii="GHEA Grapalat" w:hAnsi="GHEA Grapalat"/>
          <w:sz w:val="22"/>
          <w:szCs w:val="22"/>
          <w:lang w:val="ru-RU"/>
        </w:rPr>
        <w:t xml:space="preserve">. </w:t>
      </w:r>
      <w:r w:rsidR="00CD36B5" w:rsidRPr="00777FBE">
        <w:rPr>
          <w:rFonts w:ascii="GHEA Grapalat" w:hAnsi="GHEA Grapalat"/>
          <w:sz w:val="22"/>
          <w:szCs w:val="22"/>
          <w:lang w:val="en-GB"/>
        </w:rPr>
        <w:t>Հաշվետու</w:t>
      </w:r>
      <w:r w:rsidR="00CD36B5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CD36B5" w:rsidRPr="00777FBE">
        <w:rPr>
          <w:rFonts w:ascii="GHEA Grapalat" w:hAnsi="GHEA Grapalat"/>
          <w:sz w:val="22"/>
          <w:szCs w:val="22"/>
          <w:lang w:val="en-GB"/>
        </w:rPr>
        <w:t>ժամանակահատվածում</w:t>
      </w:r>
      <w:r w:rsidR="00CD36B5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EC6742" w:rsidRPr="00777FBE">
        <w:rPr>
          <w:rFonts w:ascii="GHEA Grapalat" w:hAnsi="GHEA Grapalat"/>
          <w:sz w:val="22"/>
          <w:szCs w:val="22"/>
        </w:rPr>
        <w:t>ընկերությ</w:t>
      </w:r>
      <w:r w:rsidR="00D86314" w:rsidRPr="00777FBE">
        <w:rPr>
          <w:rFonts w:ascii="GHEA Grapalat" w:hAnsi="GHEA Grapalat"/>
          <w:sz w:val="22"/>
          <w:szCs w:val="22"/>
          <w:lang w:val="en-US"/>
        </w:rPr>
        <w:t>ան</w:t>
      </w:r>
      <w:r w:rsidR="00860096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860096" w:rsidRPr="00777FBE">
        <w:rPr>
          <w:rFonts w:ascii="GHEA Grapalat" w:hAnsi="GHEA Grapalat"/>
          <w:sz w:val="22"/>
          <w:szCs w:val="22"/>
        </w:rPr>
        <w:t>վերլուծության</w:t>
      </w:r>
      <w:r w:rsidR="00860096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83201B" w:rsidRPr="00777FBE">
        <w:rPr>
          <w:rFonts w:ascii="GHEA Grapalat" w:hAnsi="GHEA Grapalat"/>
          <w:sz w:val="22"/>
          <w:szCs w:val="22"/>
        </w:rPr>
        <w:t>ենթարկված</w:t>
      </w:r>
      <w:r w:rsidR="0083201B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1E4A92" w:rsidRPr="00777FBE">
        <w:rPr>
          <w:rFonts w:ascii="GHEA Grapalat" w:hAnsi="GHEA Grapalat"/>
          <w:sz w:val="22"/>
          <w:szCs w:val="22"/>
        </w:rPr>
        <w:t>ցուցանիշները</w:t>
      </w:r>
      <w:r w:rsidR="003C725C" w:rsidRPr="00777FBE">
        <w:rPr>
          <w:rFonts w:ascii="GHEA Grapalat" w:hAnsi="GHEA Grapalat"/>
          <w:sz w:val="22"/>
          <w:szCs w:val="22"/>
          <w:lang w:val="ru-RU"/>
        </w:rPr>
        <w:t>՝ բացարձակ իրացվելիության,</w:t>
      </w:r>
      <w:r w:rsidR="005D5BAB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5D5BAB" w:rsidRPr="00777FBE">
        <w:rPr>
          <w:rFonts w:ascii="GHEA Grapalat" w:hAnsi="GHEA Grapalat"/>
          <w:sz w:val="22"/>
          <w:szCs w:val="22"/>
          <w:lang w:val="en-US"/>
        </w:rPr>
        <w:t>իրացվելիության</w:t>
      </w:r>
      <w:r w:rsidR="005D5BAB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5D5BAB" w:rsidRPr="00777FBE">
        <w:rPr>
          <w:rFonts w:ascii="GHEA Grapalat" w:hAnsi="GHEA Grapalat"/>
          <w:sz w:val="22"/>
          <w:szCs w:val="22"/>
          <w:lang w:val="en-US"/>
        </w:rPr>
        <w:t>ընդհանուր</w:t>
      </w:r>
      <w:r w:rsidR="005D5BAB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5D5BAB" w:rsidRPr="00777FBE">
        <w:rPr>
          <w:rFonts w:ascii="GHEA Grapalat" w:hAnsi="GHEA Grapalat"/>
          <w:sz w:val="22"/>
          <w:szCs w:val="22"/>
          <w:lang w:val="en-US"/>
        </w:rPr>
        <w:t>գործակիցը</w:t>
      </w:r>
      <w:r w:rsidR="005D5BAB" w:rsidRPr="00777FBE">
        <w:rPr>
          <w:rFonts w:ascii="GHEA Grapalat" w:hAnsi="GHEA Grapalat"/>
          <w:sz w:val="22"/>
          <w:szCs w:val="22"/>
          <w:lang w:val="ru-RU"/>
        </w:rPr>
        <w:t xml:space="preserve">, </w:t>
      </w:r>
      <w:r w:rsidR="003C725C" w:rsidRPr="00777FBE">
        <w:rPr>
          <w:rFonts w:ascii="GHEA Grapalat" w:hAnsi="GHEA Grapalat"/>
          <w:sz w:val="22"/>
          <w:szCs w:val="22"/>
          <w:lang w:val="ru-RU"/>
        </w:rPr>
        <w:t xml:space="preserve"> ֆինանսական անկախության, ֆինանսավորման, պարտավորությունների և սեփական կապիտալի հարաբերակցության գործակիցները,</w:t>
      </w:r>
      <w:r w:rsidR="00D86314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D86314" w:rsidRPr="00777FBE">
        <w:rPr>
          <w:rFonts w:ascii="GHEA Grapalat" w:hAnsi="GHEA Grapalat"/>
          <w:sz w:val="22"/>
          <w:szCs w:val="22"/>
          <w:lang w:val="en-US"/>
        </w:rPr>
        <w:t>չեն</w:t>
      </w:r>
      <w:r w:rsidR="00D86314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83201B" w:rsidRPr="00777FBE">
        <w:rPr>
          <w:rFonts w:ascii="GHEA Grapalat" w:hAnsi="GHEA Grapalat"/>
          <w:sz w:val="22"/>
          <w:szCs w:val="22"/>
        </w:rPr>
        <w:t>համապատասխանում</w:t>
      </w:r>
      <w:r w:rsidR="0083201B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860096" w:rsidRPr="00777FBE">
        <w:rPr>
          <w:rFonts w:ascii="GHEA Grapalat" w:hAnsi="GHEA Grapalat"/>
          <w:sz w:val="22"/>
          <w:szCs w:val="22"/>
        </w:rPr>
        <w:t>ֆինանսական</w:t>
      </w:r>
      <w:r w:rsidR="00860096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860096" w:rsidRPr="00777FBE">
        <w:rPr>
          <w:rFonts w:ascii="GHEA Grapalat" w:hAnsi="GHEA Grapalat"/>
          <w:sz w:val="22"/>
          <w:szCs w:val="22"/>
        </w:rPr>
        <w:t>վերլուծության</w:t>
      </w:r>
      <w:r w:rsidR="00860096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860096" w:rsidRPr="00777FBE">
        <w:rPr>
          <w:rFonts w:ascii="GHEA Grapalat" w:hAnsi="GHEA Grapalat"/>
          <w:sz w:val="22"/>
          <w:szCs w:val="22"/>
        </w:rPr>
        <w:t>պրակտիկայում</w:t>
      </w:r>
      <w:r w:rsidR="00860096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860096" w:rsidRPr="00777FBE">
        <w:rPr>
          <w:rFonts w:ascii="GHEA Grapalat" w:hAnsi="GHEA Grapalat"/>
          <w:sz w:val="22"/>
          <w:szCs w:val="22"/>
        </w:rPr>
        <w:t>ընդունված</w:t>
      </w:r>
      <w:r w:rsidR="00860096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860096" w:rsidRPr="00777FBE">
        <w:rPr>
          <w:rFonts w:ascii="GHEA Grapalat" w:hAnsi="GHEA Grapalat"/>
          <w:sz w:val="22"/>
          <w:szCs w:val="22"/>
        </w:rPr>
        <w:t>թույլատրելի</w:t>
      </w:r>
      <w:r w:rsidR="00860096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860096" w:rsidRPr="00777FBE">
        <w:rPr>
          <w:rFonts w:ascii="GHEA Grapalat" w:hAnsi="GHEA Grapalat"/>
          <w:sz w:val="22"/>
          <w:szCs w:val="22"/>
        </w:rPr>
        <w:t>սահմանային</w:t>
      </w:r>
      <w:r w:rsidR="00860096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860096" w:rsidRPr="00777FBE">
        <w:rPr>
          <w:rFonts w:ascii="GHEA Grapalat" w:hAnsi="GHEA Grapalat"/>
          <w:sz w:val="22"/>
          <w:szCs w:val="22"/>
        </w:rPr>
        <w:t>նորմաներին</w:t>
      </w:r>
      <w:r w:rsidR="00EC6742" w:rsidRPr="00777FBE">
        <w:rPr>
          <w:rFonts w:ascii="GHEA Grapalat" w:hAnsi="GHEA Grapalat"/>
          <w:sz w:val="22"/>
          <w:szCs w:val="22"/>
          <w:lang w:val="ru-RU"/>
        </w:rPr>
        <w:t>,</w:t>
      </w:r>
      <w:r w:rsidR="00404E45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EC6742" w:rsidRPr="00777FBE">
        <w:rPr>
          <w:rFonts w:ascii="GHEA Grapalat" w:hAnsi="GHEA Grapalat" w:cs="Sylfaen"/>
          <w:sz w:val="22"/>
          <w:szCs w:val="22"/>
          <w:lang w:val="ru-RU"/>
        </w:rPr>
        <w:t xml:space="preserve">ինչը նշանակում </w:t>
      </w:r>
      <w:r w:rsidR="00404E45" w:rsidRPr="00777FBE">
        <w:rPr>
          <w:rFonts w:ascii="GHEA Grapalat" w:hAnsi="GHEA Grapalat" w:cs="Sylfaen"/>
          <w:sz w:val="22"/>
          <w:szCs w:val="22"/>
        </w:rPr>
        <w:t>է</w:t>
      </w:r>
      <w:r w:rsidR="00404E45" w:rsidRPr="00777FBE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404E45" w:rsidRPr="00777FBE">
        <w:rPr>
          <w:rFonts w:ascii="GHEA Grapalat" w:hAnsi="GHEA Grapalat" w:cs="Sylfaen"/>
          <w:sz w:val="22"/>
          <w:szCs w:val="22"/>
        </w:rPr>
        <w:t>որ</w:t>
      </w:r>
      <w:r w:rsidR="00D86314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2810B2" w:rsidRPr="00777FBE">
        <w:rPr>
          <w:rFonts w:ascii="GHEA Grapalat" w:hAnsi="GHEA Grapalat" w:cs="Sylfaen"/>
          <w:sz w:val="22"/>
          <w:szCs w:val="22"/>
          <w:lang w:val="en-GB"/>
        </w:rPr>
        <w:t>ցածր</w:t>
      </w:r>
      <w:r w:rsidR="002810B2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2810B2" w:rsidRPr="00777FBE">
        <w:rPr>
          <w:rFonts w:ascii="GHEA Grapalat" w:hAnsi="GHEA Grapalat" w:cs="Sylfaen"/>
          <w:sz w:val="22"/>
          <w:szCs w:val="22"/>
          <w:lang w:val="en-GB"/>
        </w:rPr>
        <w:t>է</w:t>
      </w:r>
      <w:r w:rsidR="002810B2" w:rsidRPr="00777FBE">
        <w:rPr>
          <w:rFonts w:ascii="GHEA Grapalat" w:hAnsi="GHEA Grapalat" w:cs="Sylfaen"/>
          <w:sz w:val="22"/>
          <w:szCs w:val="22"/>
          <w:lang w:val="ru-RU"/>
        </w:rPr>
        <w:t xml:space="preserve">  </w:t>
      </w:r>
      <w:r w:rsidR="00FF1B96" w:rsidRPr="00777FBE">
        <w:rPr>
          <w:rFonts w:ascii="GHEA Grapalat" w:hAnsi="GHEA Grapalat" w:cs="Sylfaen"/>
          <w:sz w:val="22"/>
          <w:szCs w:val="22"/>
          <w:lang w:val="en-US"/>
        </w:rPr>
        <w:t>սեփական</w:t>
      </w:r>
      <w:r w:rsidR="00FF1B96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F1B96" w:rsidRPr="00777FBE">
        <w:rPr>
          <w:rFonts w:ascii="GHEA Grapalat" w:hAnsi="GHEA Grapalat" w:cs="Sylfaen"/>
          <w:sz w:val="22"/>
          <w:szCs w:val="22"/>
          <w:lang w:val="en-US"/>
        </w:rPr>
        <w:t>միջոցների</w:t>
      </w:r>
      <w:r w:rsidR="00FF1B96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F1B96" w:rsidRPr="00777FBE">
        <w:rPr>
          <w:rFonts w:ascii="GHEA Grapalat" w:hAnsi="GHEA Grapalat" w:cs="Sylfaen"/>
          <w:sz w:val="22"/>
          <w:szCs w:val="22"/>
          <w:lang w:val="en-US"/>
        </w:rPr>
        <w:t>հաշվին</w:t>
      </w:r>
      <w:r w:rsidR="00FF1B96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F1B96" w:rsidRPr="00777FBE">
        <w:rPr>
          <w:rFonts w:ascii="GHEA Grapalat" w:hAnsi="GHEA Grapalat" w:cs="Sylfaen"/>
          <w:sz w:val="22"/>
          <w:szCs w:val="22"/>
          <w:lang w:val="en-US"/>
        </w:rPr>
        <w:t>գործունեության</w:t>
      </w:r>
      <w:r w:rsidR="00FF1B96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F1B96" w:rsidRPr="00777FBE">
        <w:rPr>
          <w:rFonts w:ascii="GHEA Grapalat" w:hAnsi="GHEA Grapalat" w:cs="Sylfaen"/>
          <w:sz w:val="22"/>
          <w:szCs w:val="22"/>
          <w:lang w:val="en-US"/>
        </w:rPr>
        <w:t>ֆինանսավորման</w:t>
      </w:r>
      <w:r w:rsidR="00FF1B96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F1B96" w:rsidRPr="00777FBE">
        <w:rPr>
          <w:rFonts w:ascii="GHEA Grapalat" w:hAnsi="GHEA Grapalat" w:cs="Sylfaen"/>
          <w:sz w:val="22"/>
          <w:szCs w:val="22"/>
          <w:lang w:val="en-US"/>
        </w:rPr>
        <w:t>աստիճան</w:t>
      </w:r>
      <w:r w:rsidR="002810B2" w:rsidRPr="00777FBE">
        <w:rPr>
          <w:rFonts w:ascii="GHEA Grapalat" w:hAnsi="GHEA Grapalat" w:cs="Sylfaen"/>
          <w:sz w:val="22"/>
          <w:szCs w:val="22"/>
          <w:lang w:val="en-US"/>
        </w:rPr>
        <w:t>ը</w:t>
      </w:r>
      <w:r w:rsidR="00A05D87" w:rsidRPr="00777FBE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A05D87" w:rsidRPr="00777FBE">
        <w:rPr>
          <w:rFonts w:ascii="GHEA Grapalat" w:hAnsi="GHEA Grapalat" w:cs="Sylfaen"/>
          <w:sz w:val="22"/>
          <w:szCs w:val="22"/>
        </w:rPr>
        <w:t>ընկերությունում</w:t>
      </w:r>
      <w:r w:rsidR="00A05D87" w:rsidRPr="00777FBE">
        <w:rPr>
          <w:rFonts w:ascii="GHEA Grapalat" w:hAnsi="GHEA Grapalat" w:cs="Sylfaen"/>
          <w:sz w:val="22"/>
          <w:szCs w:val="22"/>
          <w:lang w:val="ru-RU"/>
        </w:rPr>
        <w:t xml:space="preserve"> առկա է դրամական միջոցների գերկուտակում</w:t>
      </w:r>
      <w:r w:rsidR="00A05D87" w:rsidRPr="00777FBE">
        <w:rPr>
          <w:rFonts w:ascii="GHEA Grapalat" w:hAnsi="GHEA Grapalat" w:cs="Sylfaen"/>
          <w:sz w:val="22"/>
          <w:szCs w:val="22"/>
          <w:lang w:val="en-US"/>
        </w:rPr>
        <w:t>՝</w:t>
      </w:r>
      <w:r w:rsidR="00A05D87" w:rsidRPr="00777FBE">
        <w:rPr>
          <w:rFonts w:ascii="GHEA Grapalat" w:hAnsi="GHEA Grapalat" w:cs="Sylfaen"/>
          <w:sz w:val="22"/>
          <w:szCs w:val="22"/>
          <w:lang w:val="ru-RU"/>
        </w:rPr>
        <w:t xml:space="preserve"> այսինքն դրամական մրջոցների որոշակի անգործություն:</w:t>
      </w:r>
    </w:p>
    <w:p w:rsidR="00A05D87" w:rsidRPr="00777FBE" w:rsidRDefault="00777FBE" w:rsidP="00A05D87">
      <w:pPr>
        <w:pStyle w:val="BodyTextIndent"/>
        <w:tabs>
          <w:tab w:val="clear" w:pos="540"/>
          <w:tab w:val="left" w:pos="426"/>
        </w:tabs>
        <w:rPr>
          <w:rFonts w:ascii="GHEA Grapalat" w:hAnsi="GHEA Grapalat"/>
          <w:sz w:val="22"/>
          <w:szCs w:val="22"/>
          <w:lang w:val="ru-RU"/>
        </w:rPr>
      </w:pPr>
      <w:r w:rsidRPr="00777FBE">
        <w:rPr>
          <w:rFonts w:ascii="GHEA Grapalat" w:hAnsi="GHEA Grapalat"/>
          <w:sz w:val="22"/>
          <w:szCs w:val="22"/>
          <w:lang w:val="ru-RU"/>
        </w:rPr>
        <w:t>3</w:t>
      </w:r>
      <w:r w:rsidR="00A05D87" w:rsidRPr="00777FBE">
        <w:rPr>
          <w:rFonts w:ascii="GHEA Grapalat" w:hAnsi="GHEA Grapalat"/>
          <w:sz w:val="22"/>
          <w:szCs w:val="22"/>
          <w:lang w:val="ru-RU"/>
        </w:rPr>
        <w:t xml:space="preserve">. </w:t>
      </w:r>
      <w:r w:rsidR="00A05D87" w:rsidRPr="00777FBE">
        <w:rPr>
          <w:rFonts w:ascii="GHEA Grapalat" w:hAnsi="GHEA Grapalat"/>
          <w:sz w:val="22"/>
          <w:szCs w:val="22"/>
        </w:rPr>
        <w:t>Ընկերությունում</w:t>
      </w:r>
      <w:r w:rsidR="00A05D87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A05D87" w:rsidRPr="00777FBE">
        <w:rPr>
          <w:rFonts w:ascii="GHEA Grapalat" w:hAnsi="GHEA Grapalat"/>
          <w:sz w:val="22"/>
          <w:szCs w:val="22"/>
        </w:rPr>
        <w:t>սեփական</w:t>
      </w:r>
      <w:r w:rsidR="00A05D87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A05D87" w:rsidRPr="00777FBE">
        <w:rPr>
          <w:rFonts w:ascii="GHEA Grapalat" w:hAnsi="GHEA Grapalat"/>
          <w:sz w:val="22"/>
          <w:szCs w:val="22"/>
        </w:rPr>
        <w:t>շրջանառու</w:t>
      </w:r>
      <w:r w:rsidR="00A05D87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A05D87" w:rsidRPr="00777FBE">
        <w:rPr>
          <w:rFonts w:ascii="GHEA Grapalat" w:hAnsi="GHEA Grapalat"/>
          <w:sz w:val="22"/>
          <w:szCs w:val="22"/>
        </w:rPr>
        <w:t>միջոցներով</w:t>
      </w:r>
      <w:r w:rsidR="00A05D87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A05D87" w:rsidRPr="00777FBE">
        <w:rPr>
          <w:rFonts w:ascii="GHEA Grapalat" w:hAnsi="GHEA Grapalat"/>
          <w:sz w:val="22"/>
          <w:szCs w:val="22"/>
        </w:rPr>
        <w:t>ապահովվածության</w:t>
      </w:r>
      <w:r w:rsidR="00A05D87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A05D87" w:rsidRPr="00777FBE">
        <w:rPr>
          <w:rFonts w:ascii="GHEA Grapalat" w:hAnsi="GHEA Grapalat"/>
          <w:sz w:val="22"/>
          <w:szCs w:val="22"/>
        </w:rPr>
        <w:t>գործակիցը</w:t>
      </w:r>
      <w:r w:rsidR="00A05D87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A05D87" w:rsidRPr="00777FBE">
        <w:rPr>
          <w:rFonts w:ascii="GHEA Grapalat" w:hAnsi="GHEA Grapalat"/>
          <w:sz w:val="22"/>
          <w:szCs w:val="22"/>
        </w:rPr>
        <w:t>համապատասխանում</w:t>
      </w:r>
      <w:r w:rsidR="00A05D87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A05D87" w:rsidRPr="00777FBE">
        <w:rPr>
          <w:rFonts w:ascii="GHEA Grapalat" w:hAnsi="GHEA Grapalat"/>
          <w:sz w:val="22"/>
          <w:szCs w:val="22"/>
        </w:rPr>
        <w:t>է</w:t>
      </w:r>
      <w:r w:rsidR="00A05D87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A05D87" w:rsidRPr="00777FBE">
        <w:rPr>
          <w:rFonts w:ascii="GHEA Grapalat" w:hAnsi="GHEA Grapalat" w:cs="Sylfaen"/>
          <w:sz w:val="22"/>
          <w:szCs w:val="22"/>
        </w:rPr>
        <w:t>պրակտիկայում</w:t>
      </w:r>
      <w:r w:rsidR="00A05D87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05D87" w:rsidRPr="00777FBE">
        <w:rPr>
          <w:rFonts w:ascii="GHEA Grapalat" w:hAnsi="GHEA Grapalat" w:cs="Sylfaen"/>
          <w:sz w:val="22"/>
          <w:szCs w:val="22"/>
        </w:rPr>
        <w:t>ընդունված</w:t>
      </w:r>
      <w:r w:rsidR="00A05D87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05D87" w:rsidRPr="00777FBE">
        <w:rPr>
          <w:rFonts w:ascii="GHEA Grapalat" w:hAnsi="GHEA Grapalat" w:cs="Sylfaen"/>
          <w:sz w:val="22"/>
          <w:szCs w:val="22"/>
        </w:rPr>
        <w:t>սահմանված</w:t>
      </w:r>
      <w:r w:rsidR="00A05D87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05D87" w:rsidRPr="00777FBE">
        <w:rPr>
          <w:rFonts w:ascii="GHEA Grapalat" w:hAnsi="GHEA Grapalat" w:cs="Sylfaen"/>
          <w:sz w:val="22"/>
          <w:szCs w:val="22"/>
        </w:rPr>
        <w:t>նորմերին</w:t>
      </w:r>
      <w:r w:rsidR="00A05D87" w:rsidRPr="00777FBE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A05D87" w:rsidRPr="00777FBE">
        <w:rPr>
          <w:rFonts w:ascii="GHEA Grapalat" w:hAnsi="GHEA Grapalat" w:cs="Sylfaen"/>
          <w:sz w:val="22"/>
          <w:szCs w:val="22"/>
        </w:rPr>
        <w:t>ինչը</w:t>
      </w:r>
      <w:r w:rsidR="00A05D87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05D87" w:rsidRPr="00777FBE">
        <w:rPr>
          <w:rFonts w:ascii="GHEA Grapalat" w:hAnsi="GHEA Grapalat" w:cs="Sylfaen"/>
          <w:sz w:val="22"/>
          <w:szCs w:val="22"/>
        </w:rPr>
        <w:t>նշանակում</w:t>
      </w:r>
      <w:r w:rsidR="00A05D87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05D87" w:rsidRPr="00777FBE">
        <w:rPr>
          <w:rFonts w:ascii="GHEA Grapalat" w:hAnsi="GHEA Grapalat" w:cs="Sylfaen"/>
          <w:sz w:val="22"/>
          <w:szCs w:val="22"/>
        </w:rPr>
        <w:t>է</w:t>
      </w:r>
      <w:r w:rsidR="00A05D87" w:rsidRPr="00777FBE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A05D87" w:rsidRPr="00777FBE">
        <w:rPr>
          <w:rFonts w:ascii="GHEA Grapalat" w:hAnsi="GHEA Grapalat" w:cs="Sylfaen"/>
          <w:sz w:val="22"/>
          <w:szCs w:val="22"/>
        </w:rPr>
        <w:t>որ</w:t>
      </w:r>
      <w:r w:rsidR="00A05D87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05D87" w:rsidRPr="00777FBE">
        <w:rPr>
          <w:rFonts w:ascii="GHEA Grapalat" w:hAnsi="GHEA Grapalat" w:cs="Sylfaen"/>
          <w:sz w:val="22"/>
          <w:szCs w:val="22"/>
        </w:rPr>
        <w:t>բարձր</w:t>
      </w:r>
      <w:r w:rsidR="00A05D87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05D87" w:rsidRPr="00777FBE">
        <w:rPr>
          <w:rFonts w:ascii="GHEA Grapalat" w:hAnsi="GHEA Grapalat" w:cs="Sylfaen"/>
          <w:sz w:val="22"/>
          <w:szCs w:val="22"/>
        </w:rPr>
        <w:t>է</w:t>
      </w:r>
      <w:r w:rsidR="00A05D87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05D87" w:rsidRPr="00777FBE">
        <w:rPr>
          <w:rFonts w:ascii="GHEA Grapalat" w:hAnsi="GHEA Grapalat" w:cs="Sylfaen"/>
          <w:sz w:val="22"/>
          <w:szCs w:val="22"/>
        </w:rPr>
        <w:t>ընկերության</w:t>
      </w:r>
      <w:r w:rsidR="00A05D87" w:rsidRPr="00777FBE">
        <w:rPr>
          <w:rFonts w:ascii="GHEA Grapalat" w:hAnsi="GHEA Grapalat" w:cs="Sylfaen"/>
          <w:sz w:val="22"/>
          <w:szCs w:val="22"/>
          <w:lang w:val="ru-RU"/>
        </w:rPr>
        <w:t xml:space="preserve"> շրջանառու միջոցների ձևավորմանը սեփական կապիտալի մասնակցության </w:t>
      </w:r>
      <w:r w:rsidR="00A05D87" w:rsidRPr="00777FBE">
        <w:rPr>
          <w:rFonts w:ascii="GHEA Grapalat" w:hAnsi="GHEA Grapalat" w:cs="Sylfaen"/>
          <w:sz w:val="22"/>
          <w:szCs w:val="22"/>
        </w:rPr>
        <w:t>աստիճանը</w:t>
      </w:r>
      <w:r w:rsidR="00A05D87" w:rsidRPr="00777FBE">
        <w:rPr>
          <w:rFonts w:ascii="GHEA Grapalat" w:hAnsi="GHEA Grapalat" w:cs="Sylfaen"/>
          <w:sz w:val="22"/>
          <w:szCs w:val="22"/>
          <w:lang w:val="ru-RU"/>
        </w:rPr>
        <w:t>:</w:t>
      </w:r>
    </w:p>
    <w:p w:rsidR="00AB0C7F" w:rsidRPr="00777FBE" w:rsidRDefault="00A05D87" w:rsidP="00AB0C7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777FBE">
        <w:rPr>
          <w:rFonts w:ascii="GHEA Grapalat" w:hAnsi="GHEA Grapalat"/>
          <w:sz w:val="22"/>
          <w:szCs w:val="22"/>
          <w:lang w:val="ru-RU"/>
        </w:rPr>
        <w:t>4</w:t>
      </w:r>
      <w:r w:rsidR="00AB0C7F" w:rsidRPr="00777FBE">
        <w:rPr>
          <w:rFonts w:ascii="GHEA Grapalat" w:hAnsi="GHEA Grapalat"/>
          <w:sz w:val="22"/>
          <w:szCs w:val="22"/>
          <w:lang w:val="ru-RU"/>
        </w:rPr>
        <w:t xml:space="preserve">. </w:t>
      </w:r>
      <w:r w:rsidR="00AB0C7F" w:rsidRPr="00777FBE">
        <w:rPr>
          <w:rFonts w:ascii="GHEA Grapalat" w:hAnsi="GHEA Grapalat" w:cs="Sylfaen"/>
          <w:sz w:val="22"/>
          <w:szCs w:val="22"/>
        </w:rPr>
        <w:t>Ակտիվների</w:t>
      </w:r>
      <w:r w:rsidR="00AB0C7F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B0C7F" w:rsidRPr="00777FBE">
        <w:rPr>
          <w:rFonts w:ascii="GHEA Grapalat" w:hAnsi="GHEA Grapalat" w:cs="Sylfaen"/>
          <w:sz w:val="22"/>
          <w:szCs w:val="22"/>
        </w:rPr>
        <w:t>շրջանառելիության</w:t>
      </w:r>
      <w:r w:rsidR="00AB0C7F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F1B96" w:rsidRPr="00777FBE">
        <w:rPr>
          <w:rFonts w:ascii="GHEA Grapalat" w:hAnsi="GHEA Grapalat" w:cs="Sylfaen"/>
          <w:sz w:val="22"/>
          <w:szCs w:val="22"/>
        </w:rPr>
        <w:t>և</w:t>
      </w:r>
      <w:r w:rsidR="00FF1B96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F1B96" w:rsidRPr="00777FBE">
        <w:rPr>
          <w:rFonts w:ascii="GHEA Grapalat" w:hAnsi="GHEA Grapalat" w:cs="Sylfaen"/>
          <w:sz w:val="22"/>
          <w:szCs w:val="22"/>
        </w:rPr>
        <w:t>ընթացիկ</w:t>
      </w:r>
      <w:r w:rsidR="00FF1B96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F1B96" w:rsidRPr="00777FBE">
        <w:rPr>
          <w:rFonts w:ascii="GHEA Grapalat" w:hAnsi="GHEA Grapalat" w:cs="Sylfaen"/>
          <w:sz w:val="22"/>
          <w:szCs w:val="22"/>
        </w:rPr>
        <w:t>ակտրվների</w:t>
      </w:r>
      <w:r w:rsidR="00FF1B96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F1B96" w:rsidRPr="00777FBE">
        <w:rPr>
          <w:rFonts w:ascii="GHEA Grapalat" w:hAnsi="GHEA Grapalat" w:cs="Sylfaen"/>
          <w:sz w:val="22"/>
          <w:szCs w:val="22"/>
        </w:rPr>
        <w:t>շրջանառելիության</w:t>
      </w:r>
      <w:r w:rsidR="00FF1B96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B0C7F" w:rsidRPr="00777FBE">
        <w:rPr>
          <w:rFonts w:ascii="GHEA Grapalat" w:hAnsi="GHEA Grapalat" w:cs="Sylfaen"/>
          <w:sz w:val="22"/>
          <w:szCs w:val="22"/>
        </w:rPr>
        <w:t>գործակից</w:t>
      </w:r>
      <w:r w:rsidR="00FF1B96" w:rsidRPr="00777FBE">
        <w:rPr>
          <w:rFonts w:ascii="GHEA Grapalat" w:hAnsi="GHEA Grapalat" w:cs="Sylfaen"/>
          <w:sz w:val="22"/>
          <w:szCs w:val="22"/>
        </w:rPr>
        <w:t>ներ</w:t>
      </w:r>
      <w:r w:rsidR="00AB0C7F" w:rsidRPr="00777FBE">
        <w:rPr>
          <w:rFonts w:ascii="GHEA Grapalat" w:hAnsi="GHEA Grapalat" w:cs="Sylfaen"/>
          <w:sz w:val="22"/>
          <w:szCs w:val="22"/>
        </w:rPr>
        <w:t>ը</w:t>
      </w:r>
      <w:r w:rsidR="00AB0C7F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B0C7F" w:rsidRPr="00777FBE">
        <w:rPr>
          <w:rFonts w:ascii="GHEA Grapalat" w:hAnsi="GHEA Grapalat" w:cs="Sylfaen"/>
          <w:sz w:val="22"/>
          <w:szCs w:val="22"/>
        </w:rPr>
        <w:t>գործարար</w:t>
      </w:r>
      <w:r w:rsidR="00AB0C7F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B0C7F" w:rsidRPr="00777FBE">
        <w:rPr>
          <w:rFonts w:ascii="GHEA Grapalat" w:hAnsi="GHEA Grapalat" w:cs="Sylfaen"/>
          <w:sz w:val="22"/>
          <w:szCs w:val="22"/>
        </w:rPr>
        <w:t>ակտիվությունը</w:t>
      </w:r>
      <w:r w:rsidR="00AB0C7F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B0C7F" w:rsidRPr="00777FBE">
        <w:rPr>
          <w:rFonts w:ascii="GHEA Grapalat" w:hAnsi="GHEA Grapalat" w:cs="Sylfaen"/>
          <w:sz w:val="22"/>
          <w:szCs w:val="22"/>
        </w:rPr>
        <w:t>բնութա</w:t>
      </w:r>
      <w:r w:rsidR="003C1FF1" w:rsidRPr="00777FBE">
        <w:rPr>
          <w:rFonts w:ascii="GHEA Grapalat" w:hAnsi="GHEA Grapalat" w:cs="Sylfaen"/>
          <w:sz w:val="22"/>
          <w:szCs w:val="22"/>
        </w:rPr>
        <w:t>գրող</w:t>
      </w:r>
      <w:r w:rsidR="003C1FF1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C1FF1" w:rsidRPr="00777FBE">
        <w:rPr>
          <w:rFonts w:ascii="GHEA Grapalat" w:hAnsi="GHEA Grapalat" w:cs="Sylfaen"/>
          <w:sz w:val="22"/>
          <w:szCs w:val="22"/>
        </w:rPr>
        <w:t>ցուցանիշ</w:t>
      </w:r>
      <w:r w:rsidR="003C1FF1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F1B96" w:rsidRPr="00777FBE">
        <w:rPr>
          <w:rFonts w:ascii="GHEA Grapalat" w:hAnsi="GHEA Grapalat" w:cs="Sylfaen"/>
          <w:sz w:val="22"/>
          <w:szCs w:val="22"/>
        </w:rPr>
        <w:t>են</w:t>
      </w:r>
      <w:r w:rsidR="003C1FF1" w:rsidRPr="00777FBE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D86314" w:rsidRPr="00777FBE">
        <w:rPr>
          <w:rFonts w:ascii="GHEA Grapalat" w:hAnsi="GHEA Grapalat" w:cs="Sylfaen"/>
          <w:sz w:val="22"/>
          <w:szCs w:val="22"/>
          <w:lang w:val="en-US"/>
        </w:rPr>
        <w:t>որն</w:t>
      </w:r>
      <w:r w:rsidR="00D86314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86314" w:rsidRPr="00777FBE">
        <w:rPr>
          <w:rFonts w:ascii="GHEA Grapalat" w:hAnsi="GHEA Grapalat" w:cs="Sylfaen"/>
          <w:sz w:val="22"/>
          <w:szCs w:val="22"/>
          <w:lang w:val="en-US"/>
        </w:rPr>
        <w:t>ընկերության</w:t>
      </w:r>
      <w:r w:rsidR="00AB0C7F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B0C7F" w:rsidRPr="00777FBE">
        <w:rPr>
          <w:rFonts w:ascii="GHEA Grapalat" w:hAnsi="GHEA Grapalat" w:cs="Sylfaen"/>
          <w:sz w:val="22"/>
          <w:szCs w:val="22"/>
        </w:rPr>
        <w:t>մոտ</w:t>
      </w:r>
      <w:r w:rsidR="00D86314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B0C7F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2810B2" w:rsidRPr="00777FBE">
        <w:rPr>
          <w:rFonts w:ascii="GHEA Grapalat" w:hAnsi="GHEA Grapalat" w:cs="Sylfaen"/>
          <w:sz w:val="22"/>
          <w:szCs w:val="22"/>
        </w:rPr>
        <w:t>բարձր</w:t>
      </w:r>
      <w:r w:rsidR="002810B2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B0C7F" w:rsidRPr="00777FBE">
        <w:rPr>
          <w:rFonts w:ascii="GHEA Grapalat" w:hAnsi="GHEA Grapalat" w:cs="Sylfaen"/>
          <w:sz w:val="22"/>
          <w:szCs w:val="22"/>
        </w:rPr>
        <w:t>է</w:t>
      </w:r>
      <w:r w:rsidR="00AB0C7F" w:rsidRPr="00777FBE">
        <w:rPr>
          <w:rFonts w:ascii="GHEA Grapalat" w:hAnsi="GHEA Grapalat" w:cs="Sylfaen"/>
          <w:sz w:val="22"/>
          <w:szCs w:val="22"/>
          <w:lang w:val="ru-RU"/>
        </w:rPr>
        <w:t xml:space="preserve">: </w:t>
      </w:r>
    </w:p>
    <w:p w:rsidR="00A201FE" w:rsidRPr="00777FBE" w:rsidRDefault="00A05D87" w:rsidP="00A201FE">
      <w:pPr>
        <w:pStyle w:val="BodyTextIndent"/>
        <w:rPr>
          <w:rFonts w:ascii="GHEA Grapalat" w:hAnsi="GHEA Grapalat"/>
          <w:sz w:val="22"/>
          <w:szCs w:val="22"/>
          <w:lang w:val="ru-RU"/>
        </w:rPr>
      </w:pPr>
      <w:r w:rsidRPr="00777FBE">
        <w:rPr>
          <w:rFonts w:ascii="GHEA Grapalat" w:hAnsi="GHEA Grapalat"/>
          <w:sz w:val="22"/>
          <w:szCs w:val="22"/>
          <w:lang w:val="ru-RU"/>
        </w:rPr>
        <w:t>5</w:t>
      </w:r>
      <w:r w:rsidR="00A201FE" w:rsidRPr="00777FBE">
        <w:rPr>
          <w:rFonts w:ascii="GHEA Grapalat" w:hAnsi="GHEA Grapalat"/>
          <w:sz w:val="22"/>
          <w:szCs w:val="22"/>
          <w:lang w:val="ru-RU"/>
        </w:rPr>
        <w:t>.</w:t>
      </w:r>
      <w:r w:rsidR="004D3669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Ակտիվների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շահութաբերության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գործակիցը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բնութագրում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է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կառավարման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արդյունավետությունը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: </w:t>
      </w:r>
      <w:r w:rsidR="00A201FE" w:rsidRPr="00777FBE">
        <w:rPr>
          <w:rFonts w:ascii="GHEA Grapalat" w:hAnsi="GHEA Grapalat" w:cs="Sylfaen"/>
          <w:sz w:val="22"/>
          <w:szCs w:val="22"/>
        </w:rPr>
        <w:t>Շահութաբերության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հետ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կապված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բոլոր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ցուցանիշները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77BC1" w:rsidRPr="00777FBE">
        <w:rPr>
          <w:rFonts w:ascii="GHEA Grapalat" w:hAnsi="GHEA Grapalat"/>
          <w:sz w:val="22"/>
          <w:szCs w:val="22"/>
          <w:lang w:val="ru-RU"/>
        </w:rPr>
        <w:t>&lt;&lt;Էլեկտրոնային կառավարման ենթակառուցվածքների ներդրման գրասենյակ&gt;&gt; ՓԲԸ-ի մոտ դրական</w:t>
      </w:r>
      <w:r w:rsidR="00FF1B96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FF1B96" w:rsidRPr="00777FBE">
        <w:rPr>
          <w:rFonts w:ascii="GHEA Grapalat" w:hAnsi="GHEA Grapalat"/>
          <w:sz w:val="22"/>
          <w:szCs w:val="22"/>
        </w:rPr>
        <w:t>մեծություն</w:t>
      </w:r>
      <w:r w:rsidR="00FF1B96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FF1B96" w:rsidRPr="00777FBE">
        <w:rPr>
          <w:rFonts w:ascii="GHEA Grapalat" w:hAnsi="GHEA Grapalat"/>
          <w:sz w:val="22"/>
          <w:szCs w:val="22"/>
        </w:rPr>
        <w:t>են</w:t>
      </w:r>
      <w:r w:rsidR="006B4AB7" w:rsidRPr="00777FBE">
        <w:rPr>
          <w:rFonts w:ascii="GHEA Grapalat" w:hAnsi="GHEA Grapalat"/>
          <w:sz w:val="22"/>
          <w:szCs w:val="22"/>
          <w:lang w:val="ru-RU"/>
        </w:rPr>
        <w:t xml:space="preserve">, որը </w:t>
      </w:r>
      <w:r w:rsidR="00C77BC1" w:rsidRPr="00777FBE">
        <w:rPr>
          <w:rFonts w:ascii="GHEA Grapalat" w:hAnsi="GHEA Grapalat"/>
          <w:sz w:val="22"/>
          <w:szCs w:val="22"/>
          <w:lang w:val="ru-RU"/>
        </w:rPr>
        <w:t>շահույթով</w:t>
      </w:r>
      <w:r w:rsidR="006B4AB7" w:rsidRPr="00777FBE">
        <w:rPr>
          <w:rFonts w:ascii="GHEA Grapalat" w:hAnsi="GHEA Grapalat"/>
          <w:sz w:val="22"/>
          <w:szCs w:val="22"/>
          <w:lang w:val="ru-RU"/>
        </w:rPr>
        <w:t xml:space="preserve"> աշխատելու արդյունք է:</w:t>
      </w:r>
    </w:p>
    <w:p w:rsidR="000271F5" w:rsidRPr="00777FBE" w:rsidRDefault="00A05D87" w:rsidP="00646097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777FBE">
        <w:rPr>
          <w:rFonts w:ascii="GHEA Grapalat" w:hAnsi="GHEA Grapalat" w:cs="Sylfaen"/>
          <w:sz w:val="22"/>
          <w:szCs w:val="22"/>
          <w:lang w:val="ru-RU"/>
        </w:rPr>
        <w:t>6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r w:rsidR="00A201FE" w:rsidRPr="00777FBE">
        <w:rPr>
          <w:rFonts w:ascii="GHEA Grapalat" w:hAnsi="GHEA Grapalat" w:cs="Sylfaen"/>
          <w:sz w:val="22"/>
          <w:szCs w:val="22"/>
        </w:rPr>
        <w:t>Եկամուտների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ընդհանուր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ծավալի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և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այդ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թվում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հիմնական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գործունեությունից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եկամուտների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A201FE" w:rsidRPr="00777FBE">
        <w:rPr>
          <w:rFonts w:ascii="GHEA Grapalat" w:hAnsi="GHEA Grapalat" w:cs="Sylfaen"/>
          <w:sz w:val="22"/>
          <w:szCs w:val="22"/>
        </w:rPr>
        <w:t>ինչպես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նաև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ծախսերի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ընդհանուր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ծավալի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և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այդ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թվում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հիմնական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գործունեությանը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վերաբերվող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ծախսերի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ցուցանիշները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բացարձակ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մեծություններ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են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և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դրանց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համադրմամբ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պարզվել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է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A201FE" w:rsidRPr="00777FBE">
        <w:rPr>
          <w:rFonts w:ascii="GHEA Grapalat" w:hAnsi="GHEA Grapalat" w:cs="Sylfaen"/>
          <w:sz w:val="22"/>
          <w:szCs w:val="22"/>
        </w:rPr>
        <w:t>որ</w:t>
      </w:r>
      <w:r w:rsidR="006B4AB7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86314" w:rsidRPr="00777FBE">
        <w:rPr>
          <w:rFonts w:ascii="GHEA Grapalat" w:hAnsi="GHEA Grapalat" w:cs="Sylfaen"/>
          <w:sz w:val="22"/>
          <w:szCs w:val="22"/>
          <w:lang w:val="en-US"/>
        </w:rPr>
        <w:t>ընկերությունում</w:t>
      </w:r>
      <w:r w:rsidR="00D52F4A" w:rsidRPr="00777FBE">
        <w:rPr>
          <w:rFonts w:ascii="GHEA Grapalat" w:hAnsi="GHEA Grapalat" w:cs="Sylfaen"/>
          <w:sz w:val="22"/>
          <w:szCs w:val="22"/>
          <w:lang w:val="ru-RU"/>
        </w:rPr>
        <w:t xml:space="preserve"> 70%</w:t>
      </w:r>
      <w:r w:rsidR="00D86314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52F4A" w:rsidRPr="00777FBE">
        <w:rPr>
          <w:rFonts w:ascii="GHEA Grapalat" w:hAnsi="GHEA Grapalat" w:cs="Sylfaen"/>
          <w:sz w:val="22"/>
          <w:szCs w:val="22"/>
        </w:rPr>
        <w:t>եկամուտներ</w:t>
      </w:r>
      <w:r w:rsidR="00D52F4A" w:rsidRPr="00777FBE">
        <w:rPr>
          <w:rFonts w:ascii="GHEA Grapalat" w:hAnsi="GHEA Grapalat" w:cs="Sylfaen"/>
          <w:sz w:val="22"/>
          <w:szCs w:val="22"/>
          <w:lang w:val="ru-RU"/>
        </w:rPr>
        <w:t>ը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 </w:t>
      </w:r>
      <w:r w:rsidR="00A201FE" w:rsidRPr="00777FBE">
        <w:rPr>
          <w:rFonts w:ascii="GHEA Grapalat" w:hAnsi="GHEA Grapalat" w:cs="Sylfaen"/>
          <w:sz w:val="22"/>
          <w:szCs w:val="22"/>
        </w:rPr>
        <w:t>ձևավորվել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են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հիմնական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գործունեությունից</w:t>
      </w:r>
      <w:r w:rsidR="00FF1B96" w:rsidRPr="00777FBE">
        <w:rPr>
          <w:rFonts w:ascii="GHEA Grapalat" w:hAnsi="GHEA Grapalat" w:cs="Sylfaen"/>
          <w:sz w:val="22"/>
          <w:szCs w:val="22"/>
          <w:lang w:val="ru-RU"/>
        </w:rPr>
        <w:t>:</w:t>
      </w:r>
    </w:p>
    <w:p w:rsidR="00A201FE" w:rsidRPr="00777FBE" w:rsidRDefault="00385689" w:rsidP="00A201FE">
      <w:pPr>
        <w:spacing w:line="360" w:lineRule="auto"/>
        <w:ind w:firstLine="720"/>
        <w:rPr>
          <w:rFonts w:ascii="GHEA Grapalat" w:hAnsi="GHEA Grapalat"/>
          <w:sz w:val="22"/>
          <w:szCs w:val="22"/>
          <w:lang w:val="ru-RU"/>
        </w:rPr>
      </w:pPr>
      <w:r w:rsidRPr="00777FBE">
        <w:rPr>
          <w:rFonts w:ascii="GHEA Grapalat" w:hAnsi="GHEA Grapalat" w:cs="Sylfaen"/>
          <w:sz w:val="22"/>
          <w:szCs w:val="22"/>
          <w:lang w:val="ru-RU"/>
        </w:rPr>
        <w:t>4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.5  </w:t>
      </w:r>
      <w:r w:rsidR="00A201FE" w:rsidRPr="00777FBE">
        <w:rPr>
          <w:rFonts w:ascii="GHEA Grapalat" w:hAnsi="GHEA Grapalat" w:cs="Sylfaen"/>
          <w:sz w:val="22"/>
          <w:szCs w:val="22"/>
        </w:rPr>
        <w:t>Եզրակացություն</w:t>
      </w:r>
    </w:p>
    <w:p w:rsidR="00C94A81" w:rsidRPr="00777FBE" w:rsidRDefault="00EB718B" w:rsidP="00C94A81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ru-RU"/>
        </w:rPr>
      </w:pPr>
      <w:r w:rsidRPr="00777FBE">
        <w:rPr>
          <w:rFonts w:ascii="GHEA Grapalat" w:hAnsi="GHEA Grapalat"/>
          <w:sz w:val="22"/>
          <w:szCs w:val="22"/>
          <w:lang w:val="ru-RU"/>
        </w:rPr>
        <w:t>2017</w:t>
      </w:r>
      <w:r w:rsidRPr="00777FBE">
        <w:rPr>
          <w:rFonts w:ascii="GHEA Grapalat" w:hAnsi="GHEA Grapalat"/>
          <w:sz w:val="22"/>
          <w:szCs w:val="22"/>
        </w:rPr>
        <w:t>թ</w:t>
      </w:r>
      <w:r w:rsidRPr="00777FBE">
        <w:rPr>
          <w:rFonts w:ascii="GHEA Grapalat" w:hAnsi="GHEA Grapalat"/>
          <w:sz w:val="22"/>
          <w:szCs w:val="22"/>
          <w:lang w:val="ru-RU"/>
        </w:rPr>
        <w:t>.-</w:t>
      </w:r>
      <w:r w:rsidRPr="00777FBE">
        <w:rPr>
          <w:rFonts w:ascii="GHEA Grapalat" w:hAnsi="GHEA Grapalat"/>
          <w:sz w:val="22"/>
          <w:szCs w:val="22"/>
        </w:rPr>
        <w:t>ի</w:t>
      </w:r>
      <w:r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77FBE">
        <w:rPr>
          <w:rFonts w:ascii="GHEA Grapalat" w:hAnsi="GHEA Grapalat"/>
          <w:sz w:val="22"/>
          <w:szCs w:val="22"/>
        </w:rPr>
        <w:t>առաջին</w:t>
      </w:r>
      <w:r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77FBE">
        <w:rPr>
          <w:rFonts w:ascii="GHEA Grapalat" w:hAnsi="GHEA Grapalat"/>
          <w:sz w:val="22"/>
          <w:szCs w:val="22"/>
        </w:rPr>
        <w:t>կիսամյակի</w:t>
      </w:r>
      <w:r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83201B" w:rsidRPr="00777FBE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D86314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ՀՀ</w:t>
      </w:r>
      <w:r w:rsidR="009F7956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9F7956" w:rsidRPr="00777FBE">
        <w:rPr>
          <w:rFonts w:ascii="GHEA Grapalat" w:hAnsi="GHEA Grapalat" w:cs="Sylfaen"/>
          <w:sz w:val="22"/>
          <w:szCs w:val="22"/>
        </w:rPr>
        <w:t>կառավարության</w:t>
      </w:r>
      <w:r w:rsidR="009F7956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9F7956" w:rsidRPr="00777FBE">
        <w:rPr>
          <w:rFonts w:ascii="GHEA Grapalat" w:hAnsi="GHEA Grapalat" w:cs="Sylfaen"/>
          <w:sz w:val="22"/>
          <w:szCs w:val="22"/>
        </w:rPr>
        <w:t>աշխատակազմի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ենթակայության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86314" w:rsidRPr="00777FBE">
        <w:rPr>
          <w:rFonts w:ascii="GHEA Grapalat" w:hAnsi="GHEA Grapalat"/>
          <w:sz w:val="22"/>
          <w:szCs w:val="22"/>
          <w:lang w:val="ru-RU"/>
        </w:rPr>
        <w:t>&lt;&lt;Էլեկտրոնային կառավարման ենթակառուցվածք</w:t>
      </w:r>
      <w:r w:rsidR="00D52F4A" w:rsidRPr="00777FBE">
        <w:rPr>
          <w:rFonts w:ascii="GHEA Grapalat" w:hAnsi="GHEA Grapalat"/>
          <w:sz w:val="22"/>
          <w:szCs w:val="22"/>
          <w:lang w:val="ru-RU"/>
        </w:rPr>
        <w:t>ների ներդրման գրասենյակ&gt;&gt; ՓԲԸ-ի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ֆինանսատնտեսական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մոնիտորինգի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ցուցանիշները</w:t>
      </w:r>
      <w:r w:rsidR="003C725C" w:rsidRPr="00777FBE">
        <w:rPr>
          <w:rFonts w:ascii="GHEA Grapalat" w:hAnsi="GHEA Grapalat" w:cs="Sylfaen"/>
          <w:sz w:val="22"/>
          <w:szCs w:val="22"/>
          <w:lang w:val="ru-RU"/>
        </w:rPr>
        <w:t>,</w:t>
      </w:r>
      <w:r w:rsidR="00D86314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86314" w:rsidRPr="00777FBE">
        <w:rPr>
          <w:rFonts w:ascii="GHEA Grapalat" w:hAnsi="GHEA Grapalat" w:cs="Sylfaen"/>
          <w:sz w:val="22"/>
          <w:szCs w:val="22"/>
          <w:lang w:val="en-US"/>
        </w:rPr>
        <w:t>չնայած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B4AB7" w:rsidRPr="00777FBE">
        <w:rPr>
          <w:rFonts w:ascii="GHEA Grapalat" w:hAnsi="GHEA Grapalat" w:cs="Sylfaen"/>
          <w:sz w:val="22"/>
          <w:szCs w:val="22"/>
          <w:lang w:val="ru-RU"/>
        </w:rPr>
        <w:t xml:space="preserve">հիմնականում </w:t>
      </w:r>
      <w:r w:rsidR="000A245A" w:rsidRPr="00777FBE">
        <w:rPr>
          <w:rFonts w:ascii="GHEA Grapalat" w:hAnsi="GHEA Grapalat" w:cs="Sylfaen"/>
          <w:sz w:val="22"/>
          <w:szCs w:val="22"/>
        </w:rPr>
        <w:t>չեն</w:t>
      </w:r>
      <w:r w:rsidR="000A245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համապատասխանում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ֆինանսական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վերլուծության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պրակտիկայում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ընդունված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թույլատրելի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սահմանային</w:t>
      </w:r>
      <w:r w:rsidR="00A201F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77FBE">
        <w:rPr>
          <w:rFonts w:ascii="GHEA Grapalat" w:hAnsi="GHEA Grapalat" w:cs="Sylfaen"/>
          <w:sz w:val="22"/>
          <w:szCs w:val="22"/>
        </w:rPr>
        <w:t>նորմաներին</w:t>
      </w:r>
      <w:r w:rsidR="00914E7E" w:rsidRPr="00777FBE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D86314" w:rsidRPr="00777FBE">
        <w:rPr>
          <w:rFonts w:ascii="GHEA Grapalat" w:hAnsi="GHEA Grapalat" w:cs="Sylfaen"/>
          <w:sz w:val="22"/>
          <w:szCs w:val="22"/>
          <w:lang w:val="ru-RU"/>
        </w:rPr>
        <w:t>սակայն</w:t>
      </w:r>
      <w:r w:rsidR="00385732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2810B2" w:rsidRPr="00777FBE">
        <w:rPr>
          <w:rFonts w:ascii="GHEA Grapalat" w:hAnsi="GHEA Grapalat"/>
          <w:sz w:val="22"/>
          <w:szCs w:val="22"/>
          <w:lang w:val="en-GB"/>
        </w:rPr>
        <w:t>ակտիվների</w:t>
      </w:r>
      <w:r w:rsidR="002810B2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2810B2" w:rsidRPr="00777FBE">
        <w:rPr>
          <w:rFonts w:ascii="GHEA Grapalat" w:hAnsi="GHEA Grapalat"/>
          <w:sz w:val="22"/>
          <w:szCs w:val="22"/>
          <w:lang w:val="en-GB"/>
        </w:rPr>
        <w:t>շրջանառության</w:t>
      </w:r>
      <w:r w:rsidR="002810B2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2810B2" w:rsidRPr="00777FBE">
        <w:rPr>
          <w:rFonts w:ascii="GHEA Grapalat" w:hAnsi="GHEA Grapalat"/>
          <w:sz w:val="22"/>
          <w:szCs w:val="22"/>
          <w:lang w:val="en-GB"/>
        </w:rPr>
        <w:t>և</w:t>
      </w:r>
      <w:r w:rsidR="002810B2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385732" w:rsidRPr="00777FBE">
        <w:rPr>
          <w:rFonts w:ascii="GHEA Grapalat" w:hAnsi="GHEA Grapalat"/>
          <w:sz w:val="22"/>
          <w:szCs w:val="22"/>
          <w:lang w:val="ru-RU"/>
        </w:rPr>
        <w:t>շահութաբե</w:t>
      </w:r>
      <w:r w:rsidR="00FD6AE7" w:rsidRPr="00777FBE">
        <w:rPr>
          <w:rFonts w:ascii="GHEA Grapalat" w:hAnsi="GHEA Grapalat"/>
          <w:sz w:val="22"/>
          <w:szCs w:val="22"/>
          <w:lang w:val="ru-RU"/>
        </w:rPr>
        <w:t>րության հետ կապված ցուցանիշները</w:t>
      </w:r>
      <w:r w:rsidR="00D52F4A" w:rsidRPr="00777FBE">
        <w:rPr>
          <w:rFonts w:ascii="GHEA Grapalat" w:hAnsi="GHEA Grapalat"/>
          <w:sz w:val="22"/>
          <w:szCs w:val="22"/>
          <w:lang w:val="ru-RU"/>
        </w:rPr>
        <w:t xml:space="preserve"> դրական մեծություն են</w:t>
      </w:r>
      <w:r w:rsidR="00FD6AE7" w:rsidRPr="00777FBE">
        <w:rPr>
          <w:rFonts w:ascii="GHEA Grapalat" w:hAnsi="GHEA Grapalat"/>
          <w:sz w:val="22"/>
          <w:szCs w:val="22"/>
          <w:lang w:val="ru-RU"/>
        </w:rPr>
        <w:t xml:space="preserve">, </w:t>
      </w:r>
      <w:r w:rsidR="00D86314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D86314" w:rsidRPr="00777FBE">
        <w:rPr>
          <w:rFonts w:ascii="GHEA Grapalat" w:hAnsi="GHEA Grapalat"/>
          <w:sz w:val="22"/>
          <w:szCs w:val="22"/>
          <w:lang w:val="en-US"/>
        </w:rPr>
        <w:t>ընկերությունը</w:t>
      </w:r>
      <w:r w:rsidR="00FD6AE7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FD6AE7" w:rsidRPr="00777FBE">
        <w:rPr>
          <w:rFonts w:ascii="GHEA Grapalat" w:hAnsi="GHEA Grapalat"/>
          <w:sz w:val="22"/>
          <w:szCs w:val="22"/>
          <w:lang w:val="en-US"/>
        </w:rPr>
        <w:t>գործունեության</w:t>
      </w:r>
      <w:r w:rsidR="00FD6AE7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FD6AE7" w:rsidRPr="00777FBE">
        <w:rPr>
          <w:rFonts w:ascii="GHEA Grapalat" w:hAnsi="GHEA Grapalat"/>
          <w:sz w:val="22"/>
          <w:szCs w:val="22"/>
          <w:lang w:val="en-US"/>
        </w:rPr>
        <w:t>արդյունքում</w:t>
      </w:r>
      <w:r w:rsidR="00D86314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C77BC1" w:rsidRPr="00777FBE">
        <w:rPr>
          <w:rFonts w:ascii="GHEA Grapalat" w:hAnsi="GHEA Grapalat"/>
          <w:sz w:val="22"/>
          <w:szCs w:val="22"/>
          <w:lang w:val="ru-RU"/>
        </w:rPr>
        <w:t>ձևավորել</w:t>
      </w:r>
      <w:r w:rsidR="00914E7E" w:rsidRPr="00777FBE">
        <w:rPr>
          <w:rFonts w:ascii="GHEA Grapalat" w:hAnsi="GHEA Grapalat"/>
          <w:sz w:val="22"/>
          <w:szCs w:val="22"/>
          <w:lang w:val="ru-RU"/>
        </w:rPr>
        <w:t xml:space="preserve"> է շահույթ</w:t>
      </w:r>
      <w:r w:rsidR="00303E56" w:rsidRPr="00777FBE">
        <w:rPr>
          <w:rFonts w:ascii="GHEA Grapalat" w:hAnsi="GHEA Grapalat"/>
          <w:sz w:val="22"/>
          <w:szCs w:val="22"/>
          <w:lang w:val="ru-RU"/>
        </w:rPr>
        <w:t>:</w:t>
      </w:r>
    </w:p>
    <w:p w:rsidR="00B311E3" w:rsidRPr="00777FBE" w:rsidRDefault="00B311E3" w:rsidP="00B311E3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777FBE">
        <w:rPr>
          <w:rFonts w:ascii="GHEA Grapalat" w:hAnsi="GHEA Grapalat"/>
          <w:sz w:val="22"/>
          <w:szCs w:val="22"/>
          <w:lang w:val="ru-RU"/>
        </w:rPr>
        <w:t xml:space="preserve">Հարկ է նշել, որ ընկերության ակտիվների շահութաբերության </w:t>
      </w:r>
      <w:r w:rsidR="001B6040" w:rsidRPr="00777FBE">
        <w:rPr>
          <w:rFonts w:ascii="GHEA Grapalat" w:hAnsi="GHEA Grapalat" w:cs="Sylfaen"/>
          <w:sz w:val="22"/>
          <w:szCs w:val="22"/>
          <w:lang w:val="en-US"/>
        </w:rPr>
        <w:t>մակարդակը</w:t>
      </w:r>
      <w:r w:rsidR="001B6040" w:rsidRPr="00777FB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B6040" w:rsidRPr="00777FBE">
        <w:rPr>
          <w:rFonts w:ascii="GHEA Grapalat" w:hAnsi="GHEA Grapalat" w:cs="Sylfaen"/>
          <w:sz w:val="22"/>
          <w:szCs w:val="22"/>
          <w:lang w:val="en-US"/>
        </w:rPr>
        <w:t>տոկոսային</w:t>
      </w:r>
      <w:r w:rsidR="001B6040" w:rsidRPr="00777FB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B6040" w:rsidRPr="00777FBE">
        <w:rPr>
          <w:rFonts w:ascii="GHEA Grapalat" w:hAnsi="GHEA Grapalat" w:cs="Sylfaen"/>
          <w:sz w:val="22"/>
          <w:szCs w:val="22"/>
          <w:lang w:val="en-US"/>
        </w:rPr>
        <w:t>արտահայտությամբ</w:t>
      </w:r>
      <w:r w:rsidR="001B6040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B6040" w:rsidRPr="00777FBE">
        <w:rPr>
          <w:rFonts w:ascii="GHEA Grapalat" w:hAnsi="GHEA Grapalat" w:cs="Sylfaen"/>
          <w:sz w:val="22"/>
          <w:szCs w:val="22"/>
          <w:lang w:val="en-US"/>
        </w:rPr>
        <w:t>կազմում</w:t>
      </w:r>
      <w:r w:rsidR="001B6040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77FBE">
        <w:rPr>
          <w:rFonts w:ascii="GHEA Grapalat" w:hAnsi="GHEA Grapalat"/>
          <w:sz w:val="22"/>
          <w:szCs w:val="22"/>
          <w:lang w:val="ru-RU"/>
        </w:rPr>
        <w:t xml:space="preserve">է </w:t>
      </w:r>
      <w:r w:rsidR="00D52F4A" w:rsidRPr="00777FBE">
        <w:rPr>
          <w:rFonts w:ascii="GHEA Grapalat" w:hAnsi="GHEA Grapalat"/>
          <w:sz w:val="22"/>
          <w:szCs w:val="22"/>
          <w:lang w:val="ru-RU"/>
        </w:rPr>
        <w:t>3,7</w:t>
      </w:r>
      <w:r w:rsidRPr="00777FBE">
        <w:rPr>
          <w:rFonts w:ascii="GHEA Grapalat" w:hAnsi="GHEA Grapalat"/>
          <w:sz w:val="22"/>
          <w:szCs w:val="22"/>
          <w:lang w:val="ru-RU"/>
        </w:rPr>
        <w:t xml:space="preserve">: </w:t>
      </w:r>
    </w:p>
    <w:p w:rsidR="00F34AD5" w:rsidRPr="00777FBE" w:rsidRDefault="00303E56" w:rsidP="00D52F4A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ru-RU"/>
        </w:rPr>
      </w:pPr>
      <w:r w:rsidRPr="00777FBE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Հաշվետու ժամանակահատվածում </w:t>
      </w:r>
      <w:r w:rsidR="001C467D" w:rsidRPr="00777FBE">
        <w:rPr>
          <w:rFonts w:ascii="GHEA Grapalat" w:hAnsi="GHEA Grapalat"/>
          <w:sz w:val="22"/>
          <w:szCs w:val="22"/>
          <w:lang w:val="hy-AM"/>
        </w:rPr>
        <w:t>&lt;&lt;Էլեկտրոնային կառավարման ենթակառուցվածքների ներդրման գրասենյակ&gt;&gt; ՓԲԸ-ն</w:t>
      </w:r>
      <w:r w:rsidR="001C467D" w:rsidRPr="00777FB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77FBE">
        <w:rPr>
          <w:rFonts w:ascii="GHEA Grapalat" w:hAnsi="GHEA Grapalat" w:cs="Sylfaen"/>
          <w:sz w:val="22"/>
          <w:szCs w:val="22"/>
          <w:lang w:val="hy-AM"/>
        </w:rPr>
        <w:t xml:space="preserve"> ՀՀ պետական բյուջե </w:t>
      </w:r>
      <w:r w:rsidR="00CB09B8" w:rsidRPr="00777FBE">
        <w:rPr>
          <w:rFonts w:ascii="GHEA Grapalat" w:hAnsi="GHEA Grapalat" w:cs="Sylfaen"/>
          <w:sz w:val="22"/>
          <w:szCs w:val="22"/>
          <w:lang w:val="en-US"/>
        </w:rPr>
        <w:t>շահութաբաժնի</w:t>
      </w:r>
      <w:r w:rsidR="00CB09B8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B09B8" w:rsidRPr="00777FBE">
        <w:rPr>
          <w:rFonts w:ascii="GHEA Grapalat" w:hAnsi="GHEA Grapalat" w:cs="Sylfaen"/>
          <w:sz w:val="22"/>
          <w:szCs w:val="22"/>
          <w:lang w:val="en-US"/>
        </w:rPr>
        <w:t>գումար</w:t>
      </w:r>
      <w:r w:rsidR="00D52F4A" w:rsidRPr="00777FBE">
        <w:rPr>
          <w:rFonts w:ascii="GHEA Grapalat" w:hAnsi="GHEA Grapalat" w:cs="Sylfaen"/>
          <w:sz w:val="22"/>
          <w:szCs w:val="22"/>
          <w:lang w:val="ru-RU"/>
        </w:rPr>
        <w:t xml:space="preserve"> չի վճարել:</w:t>
      </w:r>
    </w:p>
    <w:p w:rsidR="00441069" w:rsidRPr="003B486C" w:rsidRDefault="00441069" w:rsidP="00646097">
      <w:pPr>
        <w:pStyle w:val="BodyTextIndent"/>
        <w:tabs>
          <w:tab w:val="clear" w:pos="540"/>
        </w:tabs>
        <w:rPr>
          <w:rFonts w:ascii="GHEA Grapalat" w:hAnsi="GHEA Grapalat"/>
          <w:sz w:val="22"/>
          <w:szCs w:val="22"/>
          <w:lang w:val="ru-RU"/>
        </w:rPr>
      </w:pPr>
    </w:p>
    <w:p w:rsidR="00777FBE" w:rsidRPr="003B486C" w:rsidRDefault="00777FBE" w:rsidP="00646097">
      <w:pPr>
        <w:pStyle w:val="BodyTextIndent"/>
        <w:tabs>
          <w:tab w:val="clear" w:pos="540"/>
        </w:tabs>
        <w:rPr>
          <w:rFonts w:ascii="GHEA Grapalat" w:hAnsi="GHEA Grapalat"/>
          <w:sz w:val="22"/>
          <w:szCs w:val="22"/>
          <w:lang w:val="ru-RU"/>
        </w:rPr>
      </w:pPr>
    </w:p>
    <w:p w:rsidR="00777FBE" w:rsidRPr="003B486C" w:rsidRDefault="00777FBE" w:rsidP="00646097">
      <w:pPr>
        <w:pStyle w:val="BodyTextIndent"/>
        <w:tabs>
          <w:tab w:val="clear" w:pos="540"/>
        </w:tabs>
        <w:rPr>
          <w:rFonts w:ascii="GHEA Grapalat" w:hAnsi="GHEA Grapalat"/>
          <w:sz w:val="22"/>
          <w:szCs w:val="22"/>
          <w:lang w:val="ru-RU"/>
        </w:rPr>
      </w:pPr>
    </w:p>
    <w:p w:rsidR="00777FBE" w:rsidRPr="003B486C" w:rsidRDefault="00777FBE" w:rsidP="00646097">
      <w:pPr>
        <w:pStyle w:val="BodyTextIndent"/>
        <w:tabs>
          <w:tab w:val="clear" w:pos="540"/>
        </w:tabs>
        <w:rPr>
          <w:rFonts w:ascii="GHEA Grapalat" w:hAnsi="GHEA Grapalat"/>
          <w:sz w:val="22"/>
          <w:szCs w:val="22"/>
          <w:lang w:val="ru-RU"/>
        </w:rPr>
      </w:pPr>
    </w:p>
    <w:p w:rsidR="00F66A8A" w:rsidRPr="00777FBE" w:rsidRDefault="007F22AD" w:rsidP="00F66A8A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77FBE">
        <w:rPr>
          <w:rFonts w:ascii="GHEA Grapalat" w:hAnsi="GHEA Grapalat"/>
          <w:b/>
          <w:sz w:val="22"/>
          <w:szCs w:val="22"/>
          <w:u w:val="single"/>
          <w:lang w:val="hy-AM"/>
        </w:rPr>
        <w:t>5</w:t>
      </w:r>
      <w:r w:rsidR="00F66A8A" w:rsidRPr="00777FBE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  </w:t>
      </w:r>
      <w:r w:rsidR="00F66A8A" w:rsidRPr="00777FBE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 Բ Ն Ա Պ Ա Հ Պ Ա  Ն ՈՒ Թ Յ Ա Ն  Ն Ա Խ Ա Ր Ա ՐՈ Ւ Թ Յ Ո Ւ Ն</w:t>
      </w:r>
    </w:p>
    <w:p w:rsidR="00F66A8A" w:rsidRPr="00777FBE" w:rsidRDefault="00F66A8A" w:rsidP="00F66A8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F66A8A" w:rsidRPr="00777FBE" w:rsidRDefault="007F22AD" w:rsidP="00F66A8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77FBE">
        <w:rPr>
          <w:rFonts w:ascii="GHEA Grapalat" w:hAnsi="GHEA Grapalat"/>
          <w:sz w:val="22"/>
          <w:szCs w:val="22"/>
          <w:lang w:val="hy-AM"/>
        </w:rPr>
        <w:t>5</w:t>
      </w:r>
      <w:r w:rsidR="00F66A8A" w:rsidRPr="00777FBE">
        <w:rPr>
          <w:rFonts w:ascii="GHEA Grapalat" w:hAnsi="GHEA Grapalat"/>
          <w:sz w:val="22"/>
          <w:szCs w:val="22"/>
          <w:lang w:val="hy-AM"/>
        </w:rPr>
        <w:t>.</w:t>
      </w:r>
      <w:r w:rsidR="00A0335A" w:rsidRPr="00777FBE">
        <w:rPr>
          <w:rFonts w:ascii="GHEA Grapalat" w:hAnsi="GHEA Grapalat"/>
          <w:sz w:val="22"/>
          <w:szCs w:val="22"/>
          <w:lang w:val="hy-AM"/>
        </w:rPr>
        <w:t xml:space="preserve">1 </w:t>
      </w:r>
      <w:r w:rsidR="00F00945" w:rsidRPr="00777FBE">
        <w:rPr>
          <w:rFonts w:ascii="GHEA Grapalat" w:hAnsi="GHEA Grapalat"/>
          <w:sz w:val="22"/>
          <w:szCs w:val="22"/>
          <w:lang w:val="hy-AM"/>
        </w:rPr>
        <w:t>Նախարարության</w:t>
      </w:r>
      <w:r w:rsidR="00786364" w:rsidRPr="00777FBE">
        <w:rPr>
          <w:rFonts w:ascii="GHEA Grapalat" w:hAnsi="GHEA Grapalat"/>
          <w:sz w:val="22"/>
          <w:szCs w:val="22"/>
          <w:lang w:val="hy-AM"/>
        </w:rPr>
        <w:t xml:space="preserve"> ենթակայությամբ </w:t>
      </w:r>
      <w:r w:rsidR="00EB718B" w:rsidRPr="00777FBE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3C725C" w:rsidRPr="00777FBE">
        <w:rPr>
          <w:rFonts w:ascii="GHEA Grapalat" w:hAnsi="GHEA Grapalat"/>
          <w:sz w:val="22"/>
          <w:szCs w:val="22"/>
          <w:lang w:val="hy-AM"/>
        </w:rPr>
        <w:t xml:space="preserve">տվյալներով </w:t>
      </w:r>
      <w:r w:rsidR="00F66A8A" w:rsidRPr="00777FBE">
        <w:rPr>
          <w:rFonts w:ascii="GHEA Grapalat" w:hAnsi="GHEA Grapalat"/>
          <w:sz w:val="22"/>
          <w:szCs w:val="22"/>
          <w:lang w:val="hy-AM"/>
        </w:rPr>
        <w:t>առկա է թվով մեկ պետական մասնակցությամբ առևտրային կազմակերպություն`</w:t>
      </w:r>
      <w:r w:rsidR="00F4618C" w:rsidRPr="00777FBE">
        <w:rPr>
          <w:rFonts w:ascii="GHEA Grapalat" w:hAnsi="GHEA Grapalat"/>
          <w:sz w:val="22"/>
          <w:szCs w:val="22"/>
          <w:lang w:val="hy-AM"/>
        </w:rPr>
        <w:t xml:space="preserve"> </w:t>
      </w:r>
      <w:r w:rsidR="00F66A8A" w:rsidRPr="00777FBE">
        <w:rPr>
          <w:rFonts w:ascii="GHEA Grapalat" w:hAnsi="GHEA Grapalat"/>
          <w:sz w:val="22"/>
          <w:szCs w:val="22"/>
          <w:lang w:val="hy-AM"/>
        </w:rPr>
        <w:t>&lt;&lt;Զվարթնոց ԱՕԿ</w:t>
      </w:r>
      <w:r w:rsidR="00786364" w:rsidRPr="00777FBE">
        <w:rPr>
          <w:rFonts w:ascii="GHEA Grapalat" w:hAnsi="GHEA Grapalat"/>
          <w:sz w:val="22"/>
          <w:szCs w:val="22"/>
          <w:lang w:val="hy-AM"/>
        </w:rPr>
        <w:t xml:space="preserve">&gt;&gt; </w:t>
      </w:r>
      <w:r w:rsidR="00F66A8A" w:rsidRPr="00777FBE">
        <w:rPr>
          <w:rFonts w:ascii="GHEA Grapalat" w:hAnsi="GHEA Grapalat"/>
          <w:sz w:val="22"/>
          <w:szCs w:val="22"/>
          <w:lang w:val="hy-AM"/>
        </w:rPr>
        <w:t>ՓԲԸ: Ընկերությունն իրականացնում է ինքնաթիռների թռիչքների օդերևութաբանական սպասարկում:</w:t>
      </w:r>
    </w:p>
    <w:p w:rsidR="00F66A8A" w:rsidRPr="00777FBE" w:rsidRDefault="007F22AD" w:rsidP="00F66A8A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77FBE">
        <w:rPr>
          <w:rFonts w:ascii="GHEA Grapalat" w:hAnsi="GHEA Grapalat"/>
          <w:sz w:val="22"/>
          <w:szCs w:val="22"/>
          <w:lang w:val="hy-AM"/>
        </w:rPr>
        <w:t>5</w:t>
      </w:r>
      <w:r w:rsidR="00F66A8A" w:rsidRPr="00777FBE">
        <w:rPr>
          <w:rFonts w:ascii="GHEA Grapalat" w:hAnsi="GHEA Grapalat"/>
          <w:sz w:val="22"/>
          <w:szCs w:val="22"/>
          <w:lang w:val="hy-AM"/>
        </w:rPr>
        <w:t xml:space="preserve">.2 </w:t>
      </w:r>
      <w:r w:rsidR="00F66A8A" w:rsidRPr="00777FBE">
        <w:rPr>
          <w:rFonts w:ascii="GHEA Grapalat" w:hAnsi="GHEA Grapalat" w:cs="Sylfaen"/>
          <w:sz w:val="22"/>
          <w:szCs w:val="22"/>
          <w:lang w:val="hy-AM"/>
        </w:rPr>
        <w:t>Համակարգի</w:t>
      </w:r>
      <w:r w:rsidR="00F66A8A" w:rsidRPr="00777FBE">
        <w:rPr>
          <w:rFonts w:ascii="GHEA Grapalat" w:hAnsi="GHEA Grapalat"/>
          <w:sz w:val="22"/>
          <w:szCs w:val="22"/>
          <w:lang w:val="hy-AM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  <w:lang w:val="hy-AM"/>
        </w:rPr>
        <w:t xml:space="preserve">միակ ընկերության աշխատողների թվաքանակը </w:t>
      </w:r>
      <w:r w:rsidR="00A0335A" w:rsidRPr="00777FBE">
        <w:rPr>
          <w:rFonts w:ascii="GHEA Grapalat" w:hAnsi="GHEA Grapalat" w:cs="Sylfaen"/>
          <w:sz w:val="22"/>
          <w:szCs w:val="22"/>
          <w:lang w:val="hy-AM"/>
        </w:rPr>
        <w:t>հաշվետու ժամանակաշրջանում կազմել է</w:t>
      </w:r>
      <w:r w:rsidR="0046607D" w:rsidRPr="00777FB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2761B" w:rsidRPr="00777FBE">
        <w:rPr>
          <w:rFonts w:ascii="GHEA Grapalat" w:hAnsi="GHEA Grapalat" w:cs="Sylfaen"/>
          <w:sz w:val="22"/>
          <w:szCs w:val="22"/>
          <w:lang w:val="hy-AM"/>
        </w:rPr>
        <w:t>50</w:t>
      </w:r>
      <w:r w:rsidR="00C506E9" w:rsidRPr="00777FBE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82761B" w:rsidRPr="00777FBE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F66A8A" w:rsidRPr="00777FBE" w:rsidRDefault="007F22AD" w:rsidP="00F66A8A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777FBE">
        <w:rPr>
          <w:rFonts w:ascii="GHEA Grapalat" w:hAnsi="GHEA Grapalat"/>
          <w:sz w:val="22"/>
          <w:szCs w:val="22"/>
          <w:lang w:val="hy-AM"/>
        </w:rPr>
        <w:t>5</w:t>
      </w:r>
      <w:r w:rsidR="00F66A8A" w:rsidRPr="00777FBE">
        <w:rPr>
          <w:rFonts w:ascii="GHEA Grapalat" w:hAnsi="GHEA Grapalat"/>
          <w:sz w:val="22"/>
          <w:szCs w:val="22"/>
          <w:lang w:val="hy-AM"/>
        </w:rPr>
        <w:t xml:space="preserve">.3 </w:t>
      </w:r>
      <w:r w:rsidR="00F66A8A" w:rsidRPr="00777FBE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</w:t>
      </w:r>
      <w:r w:rsidR="00F66A8A" w:rsidRPr="00777FBE">
        <w:rPr>
          <w:rFonts w:ascii="GHEA Grapalat" w:hAnsi="GHEA Grapalat"/>
          <w:sz w:val="22"/>
          <w:szCs w:val="22"/>
          <w:lang w:val="hy-AM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F66A8A" w:rsidRPr="00777FBE" w:rsidRDefault="00F66A8A" w:rsidP="00F66A8A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777FBE">
        <w:rPr>
          <w:rFonts w:ascii="GHEA Grapalat" w:hAnsi="GHEA Grapalat"/>
          <w:sz w:val="22"/>
          <w:szCs w:val="22"/>
          <w:lang w:val="hy-AM"/>
        </w:rPr>
        <w:tab/>
      </w:r>
      <w:r w:rsidRPr="00777FBE">
        <w:rPr>
          <w:rFonts w:ascii="GHEA Grapalat" w:hAnsi="GHEA Grapalat"/>
          <w:sz w:val="22"/>
          <w:szCs w:val="22"/>
          <w:lang w:val="hy-AM"/>
        </w:rPr>
        <w:tab/>
      </w:r>
      <w:r w:rsidRPr="00777FBE">
        <w:rPr>
          <w:rFonts w:ascii="GHEA Grapalat" w:hAnsi="GHEA Grapalat"/>
          <w:sz w:val="22"/>
          <w:szCs w:val="22"/>
          <w:lang w:val="hy-AM"/>
        </w:rPr>
        <w:tab/>
      </w:r>
      <w:r w:rsidRPr="00777FBE">
        <w:rPr>
          <w:rFonts w:ascii="GHEA Grapalat" w:hAnsi="GHEA Grapalat"/>
          <w:sz w:val="22"/>
          <w:szCs w:val="22"/>
          <w:lang w:val="hy-AM"/>
        </w:rPr>
        <w:tab/>
      </w:r>
      <w:r w:rsidRPr="00777FBE">
        <w:rPr>
          <w:rFonts w:ascii="GHEA Grapalat" w:hAnsi="GHEA Grapalat"/>
          <w:sz w:val="22"/>
          <w:szCs w:val="22"/>
          <w:lang w:val="hy-AM"/>
        </w:rPr>
        <w:tab/>
      </w:r>
      <w:r w:rsidRPr="00777FBE">
        <w:rPr>
          <w:rFonts w:ascii="GHEA Grapalat" w:hAnsi="GHEA Grapalat"/>
          <w:sz w:val="22"/>
          <w:szCs w:val="22"/>
          <w:lang w:val="hy-AM"/>
        </w:rPr>
        <w:tab/>
      </w:r>
      <w:r w:rsidRPr="00777FBE">
        <w:rPr>
          <w:rFonts w:ascii="GHEA Grapalat" w:hAnsi="GHEA Grapalat"/>
          <w:sz w:val="22"/>
          <w:szCs w:val="22"/>
          <w:lang w:val="hy-AM"/>
        </w:rPr>
        <w:tab/>
      </w:r>
      <w:r w:rsidRPr="00777FBE">
        <w:rPr>
          <w:rFonts w:ascii="GHEA Grapalat" w:hAnsi="GHEA Grapalat"/>
          <w:sz w:val="22"/>
          <w:szCs w:val="22"/>
          <w:lang w:val="hy-AM"/>
        </w:rPr>
        <w:tab/>
      </w:r>
      <w:r w:rsidR="00FC025C" w:rsidRPr="00777FBE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</w:t>
      </w:r>
      <w:r w:rsidR="00FC025C" w:rsidRPr="00777FBE">
        <w:rPr>
          <w:rFonts w:ascii="GHEA Grapalat" w:hAnsi="GHEA Grapalat"/>
          <w:i/>
          <w:iCs/>
          <w:sz w:val="22"/>
          <w:szCs w:val="22"/>
        </w:rPr>
        <w:t>/</w:t>
      </w:r>
      <w:r w:rsidR="00FC025C" w:rsidRPr="00777FBE">
        <w:rPr>
          <w:rFonts w:ascii="GHEA Grapalat" w:hAnsi="GHEA Grapalat" w:cs="Sylfaen"/>
          <w:i/>
          <w:iCs/>
          <w:sz w:val="22"/>
          <w:szCs w:val="22"/>
        </w:rPr>
        <w:t>հազ. դրամ/</w:t>
      </w:r>
      <w:r w:rsidR="00FC025C" w:rsidRPr="00777FBE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FC025C" w:rsidRPr="00777FBE" w:rsidTr="00AC233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7FBE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77FBE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FC025C" w:rsidRPr="00777FBE" w:rsidRDefault="00EB718B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2017թ.-ի առաջին կիսամյակ</w:t>
            </w:r>
          </w:p>
        </w:tc>
      </w:tr>
      <w:tr w:rsidR="00FC025C" w:rsidRPr="00777FBE" w:rsidTr="00AC233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C025C" w:rsidRPr="00777FBE" w:rsidRDefault="0082761B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142,420.0</w:t>
            </w:r>
          </w:p>
        </w:tc>
      </w:tr>
      <w:tr w:rsidR="00FC025C" w:rsidRPr="00777FBE" w:rsidTr="00AC233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C025C" w:rsidRPr="00777FBE" w:rsidRDefault="00FC025C" w:rsidP="00AC233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C025C" w:rsidRPr="00777FBE" w:rsidRDefault="0082761B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35,782.0</w:t>
            </w:r>
          </w:p>
        </w:tc>
      </w:tr>
      <w:tr w:rsidR="00FC025C" w:rsidRPr="00777FBE" w:rsidTr="00AC233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C025C" w:rsidRPr="00777FBE" w:rsidRDefault="00FC025C" w:rsidP="00AC233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C025C" w:rsidRPr="00777FBE" w:rsidRDefault="00FC025C" w:rsidP="00AC233E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C025C" w:rsidRPr="00777FBE" w:rsidRDefault="00C506E9" w:rsidP="00AC233E">
            <w:pPr>
              <w:pStyle w:val="BodyTex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FC025C" w:rsidRPr="00777FBE" w:rsidTr="00AC233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4.</w:t>
            </w:r>
          </w:p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4.1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C025C" w:rsidRPr="00777FBE" w:rsidRDefault="0082761B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162,661.0</w:t>
            </w:r>
          </w:p>
          <w:p w:rsidR="00FC025C" w:rsidRPr="00777FBE" w:rsidRDefault="0082761B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162,097.0</w:t>
            </w:r>
          </w:p>
        </w:tc>
      </w:tr>
      <w:tr w:rsidR="00FC025C" w:rsidRPr="00777FBE" w:rsidTr="00AC233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5.</w:t>
            </w:r>
          </w:p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5.1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C025C" w:rsidRPr="00777FBE" w:rsidRDefault="0082761B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126,879.0</w:t>
            </w:r>
          </w:p>
          <w:p w:rsidR="00FC025C" w:rsidRPr="00777FBE" w:rsidRDefault="0082761B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71,832.0</w:t>
            </w:r>
          </w:p>
        </w:tc>
      </w:tr>
      <w:tr w:rsidR="00FC025C" w:rsidRPr="00777FBE" w:rsidTr="00AC233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C025C" w:rsidRPr="00777FBE" w:rsidRDefault="0082761B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5,606.5</w:t>
            </w:r>
          </w:p>
          <w:p w:rsidR="00FC025C" w:rsidRPr="00777FBE" w:rsidRDefault="0082761B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2,209.2</w:t>
            </w:r>
          </w:p>
          <w:p w:rsidR="00FC025C" w:rsidRPr="00777FBE" w:rsidRDefault="0082761B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3,188.9</w:t>
            </w:r>
          </w:p>
        </w:tc>
      </w:tr>
      <w:tr w:rsidR="00FC025C" w:rsidRPr="00777FBE" w:rsidTr="00AC233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FC025C" w:rsidRPr="00777FBE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C025C" w:rsidRPr="00777FBE" w:rsidRDefault="0082761B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78,186.5</w:t>
            </w:r>
          </w:p>
          <w:p w:rsidR="00FC025C" w:rsidRPr="00777FBE" w:rsidRDefault="0082761B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47,680.0</w:t>
            </w:r>
          </w:p>
          <w:p w:rsidR="00FC025C" w:rsidRPr="00777FBE" w:rsidRDefault="0082761B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15,620.0</w:t>
            </w:r>
          </w:p>
        </w:tc>
      </w:tr>
      <w:tr w:rsidR="00A018BF" w:rsidRPr="00777FBE" w:rsidTr="00EA4340">
        <w:trPr>
          <w:trHeight w:val="95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A018BF" w:rsidRPr="00777FBE" w:rsidRDefault="00A018BF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8.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A018BF" w:rsidRPr="00777FBE" w:rsidRDefault="00A018BF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</w:rPr>
              <w:t>Արտադրանքի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ապրանքի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աշխ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.,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իրացումից</w:t>
            </w: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77FBE">
              <w:rPr>
                <w:rFonts w:ascii="GHEA Grapalat" w:hAnsi="GHEA Grapalat" w:cs="Sylfaen"/>
                <w:sz w:val="22"/>
                <w:szCs w:val="22"/>
              </w:rPr>
              <w:t>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018BF" w:rsidRPr="00777FBE" w:rsidRDefault="0082761B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162,097.0</w:t>
            </w:r>
          </w:p>
        </w:tc>
      </w:tr>
      <w:tr w:rsidR="00207F67" w:rsidRPr="00777FBE" w:rsidTr="00207F67">
        <w:trPr>
          <w:trHeight w:val="55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7F67" w:rsidRPr="00777FBE" w:rsidRDefault="00A018BF" w:rsidP="00B62D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="00207F67" w:rsidRPr="00777FB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7F67" w:rsidRPr="00777FBE" w:rsidRDefault="00207F67" w:rsidP="00B62D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77FBE">
              <w:rPr>
                <w:rFonts w:ascii="GHEA Grapalat" w:hAnsi="GHEA Grapalat" w:cs="Sylfaen"/>
                <w:sz w:val="22"/>
                <w:szCs w:val="22"/>
                <w:lang w:val="ru-RU"/>
              </w:rPr>
              <w:t>ՀՀ  պետական բյուջե վճարված շահութաբաժինների 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7F67" w:rsidRPr="00777FBE" w:rsidRDefault="0082761B" w:rsidP="00B62D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7FB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</w:tbl>
    <w:p w:rsidR="00F66A8A" w:rsidRPr="00777FBE" w:rsidRDefault="00F4618C" w:rsidP="00FC025C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ru-RU"/>
        </w:rPr>
      </w:pPr>
      <w:r w:rsidRPr="00777FBE">
        <w:rPr>
          <w:rFonts w:ascii="GHEA Grapalat" w:hAnsi="GHEA Grapalat"/>
          <w:sz w:val="22"/>
          <w:szCs w:val="22"/>
          <w:lang w:val="ru-RU"/>
        </w:rPr>
        <w:t xml:space="preserve">   </w:t>
      </w:r>
      <w:r w:rsidR="00FC025C" w:rsidRPr="00777FBE">
        <w:rPr>
          <w:rFonts w:ascii="GHEA Grapalat" w:hAnsi="GHEA Grapalat"/>
          <w:sz w:val="22"/>
          <w:szCs w:val="22"/>
          <w:lang w:val="ru-RU"/>
        </w:rPr>
        <w:tab/>
        <w:t xml:space="preserve"> </w:t>
      </w:r>
      <w:r w:rsidR="00FC025C" w:rsidRPr="00777FBE">
        <w:rPr>
          <w:rFonts w:ascii="GHEA Grapalat" w:hAnsi="GHEA Grapalat"/>
          <w:sz w:val="22"/>
          <w:szCs w:val="22"/>
          <w:lang w:val="ru-RU"/>
        </w:rPr>
        <w:tab/>
      </w:r>
      <w:r w:rsidR="00FC025C" w:rsidRPr="00777FBE">
        <w:rPr>
          <w:rFonts w:ascii="GHEA Grapalat" w:hAnsi="GHEA Grapalat"/>
          <w:sz w:val="22"/>
          <w:szCs w:val="22"/>
          <w:lang w:val="ru-RU"/>
        </w:rPr>
        <w:tab/>
      </w:r>
      <w:r w:rsidR="00FC025C" w:rsidRPr="00777FBE">
        <w:rPr>
          <w:rFonts w:ascii="GHEA Grapalat" w:hAnsi="GHEA Grapalat"/>
          <w:sz w:val="22"/>
          <w:szCs w:val="22"/>
          <w:lang w:val="ru-RU"/>
        </w:rPr>
        <w:tab/>
      </w:r>
      <w:r w:rsidR="00FC025C" w:rsidRPr="00777FBE">
        <w:rPr>
          <w:rFonts w:ascii="GHEA Grapalat" w:hAnsi="GHEA Grapalat"/>
          <w:sz w:val="22"/>
          <w:szCs w:val="22"/>
          <w:lang w:val="ru-RU"/>
        </w:rPr>
        <w:tab/>
      </w:r>
      <w:r w:rsidR="00FC025C" w:rsidRPr="00777FBE">
        <w:rPr>
          <w:rFonts w:ascii="GHEA Grapalat" w:hAnsi="GHEA Grapalat"/>
          <w:sz w:val="22"/>
          <w:szCs w:val="22"/>
          <w:lang w:val="ru-RU"/>
        </w:rPr>
        <w:tab/>
      </w:r>
      <w:r w:rsidR="00FC025C" w:rsidRPr="00777FBE">
        <w:rPr>
          <w:rFonts w:ascii="GHEA Grapalat" w:hAnsi="GHEA Grapalat"/>
          <w:sz w:val="22"/>
          <w:szCs w:val="22"/>
          <w:lang w:val="ru-RU"/>
        </w:rPr>
        <w:tab/>
      </w:r>
      <w:r w:rsidR="00FC025C" w:rsidRPr="00777FBE">
        <w:rPr>
          <w:rFonts w:ascii="GHEA Grapalat" w:hAnsi="GHEA Grapalat"/>
          <w:sz w:val="22"/>
          <w:szCs w:val="22"/>
          <w:lang w:val="ru-RU"/>
        </w:rPr>
        <w:tab/>
      </w:r>
      <w:r w:rsidR="00FC025C" w:rsidRPr="00777FBE">
        <w:rPr>
          <w:rFonts w:ascii="GHEA Grapalat" w:hAnsi="GHEA Grapalat"/>
          <w:sz w:val="22"/>
          <w:szCs w:val="22"/>
          <w:lang w:val="ru-RU"/>
        </w:rPr>
        <w:tab/>
      </w:r>
      <w:r w:rsidR="00FC025C" w:rsidRPr="00777FBE">
        <w:rPr>
          <w:rFonts w:ascii="GHEA Grapalat" w:hAnsi="GHEA Grapalat"/>
          <w:sz w:val="22"/>
          <w:szCs w:val="22"/>
          <w:lang w:val="ru-RU"/>
        </w:rPr>
        <w:tab/>
      </w:r>
      <w:r w:rsidR="00FC025C" w:rsidRPr="00777FBE">
        <w:rPr>
          <w:rFonts w:ascii="GHEA Grapalat" w:hAnsi="GHEA Grapalat"/>
          <w:sz w:val="22"/>
          <w:szCs w:val="22"/>
          <w:lang w:val="ru-RU"/>
        </w:rPr>
        <w:tab/>
      </w:r>
      <w:r w:rsidR="00FC025C" w:rsidRPr="00777FBE">
        <w:rPr>
          <w:rFonts w:ascii="GHEA Grapalat" w:hAnsi="GHEA Grapalat"/>
          <w:sz w:val="22"/>
          <w:szCs w:val="22"/>
          <w:lang w:val="ru-RU"/>
        </w:rPr>
        <w:tab/>
      </w:r>
      <w:r w:rsidR="00FC025C" w:rsidRPr="00777FBE">
        <w:rPr>
          <w:rFonts w:ascii="GHEA Grapalat" w:hAnsi="GHEA Grapalat"/>
          <w:sz w:val="22"/>
          <w:szCs w:val="22"/>
          <w:lang w:val="ru-RU"/>
        </w:rPr>
        <w:tab/>
      </w:r>
      <w:r w:rsidR="00F66A8A" w:rsidRPr="00777FBE">
        <w:rPr>
          <w:rFonts w:ascii="GHEA Grapalat" w:hAnsi="GHEA Grapalat"/>
          <w:sz w:val="22"/>
          <w:szCs w:val="22"/>
          <w:lang w:val="ru-RU"/>
        </w:rPr>
        <w:tab/>
      </w:r>
      <w:r w:rsidR="00F66A8A" w:rsidRPr="00777FBE">
        <w:rPr>
          <w:rFonts w:ascii="GHEA Grapalat" w:hAnsi="GHEA Grapalat"/>
          <w:i/>
          <w:iCs/>
          <w:sz w:val="22"/>
          <w:szCs w:val="22"/>
          <w:lang w:val="ru-RU"/>
        </w:rPr>
        <w:t xml:space="preserve"> </w:t>
      </w:r>
    </w:p>
    <w:p w:rsidR="008E70FA" w:rsidRPr="00777FBE" w:rsidRDefault="007F22AD" w:rsidP="00F66A8A">
      <w:pPr>
        <w:pStyle w:val="BodyTextIndent"/>
        <w:rPr>
          <w:rFonts w:ascii="GHEA Grapalat" w:hAnsi="GHEA Grapalat" w:cs="Sylfaen"/>
          <w:sz w:val="22"/>
          <w:szCs w:val="22"/>
          <w:lang w:val="ru-RU"/>
        </w:rPr>
      </w:pPr>
      <w:r w:rsidRPr="00777FBE">
        <w:rPr>
          <w:rFonts w:ascii="GHEA Grapalat" w:hAnsi="GHEA Grapalat" w:cs="Sylfaen"/>
          <w:sz w:val="22"/>
          <w:szCs w:val="22"/>
          <w:lang w:val="ru-RU"/>
        </w:rPr>
        <w:t>5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.4 </w:t>
      </w:r>
      <w:r w:rsidR="00F66A8A" w:rsidRPr="00777FBE">
        <w:rPr>
          <w:rFonts w:ascii="GHEA Grapalat" w:hAnsi="GHEA Grapalat" w:cs="Sylfaen"/>
          <w:sz w:val="22"/>
          <w:szCs w:val="22"/>
        </w:rPr>
        <w:t>Առևտրային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կազմակերպության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պետական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բաժնեմասի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կառավարման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արդյունավետության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գնահատումն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ըստ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պրակտիկայում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ընդունված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թույլատրելի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սահմանային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նորմաների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7B511F" w:rsidRPr="00777FBE" w:rsidRDefault="008E70FA" w:rsidP="007B511F">
      <w:pPr>
        <w:pStyle w:val="BodyTextIndent"/>
        <w:rPr>
          <w:rFonts w:ascii="GHEA Grapalat" w:hAnsi="GHEA Grapalat" w:cs="Sylfaen"/>
          <w:sz w:val="22"/>
          <w:szCs w:val="22"/>
          <w:lang w:val="ru-RU"/>
        </w:rPr>
      </w:pPr>
      <w:r w:rsidRPr="00777FBE">
        <w:rPr>
          <w:rFonts w:ascii="GHEA Grapalat" w:hAnsi="GHEA Grapalat" w:cs="Sylfaen"/>
          <w:sz w:val="22"/>
          <w:szCs w:val="22"/>
          <w:lang w:val="ru-RU"/>
        </w:rPr>
        <w:t xml:space="preserve">1. </w:t>
      </w:r>
      <w:r w:rsidR="00786364" w:rsidRPr="00777FBE">
        <w:rPr>
          <w:rFonts w:ascii="GHEA Grapalat" w:hAnsi="GHEA Grapalat" w:cs="Sylfaen"/>
          <w:sz w:val="22"/>
          <w:szCs w:val="22"/>
        </w:rPr>
        <w:t>Ը</w:t>
      </w:r>
      <w:r w:rsidRPr="00777FBE">
        <w:rPr>
          <w:rFonts w:ascii="GHEA Grapalat" w:hAnsi="GHEA Grapalat" w:cs="Sylfaen"/>
          <w:sz w:val="22"/>
          <w:szCs w:val="22"/>
        </w:rPr>
        <w:t>նկերությունը</w:t>
      </w:r>
      <w:r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2761B" w:rsidRPr="00777FBE">
        <w:rPr>
          <w:rFonts w:ascii="GHEA Grapalat" w:hAnsi="GHEA Grapalat" w:cs="Sylfaen"/>
          <w:sz w:val="22"/>
          <w:szCs w:val="22"/>
          <w:lang w:val="ru-RU"/>
        </w:rPr>
        <w:t>2017</w:t>
      </w:r>
      <w:r w:rsidR="0082761B" w:rsidRPr="00777FBE">
        <w:rPr>
          <w:rFonts w:ascii="GHEA Grapalat" w:hAnsi="GHEA Grapalat" w:cs="Sylfaen"/>
          <w:sz w:val="22"/>
          <w:szCs w:val="22"/>
        </w:rPr>
        <w:t>թ</w:t>
      </w:r>
      <w:r w:rsidR="0082761B" w:rsidRPr="00777FBE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r w:rsidR="0082761B" w:rsidRPr="00777FBE">
        <w:rPr>
          <w:rFonts w:ascii="GHEA Grapalat" w:hAnsi="GHEA Grapalat" w:cs="Sylfaen"/>
          <w:sz w:val="22"/>
          <w:szCs w:val="22"/>
        </w:rPr>
        <w:t>առաջին</w:t>
      </w:r>
      <w:r w:rsidR="0082761B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2761B" w:rsidRPr="00777FBE">
        <w:rPr>
          <w:rFonts w:ascii="GHEA Grapalat" w:hAnsi="GHEA Grapalat" w:cs="Sylfaen"/>
          <w:sz w:val="22"/>
          <w:szCs w:val="22"/>
        </w:rPr>
        <w:t>կիսամյակի</w:t>
      </w:r>
      <w:r w:rsidR="0082761B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2761B" w:rsidRPr="00777FBE">
        <w:rPr>
          <w:rFonts w:ascii="GHEA Grapalat" w:hAnsi="GHEA Grapalat" w:cs="Sylfaen"/>
          <w:sz w:val="22"/>
          <w:szCs w:val="22"/>
        </w:rPr>
        <w:t>տվյալներով</w:t>
      </w:r>
      <w:r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F6D9F" w:rsidRPr="00777FBE">
        <w:rPr>
          <w:rFonts w:ascii="GHEA Grapalat" w:hAnsi="GHEA Grapalat" w:cs="Sylfaen"/>
          <w:sz w:val="22"/>
          <w:szCs w:val="22"/>
          <w:lang w:val="ru-RU"/>
        </w:rPr>
        <w:t xml:space="preserve">դարձյալ </w:t>
      </w:r>
      <w:r w:rsidRPr="00777FBE">
        <w:rPr>
          <w:rFonts w:ascii="GHEA Grapalat" w:hAnsi="GHEA Grapalat" w:cs="Sylfaen"/>
          <w:sz w:val="22"/>
          <w:szCs w:val="22"/>
        </w:rPr>
        <w:t>աշխատել</w:t>
      </w:r>
      <w:r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77FBE">
        <w:rPr>
          <w:rFonts w:ascii="GHEA Grapalat" w:hAnsi="GHEA Grapalat" w:cs="Sylfaen"/>
          <w:sz w:val="22"/>
          <w:szCs w:val="22"/>
        </w:rPr>
        <w:t>է</w:t>
      </w:r>
      <w:r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506E9" w:rsidRPr="00777FBE">
        <w:rPr>
          <w:rFonts w:ascii="GHEA Grapalat" w:hAnsi="GHEA Grapalat" w:cs="Sylfaen"/>
          <w:sz w:val="22"/>
          <w:szCs w:val="22"/>
          <w:lang w:val="ru-RU"/>
        </w:rPr>
        <w:t>շահույթով</w:t>
      </w:r>
      <w:r w:rsidR="008F3EA2" w:rsidRPr="00777FBE">
        <w:rPr>
          <w:rFonts w:ascii="GHEA Grapalat" w:hAnsi="GHEA Grapalat" w:cs="Sylfaen"/>
          <w:sz w:val="22"/>
          <w:szCs w:val="22"/>
          <w:lang w:val="ru-RU"/>
        </w:rPr>
        <w:t>:</w:t>
      </w:r>
      <w:r w:rsidR="003F6D9F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</w:p>
    <w:p w:rsidR="00F66A8A" w:rsidRPr="00777FBE" w:rsidRDefault="008D6EB6" w:rsidP="00B903F5">
      <w:pPr>
        <w:pStyle w:val="BodyTextIndent"/>
        <w:rPr>
          <w:rFonts w:ascii="GHEA Grapalat" w:hAnsi="GHEA Grapalat" w:cs="Sylfaen"/>
          <w:sz w:val="22"/>
          <w:szCs w:val="22"/>
          <w:lang w:val="ru-RU"/>
        </w:rPr>
      </w:pPr>
      <w:r w:rsidRPr="00777FBE">
        <w:rPr>
          <w:rFonts w:ascii="GHEA Grapalat" w:hAnsi="GHEA Grapalat"/>
          <w:sz w:val="22"/>
          <w:szCs w:val="22"/>
          <w:lang w:val="ru-RU"/>
        </w:rPr>
        <w:t>2</w:t>
      </w:r>
      <w:r w:rsidR="00786364" w:rsidRPr="00777FBE">
        <w:rPr>
          <w:rFonts w:ascii="GHEA Grapalat" w:hAnsi="GHEA Grapalat"/>
          <w:sz w:val="22"/>
          <w:szCs w:val="22"/>
          <w:lang w:val="ru-RU"/>
        </w:rPr>
        <w:t xml:space="preserve">. </w:t>
      </w:r>
      <w:r w:rsidRPr="00777FBE">
        <w:rPr>
          <w:rFonts w:ascii="GHEA Grapalat" w:hAnsi="GHEA Grapalat" w:cs="Sylfaen"/>
          <w:sz w:val="22"/>
          <w:szCs w:val="22"/>
        </w:rPr>
        <w:t>Հաշվետու</w:t>
      </w:r>
      <w:r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77FBE">
        <w:rPr>
          <w:rFonts w:ascii="GHEA Grapalat" w:hAnsi="GHEA Grapalat" w:cs="Sylfaen"/>
          <w:sz w:val="22"/>
          <w:szCs w:val="22"/>
        </w:rPr>
        <w:t>ժամանակահատվածում</w:t>
      </w:r>
      <w:r w:rsidR="005107F2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107F2" w:rsidRPr="00777FBE">
        <w:rPr>
          <w:rFonts w:ascii="GHEA Grapalat" w:hAnsi="GHEA Grapalat" w:cs="Sylfaen"/>
          <w:sz w:val="22"/>
          <w:szCs w:val="22"/>
        </w:rPr>
        <w:t>ընկերությունում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վերլուծության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ենթարկված</w:t>
      </w:r>
      <w:r w:rsidR="003F6D9F" w:rsidRPr="00777FBE">
        <w:rPr>
          <w:rFonts w:ascii="GHEA Grapalat" w:hAnsi="GHEA Grapalat" w:cs="Sylfaen"/>
          <w:sz w:val="22"/>
          <w:szCs w:val="22"/>
          <w:lang w:val="ru-RU"/>
        </w:rPr>
        <w:t xml:space="preserve"> բոլոր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F6D9F" w:rsidRPr="00777FBE">
        <w:rPr>
          <w:rFonts w:ascii="GHEA Grapalat" w:hAnsi="GHEA Grapalat" w:cs="Sylfaen"/>
          <w:sz w:val="22"/>
          <w:szCs w:val="22"/>
        </w:rPr>
        <w:t>ցուցանիշներ</w:t>
      </w:r>
      <w:r w:rsidR="003F6D9F" w:rsidRPr="00777FBE">
        <w:rPr>
          <w:rFonts w:ascii="GHEA Grapalat" w:hAnsi="GHEA Grapalat" w:cs="Sylfaen"/>
          <w:sz w:val="22"/>
          <w:szCs w:val="22"/>
          <w:lang w:val="ru-RU"/>
        </w:rPr>
        <w:t>ը /բացի բացարձակ իրացվելիության գործակցից/</w:t>
      </w:r>
      <w:r w:rsidR="00183C8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107F2" w:rsidRPr="00777FBE">
        <w:rPr>
          <w:rFonts w:ascii="GHEA Grapalat" w:hAnsi="GHEA Grapalat" w:cs="Sylfaen"/>
          <w:sz w:val="22"/>
          <w:szCs w:val="22"/>
        </w:rPr>
        <w:t>իրացվելիության</w:t>
      </w:r>
      <w:r w:rsidR="005107F2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107F2" w:rsidRPr="00777FBE">
        <w:rPr>
          <w:rFonts w:ascii="GHEA Grapalat" w:hAnsi="GHEA Grapalat" w:cs="Sylfaen"/>
          <w:sz w:val="22"/>
          <w:szCs w:val="22"/>
        </w:rPr>
        <w:t>ընդհանուր</w:t>
      </w:r>
      <w:r w:rsidR="005107F2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107F2" w:rsidRPr="00777FBE">
        <w:rPr>
          <w:rFonts w:ascii="GHEA Grapalat" w:hAnsi="GHEA Grapalat" w:cs="Sylfaen"/>
          <w:sz w:val="22"/>
          <w:szCs w:val="22"/>
        </w:rPr>
        <w:t>գործակիցը</w:t>
      </w:r>
      <w:r w:rsidR="005107F2" w:rsidRPr="00777FBE">
        <w:rPr>
          <w:rFonts w:ascii="GHEA Grapalat" w:hAnsi="GHEA Grapalat" w:cs="Sylfaen"/>
          <w:sz w:val="22"/>
          <w:szCs w:val="22"/>
          <w:lang w:val="ru-RU"/>
        </w:rPr>
        <w:t>,</w:t>
      </w:r>
      <w:r w:rsidR="00183C8E" w:rsidRPr="00777FBE">
        <w:rPr>
          <w:rFonts w:ascii="GHEA Grapalat" w:hAnsi="GHEA Grapalat" w:cs="Sylfaen"/>
          <w:sz w:val="22"/>
          <w:szCs w:val="22"/>
          <w:lang w:val="ru-RU"/>
        </w:rPr>
        <w:t xml:space="preserve"> սեփական շրջանառու միջոցներով ապահովվածության գործակիցը,</w:t>
      </w:r>
      <w:r w:rsidR="005107F2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107F2" w:rsidRPr="00777FBE">
        <w:rPr>
          <w:rFonts w:ascii="GHEA Grapalat" w:hAnsi="GHEA Grapalat" w:cs="Sylfaen"/>
          <w:sz w:val="22"/>
          <w:szCs w:val="22"/>
        </w:rPr>
        <w:t>ֆինանսական</w:t>
      </w:r>
      <w:r w:rsidR="005107F2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107F2" w:rsidRPr="00777FBE">
        <w:rPr>
          <w:rFonts w:ascii="GHEA Grapalat" w:hAnsi="GHEA Grapalat" w:cs="Sylfaen"/>
          <w:sz w:val="22"/>
          <w:szCs w:val="22"/>
        </w:rPr>
        <w:t>անկախությա</w:t>
      </w:r>
      <w:r w:rsidR="00B34F22" w:rsidRPr="00777FBE">
        <w:rPr>
          <w:rFonts w:ascii="GHEA Grapalat" w:hAnsi="GHEA Grapalat" w:cs="Sylfaen"/>
          <w:sz w:val="22"/>
          <w:szCs w:val="22"/>
        </w:rPr>
        <w:t>ն</w:t>
      </w:r>
      <w:r w:rsidR="00B34F22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B34F22" w:rsidRPr="00777FBE">
        <w:rPr>
          <w:rFonts w:ascii="GHEA Grapalat" w:hAnsi="GHEA Grapalat" w:cs="Sylfaen"/>
          <w:sz w:val="22"/>
          <w:szCs w:val="22"/>
        </w:rPr>
        <w:t>և</w:t>
      </w:r>
      <w:r w:rsidR="00B34F22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B34F22" w:rsidRPr="00777FBE">
        <w:rPr>
          <w:rFonts w:ascii="GHEA Grapalat" w:hAnsi="GHEA Grapalat" w:cs="Sylfaen"/>
          <w:sz w:val="22"/>
          <w:szCs w:val="22"/>
        </w:rPr>
        <w:t>ֆինանսավորման</w:t>
      </w:r>
      <w:r w:rsidR="00B34F22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B34F22" w:rsidRPr="00777FBE">
        <w:rPr>
          <w:rFonts w:ascii="GHEA Grapalat" w:hAnsi="GHEA Grapalat" w:cs="Sylfaen"/>
          <w:sz w:val="22"/>
          <w:szCs w:val="22"/>
        </w:rPr>
        <w:t>գործակիցները</w:t>
      </w:r>
      <w:r w:rsidR="00B34F22" w:rsidRPr="00777FBE">
        <w:rPr>
          <w:rFonts w:ascii="GHEA Grapalat" w:hAnsi="GHEA Grapalat" w:cs="Sylfaen"/>
          <w:sz w:val="22"/>
          <w:szCs w:val="22"/>
          <w:lang w:val="ru-RU"/>
        </w:rPr>
        <w:t>,</w:t>
      </w:r>
      <w:r w:rsidR="00C05204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05204" w:rsidRPr="00777FBE">
        <w:rPr>
          <w:rFonts w:ascii="GHEA Grapalat" w:hAnsi="GHEA Grapalat" w:cs="Sylfaen"/>
          <w:sz w:val="22"/>
          <w:szCs w:val="22"/>
        </w:rPr>
        <w:t>պարտավորությունների</w:t>
      </w:r>
      <w:r w:rsidR="00C05204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05204" w:rsidRPr="00777FBE">
        <w:rPr>
          <w:rFonts w:ascii="GHEA Grapalat" w:hAnsi="GHEA Grapalat" w:cs="Sylfaen"/>
          <w:sz w:val="22"/>
          <w:szCs w:val="22"/>
        </w:rPr>
        <w:t>և</w:t>
      </w:r>
      <w:r w:rsidR="00C05204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05204" w:rsidRPr="00777FBE">
        <w:rPr>
          <w:rFonts w:ascii="GHEA Grapalat" w:hAnsi="GHEA Grapalat" w:cs="Sylfaen"/>
          <w:sz w:val="22"/>
          <w:szCs w:val="22"/>
        </w:rPr>
        <w:t>սեփական</w:t>
      </w:r>
      <w:r w:rsidR="00C05204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05204" w:rsidRPr="00777FBE">
        <w:rPr>
          <w:rFonts w:ascii="GHEA Grapalat" w:hAnsi="GHEA Grapalat" w:cs="Sylfaen"/>
          <w:sz w:val="22"/>
          <w:szCs w:val="22"/>
        </w:rPr>
        <w:t>կապիտալի</w:t>
      </w:r>
      <w:r w:rsidR="00C05204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05204" w:rsidRPr="00777FBE">
        <w:rPr>
          <w:rFonts w:ascii="GHEA Grapalat" w:hAnsi="GHEA Grapalat" w:cs="Sylfaen"/>
          <w:sz w:val="22"/>
          <w:szCs w:val="22"/>
        </w:rPr>
        <w:t>հարաբերակցության</w:t>
      </w:r>
      <w:r w:rsidR="00C05204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05204" w:rsidRPr="00777FBE">
        <w:rPr>
          <w:rFonts w:ascii="GHEA Grapalat" w:hAnsi="GHEA Grapalat" w:cs="Sylfaen"/>
          <w:sz w:val="22"/>
          <w:szCs w:val="22"/>
        </w:rPr>
        <w:t>գործակիցը</w:t>
      </w:r>
      <w:r w:rsidR="00183C8E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91DE3" w:rsidRPr="00777FBE">
        <w:rPr>
          <w:rFonts w:ascii="GHEA Grapalat" w:hAnsi="GHEA Grapalat" w:cs="Sylfaen"/>
          <w:sz w:val="22"/>
          <w:szCs w:val="22"/>
        </w:rPr>
        <w:t>համապատասխանում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83C8E" w:rsidRPr="00777FBE">
        <w:rPr>
          <w:rFonts w:ascii="GHEA Grapalat" w:hAnsi="GHEA Grapalat" w:cs="Sylfaen"/>
          <w:sz w:val="22"/>
          <w:szCs w:val="22"/>
          <w:lang w:val="ru-RU"/>
        </w:rPr>
        <w:t xml:space="preserve">են </w:t>
      </w:r>
      <w:r w:rsidR="00F66A8A" w:rsidRPr="00777FBE">
        <w:rPr>
          <w:rFonts w:ascii="GHEA Grapalat" w:hAnsi="GHEA Grapalat" w:cs="Sylfaen"/>
          <w:sz w:val="22"/>
          <w:szCs w:val="22"/>
        </w:rPr>
        <w:t>ֆինանսական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վերլուծության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պրակտիկայում ընդունված թույլատրելի սահմանային նորմաներին</w:t>
      </w:r>
      <w:r w:rsidR="00183C8E" w:rsidRPr="00777FBE">
        <w:rPr>
          <w:rFonts w:ascii="GHEA Grapalat" w:hAnsi="GHEA Grapalat" w:cs="Sylfaen"/>
          <w:sz w:val="22"/>
          <w:szCs w:val="22"/>
          <w:lang w:val="ru-RU"/>
        </w:rPr>
        <w:t>, ինչը նշանակում է, որ</w:t>
      </w:r>
      <w:r w:rsidR="00385732" w:rsidRPr="00777FBE">
        <w:rPr>
          <w:rFonts w:ascii="GHEA Grapalat" w:hAnsi="GHEA Grapalat" w:cs="Sylfaen"/>
          <w:sz w:val="22"/>
          <w:szCs w:val="22"/>
          <w:lang w:val="ru-RU"/>
        </w:rPr>
        <w:t xml:space="preserve"> բարձր են</w:t>
      </w:r>
      <w:r w:rsidR="00183C8E" w:rsidRPr="00777FBE">
        <w:rPr>
          <w:rFonts w:ascii="GHEA Grapalat" w:hAnsi="GHEA Grapalat" w:cs="Sylfaen"/>
          <w:sz w:val="22"/>
          <w:szCs w:val="22"/>
          <w:lang w:val="ru-RU"/>
        </w:rPr>
        <w:t xml:space="preserve"> ընկերության կարճաժամկետ պարտավորությունների ընթացիկ ակտիվներով ապահովվածության </w:t>
      </w:r>
      <w:r w:rsidR="00A1180A" w:rsidRPr="00777FBE">
        <w:rPr>
          <w:rFonts w:ascii="GHEA Grapalat" w:hAnsi="GHEA Grapalat" w:cs="Sylfaen"/>
          <w:sz w:val="22"/>
          <w:szCs w:val="22"/>
          <w:lang w:val="ru-RU"/>
        </w:rPr>
        <w:t>և</w:t>
      </w:r>
      <w:r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77FBE">
        <w:rPr>
          <w:rFonts w:ascii="GHEA Grapalat" w:hAnsi="GHEA Grapalat" w:cs="Sylfaen"/>
          <w:sz w:val="22"/>
          <w:szCs w:val="22"/>
        </w:rPr>
        <w:t>ընդհան</w:t>
      </w:r>
      <w:r w:rsidR="00391DE3" w:rsidRPr="00777FBE">
        <w:rPr>
          <w:rFonts w:ascii="GHEA Grapalat" w:hAnsi="GHEA Grapalat" w:cs="Sylfaen"/>
          <w:sz w:val="22"/>
          <w:szCs w:val="22"/>
        </w:rPr>
        <w:t>ուր</w:t>
      </w:r>
      <w:r w:rsidR="00391DE3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91DE3" w:rsidRPr="00777FBE">
        <w:rPr>
          <w:rFonts w:ascii="GHEA Grapalat" w:hAnsi="GHEA Grapalat" w:cs="Sylfaen"/>
          <w:sz w:val="22"/>
          <w:szCs w:val="22"/>
        </w:rPr>
        <w:t>միջոցների</w:t>
      </w:r>
      <w:r w:rsidR="00391DE3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91DE3" w:rsidRPr="00777FBE">
        <w:rPr>
          <w:rFonts w:ascii="GHEA Grapalat" w:hAnsi="GHEA Grapalat" w:cs="Sylfaen"/>
          <w:sz w:val="22"/>
          <w:szCs w:val="22"/>
        </w:rPr>
        <w:t>ձևավորմանը</w:t>
      </w:r>
      <w:r w:rsidR="00391DE3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91DE3" w:rsidRPr="00777FBE">
        <w:rPr>
          <w:rFonts w:ascii="GHEA Grapalat" w:hAnsi="GHEA Grapalat" w:cs="Sylfaen"/>
          <w:sz w:val="22"/>
          <w:szCs w:val="22"/>
        </w:rPr>
        <w:t>սեփական</w:t>
      </w:r>
      <w:r w:rsidR="00391DE3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91DE3" w:rsidRPr="00777FBE">
        <w:rPr>
          <w:rFonts w:ascii="GHEA Grapalat" w:hAnsi="GHEA Grapalat" w:cs="Sylfaen"/>
          <w:sz w:val="22"/>
          <w:szCs w:val="22"/>
        </w:rPr>
        <w:t>կապիտալի</w:t>
      </w:r>
      <w:r w:rsidR="00391DE3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91DE3" w:rsidRPr="00777FBE">
        <w:rPr>
          <w:rFonts w:ascii="GHEA Grapalat" w:hAnsi="GHEA Grapalat" w:cs="Sylfaen"/>
          <w:sz w:val="22"/>
          <w:szCs w:val="22"/>
        </w:rPr>
        <w:t>մասնակցության</w:t>
      </w:r>
      <w:r w:rsidR="00391DE3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91DE3" w:rsidRPr="00777FBE">
        <w:rPr>
          <w:rFonts w:ascii="GHEA Grapalat" w:hAnsi="GHEA Grapalat" w:cs="Sylfaen"/>
          <w:sz w:val="22"/>
          <w:szCs w:val="22"/>
        </w:rPr>
        <w:t>աստիճան</w:t>
      </w:r>
      <w:r w:rsidR="00A1180A" w:rsidRPr="00777FBE">
        <w:rPr>
          <w:rFonts w:ascii="GHEA Grapalat" w:hAnsi="GHEA Grapalat" w:cs="Sylfaen"/>
          <w:sz w:val="22"/>
          <w:szCs w:val="22"/>
          <w:lang w:val="ru-RU"/>
        </w:rPr>
        <w:t>ներ</w:t>
      </w:r>
      <w:r w:rsidR="00183C8E" w:rsidRPr="00777FBE">
        <w:rPr>
          <w:rFonts w:ascii="GHEA Grapalat" w:hAnsi="GHEA Grapalat" w:cs="Sylfaen"/>
          <w:sz w:val="22"/>
          <w:szCs w:val="22"/>
          <w:lang w:val="ru-RU"/>
        </w:rPr>
        <w:t>ը</w:t>
      </w:r>
      <w:r w:rsidR="00391DE3" w:rsidRPr="00777FBE">
        <w:rPr>
          <w:rFonts w:ascii="GHEA Grapalat" w:hAnsi="GHEA Grapalat" w:cs="Sylfaen"/>
          <w:sz w:val="22"/>
          <w:szCs w:val="22"/>
          <w:lang w:val="ru-RU"/>
        </w:rPr>
        <w:t>:</w:t>
      </w:r>
    </w:p>
    <w:p w:rsidR="00A1180A" w:rsidRPr="00777FBE" w:rsidRDefault="00A1180A" w:rsidP="00A1180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777FBE">
        <w:rPr>
          <w:rFonts w:ascii="GHEA Grapalat" w:hAnsi="GHEA Grapalat"/>
          <w:sz w:val="22"/>
          <w:szCs w:val="22"/>
          <w:lang w:val="ru-RU"/>
        </w:rPr>
        <w:t xml:space="preserve">3. </w:t>
      </w:r>
      <w:r w:rsidRPr="00777FBE">
        <w:rPr>
          <w:rFonts w:ascii="GHEA Grapalat" w:hAnsi="GHEA Grapalat"/>
          <w:sz w:val="22"/>
          <w:szCs w:val="22"/>
          <w:lang w:val="en-US"/>
        </w:rPr>
        <w:t>Ը</w:t>
      </w:r>
      <w:r w:rsidRPr="00777FBE">
        <w:rPr>
          <w:rFonts w:ascii="GHEA Grapalat" w:hAnsi="GHEA Grapalat" w:cs="Sylfaen"/>
          <w:sz w:val="22"/>
          <w:szCs w:val="22"/>
        </w:rPr>
        <w:t>նկերությունում</w:t>
      </w:r>
      <w:r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77FBE">
        <w:rPr>
          <w:rFonts w:ascii="GHEA Grapalat" w:hAnsi="GHEA Grapalat" w:cs="Sylfaen"/>
          <w:sz w:val="22"/>
          <w:szCs w:val="22"/>
        </w:rPr>
        <w:t>բացարձակ</w:t>
      </w:r>
      <w:r w:rsidRPr="00777FBE">
        <w:rPr>
          <w:rFonts w:ascii="GHEA Grapalat" w:hAnsi="GHEA Grapalat" w:cs="Sylfaen"/>
          <w:sz w:val="22"/>
          <w:szCs w:val="22"/>
          <w:lang w:val="ru-RU"/>
        </w:rPr>
        <w:t xml:space="preserve">  </w:t>
      </w:r>
      <w:r w:rsidRPr="00777FBE">
        <w:rPr>
          <w:rFonts w:ascii="GHEA Grapalat" w:hAnsi="GHEA Grapalat" w:cs="Sylfaen"/>
          <w:sz w:val="22"/>
          <w:szCs w:val="22"/>
        </w:rPr>
        <w:t>իրացվելիության</w:t>
      </w:r>
      <w:r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77FBE">
        <w:rPr>
          <w:rFonts w:ascii="GHEA Grapalat" w:hAnsi="GHEA Grapalat" w:cs="Sylfaen"/>
          <w:sz w:val="22"/>
          <w:szCs w:val="22"/>
        </w:rPr>
        <w:t>ցուցանիշը</w:t>
      </w:r>
      <w:r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2761B" w:rsidRPr="00777FBE">
        <w:rPr>
          <w:rFonts w:ascii="GHEA Grapalat" w:hAnsi="GHEA Grapalat" w:cs="Sylfaen"/>
          <w:sz w:val="22"/>
          <w:szCs w:val="22"/>
          <w:lang w:val="en-US"/>
        </w:rPr>
        <w:t>բարձր</w:t>
      </w:r>
      <w:r w:rsidR="00BC1D2B" w:rsidRPr="00777FBE">
        <w:rPr>
          <w:rFonts w:ascii="GHEA Grapalat" w:hAnsi="GHEA Grapalat" w:cs="Sylfaen"/>
          <w:sz w:val="22"/>
          <w:szCs w:val="22"/>
          <w:lang w:val="ru-RU"/>
        </w:rPr>
        <w:t xml:space="preserve"> է պրակտիկայում ընդունված</w:t>
      </w:r>
      <w:r w:rsidRPr="00777FBE">
        <w:rPr>
          <w:rFonts w:ascii="GHEA Grapalat" w:hAnsi="GHEA Grapalat" w:cs="Sylfaen"/>
          <w:sz w:val="22"/>
          <w:szCs w:val="22"/>
          <w:lang w:val="ru-RU"/>
        </w:rPr>
        <w:t xml:space="preserve">  </w:t>
      </w:r>
      <w:r w:rsidR="00847C29" w:rsidRPr="00777FBE">
        <w:rPr>
          <w:rFonts w:ascii="GHEA Grapalat" w:hAnsi="GHEA Grapalat" w:cs="Sylfaen"/>
          <w:sz w:val="22"/>
          <w:szCs w:val="22"/>
        </w:rPr>
        <w:t>սահման</w:t>
      </w:r>
      <w:r w:rsidR="00847C29" w:rsidRPr="00777FBE">
        <w:rPr>
          <w:rFonts w:ascii="GHEA Grapalat" w:hAnsi="GHEA Grapalat" w:cs="Sylfaen"/>
          <w:sz w:val="22"/>
          <w:szCs w:val="22"/>
          <w:lang w:val="ru-RU"/>
        </w:rPr>
        <w:t>ային</w:t>
      </w:r>
      <w:r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47C29" w:rsidRPr="00777FBE">
        <w:rPr>
          <w:rFonts w:ascii="GHEA Grapalat" w:hAnsi="GHEA Grapalat" w:cs="Sylfaen"/>
          <w:sz w:val="22"/>
          <w:szCs w:val="22"/>
        </w:rPr>
        <w:t>նորմաների</w:t>
      </w:r>
      <w:r w:rsidR="00847C29" w:rsidRPr="00777FBE">
        <w:rPr>
          <w:rFonts w:ascii="GHEA Grapalat" w:hAnsi="GHEA Grapalat" w:cs="Sylfaen"/>
          <w:sz w:val="22"/>
          <w:szCs w:val="22"/>
          <w:lang w:val="ru-RU"/>
        </w:rPr>
        <w:t>ց</w:t>
      </w:r>
      <w:r w:rsidRPr="00777FBE">
        <w:rPr>
          <w:rFonts w:ascii="GHEA Grapalat" w:hAnsi="GHEA Grapalat" w:cs="Sylfaen"/>
          <w:sz w:val="22"/>
          <w:szCs w:val="22"/>
          <w:lang w:val="ru-RU"/>
        </w:rPr>
        <w:t>,</w:t>
      </w:r>
      <w:r w:rsidR="001A449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449A" w:rsidRPr="00777FBE">
        <w:rPr>
          <w:rFonts w:ascii="GHEA Grapalat" w:hAnsi="GHEA Grapalat" w:cs="Sylfaen"/>
          <w:sz w:val="22"/>
          <w:szCs w:val="22"/>
          <w:lang w:val="en-US"/>
        </w:rPr>
        <w:t>այսինքն</w:t>
      </w:r>
      <w:r w:rsidR="001A449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2761B" w:rsidRPr="00777FBE">
        <w:rPr>
          <w:rFonts w:ascii="GHEA Grapalat" w:hAnsi="GHEA Grapalat" w:cs="Sylfaen"/>
          <w:sz w:val="22"/>
          <w:szCs w:val="22"/>
          <w:lang w:val="en-US"/>
        </w:rPr>
        <w:t>առկա</w:t>
      </w:r>
      <w:r w:rsidR="0082761B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2761B" w:rsidRPr="00777FBE">
        <w:rPr>
          <w:rFonts w:ascii="GHEA Grapalat" w:hAnsi="GHEA Grapalat" w:cs="Sylfaen"/>
          <w:sz w:val="22"/>
          <w:szCs w:val="22"/>
          <w:lang w:val="en-US"/>
        </w:rPr>
        <w:t>է</w:t>
      </w:r>
      <w:r w:rsidR="001A449A" w:rsidRPr="00777FBE">
        <w:rPr>
          <w:rFonts w:ascii="GHEA Grapalat" w:hAnsi="GHEA Grapalat" w:cs="Sylfaen"/>
          <w:sz w:val="22"/>
          <w:szCs w:val="22"/>
          <w:lang w:val="ru-RU"/>
        </w:rPr>
        <w:t xml:space="preserve"> դրամական միջոցներ</w:t>
      </w:r>
      <w:r w:rsidR="0082761B" w:rsidRPr="00777FBE">
        <w:rPr>
          <w:rFonts w:ascii="GHEA Grapalat" w:hAnsi="GHEA Grapalat" w:cs="Sylfaen"/>
          <w:sz w:val="22"/>
          <w:szCs w:val="22"/>
          <w:lang w:val="en-US"/>
        </w:rPr>
        <w:t>ի</w:t>
      </w:r>
      <w:r w:rsidR="0082761B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2761B" w:rsidRPr="00777FBE">
        <w:rPr>
          <w:rFonts w:ascii="GHEA Grapalat" w:hAnsi="GHEA Grapalat" w:cs="Sylfaen"/>
          <w:sz w:val="22"/>
          <w:szCs w:val="22"/>
          <w:lang w:val="en-US"/>
        </w:rPr>
        <w:t>կուտակում՝</w:t>
      </w:r>
      <w:r w:rsidR="0082761B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2761B" w:rsidRPr="00777FBE">
        <w:rPr>
          <w:rFonts w:ascii="GHEA Grapalat" w:hAnsi="GHEA Grapalat" w:cs="Sylfaen"/>
          <w:sz w:val="22"/>
          <w:szCs w:val="22"/>
          <w:lang w:val="en-US"/>
        </w:rPr>
        <w:t>որը</w:t>
      </w:r>
      <w:r w:rsidR="0082761B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2761B" w:rsidRPr="00777FBE">
        <w:rPr>
          <w:rFonts w:ascii="GHEA Grapalat" w:hAnsi="GHEA Grapalat" w:cs="Sylfaen"/>
          <w:sz w:val="22"/>
          <w:szCs w:val="22"/>
          <w:lang w:val="en-US"/>
        </w:rPr>
        <w:t>խոսում</w:t>
      </w:r>
      <w:r w:rsidR="0082761B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2761B" w:rsidRPr="00777FBE">
        <w:rPr>
          <w:rFonts w:ascii="GHEA Grapalat" w:hAnsi="GHEA Grapalat" w:cs="Sylfaen"/>
          <w:sz w:val="22"/>
          <w:szCs w:val="22"/>
          <w:lang w:val="en-US"/>
        </w:rPr>
        <w:t>է</w:t>
      </w:r>
      <w:r w:rsidR="0082761B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2761B" w:rsidRPr="00777FBE">
        <w:rPr>
          <w:rFonts w:ascii="GHEA Grapalat" w:hAnsi="GHEA Grapalat" w:cs="Sylfaen"/>
          <w:sz w:val="22"/>
          <w:szCs w:val="22"/>
          <w:lang w:val="en-US"/>
        </w:rPr>
        <w:t>դրամական</w:t>
      </w:r>
      <w:r w:rsidR="0082761B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2761B" w:rsidRPr="00777FBE">
        <w:rPr>
          <w:rFonts w:ascii="GHEA Grapalat" w:hAnsi="GHEA Grapalat" w:cs="Sylfaen"/>
          <w:sz w:val="22"/>
          <w:szCs w:val="22"/>
          <w:lang w:val="en-US"/>
        </w:rPr>
        <w:t>միջոցների</w:t>
      </w:r>
      <w:r w:rsidR="0082761B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2761B" w:rsidRPr="00777FBE">
        <w:rPr>
          <w:rFonts w:ascii="GHEA Grapalat" w:hAnsi="GHEA Grapalat" w:cs="Sylfaen"/>
          <w:sz w:val="22"/>
          <w:szCs w:val="22"/>
          <w:lang w:val="en-US"/>
        </w:rPr>
        <w:t>որոշակի</w:t>
      </w:r>
      <w:r w:rsidR="0082761B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2761B" w:rsidRPr="00777FBE">
        <w:rPr>
          <w:rFonts w:ascii="GHEA Grapalat" w:hAnsi="GHEA Grapalat" w:cs="Sylfaen"/>
          <w:sz w:val="22"/>
          <w:szCs w:val="22"/>
          <w:lang w:val="en-US"/>
        </w:rPr>
        <w:t>անգործության</w:t>
      </w:r>
      <w:r w:rsidR="0082761B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2761B" w:rsidRPr="00777FBE">
        <w:rPr>
          <w:rFonts w:ascii="GHEA Grapalat" w:hAnsi="GHEA Grapalat" w:cs="Sylfaen"/>
          <w:sz w:val="22"/>
          <w:szCs w:val="22"/>
          <w:lang w:val="en-US"/>
        </w:rPr>
        <w:t>մասին</w:t>
      </w:r>
      <w:r w:rsidR="001A449A" w:rsidRPr="00777FBE">
        <w:rPr>
          <w:rFonts w:ascii="GHEA Grapalat" w:hAnsi="GHEA Grapalat" w:cs="Sylfaen"/>
          <w:sz w:val="22"/>
          <w:szCs w:val="22"/>
          <w:lang w:val="ru-RU"/>
        </w:rPr>
        <w:t>:</w:t>
      </w:r>
    </w:p>
    <w:p w:rsidR="00F66A8A" w:rsidRPr="00777FBE" w:rsidRDefault="0082761B" w:rsidP="00F66A8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777FBE">
        <w:rPr>
          <w:rFonts w:ascii="GHEA Grapalat" w:hAnsi="GHEA Grapalat"/>
          <w:sz w:val="22"/>
          <w:szCs w:val="22"/>
          <w:lang w:val="ru-RU"/>
        </w:rPr>
        <w:t>4</w:t>
      </w:r>
      <w:r w:rsidR="00F66A8A" w:rsidRPr="00777FBE">
        <w:rPr>
          <w:rFonts w:ascii="GHEA Grapalat" w:hAnsi="GHEA Grapalat"/>
          <w:sz w:val="22"/>
          <w:szCs w:val="22"/>
          <w:lang w:val="ru-RU"/>
        </w:rPr>
        <w:t>.</w:t>
      </w:r>
      <w:r w:rsidR="00C05204" w:rsidRPr="00777FBE">
        <w:rPr>
          <w:rFonts w:ascii="GHEA Grapalat" w:hAnsi="GHEA Grapalat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Ակտիվների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շրջանառելիության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գործակիցը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գործարար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ակտիվությունը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բնութագրող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ցուցանիշ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է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F66A8A" w:rsidRPr="00777FBE">
        <w:rPr>
          <w:rFonts w:ascii="GHEA Grapalat" w:hAnsi="GHEA Grapalat" w:cs="Sylfaen"/>
          <w:sz w:val="22"/>
          <w:szCs w:val="22"/>
        </w:rPr>
        <w:t>որն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ընկերության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մոտ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բարձր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է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: </w:t>
      </w:r>
      <w:r w:rsidR="00F66A8A" w:rsidRPr="00777FBE">
        <w:rPr>
          <w:rFonts w:ascii="GHEA Grapalat" w:hAnsi="GHEA Grapalat" w:cs="Sylfaen"/>
          <w:sz w:val="22"/>
          <w:szCs w:val="22"/>
        </w:rPr>
        <w:t>Բարձր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է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նաև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ընթացիկ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ակտրվների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շրջանառելիության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գործակիցը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>:</w:t>
      </w:r>
    </w:p>
    <w:p w:rsidR="00F66A8A" w:rsidRPr="00777FBE" w:rsidRDefault="0082761B" w:rsidP="00F66A8A">
      <w:pPr>
        <w:pStyle w:val="BodyTextIndent"/>
        <w:rPr>
          <w:rFonts w:ascii="GHEA Grapalat" w:hAnsi="GHEA Grapalat"/>
          <w:sz w:val="22"/>
          <w:szCs w:val="22"/>
          <w:lang w:val="ru-RU"/>
        </w:rPr>
      </w:pPr>
      <w:r w:rsidRPr="00777FBE">
        <w:rPr>
          <w:rFonts w:ascii="GHEA Grapalat" w:hAnsi="GHEA Grapalat"/>
          <w:sz w:val="22"/>
          <w:szCs w:val="22"/>
          <w:lang w:val="ru-RU"/>
        </w:rPr>
        <w:t>5</w:t>
      </w:r>
      <w:r w:rsidR="00847C29" w:rsidRPr="00777FBE">
        <w:rPr>
          <w:rFonts w:ascii="GHEA Grapalat" w:hAnsi="GHEA Grapalat"/>
          <w:sz w:val="22"/>
          <w:szCs w:val="22"/>
          <w:lang w:val="ru-RU"/>
        </w:rPr>
        <w:t>. Շ</w:t>
      </w:r>
      <w:r w:rsidR="00F66A8A" w:rsidRPr="00777FBE">
        <w:rPr>
          <w:rFonts w:ascii="GHEA Grapalat" w:hAnsi="GHEA Grapalat" w:cs="Sylfaen"/>
          <w:sz w:val="22"/>
          <w:szCs w:val="22"/>
        </w:rPr>
        <w:t>ահութաբերության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47C29" w:rsidRPr="00777FBE">
        <w:rPr>
          <w:rFonts w:ascii="GHEA Grapalat" w:hAnsi="GHEA Grapalat" w:cs="Sylfaen"/>
          <w:sz w:val="22"/>
          <w:szCs w:val="22"/>
          <w:lang w:val="ru-RU"/>
        </w:rPr>
        <w:t xml:space="preserve">հետ կապված </w:t>
      </w:r>
      <w:r w:rsidR="00F66A8A" w:rsidRPr="00777FBE">
        <w:rPr>
          <w:rFonts w:ascii="GHEA Grapalat" w:hAnsi="GHEA Grapalat" w:cs="Sylfaen"/>
          <w:sz w:val="22"/>
          <w:szCs w:val="22"/>
        </w:rPr>
        <w:t>գործակից</w:t>
      </w:r>
      <w:r w:rsidR="00847C29" w:rsidRPr="00777FBE">
        <w:rPr>
          <w:rFonts w:ascii="GHEA Grapalat" w:hAnsi="GHEA Grapalat" w:cs="Sylfaen"/>
          <w:sz w:val="22"/>
          <w:szCs w:val="22"/>
          <w:lang w:val="ru-RU"/>
        </w:rPr>
        <w:t>ներ</w:t>
      </w:r>
      <w:r w:rsidR="00F66A8A" w:rsidRPr="00777FBE">
        <w:rPr>
          <w:rFonts w:ascii="GHEA Grapalat" w:hAnsi="GHEA Grapalat" w:cs="Sylfaen"/>
          <w:sz w:val="22"/>
          <w:szCs w:val="22"/>
        </w:rPr>
        <w:t>ը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բնութագրում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786364" w:rsidRPr="00777FBE">
        <w:rPr>
          <w:rFonts w:ascii="GHEA Grapalat" w:hAnsi="GHEA Grapalat" w:cs="Sylfaen"/>
          <w:sz w:val="22"/>
          <w:szCs w:val="22"/>
        </w:rPr>
        <w:t>են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կառավարման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արդյունավետությունը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: </w:t>
      </w:r>
      <w:r w:rsidR="00F66A8A" w:rsidRPr="00777FBE">
        <w:rPr>
          <w:rFonts w:ascii="GHEA Grapalat" w:hAnsi="GHEA Grapalat" w:cs="Sylfaen"/>
          <w:sz w:val="22"/>
          <w:szCs w:val="22"/>
        </w:rPr>
        <w:t>Շահութաբերության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հետ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կապված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բոլոր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ցուցանիշները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C6E75" w:rsidRPr="00777FBE">
        <w:rPr>
          <w:rFonts w:ascii="GHEA Grapalat" w:hAnsi="GHEA Grapalat" w:cs="Sylfaen"/>
          <w:sz w:val="22"/>
          <w:szCs w:val="22"/>
          <w:lang w:val="ru-RU"/>
        </w:rPr>
        <w:t>դրական</w:t>
      </w:r>
      <w:r w:rsidR="008E70F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E70FA" w:rsidRPr="00777FBE">
        <w:rPr>
          <w:rFonts w:ascii="GHEA Grapalat" w:hAnsi="GHEA Grapalat" w:cs="Sylfaen"/>
          <w:sz w:val="22"/>
          <w:szCs w:val="22"/>
        </w:rPr>
        <w:t>են</w:t>
      </w:r>
      <w:r w:rsidR="00847C29" w:rsidRPr="00777FBE">
        <w:rPr>
          <w:rFonts w:ascii="GHEA Grapalat" w:hAnsi="GHEA Grapalat" w:cs="Sylfaen"/>
          <w:sz w:val="22"/>
          <w:szCs w:val="22"/>
          <w:lang w:val="ru-RU"/>
        </w:rPr>
        <w:t xml:space="preserve">: </w:t>
      </w:r>
    </w:p>
    <w:p w:rsidR="00F66A8A" w:rsidRPr="00777FBE" w:rsidRDefault="00B21E06" w:rsidP="00D76083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77FBE">
        <w:rPr>
          <w:rFonts w:ascii="GHEA Grapalat" w:hAnsi="GHEA Grapalat" w:cs="Sylfaen"/>
          <w:sz w:val="22"/>
          <w:szCs w:val="22"/>
          <w:lang w:val="ru-RU"/>
        </w:rPr>
        <w:t>7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r w:rsidR="00F66A8A" w:rsidRPr="00777FBE">
        <w:rPr>
          <w:rFonts w:ascii="GHEA Grapalat" w:hAnsi="GHEA Grapalat" w:cs="Sylfaen"/>
          <w:sz w:val="22"/>
          <w:szCs w:val="22"/>
        </w:rPr>
        <w:t>Եկամուտների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ընդհանուր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ծավալի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և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այդ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թվում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հիմնական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գործունեությունից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եկամուտների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F66A8A" w:rsidRPr="00777FBE">
        <w:rPr>
          <w:rFonts w:ascii="GHEA Grapalat" w:hAnsi="GHEA Grapalat" w:cs="Sylfaen"/>
          <w:sz w:val="22"/>
          <w:szCs w:val="22"/>
        </w:rPr>
        <w:t>ինչպես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նաև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ծախսերի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ընդհանուր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ծավալի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և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այդ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թվում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հիմնական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գործունեությանը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վերաբերվող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ծախսերի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ցուցանիշները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բացարձակ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մեծություններ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են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և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դրանց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համադրմամբ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պարզվել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է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>,</w:t>
      </w:r>
      <w:r w:rsidR="00D76083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76083" w:rsidRPr="00777FBE">
        <w:rPr>
          <w:rFonts w:ascii="GHEA Grapalat" w:hAnsi="GHEA Grapalat" w:cs="Sylfaen"/>
          <w:sz w:val="22"/>
          <w:szCs w:val="22"/>
        </w:rPr>
        <w:t>որ</w:t>
      </w:r>
      <w:r w:rsidR="00D76083" w:rsidRPr="00777FBE">
        <w:rPr>
          <w:rFonts w:ascii="GHEA Grapalat" w:hAnsi="GHEA Grapalat" w:cs="Sylfaen"/>
          <w:sz w:val="22"/>
          <w:szCs w:val="22"/>
          <w:lang w:val="ru-RU"/>
        </w:rPr>
        <w:t xml:space="preserve">  </w:t>
      </w:r>
      <w:r w:rsidR="00D76083" w:rsidRPr="00777FBE">
        <w:rPr>
          <w:rFonts w:ascii="GHEA Grapalat" w:hAnsi="GHEA Grapalat" w:cs="Sylfaen"/>
          <w:sz w:val="22"/>
          <w:szCs w:val="22"/>
        </w:rPr>
        <w:t>ընկերությունում</w:t>
      </w:r>
      <w:r w:rsidR="00D76083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76083" w:rsidRPr="00777FBE">
        <w:rPr>
          <w:rFonts w:ascii="GHEA Grapalat" w:hAnsi="GHEA Grapalat" w:cs="Sylfaen"/>
          <w:sz w:val="22"/>
          <w:szCs w:val="22"/>
        </w:rPr>
        <w:t>եկամուտներ</w:t>
      </w:r>
      <w:r w:rsidR="00F24E1A" w:rsidRPr="00777FBE">
        <w:rPr>
          <w:rFonts w:ascii="GHEA Grapalat" w:hAnsi="GHEA Grapalat" w:cs="Sylfaen"/>
          <w:sz w:val="22"/>
          <w:szCs w:val="22"/>
          <w:lang w:val="ru-RU"/>
        </w:rPr>
        <w:t>ն</w:t>
      </w:r>
      <w:r w:rsidR="001C6E75" w:rsidRPr="00777FBE">
        <w:rPr>
          <w:rFonts w:ascii="GHEA Grapalat" w:hAnsi="GHEA Grapalat" w:cs="Sylfaen"/>
          <w:sz w:val="22"/>
          <w:szCs w:val="22"/>
          <w:lang w:val="ru-RU"/>
        </w:rPr>
        <w:t xml:space="preserve"> ամբողջությամբ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ձևավորվել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են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հիմնական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777FBE">
        <w:rPr>
          <w:rFonts w:ascii="GHEA Grapalat" w:hAnsi="GHEA Grapalat" w:cs="Sylfaen"/>
          <w:sz w:val="22"/>
          <w:szCs w:val="22"/>
        </w:rPr>
        <w:t>գործունեությունից</w:t>
      </w:r>
      <w:r w:rsidR="00F66A8A" w:rsidRPr="00777FBE">
        <w:rPr>
          <w:rFonts w:ascii="GHEA Grapalat" w:hAnsi="GHEA Grapalat" w:cs="Sylfaen"/>
          <w:sz w:val="22"/>
          <w:szCs w:val="22"/>
          <w:lang w:val="ru-RU"/>
        </w:rPr>
        <w:t>:</w:t>
      </w:r>
    </w:p>
    <w:p w:rsidR="00F66A8A" w:rsidRPr="00777FBE" w:rsidRDefault="007F22AD" w:rsidP="00F66A8A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777FBE">
        <w:rPr>
          <w:rFonts w:ascii="GHEA Grapalat" w:hAnsi="GHEA Grapalat" w:cs="Sylfaen"/>
          <w:sz w:val="22"/>
          <w:szCs w:val="22"/>
          <w:lang w:val="hy-AM"/>
        </w:rPr>
        <w:t>5</w:t>
      </w:r>
      <w:r w:rsidR="00F66A8A" w:rsidRPr="00777FBE">
        <w:rPr>
          <w:rFonts w:ascii="GHEA Grapalat" w:hAnsi="GHEA Grapalat" w:cs="Sylfaen"/>
          <w:sz w:val="22"/>
          <w:szCs w:val="22"/>
          <w:lang w:val="hy-AM"/>
        </w:rPr>
        <w:t>.5  Եզրակացություններ</w:t>
      </w:r>
    </w:p>
    <w:p w:rsidR="0071437F" w:rsidRPr="00777FBE" w:rsidRDefault="00F66A8A" w:rsidP="0071437F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szCs w:val="22"/>
          <w:lang w:val="hy-AM"/>
        </w:rPr>
      </w:pPr>
      <w:r w:rsidRPr="00777FBE">
        <w:rPr>
          <w:rFonts w:ascii="GHEA Grapalat" w:hAnsi="GHEA Grapalat" w:cs="Sylfaen"/>
          <w:sz w:val="22"/>
          <w:szCs w:val="22"/>
          <w:lang w:val="hy-AM"/>
        </w:rPr>
        <w:tab/>
      </w:r>
      <w:r w:rsidR="00EB718B" w:rsidRPr="00777FBE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A53389" w:rsidRPr="00777FBE">
        <w:rPr>
          <w:rFonts w:ascii="GHEA Grapalat" w:hAnsi="GHEA Grapalat" w:cs="Sylfaen"/>
          <w:sz w:val="22"/>
          <w:szCs w:val="22"/>
          <w:lang w:val="hy-AM"/>
        </w:rPr>
        <w:t xml:space="preserve">տվյալներով </w:t>
      </w:r>
      <w:r w:rsidRPr="00777FBE">
        <w:rPr>
          <w:rFonts w:ascii="GHEA Grapalat" w:hAnsi="GHEA Grapalat" w:cs="Sylfaen"/>
          <w:sz w:val="22"/>
          <w:szCs w:val="22"/>
          <w:lang w:val="hy-AM"/>
        </w:rPr>
        <w:t xml:space="preserve">ՀՀ բնապահպանության նախարարության ենթակայության միակ ընկերության` </w:t>
      </w:r>
      <w:r w:rsidRPr="00777FBE">
        <w:rPr>
          <w:rFonts w:ascii="GHEA Grapalat" w:hAnsi="GHEA Grapalat"/>
          <w:sz w:val="22"/>
          <w:szCs w:val="22"/>
          <w:lang w:val="hy-AM"/>
        </w:rPr>
        <w:t>&lt;&lt;Զվարթնոց ԱՕԿ&gt;&gt;</w:t>
      </w:r>
      <w:r w:rsidR="001C6E75" w:rsidRPr="00777FBE">
        <w:rPr>
          <w:rFonts w:ascii="GHEA Grapalat" w:hAnsi="GHEA Grapalat"/>
          <w:sz w:val="22"/>
          <w:szCs w:val="22"/>
          <w:lang w:val="hy-AM"/>
        </w:rPr>
        <w:t xml:space="preserve"> </w:t>
      </w:r>
      <w:r w:rsidR="003C1FF1" w:rsidRPr="00777FBE">
        <w:rPr>
          <w:rFonts w:ascii="GHEA Grapalat" w:hAnsi="GHEA Grapalat"/>
          <w:sz w:val="22"/>
          <w:szCs w:val="22"/>
          <w:lang w:val="hy-AM"/>
        </w:rPr>
        <w:t>ՓԲԸ-ի</w:t>
      </w:r>
      <w:r w:rsidRPr="00777FBE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մոնիտորինգի ցուցանիշները</w:t>
      </w:r>
      <w:r w:rsidR="00D76083" w:rsidRPr="00777FBE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</w:t>
      </w:r>
      <w:r w:rsidRPr="00777FB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85732" w:rsidRPr="00777FBE">
        <w:rPr>
          <w:rFonts w:ascii="GHEA Grapalat" w:hAnsi="GHEA Grapalat" w:cs="Sylfaen"/>
          <w:sz w:val="22"/>
          <w:szCs w:val="22"/>
          <w:lang w:val="hy-AM"/>
        </w:rPr>
        <w:t xml:space="preserve">են </w:t>
      </w:r>
      <w:r w:rsidRPr="00777FBE">
        <w:rPr>
          <w:rFonts w:ascii="GHEA Grapalat" w:hAnsi="GHEA Grapalat" w:cs="Sylfaen"/>
          <w:sz w:val="22"/>
          <w:szCs w:val="22"/>
          <w:lang w:val="hy-AM"/>
        </w:rPr>
        <w:t xml:space="preserve">ֆինանսական վերլուծության պրակտիկայում </w:t>
      </w:r>
      <w:r w:rsidRPr="00777FBE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ընդունված թույլատրելի սահմանային </w:t>
      </w:r>
      <w:r w:rsidR="00A53389" w:rsidRPr="00777FBE">
        <w:rPr>
          <w:rFonts w:ascii="GHEA Grapalat" w:hAnsi="GHEA Grapalat" w:cs="Sylfaen"/>
          <w:sz w:val="22"/>
          <w:szCs w:val="22"/>
          <w:lang w:val="hy-AM"/>
        </w:rPr>
        <w:t xml:space="preserve">նորմաներին, </w:t>
      </w:r>
      <w:r w:rsidR="001C6E75" w:rsidRPr="00777FBE">
        <w:rPr>
          <w:rFonts w:ascii="GHEA Grapalat" w:hAnsi="GHEA Grapalat" w:cs="Sylfaen"/>
          <w:sz w:val="22"/>
          <w:szCs w:val="22"/>
          <w:lang w:val="hy-AM"/>
        </w:rPr>
        <w:t>բարձր</w:t>
      </w:r>
      <w:r w:rsidRPr="00777FBE">
        <w:rPr>
          <w:rFonts w:ascii="GHEA Grapalat" w:hAnsi="GHEA Grapalat" w:cs="Sylfaen"/>
          <w:sz w:val="22"/>
          <w:szCs w:val="22"/>
          <w:lang w:val="hy-AM"/>
        </w:rPr>
        <w:t xml:space="preserve"> են ընկերության շահութաբ</w:t>
      </w:r>
      <w:r w:rsidR="00A53389" w:rsidRPr="00777FBE">
        <w:rPr>
          <w:rFonts w:ascii="GHEA Grapalat" w:hAnsi="GHEA Grapalat" w:cs="Sylfaen"/>
          <w:sz w:val="22"/>
          <w:szCs w:val="22"/>
          <w:lang w:val="hy-AM"/>
        </w:rPr>
        <w:t>երության հետ կապված ցուցանիշներ</w:t>
      </w:r>
      <w:r w:rsidR="001C6E75" w:rsidRPr="00777FBE">
        <w:rPr>
          <w:rFonts w:ascii="GHEA Grapalat" w:hAnsi="GHEA Grapalat" w:cs="Sylfaen"/>
          <w:sz w:val="22"/>
          <w:szCs w:val="22"/>
          <w:lang w:val="hy-AM"/>
        </w:rPr>
        <w:t>ը</w:t>
      </w:r>
      <w:r w:rsidR="00777FBE" w:rsidRPr="00777FBE">
        <w:rPr>
          <w:rFonts w:ascii="GHEA Grapalat" w:hAnsi="GHEA Grapalat" w:cs="Sylfaen"/>
          <w:sz w:val="22"/>
          <w:szCs w:val="22"/>
          <w:lang w:val="hy-AM"/>
        </w:rPr>
        <w:t>, ընկերությունն</w:t>
      </w:r>
      <w:r w:rsidR="0082761B" w:rsidRPr="00777FBE">
        <w:rPr>
          <w:rFonts w:ascii="GHEA Grapalat" w:hAnsi="GHEA Grapalat" w:cs="Sylfaen"/>
          <w:sz w:val="22"/>
          <w:szCs w:val="22"/>
          <w:lang w:val="hy-AM"/>
        </w:rPr>
        <w:t xml:space="preserve"> աշխատել է շահույթով:</w:t>
      </w:r>
    </w:p>
    <w:p w:rsidR="00D268C9" w:rsidRPr="00777FBE" w:rsidRDefault="00E02407" w:rsidP="00D268C9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77FBE">
        <w:rPr>
          <w:rFonts w:ascii="GHEA Grapalat" w:hAnsi="GHEA Grapalat" w:cs="Sylfaen"/>
          <w:sz w:val="22"/>
          <w:szCs w:val="22"/>
          <w:lang w:val="hy-AM"/>
        </w:rPr>
        <w:t xml:space="preserve">Հարկ է նշել, որ հաշվետու ժամանակահատվածում </w:t>
      </w:r>
      <w:r w:rsidR="00D268C9" w:rsidRPr="00777FBE">
        <w:rPr>
          <w:rFonts w:ascii="GHEA Grapalat" w:hAnsi="GHEA Grapalat"/>
          <w:sz w:val="22"/>
          <w:szCs w:val="22"/>
          <w:lang w:val="hy-AM"/>
        </w:rPr>
        <w:t xml:space="preserve">ընկերության ակտիվների շահութաբերության </w:t>
      </w:r>
      <w:r w:rsidR="001B6040" w:rsidRPr="00777FBE">
        <w:rPr>
          <w:rFonts w:ascii="GHEA Grapalat" w:hAnsi="GHEA Grapalat"/>
          <w:sz w:val="22"/>
          <w:szCs w:val="22"/>
          <w:lang w:val="hy-AM"/>
        </w:rPr>
        <w:t xml:space="preserve">մակարդակը տոկասային արտահայտությամբ </w:t>
      </w:r>
      <w:r w:rsidR="00D268C9" w:rsidRPr="00777FBE">
        <w:rPr>
          <w:rFonts w:ascii="GHEA Grapalat" w:hAnsi="GHEA Grapalat"/>
          <w:sz w:val="22"/>
          <w:szCs w:val="22"/>
          <w:lang w:val="hy-AM"/>
        </w:rPr>
        <w:t xml:space="preserve"> </w:t>
      </w:r>
      <w:r w:rsidR="0082761B" w:rsidRPr="00777FBE">
        <w:rPr>
          <w:rFonts w:ascii="GHEA Grapalat" w:hAnsi="GHEA Grapalat"/>
          <w:sz w:val="22"/>
          <w:szCs w:val="22"/>
          <w:lang w:val="hy-AM"/>
        </w:rPr>
        <w:t xml:space="preserve">բավականին բարձր է և </w:t>
      </w:r>
      <w:r w:rsidR="00F668DA" w:rsidRPr="00777FBE">
        <w:rPr>
          <w:rFonts w:ascii="GHEA Grapalat" w:hAnsi="GHEA Grapalat"/>
          <w:sz w:val="22"/>
          <w:szCs w:val="22"/>
          <w:lang w:val="hy-AM"/>
        </w:rPr>
        <w:t>կազմում է 26,10</w:t>
      </w:r>
      <w:r w:rsidR="00D268C9" w:rsidRPr="00777FBE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8F3EA2" w:rsidRPr="00777FBE" w:rsidRDefault="0071437F" w:rsidP="00F668DA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77FBE">
        <w:rPr>
          <w:rFonts w:ascii="GHEA Grapalat" w:hAnsi="GHEA Grapalat"/>
          <w:sz w:val="22"/>
          <w:szCs w:val="22"/>
          <w:lang w:val="hy-AM"/>
        </w:rPr>
        <w:tab/>
      </w:r>
      <w:r w:rsidR="008F3EA2" w:rsidRPr="00777FBE">
        <w:rPr>
          <w:rFonts w:ascii="GHEA Grapalat" w:hAnsi="GHEA Grapalat" w:cs="Sylfaen"/>
          <w:sz w:val="22"/>
          <w:szCs w:val="22"/>
          <w:lang w:val="hy-AM"/>
        </w:rPr>
        <w:tab/>
        <w:t>Ընկերությունը հաշվետու ժամանակահատվածում ՀՀ պետական բյուջե շահութաբաժնի գումար</w:t>
      </w:r>
      <w:r w:rsidR="00F668DA" w:rsidRPr="00777FBE">
        <w:rPr>
          <w:rFonts w:ascii="GHEA Grapalat" w:hAnsi="GHEA Grapalat" w:cs="Sylfaen"/>
          <w:sz w:val="22"/>
          <w:szCs w:val="22"/>
          <w:lang w:val="hy-AM"/>
        </w:rPr>
        <w:t xml:space="preserve"> չի վճարել</w:t>
      </w:r>
      <w:r w:rsidR="008F3EA2" w:rsidRPr="00777FBE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AC1856" w:rsidRPr="003B486C" w:rsidRDefault="00AC1856" w:rsidP="00646097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051AA" w:rsidRPr="003B486C" w:rsidRDefault="002051AA" w:rsidP="00646097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777FBE" w:rsidRPr="003B486C" w:rsidRDefault="00777FBE" w:rsidP="00646097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B44B4B" w:rsidRPr="008732E1" w:rsidRDefault="007B7F51" w:rsidP="00646097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8732E1">
        <w:rPr>
          <w:rFonts w:ascii="GHEA Grapalat" w:hAnsi="GHEA Grapalat"/>
          <w:b/>
          <w:sz w:val="22"/>
          <w:szCs w:val="22"/>
          <w:u w:val="single"/>
          <w:lang w:val="hy-AM"/>
        </w:rPr>
        <w:t>6</w:t>
      </w:r>
      <w:r w:rsidR="00B44B4B" w:rsidRPr="008732E1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</w:t>
      </w:r>
      <w:r w:rsidR="005342BD" w:rsidRPr="008732E1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B44B4B" w:rsidRPr="008732E1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 ԳՅՈՒՂԱՏՆՏԵՍՈՒԹՅԱՆ   ՆԱԽԱՐԱՐՈՒԹՅՈՒՆ</w:t>
      </w:r>
    </w:p>
    <w:p w:rsidR="00D22E7C" w:rsidRPr="008732E1" w:rsidRDefault="00D22E7C" w:rsidP="00646097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</w:p>
    <w:p w:rsidR="003869FC" w:rsidRPr="008732E1" w:rsidRDefault="007B7F51" w:rsidP="000B6472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8732E1">
        <w:rPr>
          <w:rFonts w:ascii="GHEA Grapalat" w:hAnsi="GHEA Grapalat"/>
          <w:sz w:val="22"/>
          <w:szCs w:val="22"/>
          <w:lang w:val="hy-AM"/>
        </w:rPr>
        <w:t>6</w:t>
      </w:r>
      <w:r w:rsidR="00B44B4B" w:rsidRPr="008732E1">
        <w:rPr>
          <w:rFonts w:ascii="GHEA Grapalat" w:hAnsi="GHEA Grapalat"/>
          <w:sz w:val="22"/>
          <w:szCs w:val="22"/>
          <w:lang w:val="hy-AM"/>
        </w:rPr>
        <w:t>.1</w:t>
      </w:r>
      <w:r w:rsidR="00D9654F" w:rsidRPr="008732E1">
        <w:rPr>
          <w:rFonts w:ascii="GHEA Grapalat" w:hAnsi="GHEA Grapalat"/>
          <w:sz w:val="22"/>
          <w:szCs w:val="22"/>
          <w:lang w:val="hy-AM"/>
        </w:rPr>
        <w:t xml:space="preserve"> </w:t>
      </w:r>
      <w:r w:rsidR="00B44B4B" w:rsidRPr="008732E1">
        <w:rPr>
          <w:rFonts w:ascii="GHEA Grapalat" w:hAnsi="GHEA Grapalat"/>
          <w:sz w:val="22"/>
          <w:szCs w:val="22"/>
          <w:lang w:val="hy-AM"/>
        </w:rPr>
        <w:t xml:space="preserve"> </w:t>
      </w:r>
      <w:r w:rsidR="00257B97" w:rsidRPr="008732E1">
        <w:rPr>
          <w:rFonts w:ascii="GHEA Grapalat" w:hAnsi="GHEA Grapalat"/>
          <w:sz w:val="22"/>
          <w:szCs w:val="22"/>
          <w:lang w:val="hy-AM"/>
        </w:rPr>
        <w:t xml:space="preserve">ՀՀ գյուղատնտեսության նախարարության </w:t>
      </w:r>
      <w:r w:rsidR="008F3EA2" w:rsidRPr="008732E1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777FBE" w:rsidRPr="008732E1">
        <w:rPr>
          <w:rFonts w:ascii="GHEA Grapalat" w:hAnsi="GHEA Grapalat"/>
          <w:sz w:val="22"/>
          <w:szCs w:val="22"/>
          <w:lang w:val="hy-AM"/>
        </w:rPr>
        <w:t xml:space="preserve"> </w:t>
      </w:r>
      <w:r w:rsidR="00EB718B" w:rsidRPr="008732E1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C07BA7" w:rsidRPr="008732E1">
        <w:rPr>
          <w:rFonts w:ascii="GHEA Grapalat" w:hAnsi="GHEA Grapalat"/>
          <w:sz w:val="22"/>
          <w:szCs w:val="22"/>
          <w:lang w:val="hy-AM"/>
        </w:rPr>
        <w:t xml:space="preserve">տվյալներով առկա են </w:t>
      </w:r>
      <w:r w:rsidR="00B44B4B" w:rsidRPr="008732E1">
        <w:rPr>
          <w:rFonts w:ascii="GHEA Grapalat" w:hAnsi="GHEA Grapalat"/>
          <w:sz w:val="22"/>
          <w:szCs w:val="22"/>
          <w:lang w:val="hy-AM"/>
        </w:rPr>
        <w:t>թվ</w:t>
      </w:r>
      <w:r w:rsidR="0085006D" w:rsidRPr="008732E1">
        <w:rPr>
          <w:rFonts w:ascii="GHEA Grapalat" w:hAnsi="GHEA Grapalat"/>
          <w:sz w:val="22"/>
          <w:szCs w:val="22"/>
          <w:lang w:val="hy-AM"/>
        </w:rPr>
        <w:t xml:space="preserve">ով </w:t>
      </w:r>
      <w:r w:rsidR="00D52F4A" w:rsidRPr="008732E1">
        <w:rPr>
          <w:rFonts w:ascii="GHEA Grapalat" w:hAnsi="GHEA Grapalat"/>
          <w:sz w:val="22"/>
          <w:szCs w:val="22"/>
          <w:lang w:val="hy-AM"/>
        </w:rPr>
        <w:t xml:space="preserve">4 </w:t>
      </w:r>
      <w:r w:rsidR="00B44B4B" w:rsidRPr="008732E1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կազմակերպություններ:</w:t>
      </w:r>
      <w:r w:rsidR="00E26E4E" w:rsidRPr="008732E1">
        <w:rPr>
          <w:rFonts w:ascii="GHEA Grapalat" w:hAnsi="GHEA Grapalat"/>
          <w:sz w:val="22"/>
          <w:szCs w:val="22"/>
          <w:lang w:val="hy-AM"/>
        </w:rPr>
        <w:t xml:space="preserve"> </w:t>
      </w:r>
      <w:r w:rsidR="007A3601" w:rsidRPr="008732E1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B44B4B" w:rsidRPr="008732E1" w:rsidRDefault="007B7F51" w:rsidP="000B6472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8732E1">
        <w:rPr>
          <w:rFonts w:ascii="GHEA Grapalat" w:hAnsi="GHEA Grapalat"/>
          <w:sz w:val="22"/>
          <w:szCs w:val="22"/>
          <w:lang w:val="hy-AM"/>
        </w:rPr>
        <w:t>6</w:t>
      </w:r>
      <w:r w:rsidR="00544B80" w:rsidRPr="008732E1">
        <w:rPr>
          <w:rFonts w:ascii="GHEA Grapalat" w:hAnsi="GHEA Grapalat"/>
          <w:sz w:val="22"/>
          <w:szCs w:val="22"/>
          <w:lang w:val="hy-AM"/>
        </w:rPr>
        <w:t>.2 Ը</w:t>
      </w:r>
      <w:r w:rsidR="000B6472" w:rsidRPr="008732E1">
        <w:rPr>
          <w:rFonts w:ascii="GHEA Grapalat" w:hAnsi="GHEA Grapalat" w:cs="Sylfaen"/>
          <w:sz w:val="22"/>
          <w:szCs w:val="22"/>
          <w:lang w:val="hy-AM"/>
        </w:rPr>
        <w:t>նկերությունների աշխատողների ընդհանուր թվաքանակը</w:t>
      </w:r>
      <w:r w:rsidR="00D708EC" w:rsidRPr="008732E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52F4A" w:rsidRPr="008732E1">
        <w:rPr>
          <w:rFonts w:ascii="GHEA Grapalat" w:hAnsi="GHEA Grapalat" w:cs="Sylfaen"/>
          <w:sz w:val="22"/>
          <w:szCs w:val="22"/>
          <w:lang w:val="hy-AM"/>
        </w:rPr>
        <w:t>հաշվետու ժամանակահատվածում</w:t>
      </w:r>
      <w:r w:rsidR="00544B80" w:rsidRPr="008732E1">
        <w:rPr>
          <w:rFonts w:ascii="GHEA Grapalat" w:hAnsi="GHEA Grapalat" w:cs="Sylfaen"/>
          <w:sz w:val="22"/>
          <w:szCs w:val="22"/>
          <w:lang w:val="hy-AM"/>
        </w:rPr>
        <w:t xml:space="preserve"> կազմում է</w:t>
      </w:r>
      <w:r w:rsidR="003869FC" w:rsidRPr="008732E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52F4A" w:rsidRPr="008732E1">
        <w:rPr>
          <w:rFonts w:ascii="GHEA Grapalat" w:hAnsi="GHEA Grapalat" w:cs="Sylfaen"/>
          <w:sz w:val="22"/>
          <w:szCs w:val="22"/>
          <w:lang w:val="hy-AM"/>
        </w:rPr>
        <w:t>46</w:t>
      </w:r>
      <w:r w:rsidR="00544B80" w:rsidRPr="008732E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5006D" w:rsidRPr="008732E1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544B80" w:rsidRPr="008732E1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4C0036" w:rsidRPr="008732E1" w:rsidRDefault="007B7F51" w:rsidP="00B44B4B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8732E1">
        <w:rPr>
          <w:rFonts w:ascii="GHEA Grapalat" w:hAnsi="GHEA Grapalat"/>
          <w:sz w:val="22"/>
          <w:szCs w:val="22"/>
          <w:lang w:val="hy-AM"/>
        </w:rPr>
        <w:t>6</w:t>
      </w:r>
      <w:r w:rsidR="00B44B4B" w:rsidRPr="008732E1">
        <w:rPr>
          <w:rFonts w:ascii="GHEA Grapalat" w:hAnsi="GHEA Grapalat"/>
          <w:sz w:val="22"/>
          <w:szCs w:val="22"/>
          <w:lang w:val="hy-AM"/>
        </w:rPr>
        <w:t>.</w:t>
      </w:r>
      <w:r w:rsidR="000B6472" w:rsidRPr="008732E1">
        <w:rPr>
          <w:rFonts w:ascii="GHEA Grapalat" w:hAnsi="GHEA Grapalat"/>
          <w:sz w:val="22"/>
          <w:szCs w:val="22"/>
          <w:lang w:val="hy-AM"/>
        </w:rPr>
        <w:t>3</w:t>
      </w:r>
      <w:r w:rsidR="00663615" w:rsidRPr="008732E1">
        <w:rPr>
          <w:rFonts w:ascii="GHEA Grapalat" w:hAnsi="GHEA Grapalat"/>
          <w:sz w:val="22"/>
          <w:szCs w:val="22"/>
          <w:lang w:val="hy-AM"/>
        </w:rPr>
        <w:t xml:space="preserve"> </w:t>
      </w:r>
      <w:r w:rsidR="00B44B4B" w:rsidRPr="008732E1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B44B4B" w:rsidRPr="008732E1">
        <w:rPr>
          <w:rFonts w:ascii="GHEA Grapalat" w:hAnsi="GHEA Grapalat"/>
          <w:sz w:val="22"/>
          <w:szCs w:val="22"/>
          <w:lang w:val="hy-AM"/>
        </w:rPr>
        <w:t xml:space="preserve"> </w:t>
      </w:r>
      <w:r w:rsidR="00B44B4B" w:rsidRPr="008732E1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85006D" w:rsidRPr="008732E1" w:rsidRDefault="0085006D" w:rsidP="0085006D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8732E1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8732E1">
        <w:rPr>
          <w:rFonts w:ascii="GHEA Grapalat" w:hAnsi="GHEA Grapalat"/>
          <w:i/>
          <w:iCs/>
          <w:sz w:val="22"/>
          <w:szCs w:val="22"/>
        </w:rPr>
        <w:t>/</w:t>
      </w:r>
      <w:r w:rsidRPr="008732E1">
        <w:rPr>
          <w:rFonts w:ascii="GHEA Grapalat" w:hAnsi="GHEA Grapalat" w:cs="Sylfaen"/>
          <w:i/>
          <w:iCs/>
          <w:sz w:val="22"/>
          <w:szCs w:val="22"/>
        </w:rPr>
        <w:t>հազ. դրամ/</w:t>
      </w:r>
      <w:r w:rsidRPr="008732E1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5006D" w:rsidRPr="008732E1" w:rsidTr="00A91DB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732E1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5006D" w:rsidRPr="008732E1" w:rsidRDefault="00EB718B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2017թ.-ի առաջին կիսամյակ</w:t>
            </w:r>
          </w:p>
        </w:tc>
      </w:tr>
      <w:tr w:rsidR="0085006D" w:rsidRPr="008732E1" w:rsidTr="00A91DB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8732E1" w:rsidRDefault="00D52F4A" w:rsidP="00777F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794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553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85006D" w:rsidRPr="008732E1" w:rsidTr="00A91DB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310D34"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>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8732E1" w:rsidRDefault="00D52F4A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</w:tr>
      <w:tr w:rsidR="0085006D" w:rsidRPr="008732E1" w:rsidTr="00A91DB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8732E1" w:rsidRDefault="0085006D" w:rsidP="0085006D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310D34"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>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8732E1" w:rsidRDefault="00D52F4A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85006D" w:rsidRPr="008732E1" w:rsidTr="00A91DB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Շահույթ/վնաս/ չեն ձևավորե</w:t>
            </w:r>
            <w:r w:rsidR="00310D34" w:rsidRPr="008732E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>լ/հատ/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8732E1" w:rsidRDefault="00BC7C16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85006D" w:rsidRPr="008732E1" w:rsidTr="00A91DB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8732E1" w:rsidRDefault="0085006D" w:rsidP="00A91DB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8732E1" w:rsidRDefault="00777FBE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  <w:r w:rsidRPr="008732E1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D52F4A" w:rsidRPr="008732E1">
              <w:rPr>
                <w:rFonts w:ascii="GHEA Grapalat" w:hAnsi="GHEA Grapalat"/>
                <w:sz w:val="22"/>
                <w:szCs w:val="22"/>
                <w:lang w:val="ru-RU"/>
              </w:rPr>
              <w:t>876</w:t>
            </w:r>
            <w:r w:rsidRPr="008732E1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85006D" w:rsidRPr="008732E1" w:rsidTr="00A91DB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8732E1" w:rsidRDefault="0085006D" w:rsidP="00A91DB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8732E1" w:rsidRDefault="0085006D" w:rsidP="00A91DBE">
            <w:pPr>
              <w:pStyle w:val="BodyText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  <w:p w:rsidR="008732E1" w:rsidRPr="008732E1" w:rsidRDefault="008732E1" w:rsidP="00A91DBE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8732E1" w:rsidRDefault="00777FBE" w:rsidP="00A91DBE">
            <w:pPr>
              <w:pStyle w:val="BodyText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37</w:t>
            </w:r>
            <w:r w:rsidRPr="008732E1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D52F4A" w:rsidRPr="008732E1">
              <w:rPr>
                <w:rFonts w:ascii="GHEA Grapalat" w:hAnsi="GHEA Grapalat"/>
                <w:sz w:val="22"/>
                <w:szCs w:val="22"/>
                <w:lang w:val="ru-RU"/>
              </w:rPr>
              <w:t>572</w:t>
            </w:r>
            <w:r w:rsidRPr="008732E1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85006D" w:rsidRPr="008732E1" w:rsidTr="00A91DB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8732E1" w:rsidRDefault="00D52F4A" w:rsidP="00A91D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652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85006D" w:rsidRPr="008732E1" w:rsidRDefault="00D52F4A" w:rsidP="00A91D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61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624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85006D" w:rsidRPr="008732E1" w:rsidTr="00A91DB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8732E1" w:rsidRDefault="00D52F4A" w:rsidP="00A91D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132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217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85006D" w:rsidRPr="008732E1" w:rsidRDefault="00D52F4A" w:rsidP="00A91D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90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376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85006D" w:rsidRPr="008732E1" w:rsidTr="00A91DB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lastRenderedPageBreak/>
              <w:t>9</w:t>
            </w: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8732E1" w:rsidRDefault="00D52F4A" w:rsidP="00A91D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25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054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85006D" w:rsidRPr="008732E1" w:rsidRDefault="00D52F4A" w:rsidP="00A91D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10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078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85006D" w:rsidRPr="008732E1" w:rsidRDefault="00D52F4A" w:rsidP="00A91D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176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85006D" w:rsidRPr="008732E1" w:rsidTr="00A91DB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10</w:t>
            </w: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8732E1" w:rsidRDefault="005E595B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163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798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85006D" w:rsidRPr="008732E1" w:rsidRDefault="005E595B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12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892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85006D" w:rsidRPr="008732E1" w:rsidRDefault="005E595B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23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341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85006D" w:rsidRPr="008732E1" w:rsidTr="0085006D">
        <w:trPr>
          <w:trHeight w:val="77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8732E1" w:rsidRDefault="005E595B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61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424</w:t>
            </w:r>
            <w:r w:rsidR="00777FBE" w:rsidRPr="008732E1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85006D" w:rsidRPr="008732E1" w:rsidTr="00A91DBE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8732E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>պետական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>վճարված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>շահութաբաժինների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732E1">
              <w:rPr>
                <w:rFonts w:ascii="GHEA Grapalat" w:hAnsi="GHEA Grapalat" w:cs="Sylfaen"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8732E1" w:rsidRDefault="005E595B" w:rsidP="00A91DBE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85006D" w:rsidRPr="008732E1" w:rsidRDefault="0085006D" w:rsidP="0085006D">
      <w:pPr>
        <w:pStyle w:val="BodyTextIndent"/>
        <w:tabs>
          <w:tab w:val="clear" w:pos="540"/>
          <w:tab w:val="left" w:pos="720"/>
        </w:tabs>
        <w:jc w:val="left"/>
        <w:rPr>
          <w:rFonts w:ascii="GHEA Grapalat" w:hAnsi="GHEA Grapalat"/>
          <w:sz w:val="22"/>
          <w:szCs w:val="22"/>
        </w:rPr>
      </w:pPr>
    </w:p>
    <w:p w:rsidR="00B4169A" w:rsidRPr="008732E1" w:rsidRDefault="007B7F51" w:rsidP="00B44B4B">
      <w:pPr>
        <w:pStyle w:val="BodyTextIndent"/>
        <w:rPr>
          <w:rFonts w:ascii="GHEA Grapalat" w:hAnsi="GHEA Grapalat"/>
          <w:sz w:val="22"/>
          <w:szCs w:val="22"/>
        </w:rPr>
      </w:pPr>
      <w:r w:rsidRPr="008732E1">
        <w:rPr>
          <w:rFonts w:ascii="GHEA Grapalat" w:hAnsi="GHEA Grapalat"/>
          <w:sz w:val="22"/>
          <w:szCs w:val="22"/>
        </w:rPr>
        <w:t>6</w:t>
      </w:r>
      <w:r w:rsidR="00B44B4B" w:rsidRPr="008732E1">
        <w:rPr>
          <w:rFonts w:ascii="GHEA Grapalat" w:hAnsi="GHEA Grapalat"/>
          <w:sz w:val="22"/>
          <w:szCs w:val="22"/>
        </w:rPr>
        <w:t>.</w:t>
      </w:r>
      <w:r w:rsidR="000B6472" w:rsidRPr="008732E1">
        <w:rPr>
          <w:rFonts w:ascii="GHEA Grapalat" w:hAnsi="GHEA Grapalat"/>
          <w:sz w:val="22"/>
          <w:szCs w:val="22"/>
        </w:rPr>
        <w:t>4</w:t>
      </w:r>
      <w:r w:rsidR="00B44B4B" w:rsidRPr="008732E1">
        <w:rPr>
          <w:rFonts w:ascii="GHEA Grapalat" w:hAnsi="GHEA Grapalat"/>
          <w:sz w:val="22"/>
          <w:szCs w:val="22"/>
        </w:rPr>
        <w:t xml:space="preserve"> </w:t>
      </w:r>
      <w:r w:rsidR="00B44B4B" w:rsidRPr="008732E1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B44B4B" w:rsidRPr="008732E1">
        <w:rPr>
          <w:rFonts w:ascii="GHEA Grapalat" w:hAnsi="GHEA Grapalat"/>
          <w:sz w:val="22"/>
          <w:szCs w:val="22"/>
        </w:rPr>
        <w:tab/>
        <w:t xml:space="preserve"> </w:t>
      </w:r>
    </w:p>
    <w:p w:rsidR="00B4169A" w:rsidRPr="008732E1" w:rsidRDefault="00B4169A" w:rsidP="00B44B4B">
      <w:pPr>
        <w:pStyle w:val="BodyTextIndent"/>
        <w:rPr>
          <w:rFonts w:ascii="GHEA Grapalat" w:hAnsi="GHEA Grapalat"/>
          <w:sz w:val="22"/>
          <w:szCs w:val="22"/>
        </w:rPr>
      </w:pPr>
    </w:p>
    <w:p w:rsidR="00B44B4B" w:rsidRPr="008732E1" w:rsidRDefault="00EB718B" w:rsidP="00B44B4B">
      <w:pPr>
        <w:jc w:val="right"/>
        <w:rPr>
          <w:rFonts w:ascii="GHEA Grapalat" w:hAnsi="GHEA Grapalat"/>
          <w:sz w:val="22"/>
          <w:szCs w:val="22"/>
        </w:rPr>
      </w:pPr>
      <w:r w:rsidRPr="008732E1">
        <w:rPr>
          <w:rFonts w:ascii="GHEA Grapalat" w:hAnsi="GHEA Grapalat"/>
          <w:sz w:val="22"/>
          <w:szCs w:val="22"/>
        </w:rPr>
        <w:t>2017թ.-ի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B44B4B" w:rsidRPr="008732E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8732E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B44B4B" w:rsidRPr="008732E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44B4B" w:rsidRPr="008732E1" w:rsidRDefault="00B44B4B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8732E1" w:rsidRDefault="00B44B4B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8732E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B44B4B" w:rsidRPr="008732E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44B4B" w:rsidRPr="008732E1" w:rsidRDefault="00B44B4B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8732E1" w:rsidRDefault="00B44B4B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44B4B" w:rsidRPr="008732E1" w:rsidRDefault="00B44B4B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|</w:t>
            </w:r>
            <w:r w:rsidRPr="008732E1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B44B4B" w:rsidRPr="008732E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B44B4B" w:rsidRPr="008732E1" w:rsidRDefault="006E58B3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B44B4B" w:rsidRPr="008732E1" w:rsidRDefault="00680E8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8732E1" w:rsidRDefault="0036349D" w:rsidP="0036349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B44B4B" w:rsidRPr="008732E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B44B4B" w:rsidRPr="008732E1" w:rsidRDefault="002E65F5" w:rsidP="0036349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B44B4B" w:rsidRPr="008732E1" w:rsidRDefault="0036349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44B4B" w:rsidRPr="008732E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B44B4B" w:rsidRPr="008732E1" w:rsidRDefault="002E65F5" w:rsidP="00680E8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B44B4B" w:rsidRPr="008732E1" w:rsidRDefault="0036349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44B4B" w:rsidRPr="008732E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B44B4B" w:rsidRPr="008732E1" w:rsidRDefault="00680E87" w:rsidP="00680E8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B44B4B" w:rsidRPr="008732E1" w:rsidRDefault="002E65F5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44B4B" w:rsidRPr="008732E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B44B4B" w:rsidRPr="008732E1" w:rsidRDefault="00680E87" w:rsidP="00680E8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B44B4B" w:rsidRPr="008732E1" w:rsidRDefault="002E65F5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44B4B" w:rsidRPr="008732E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44B4B" w:rsidRPr="008732E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8732E1" w:rsidRDefault="00423BC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8732E1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8732E1" w:rsidRDefault="002E65F5" w:rsidP="00680E8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B44B4B" w:rsidRPr="008732E1" w:rsidRDefault="002E65F5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8732E1" w:rsidRDefault="002E65F5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732E1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B44B4B" w:rsidRPr="008732E1" w:rsidRDefault="00B44B4B" w:rsidP="00B44B4B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B44B4B" w:rsidRPr="008732E1" w:rsidRDefault="007B7F51" w:rsidP="00B44B4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8732E1">
        <w:rPr>
          <w:rFonts w:ascii="GHEA Grapalat" w:hAnsi="GHEA Grapalat"/>
          <w:sz w:val="22"/>
          <w:szCs w:val="22"/>
        </w:rPr>
        <w:lastRenderedPageBreak/>
        <w:t>6</w:t>
      </w:r>
      <w:r w:rsidR="00B44B4B" w:rsidRPr="008732E1">
        <w:rPr>
          <w:rFonts w:ascii="GHEA Grapalat" w:hAnsi="GHEA Grapalat"/>
          <w:sz w:val="22"/>
          <w:szCs w:val="22"/>
        </w:rPr>
        <w:t>.</w:t>
      </w:r>
      <w:r w:rsidR="00EF77CA" w:rsidRPr="008732E1">
        <w:rPr>
          <w:rFonts w:ascii="GHEA Grapalat" w:hAnsi="GHEA Grapalat"/>
          <w:sz w:val="22"/>
          <w:szCs w:val="22"/>
        </w:rPr>
        <w:t>5</w:t>
      </w:r>
      <w:r w:rsidR="00B44B4B" w:rsidRPr="008732E1">
        <w:rPr>
          <w:rFonts w:ascii="GHEA Grapalat" w:hAnsi="GHEA Grapalat"/>
          <w:sz w:val="22"/>
          <w:szCs w:val="22"/>
        </w:rPr>
        <w:t xml:space="preserve"> </w:t>
      </w:r>
      <w:r w:rsidR="00B44B4B" w:rsidRPr="008732E1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B44B4B" w:rsidRPr="008732E1">
        <w:rPr>
          <w:rFonts w:ascii="GHEA Grapalat" w:hAnsi="GHEA Grapalat"/>
          <w:sz w:val="22"/>
          <w:szCs w:val="22"/>
        </w:rPr>
        <w:t xml:space="preserve"> </w:t>
      </w:r>
    </w:p>
    <w:p w:rsidR="00B44B4B" w:rsidRPr="008732E1" w:rsidRDefault="00421E1F" w:rsidP="00B44B4B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8732E1">
        <w:rPr>
          <w:rFonts w:ascii="GHEA Grapalat" w:hAnsi="GHEA Grapalat"/>
          <w:sz w:val="22"/>
          <w:szCs w:val="22"/>
        </w:rPr>
        <w:t xml:space="preserve">1. </w:t>
      </w:r>
      <w:r w:rsidR="00EB718B" w:rsidRPr="008732E1">
        <w:rPr>
          <w:rFonts w:ascii="GHEA Grapalat" w:hAnsi="GHEA Grapalat"/>
          <w:sz w:val="22"/>
          <w:szCs w:val="22"/>
        </w:rPr>
        <w:t xml:space="preserve">2017թ.-ի առաջին կիսամյակի </w:t>
      </w:r>
      <w:r w:rsidR="000F63BD" w:rsidRPr="008732E1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0F63B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B05076" w:rsidRPr="008732E1">
        <w:rPr>
          <w:rFonts w:ascii="GHEA Grapalat" w:hAnsi="GHEA Grapalat" w:cs="Sylfaen"/>
          <w:sz w:val="22"/>
          <w:szCs w:val="22"/>
          <w:lang w:val="en-US"/>
        </w:rPr>
        <w:t xml:space="preserve">թվով </w:t>
      </w:r>
      <w:r w:rsidR="002E65F5" w:rsidRPr="008732E1">
        <w:rPr>
          <w:rFonts w:ascii="GHEA Grapalat" w:hAnsi="GHEA Grapalat" w:cs="Sylfaen"/>
          <w:sz w:val="22"/>
          <w:szCs w:val="22"/>
        </w:rPr>
        <w:t>2</w:t>
      </w:r>
      <w:r w:rsidR="00366268" w:rsidRPr="008732E1">
        <w:rPr>
          <w:rFonts w:ascii="GHEA Grapalat" w:hAnsi="GHEA Grapalat" w:cs="Sylfaen"/>
          <w:sz w:val="22"/>
          <w:szCs w:val="22"/>
        </w:rPr>
        <w:t xml:space="preserve"> </w:t>
      </w:r>
      <w:r w:rsidR="00366268" w:rsidRPr="008732E1">
        <w:rPr>
          <w:rFonts w:ascii="GHEA Grapalat" w:hAnsi="GHEA Grapalat" w:cs="Sylfaen"/>
          <w:sz w:val="22"/>
          <w:szCs w:val="22"/>
          <w:lang w:val="ru-RU"/>
        </w:rPr>
        <w:t>ընկերություն՝</w:t>
      </w:r>
      <w:r w:rsidR="00B05076" w:rsidRPr="008732E1">
        <w:rPr>
          <w:rFonts w:ascii="GHEA Grapalat" w:hAnsi="GHEA Grapalat" w:cs="Sylfaen"/>
          <w:sz w:val="22"/>
          <w:szCs w:val="22"/>
        </w:rPr>
        <w:t xml:space="preserve"> &lt;&lt;</w:t>
      </w:r>
      <w:r w:rsidR="0036349D" w:rsidRPr="008732E1">
        <w:rPr>
          <w:rFonts w:ascii="GHEA Grapalat" w:hAnsi="GHEA Grapalat" w:cs="Sylfaen"/>
          <w:sz w:val="22"/>
          <w:szCs w:val="22"/>
        </w:rPr>
        <w:t>Տեխնիկական մշակաբույսերի փորձարարական կայան</w:t>
      </w:r>
      <w:r w:rsidR="00B05076" w:rsidRPr="008732E1">
        <w:rPr>
          <w:rFonts w:ascii="GHEA Grapalat" w:hAnsi="GHEA Grapalat" w:cs="Sylfaen"/>
          <w:sz w:val="22"/>
          <w:szCs w:val="22"/>
        </w:rPr>
        <w:t>&gt;&gt;</w:t>
      </w:r>
      <w:r w:rsidR="0036349D" w:rsidRPr="008732E1">
        <w:rPr>
          <w:rFonts w:ascii="GHEA Grapalat" w:hAnsi="GHEA Grapalat" w:cs="Sylfaen"/>
          <w:sz w:val="22"/>
          <w:szCs w:val="22"/>
        </w:rPr>
        <w:t>, &lt;&lt;</w:t>
      </w:r>
      <w:r w:rsidR="0036349D" w:rsidRPr="008732E1">
        <w:rPr>
          <w:rFonts w:ascii="GHEA Grapalat" w:hAnsi="GHEA Grapalat" w:cs="Sylfaen"/>
          <w:sz w:val="22"/>
          <w:szCs w:val="22"/>
          <w:lang w:val="en-US"/>
        </w:rPr>
        <w:t>Գյումրիի սելեկցիոն կայան</w:t>
      </w:r>
      <w:r w:rsidR="0036349D" w:rsidRPr="008732E1">
        <w:rPr>
          <w:rFonts w:ascii="GHEA Grapalat" w:hAnsi="GHEA Grapalat" w:cs="Sylfaen"/>
          <w:sz w:val="22"/>
          <w:szCs w:val="22"/>
        </w:rPr>
        <w:t xml:space="preserve">&gt;&gt; </w:t>
      </w:r>
      <w:r w:rsidR="002E65F5" w:rsidRPr="008732E1">
        <w:rPr>
          <w:rFonts w:ascii="GHEA Grapalat" w:hAnsi="GHEA Grapalat" w:cs="Sylfaen"/>
          <w:sz w:val="22"/>
          <w:szCs w:val="22"/>
          <w:lang w:val="ru-RU"/>
        </w:rPr>
        <w:t>ՓԲԸ</w:t>
      </w:r>
      <w:r w:rsidR="002E65F5" w:rsidRPr="008732E1">
        <w:rPr>
          <w:rFonts w:ascii="GHEA Grapalat" w:hAnsi="GHEA Grapalat" w:cs="Sylfaen"/>
          <w:sz w:val="22"/>
          <w:szCs w:val="22"/>
        </w:rPr>
        <w:t>-</w:t>
      </w:r>
      <w:r w:rsidR="002E65F5" w:rsidRPr="008732E1">
        <w:rPr>
          <w:rFonts w:ascii="GHEA Grapalat" w:hAnsi="GHEA Grapalat" w:cs="Sylfaen"/>
          <w:sz w:val="22"/>
          <w:szCs w:val="22"/>
          <w:lang w:val="ru-RU"/>
        </w:rPr>
        <w:t>ներն</w:t>
      </w:r>
      <w:r w:rsidR="002E65F5" w:rsidRPr="008732E1">
        <w:rPr>
          <w:rFonts w:ascii="GHEA Grapalat" w:hAnsi="GHEA Grapalat" w:cs="Sylfaen"/>
          <w:sz w:val="22"/>
          <w:szCs w:val="22"/>
        </w:rPr>
        <w:t xml:space="preserve"> </w:t>
      </w:r>
      <w:r w:rsidR="002E65F5" w:rsidRPr="008732E1">
        <w:rPr>
          <w:rFonts w:ascii="GHEA Grapalat" w:hAnsi="GHEA Grapalat" w:cs="Sylfaen"/>
          <w:sz w:val="22"/>
          <w:szCs w:val="22"/>
          <w:lang w:val="ru-RU"/>
        </w:rPr>
        <w:t>աշխատել</w:t>
      </w:r>
      <w:r w:rsidR="002E65F5" w:rsidRPr="008732E1">
        <w:rPr>
          <w:rFonts w:ascii="GHEA Grapalat" w:hAnsi="GHEA Grapalat" w:cs="Sylfaen"/>
          <w:sz w:val="22"/>
          <w:szCs w:val="22"/>
        </w:rPr>
        <w:t xml:space="preserve"> </w:t>
      </w:r>
      <w:r w:rsidR="002E65F5" w:rsidRPr="008732E1">
        <w:rPr>
          <w:rFonts w:ascii="GHEA Grapalat" w:hAnsi="GHEA Grapalat" w:cs="Sylfaen"/>
          <w:sz w:val="22"/>
          <w:szCs w:val="22"/>
          <w:lang w:val="ru-RU"/>
        </w:rPr>
        <w:t>են</w:t>
      </w:r>
      <w:r w:rsidR="002E65F5" w:rsidRPr="008732E1">
        <w:rPr>
          <w:rFonts w:ascii="GHEA Grapalat" w:hAnsi="GHEA Grapalat" w:cs="Sylfaen"/>
          <w:sz w:val="22"/>
          <w:szCs w:val="22"/>
        </w:rPr>
        <w:t xml:space="preserve"> </w:t>
      </w:r>
      <w:r w:rsidR="002E65F5" w:rsidRPr="008732E1">
        <w:rPr>
          <w:rFonts w:ascii="GHEA Grapalat" w:hAnsi="GHEA Grapalat" w:cs="Sylfaen"/>
          <w:sz w:val="22"/>
          <w:szCs w:val="22"/>
          <w:lang w:val="ru-RU"/>
        </w:rPr>
        <w:t>շահույթով</w:t>
      </w:r>
      <w:r w:rsidR="002E65F5" w:rsidRPr="008732E1">
        <w:rPr>
          <w:rFonts w:ascii="GHEA Grapalat" w:hAnsi="GHEA Grapalat" w:cs="Sylfaen"/>
          <w:sz w:val="22"/>
          <w:szCs w:val="22"/>
        </w:rPr>
        <w:t xml:space="preserve">, </w:t>
      </w:r>
      <w:r w:rsidR="00B05076" w:rsidRPr="008732E1">
        <w:rPr>
          <w:rFonts w:ascii="GHEA Grapalat" w:hAnsi="GHEA Grapalat" w:cs="Sylfaen"/>
          <w:sz w:val="22"/>
          <w:szCs w:val="22"/>
        </w:rPr>
        <w:t xml:space="preserve">  &lt;&lt;</w:t>
      </w:r>
      <w:r w:rsidR="00B05076" w:rsidRPr="008732E1">
        <w:rPr>
          <w:rFonts w:ascii="GHEA Grapalat" w:hAnsi="GHEA Grapalat" w:cs="Sylfaen"/>
          <w:sz w:val="22"/>
          <w:szCs w:val="22"/>
          <w:lang w:val="en-US"/>
        </w:rPr>
        <w:t>Հայկական միրգ</w:t>
      </w:r>
      <w:r w:rsidR="00B05076" w:rsidRPr="008732E1">
        <w:rPr>
          <w:rFonts w:ascii="GHEA Grapalat" w:hAnsi="GHEA Grapalat" w:cs="Sylfaen"/>
          <w:sz w:val="22"/>
          <w:szCs w:val="22"/>
        </w:rPr>
        <w:t xml:space="preserve">&gt;&gt; </w:t>
      </w:r>
      <w:r w:rsidR="00364D64" w:rsidRPr="008732E1">
        <w:rPr>
          <w:rFonts w:ascii="GHEA Grapalat" w:hAnsi="GHEA Grapalat" w:cs="Sylfaen"/>
          <w:sz w:val="22"/>
          <w:szCs w:val="22"/>
          <w:lang w:val="ru-RU"/>
        </w:rPr>
        <w:t>ՓԲԸ</w:t>
      </w:r>
      <w:r w:rsidR="00364D64" w:rsidRPr="008732E1">
        <w:rPr>
          <w:rFonts w:ascii="GHEA Grapalat" w:hAnsi="GHEA Grapalat" w:cs="Sylfaen"/>
          <w:sz w:val="22"/>
          <w:szCs w:val="22"/>
        </w:rPr>
        <w:t>-</w:t>
      </w:r>
      <w:r w:rsidR="00364D64" w:rsidRPr="008732E1">
        <w:rPr>
          <w:rFonts w:ascii="GHEA Grapalat" w:hAnsi="GHEA Grapalat" w:cs="Sylfaen"/>
          <w:sz w:val="22"/>
          <w:szCs w:val="22"/>
          <w:lang w:val="ru-RU"/>
        </w:rPr>
        <w:t>ն</w:t>
      </w:r>
      <w:r w:rsidR="00364D64" w:rsidRPr="008732E1">
        <w:rPr>
          <w:rFonts w:ascii="GHEA Grapalat" w:hAnsi="GHEA Grapalat" w:cs="Sylfaen"/>
          <w:sz w:val="22"/>
          <w:szCs w:val="22"/>
        </w:rPr>
        <w:t xml:space="preserve"> </w:t>
      </w:r>
      <w:r w:rsidR="00364D64" w:rsidRPr="008732E1">
        <w:rPr>
          <w:rFonts w:ascii="GHEA Grapalat" w:hAnsi="GHEA Grapalat" w:cs="Sylfaen"/>
          <w:sz w:val="22"/>
          <w:szCs w:val="22"/>
          <w:lang w:val="ru-RU"/>
        </w:rPr>
        <w:t>աշխատել</w:t>
      </w:r>
      <w:r w:rsidR="00364D64" w:rsidRPr="008732E1">
        <w:rPr>
          <w:rFonts w:ascii="GHEA Grapalat" w:hAnsi="GHEA Grapalat" w:cs="Sylfaen"/>
          <w:sz w:val="22"/>
          <w:szCs w:val="22"/>
        </w:rPr>
        <w:t xml:space="preserve"> </w:t>
      </w:r>
      <w:r w:rsidR="002E65F5" w:rsidRPr="008732E1">
        <w:rPr>
          <w:rFonts w:ascii="GHEA Grapalat" w:hAnsi="GHEA Grapalat" w:cs="Sylfaen"/>
          <w:sz w:val="22"/>
          <w:szCs w:val="22"/>
          <w:lang w:val="ru-RU"/>
        </w:rPr>
        <w:t>է</w:t>
      </w:r>
      <w:r w:rsidR="00364D64" w:rsidRPr="008732E1">
        <w:rPr>
          <w:rFonts w:ascii="GHEA Grapalat" w:hAnsi="GHEA Grapalat" w:cs="Sylfaen"/>
          <w:sz w:val="22"/>
          <w:szCs w:val="22"/>
        </w:rPr>
        <w:t xml:space="preserve"> </w:t>
      </w:r>
      <w:r w:rsidR="00364D64" w:rsidRPr="008732E1">
        <w:rPr>
          <w:rFonts w:ascii="GHEA Grapalat" w:hAnsi="GHEA Grapalat" w:cs="Sylfaen"/>
          <w:sz w:val="22"/>
          <w:szCs w:val="22"/>
          <w:lang w:val="ru-RU"/>
        </w:rPr>
        <w:t>վնասով</w:t>
      </w:r>
      <w:r w:rsidR="00364D64" w:rsidRPr="008732E1">
        <w:rPr>
          <w:rFonts w:ascii="GHEA Grapalat" w:hAnsi="GHEA Grapalat" w:cs="Sylfaen"/>
          <w:sz w:val="22"/>
          <w:szCs w:val="22"/>
        </w:rPr>
        <w:t>,</w:t>
      </w:r>
      <w:r w:rsidR="008732E1" w:rsidRPr="008732E1">
        <w:rPr>
          <w:rFonts w:ascii="GHEA Grapalat" w:hAnsi="GHEA Grapalat" w:cs="Sylfaen"/>
          <w:sz w:val="22"/>
          <w:szCs w:val="22"/>
        </w:rPr>
        <w:t xml:space="preserve"> իսկ</w:t>
      </w:r>
      <w:r w:rsidR="00680E87" w:rsidRPr="008732E1">
        <w:rPr>
          <w:rFonts w:ascii="GHEA Grapalat" w:hAnsi="GHEA Grapalat" w:cs="Sylfaen"/>
          <w:sz w:val="22"/>
          <w:szCs w:val="22"/>
        </w:rPr>
        <w:t xml:space="preserve"> &lt;&lt;</w:t>
      </w:r>
      <w:r w:rsidR="00680E87" w:rsidRPr="008732E1">
        <w:rPr>
          <w:rFonts w:ascii="GHEA Grapalat" w:hAnsi="GHEA Grapalat" w:cs="Sylfaen"/>
          <w:sz w:val="22"/>
          <w:szCs w:val="22"/>
          <w:lang w:val="ru-RU"/>
        </w:rPr>
        <w:t>Ագրոսպասարկում</w:t>
      </w:r>
      <w:r w:rsidR="00680E87" w:rsidRPr="008732E1">
        <w:rPr>
          <w:rFonts w:ascii="GHEA Grapalat" w:hAnsi="GHEA Grapalat" w:cs="Sylfaen"/>
          <w:sz w:val="22"/>
          <w:szCs w:val="22"/>
        </w:rPr>
        <w:t>&gt;&gt; ՓԲԸ-ն շահույթ/վնաս/ չի ձևավորել</w:t>
      </w:r>
      <w:r w:rsidR="0036349D" w:rsidRPr="008732E1">
        <w:rPr>
          <w:rFonts w:ascii="GHEA Grapalat" w:hAnsi="GHEA Grapalat" w:cs="Sylfaen"/>
          <w:sz w:val="22"/>
          <w:szCs w:val="22"/>
        </w:rPr>
        <w:t>՝ գործունեություն չի իրականացրել</w:t>
      </w:r>
      <w:r w:rsidR="002E65F5" w:rsidRPr="008732E1">
        <w:rPr>
          <w:rFonts w:ascii="GHEA Grapalat" w:hAnsi="GHEA Grapalat" w:cs="Sylfaen"/>
          <w:sz w:val="22"/>
          <w:szCs w:val="22"/>
        </w:rPr>
        <w:t>:</w:t>
      </w:r>
      <w:r w:rsidR="00723ABC" w:rsidRPr="008732E1">
        <w:rPr>
          <w:rFonts w:ascii="GHEA Grapalat" w:hAnsi="GHEA Grapalat" w:cs="Sylfaen"/>
          <w:sz w:val="22"/>
          <w:szCs w:val="22"/>
        </w:rPr>
        <w:t xml:space="preserve"> </w:t>
      </w:r>
    </w:p>
    <w:p w:rsidR="003843EE" w:rsidRPr="008732E1" w:rsidRDefault="00A22491" w:rsidP="0092353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8732E1">
        <w:rPr>
          <w:rFonts w:ascii="GHEA Grapalat" w:hAnsi="GHEA Grapalat"/>
          <w:sz w:val="22"/>
          <w:szCs w:val="22"/>
        </w:rPr>
        <w:t>2</w:t>
      </w:r>
      <w:r w:rsidR="00B44B4B" w:rsidRPr="008732E1">
        <w:rPr>
          <w:rFonts w:ascii="GHEA Grapalat" w:hAnsi="GHEA Grapalat"/>
          <w:sz w:val="22"/>
          <w:szCs w:val="22"/>
        </w:rPr>
        <w:t xml:space="preserve">. </w:t>
      </w:r>
      <w:r w:rsidR="00B44B4B" w:rsidRPr="008732E1">
        <w:rPr>
          <w:rFonts w:ascii="GHEA Grapalat" w:hAnsi="GHEA Grapalat" w:cs="Sylfaen"/>
          <w:sz w:val="22"/>
          <w:szCs w:val="22"/>
        </w:rPr>
        <w:t>Նախարարության բոլոր ընկերություններում</w:t>
      </w:r>
      <w:r w:rsidR="00364D64" w:rsidRPr="008732E1">
        <w:rPr>
          <w:rFonts w:ascii="GHEA Grapalat" w:hAnsi="GHEA Grapalat"/>
          <w:sz w:val="22"/>
          <w:szCs w:val="22"/>
        </w:rPr>
        <w:t xml:space="preserve"> </w:t>
      </w:r>
      <w:r w:rsidR="008B0326" w:rsidRPr="008732E1">
        <w:rPr>
          <w:rFonts w:ascii="GHEA Grapalat" w:hAnsi="GHEA Grapalat" w:cs="Sylfaen"/>
          <w:sz w:val="22"/>
          <w:szCs w:val="22"/>
        </w:rPr>
        <w:t>բացարձակ  իրացվելիության ցուցանիշները</w:t>
      </w:r>
      <w:r w:rsidR="00020EF7" w:rsidRPr="008732E1">
        <w:rPr>
          <w:rFonts w:ascii="GHEA Grapalat" w:hAnsi="GHEA Grapalat" w:cs="Sylfaen"/>
          <w:sz w:val="22"/>
          <w:szCs w:val="22"/>
        </w:rPr>
        <w:t xml:space="preserve"> </w:t>
      </w:r>
      <w:r w:rsidR="000E5772" w:rsidRPr="008732E1">
        <w:rPr>
          <w:rFonts w:ascii="GHEA Grapalat" w:hAnsi="GHEA Grapalat" w:cs="Sylfaen"/>
          <w:sz w:val="22"/>
          <w:szCs w:val="22"/>
          <w:lang w:val="en-US"/>
        </w:rPr>
        <w:t>չեն համապատասխանում</w:t>
      </w:r>
      <w:r w:rsidR="00B44B4B" w:rsidRPr="008732E1">
        <w:rPr>
          <w:rFonts w:ascii="GHEA Grapalat" w:hAnsi="GHEA Grapalat"/>
          <w:sz w:val="22"/>
          <w:szCs w:val="22"/>
        </w:rPr>
        <w:t xml:space="preserve"> </w:t>
      </w:r>
      <w:r w:rsidR="008B0326" w:rsidRPr="008732E1">
        <w:rPr>
          <w:rFonts w:ascii="GHEA Grapalat" w:hAnsi="GHEA Grapalat" w:cs="Sylfaen"/>
          <w:sz w:val="22"/>
          <w:szCs w:val="22"/>
        </w:rPr>
        <w:t>ֆինանսական վերլուծության պրակտիկայում ընդունված թույլատրելի սահմանային</w:t>
      </w:r>
      <w:r w:rsidR="008B0326" w:rsidRPr="008732E1">
        <w:rPr>
          <w:rFonts w:ascii="GHEA Grapalat" w:hAnsi="GHEA Grapalat"/>
          <w:sz w:val="22"/>
          <w:szCs w:val="22"/>
        </w:rPr>
        <w:t xml:space="preserve"> </w:t>
      </w:r>
      <w:r w:rsidR="008B0326" w:rsidRPr="008732E1">
        <w:rPr>
          <w:rFonts w:ascii="GHEA Grapalat" w:hAnsi="GHEA Grapalat" w:cs="Sylfaen"/>
          <w:sz w:val="22"/>
          <w:szCs w:val="22"/>
        </w:rPr>
        <w:t>նորմաների</w:t>
      </w:r>
      <w:r w:rsidR="008B0326" w:rsidRPr="008732E1">
        <w:rPr>
          <w:rFonts w:ascii="GHEA Grapalat" w:hAnsi="GHEA Grapalat" w:cs="Sylfaen"/>
          <w:sz w:val="22"/>
          <w:szCs w:val="22"/>
          <w:lang w:val="ru-RU"/>
        </w:rPr>
        <w:t>ն</w:t>
      </w:r>
      <w:r w:rsidR="00364D64" w:rsidRPr="008732E1">
        <w:rPr>
          <w:rFonts w:ascii="GHEA Grapalat" w:hAnsi="GHEA Grapalat" w:cs="Sylfaen"/>
          <w:sz w:val="22"/>
          <w:szCs w:val="22"/>
        </w:rPr>
        <w:t xml:space="preserve">, </w:t>
      </w:r>
      <w:r w:rsidR="001A449A" w:rsidRPr="008732E1">
        <w:rPr>
          <w:rFonts w:ascii="GHEA Grapalat" w:hAnsi="GHEA Grapalat" w:cs="Sylfaen"/>
          <w:sz w:val="22"/>
          <w:szCs w:val="22"/>
          <w:lang w:val="ru-RU"/>
        </w:rPr>
        <w:t>ա</w:t>
      </w:r>
      <w:r w:rsidR="001A449A" w:rsidRPr="008732E1">
        <w:rPr>
          <w:rFonts w:ascii="GHEA Grapalat" w:hAnsi="GHEA Grapalat" w:cs="Sylfaen"/>
          <w:sz w:val="22"/>
          <w:szCs w:val="22"/>
          <w:lang w:val="en-GB"/>
        </w:rPr>
        <w:t>յ</w:t>
      </w:r>
      <w:r w:rsidR="001A449A" w:rsidRPr="008732E1">
        <w:rPr>
          <w:rFonts w:ascii="GHEA Grapalat" w:hAnsi="GHEA Grapalat" w:cs="Sylfaen"/>
          <w:sz w:val="22"/>
          <w:szCs w:val="22"/>
          <w:lang w:val="ru-RU"/>
        </w:rPr>
        <w:t>սինքն</w:t>
      </w:r>
      <w:r w:rsidR="001A449A" w:rsidRPr="008732E1">
        <w:rPr>
          <w:rFonts w:ascii="GHEA Grapalat" w:hAnsi="GHEA Grapalat" w:cs="Sylfaen"/>
          <w:sz w:val="22"/>
          <w:szCs w:val="22"/>
        </w:rPr>
        <w:t xml:space="preserve">  ցածր է կարճաժամկետ պարտավորությունների դրամական միջոցներով կամ դրանց համարժեքներով ապահովվածության աստիճանը</w:t>
      </w:r>
      <w:r w:rsidR="000E5772" w:rsidRPr="008732E1">
        <w:rPr>
          <w:rFonts w:ascii="GHEA Grapalat" w:hAnsi="GHEA Grapalat" w:cs="Sylfaen"/>
          <w:sz w:val="22"/>
          <w:szCs w:val="22"/>
        </w:rPr>
        <w:t xml:space="preserve">, կամ առկա է </w:t>
      </w:r>
      <w:r w:rsidR="00364D64" w:rsidRPr="008732E1">
        <w:rPr>
          <w:rFonts w:ascii="GHEA Grapalat" w:hAnsi="GHEA Grapalat" w:cs="Sylfaen"/>
          <w:sz w:val="22"/>
          <w:szCs w:val="22"/>
          <w:lang w:val="ru-RU"/>
        </w:rPr>
        <w:t>դրամական</w:t>
      </w:r>
      <w:r w:rsidR="00364D64" w:rsidRPr="008732E1">
        <w:rPr>
          <w:rFonts w:ascii="GHEA Grapalat" w:hAnsi="GHEA Grapalat" w:cs="Sylfaen"/>
          <w:sz w:val="22"/>
          <w:szCs w:val="22"/>
        </w:rPr>
        <w:t xml:space="preserve"> </w:t>
      </w:r>
      <w:r w:rsidR="00364D64" w:rsidRPr="008732E1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="00364D64" w:rsidRPr="008732E1">
        <w:rPr>
          <w:rFonts w:ascii="GHEA Grapalat" w:hAnsi="GHEA Grapalat" w:cs="Sylfaen"/>
          <w:sz w:val="22"/>
          <w:szCs w:val="22"/>
        </w:rPr>
        <w:t xml:space="preserve"> </w:t>
      </w:r>
      <w:r w:rsidR="00364D64" w:rsidRPr="008732E1">
        <w:rPr>
          <w:rFonts w:ascii="GHEA Grapalat" w:hAnsi="GHEA Grapalat" w:cs="Sylfaen"/>
          <w:sz w:val="22"/>
          <w:szCs w:val="22"/>
          <w:lang w:val="ru-RU"/>
        </w:rPr>
        <w:t>կուտակումներ</w:t>
      </w:r>
      <w:r w:rsidR="00CE2421" w:rsidRPr="008732E1">
        <w:rPr>
          <w:rFonts w:ascii="GHEA Grapalat" w:hAnsi="GHEA Grapalat" w:cs="Sylfaen"/>
          <w:sz w:val="22"/>
          <w:szCs w:val="22"/>
        </w:rPr>
        <w:t>, որը խասում է</w:t>
      </w:r>
      <w:r w:rsidR="00B44B4B" w:rsidRPr="008732E1">
        <w:rPr>
          <w:rFonts w:ascii="GHEA Grapalat" w:hAnsi="GHEA Grapalat" w:cs="Sylfaen"/>
          <w:sz w:val="22"/>
          <w:szCs w:val="22"/>
        </w:rPr>
        <w:t xml:space="preserve"> </w:t>
      </w:r>
      <w:r w:rsidR="00CE2421" w:rsidRPr="008732E1">
        <w:rPr>
          <w:rFonts w:ascii="GHEA Grapalat" w:hAnsi="GHEA Grapalat" w:cs="Sylfaen"/>
          <w:sz w:val="22"/>
          <w:szCs w:val="22"/>
          <w:lang w:val="hy-AM"/>
        </w:rPr>
        <w:t>դրամական միջոցների որոշակի անգործության մասին</w:t>
      </w:r>
      <w:r w:rsidR="00680E87" w:rsidRPr="008732E1">
        <w:rPr>
          <w:rFonts w:ascii="GHEA Grapalat" w:hAnsi="GHEA Grapalat" w:cs="Sylfaen"/>
          <w:sz w:val="22"/>
          <w:szCs w:val="22"/>
          <w:lang w:val="en-US"/>
        </w:rPr>
        <w:t>:</w:t>
      </w:r>
      <w:r w:rsidR="00B44B4B" w:rsidRPr="008732E1">
        <w:rPr>
          <w:rFonts w:ascii="GHEA Grapalat" w:hAnsi="GHEA Grapalat"/>
          <w:sz w:val="22"/>
          <w:szCs w:val="22"/>
        </w:rPr>
        <w:t xml:space="preserve">   </w:t>
      </w:r>
    </w:p>
    <w:p w:rsidR="006D56CD" w:rsidRPr="008732E1" w:rsidRDefault="00473F47" w:rsidP="00B44B4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8732E1">
        <w:rPr>
          <w:rFonts w:ascii="GHEA Grapalat" w:hAnsi="GHEA Grapalat"/>
          <w:sz w:val="22"/>
          <w:szCs w:val="22"/>
        </w:rPr>
        <w:t>3.</w:t>
      </w:r>
      <w:r w:rsidR="00B939FA" w:rsidRPr="008732E1">
        <w:rPr>
          <w:rFonts w:ascii="GHEA Grapalat" w:hAnsi="GHEA Grapalat"/>
          <w:sz w:val="22"/>
          <w:szCs w:val="22"/>
        </w:rPr>
        <w:t xml:space="preserve"> </w:t>
      </w:r>
      <w:r w:rsidR="002E65F5" w:rsidRPr="008732E1">
        <w:rPr>
          <w:rFonts w:ascii="GHEA Grapalat" w:hAnsi="GHEA Grapalat"/>
          <w:sz w:val="22"/>
          <w:szCs w:val="22"/>
          <w:lang w:val="ru-RU"/>
        </w:rPr>
        <w:t>Հաշվետու</w:t>
      </w:r>
      <w:r w:rsidR="002E65F5" w:rsidRPr="008732E1">
        <w:rPr>
          <w:rFonts w:ascii="GHEA Grapalat" w:hAnsi="GHEA Grapalat"/>
          <w:sz w:val="22"/>
          <w:szCs w:val="22"/>
        </w:rPr>
        <w:t xml:space="preserve"> </w:t>
      </w:r>
      <w:r w:rsidR="002E65F5" w:rsidRPr="008732E1">
        <w:rPr>
          <w:rFonts w:ascii="GHEA Grapalat" w:hAnsi="GHEA Grapalat"/>
          <w:sz w:val="22"/>
          <w:szCs w:val="22"/>
          <w:lang w:val="ru-RU"/>
        </w:rPr>
        <w:t>ժամանակահատվածում</w:t>
      </w:r>
      <w:r w:rsidR="00B44B4B" w:rsidRPr="008732E1">
        <w:rPr>
          <w:rFonts w:ascii="GHEA Grapalat" w:hAnsi="GHEA Grapalat" w:cs="Sylfaen"/>
          <w:sz w:val="22"/>
          <w:szCs w:val="22"/>
        </w:rPr>
        <w:t xml:space="preserve"> </w:t>
      </w:r>
      <w:r w:rsidR="002E65F5" w:rsidRPr="008732E1">
        <w:rPr>
          <w:rFonts w:ascii="GHEA Grapalat" w:hAnsi="GHEA Grapalat" w:cs="Sylfaen"/>
          <w:sz w:val="22"/>
          <w:szCs w:val="22"/>
        </w:rPr>
        <w:t>դարձյալ</w:t>
      </w:r>
      <w:r w:rsidRPr="008732E1">
        <w:rPr>
          <w:rFonts w:ascii="GHEA Grapalat" w:hAnsi="GHEA Grapalat" w:cs="Sylfaen"/>
          <w:sz w:val="22"/>
          <w:szCs w:val="22"/>
        </w:rPr>
        <w:t xml:space="preserve"> </w:t>
      </w:r>
      <w:r w:rsidR="00B44B4B" w:rsidRPr="008732E1">
        <w:rPr>
          <w:rFonts w:ascii="GHEA Grapalat" w:hAnsi="GHEA Grapalat" w:cs="Sylfaen"/>
          <w:sz w:val="22"/>
          <w:szCs w:val="22"/>
        </w:rPr>
        <w:t xml:space="preserve">թվով </w:t>
      </w:r>
      <w:r w:rsidR="000E5772" w:rsidRPr="008732E1">
        <w:rPr>
          <w:rFonts w:ascii="GHEA Grapalat" w:hAnsi="GHEA Grapalat" w:cs="Sylfaen"/>
          <w:sz w:val="22"/>
          <w:szCs w:val="22"/>
        </w:rPr>
        <w:t>3</w:t>
      </w:r>
      <w:r w:rsidR="00421E1F" w:rsidRPr="008732E1">
        <w:rPr>
          <w:rFonts w:ascii="GHEA Grapalat" w:hAnsi="GHEA Grapalat" w:cs="Sylfaen"/>
          <w:sz w:val="22"/>
          <w:szCs w:val="22"/>
        </w:rPr>
        <w:t xml:space="preserve"> </w:t>
      </w:r>
      <w:r w:rsidR="00B44B4B" w:rsidRPr="008732E1">
        <w:rPr>
          <w:rFonts w:ascii="GHEA Grapalat" w:hAnsi="GHEA Grapalat" w:cs="Sylfaen"/>
          <w:sz w:val="22"/>
          <w:szCs w:val="22"/>
        </w:rPr>
        <w:t>ընկերությունների</w:t>
      </w:r>
      <w:r w:rsidR="007D6399" w:rsidRPr="008732E1">
        <w:rPr>
          <w:rFonts w:ascii="GHEA Grapalat" w:hAnsi="GHEA Grapalat" w:cs="Sylfaen"/>
          <w:sz w:val="22"/>
          <w:szCs w:val="22"/>
        </w:rPr>
        <w:t xml:space="preserve"> </w:t>
      </w:r>
      <w:r w:rsidR="007D6399" w:rsidRPr="008732E1">
        <w:rPr>
          <w:rFonts w:ascii="GHEA Grapalat" w:hAnsi="GHEA Grapalat"/>
          <w:sz w:val="22"/>
          <w:szCs w:val="22"/>
        </w:rPr>
        <w:t>(</w:t>
      </w:r>
      <w:r w:rsidR="008732E1" w:rsidRPr="008732E1">
        <w:rPr>
          <w:rFonts w:ascii="GHEA Grapalat" w:hAnsi="GHEA Grapalat"/>
          <w:sz w:val="22"/>
          <w:szCs w:val="22"/>
        </w:rPr>
        <w:t xml:space="preserve">բացի </w:t>
      </w:r>
      <w:r w:rsidR="008732E1" w:rsidRPr="008732E1">
        <w:rPr>
          <w:rFonts w:ascii="GHEA Grapalat" w:hAnsi="GHEA Grapalat" w:cs="Sylfaen"/>
          <w:sz w:val="22"/>
          <w:szCs w:val="22"/>
        </w:rPr>
        <w:t>&lt;&lt;</w:t>
      </w:r>
      <w:r w:rsidR="008732E1" w:rsidRPr="008732E1">
        <w:rPr>
          <w:rFonts w:ascii="GHEA Grapalat" w:hAnsi="GHEA Grapalat" w:cs="Sylfaen"/>
          <w:sz w:val="22"/>
          <w:szCs w:val="22"/>
          <w:lang w:val="en-US"/>
        </w:rPr>
        <w:t>Գյումրիի սելեկցիոն կայան</w:t>
      </w:r>
      <w:r w:rsidR="008732E1" w:rsidRPr="008732E1">
        <w:rPr>
          <w:rFonts w:ascii="GHEA Grapalat" w:hAnsi="GHEA Grapalat" w:cs="Sylfaen"/>
          <w:sz w:val="22"/>
          <w:szCs w:val="22"/>
        </w:rPr>
        <w:t xml:space="preserve">&gt;&gt; </w:t>
      </w:r>
      <w:r w:rsidR="008732E1" w:rsidRPr="008732E1">
        <w:rPr>
          <w:rFonts w:ascii="GHEA Grapalat" w:hAnsi="GHEA Grapalat" w:cs="Sylfaen"/>
          <w:sz w:val="22"/>
          <w:szCs w:val="22"/>
          <w:lang w:val="ru-RU"/>
        </w:rPr>
        <w:t>ՓԲԸ</w:t>
      </w:r>
      <w:r w:rsidR="008732E1" w:rsidRPr="008732E1">
        <w:rPr>
          <w:rFonts w:ascii="GHEA Grapalat" w:hAnsi="GHEA Grapalat" w:cs="Sylfaen"/>
          <w:sz w:val="22"/>
          <w:szCs w:val="22"/>
          <w:lang w:val="en-GB"/>
        </w:rPr>
        <w:t>-ի</w:t>
      </w:r>
      <w:r w:rsidR="007D6399" w:rsidRPr="008732E1">
        <w:rPr>
          <w:rFonts w:ascii="GHEA Grapalat" w:hAnsi="GHEA Grapalat"/>
          <w:sz w:val="22"/>
          <w:szCs w:val="22"/>
        </w:rPr>
        <w:t>)</w:t>
      </w:r>
      <w:r w:rsidR="003447DC" w:rsidRPr="008732E1">
        <w:rPr>
          <w:rFonts w:ascii="GHEA Grapalat" w:hAnsi="GHEA Grapalat" w:cs="Sylfaen"/>
          <w:sz w:val="22"/>
          <w:szCs w:val="22"/>
        </w:rPr>
        <w:t xml:space="preserve"> սեփական կապիտալ</w:t>
      </w:r>
      <w:r w:rsidR="003447DC" w:rsidRPr="008732E1">
        <w:rPr>
          <w:rFonts w:ascii="GHEA Grapalat" w:hAnsi="GHEA Grapalat" w:cs="Sylfaen"/>
          <w:sz w:val="22"/>
          <w:szCs w:val="22"/>
          <w:lang w:val="ru-RU"/>
        </w:rPr>
        <w:t>ը</w:t>
      </w:r>
      <w:r w:rsidR="00B44B4B" w:rsidRPr="008732E1">
        <w:rPr>
          <w:rFonts w:ascii="GHEA Grapalat" w:hAnsi="GHEA Grapalat" w:cs="Sylfaen"/>
          <w:sz w:val="22"/>
          <w:szCs w:val="22"/>
        </w:rPr>
        <w:t xml:space="preserve"> փոքր </w:t>
      </w:r>
      <w:r w:rsidR="007D6399" w:rsidRPr="008732E1">
        <w:rPr>
          <w:rFonts w:ascii="GHEA Grapalat" w:hAnsi="GHEA Grapalat" w:cs="Sylfaen"/>
          <w:sz w:val="22"/>
          <w:szCs w:val="22"/>
        </w:rPr>
        <w:t>է</w:t>
      </w:r>
      <w:r w:rsidR="009A7F66" w:rsidRPr="008732E1">
        <w:rPr>
          <w:rFonts w:ascii="GHEA Grapalat" w:hAnsi="GHEA Grapalat" w:cs="Sylfaen"/>
          <w:sz w:val="22"/>
          <w:szCs w:val="22"/>
        </w:rPr>
        <w:t xml:space="preserve"> կանոնադրական կապիտալից</w:t>
      </w:r>
      <w:r w:rsidR="006D56CD" w:rsidRPr="008732E1">
        <w:rPr>
          <w:rFonts w:ascii="GHEA Grapalat" w:hAnsi="GHEA Grapalat"/>
          <w:sz w:val="22"/>
          <w:szCs w:val="22"/>
        </w:rPr>
        <w:t>:</w:t>
      </w:r>
      <w:r w:rsidR="000E5772" w:rsidRPr="008732E1">
        <w:rPr>
          <w:rFonts w:ascii="GHEA Grapalat" w:hAnsi="GHEA Grapalat"/>
          <w:sz w:val="22"/>
          <w:szCs w:val="22"/>
        </w:rPr>
        <w:t xml:space="preserve"> </w:t>
      </w:r>
    </w:p>
    <w:p w:rsidR="00421E1F" w:rsidRPr="008732E1" w:rsidRDefault="00421E1F" w:rsidP="00B44B4B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8732E1">
        <w:rPr>
          <w:rFonts w:ascii="GHEA Grapalat" w:hAnsi="GHEA Grapalat"/>
          <w:sz w:val="22"/>
          <w:szCs w:val="22"/>
        </w:rPr>
        <w:t>4.</w:t>
      </w:r>
      <w:r w:rsidR="00CB58B2" w:rsidRPr="008732E1">
        <w:rPr>
          <w:rFonts w:ascii="GHEA Grapalat" w:hAnsi="GHEA Grapalat"/>
          <w:sz w:val="22"/>
          <w:szCs w:val="22"/>
        </w:rPr>
        <w:t xml:space="preserve"> </w:t>
      </w:r>
      <w:r w:rsidRPr="008732E1">
        <w:rPr>
          <w:rFonts w:ascii="GHEA Grapalat" w:hAnsi="GHEA Grapalat" w:cs="Sylfaen"/>
          <w:sz w:val="22"/>
          <w:szCs w:val="22"/>
        </w:rPr>
        <w:t>Ակտիվների շրջանառելիության գործակիցը գործարար ակտիվությունը բնութագրող ցուցանիշ է</w:t>
      </w:r>
      <w:r w:rsidR="008424CB" w:rsidRPr="008732E1">
        <w:rPr>
          <w:rFonts w:ascii="GHEA Grapalat" w:hAnsi="GHEA Grapalat" w:cs="Sylfaen"/>
          <w:sz w:val="22"/>
          <w:szCs w:val="22"/>
        </w:rPr>
        <w:t xml:space="preserve">: </w:t>
      </w:r>
      <w:r w:rsidR="00473F47" w:rsidRPr="008732E1">
        <w:rPr>
          <w:rFonts w:ascii="GHEA Grapalat" w:hAnsi="GHEA Grapalat" w:cs="Sylfaen"/>
          <w:sz w:val="22"/>
          <w:szCs w:val="22"/>
        </w:rPr>
        <w:t>&lt;&lt;</w:t>
      </w:r>
      <w:r w:rsidR="00473F47" w:rsidRPr="008732E1">
        <w:rPr>
          <w:rFonts w:ascii="GHEA Grapalat" w:hAnsi="GHEA Grapalat" w:cs="Sylfaen"/>
          <w:sz w:val="22"/>
          <w:szCs w:val="22"/>
          <w:lang w:val="ru-RU"/>
        </w:rPr>
        <w:t>Ագրոսպասարկում</w:t>
      </w:r>
      <w:r w:rsidR="00473F47" w:rsidRPr="008732E1">
        <w:rPr>
          <w:rFonts w:ascii="GHEA Grapalat" w:hAnsi="GHEA Grapalat" w:cs="Sylfaen"/>
          <w:sz w:val="22"/>
          <w:szCs w:val="22"/>
        </w:rPr>
        <w:t xml:space="preserve">&gt;&gt; և </w:t>
      </w:r>
      <w:r w:rsidR="008424CB" w:rsidRPr="008732E1">
        <w:rPr>
          <w:rFonts w:ascii="GHEA Grapalat" w:hAnsi="GHEA Grapalat" w:cs="Sylfaen"/>
          <w:sz w:val="22"/>
          <w:szCs w:val="22"/>
        </w:rPr>
        <w:t>&lt;&lt;</w:t>
      </w:r>
      <w:r w:rsidR="008424CB" w:rsidRPr="008732E1">
        <w:rPr>
          <w:rFonts w:ascii="GHEA Grapalat" w:hAnsi="GHEA Grapalat" w:cs="Sylfaen"/>
          <w:sz w:val="22"/>
          <w:szCs w:val="22"/>
          <w:lang w:val="en-US"/>
        </w:rPr>
        <w:t>Հայկական</w:t>
      </w:r>
      <w:r w:rsidR="008424CB" w:rsidRPr="008732E1">
        <w:rPr>
          <w:rFonts w:ascii="GHEA Grapalat" w:hAnsi="GHEA Grapalat" w:cs="Sylfaen"/>
          <w:sz w:val="22"/>
          <w:szCs w:val="22"/>
        </w:rPr>
        <w:t xml:space="preserve"> </w:t>
      </w:r>
      <w:r w:rsidR="008424CB" w:rsidRPr="008732E1">
        <w:rPr>
          <w:rFonts w:ascii="GHEA Grapalat" w:hAnsi="GHEA Grapalat" w:cs="Sylfaen"/>
          <w:sz w:val="22"/>
          <w:szCs w:val="22"/>
          <w:lang w:val="en-US"/>
        </w:rPr>
        <w:t>միրգ</w:t>
      </w:r>
      <w:r w:rsidR="008424CB" w:rsidRPr="008732E1">
        <w:rPr>
          <w:rFonts w:ascii="GHEA Grapalat" w:hAnsi="GHEA Grapalat" w:cs="Sylfaen"/>
          <w:sz w:val="22"/>
          <w:szCs w:val="22"/>
        </w:rPr>
        <w:t xml:space="preserve">&gt;&gt; </w:t>
      </w:r>
      <w:r w:rsidR="005B7049" w:rsidRPr="008732E1">
        <w:rPr>
          <w:rFonts w:ascii="GHEA Grapalat" w:hAnsi="GHEA Grapalat" w:cs="Sylfaen"/>
          <w:sz w:val="22"/>
          <w:szCs w:val="22"/>
          <w:lang w:val="ru-RU"/>
        </w:rPr>
        <w:t>ՓԲԸ</w:t>
      </w:r>
      <w:r w:rsidR="005B7049" w:rsidRPr="008732E1">
        <w:rPr>
          <w:rFonts w:ascii="GHEA Grapalat" w:hAnsi="GHEA Grapalat" w:cs="Sylfaen"/>
          <w:sz w:val="22"/>
          <w:szCs w:val="22"/>
        </w:rPr>
        <w:t>-</w:t>
      </w:r>
      <w:r w:rsidR="008424CB" w:rsidRPr="008732E1">
        <w:rPr>
          <w:rFonts w:ascii="GHEA Grapalat" w:hAnsi="GHEA Grapalat" w:cs="Sylfaen"/>
          <w:sz w:val="22"/>
          <w:szCs w:val="22"/>
        </w:rPr>
        <w:t>ներ</w:t>
      </w:r>
      <w:r w:rsidR="005B7049" w:rsidRPr="008732E1">
        <w:rPr>
          <w:rFonts w:ascii="GHEA Grapalat" w:hAnsi="GHEA Grapalat" w:cs="Sylfaen"/>
          <w:sz w:val="22"/>
          <w:szCs w:val="22"/>
          <w:lang w:val="ru-RU"/>
        </w:rPr>
        <w:t>ի</w:t>
      </w:r>
      <w:r w:rsidR="00473F47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en-US"/>
        </w:rPr>
        <w:t>ակտիվներ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ն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ընդհանրապես</w:t>
      </w:r>
      <w:r w:rsidR="004C5A4F" w:rsidRPr="008732E1">
        <w:rPr>
          <w:rFonts w:ascii="GHEA Grapalat" w:hAnsi="GHEA Grapalat" w:cs="Sylfaen"/>
          <w:sz w:val="22"/>
          <w:szCs w:val="22"/>
        </w:rPr>
        <w:t xml:space="preserve"> </w:t>
      </w:r>
      <w:r w:rsidR="008424CB" w:rsidRPr="008732E1">
        <w:rPr>
          <w:rFonts w:ascii="GHEA Grapalat" w:hAnsi="GHEA Grapalat" w:cs="Sylfaen"/>
          <w:sz w:val="22"/>
          <w:szCs w:val="22"/>
          <w:lang w:val="en-US"/>
        </w:rPr>
        <w:t>չեն</w:t>
      </w:r>
      <w:r w:rsidR="008424CB" w:rsidRPr="008732E1">
        <w:rPr>
          <w:rFonts w:ascii="GHEA Grapalat" w:hAnsi="GHEA Grapalat" w:cs="Sylfaen"/>
          <w:sz w:val="22"/>
          <w:szCs w:val="22"/>
        </w:rPr>
        <w:t xml:space="preserve"> </w:t>
      </w:r>
      <w:r w:rsidR="008424CB" w:rsidRPr="008732E1">
        <w:rPr>
          <w:rFonts w:ascii="GHEA Grapalat" w:hAnsi="GHEA Grapalat" w:cs="Sylfaen"/>
          <w:sz w:val="22"/>
          <w:szCs w:val="22"/>
          <w:lang w:val="en-US"/>
        </w:rPr>
        <w:t>շրջանառվել</w:t>
      </w:r>
      <w:r w:rsidR="008424CB" w:rsidRPr="008732E1">
        <w:rPr>
          <w:rFonts w:ascii="GHEA Grapalat" w:hAnsi="GHEA Grapalat" w:cs="Sylfaen"/>
          <w:sz w:val="22"/>
          <w:szCs w:val="22"/>
        </w:rPr>
        <w:t xml:space="preserve">, </w:t>
      </w:r>
      <w:r w:rsidR="008424CB" w:rsidRPr="008732E1">
        <w:rPr>
          <w:rFonts w:ascii="GHEA Grapalat" w:hAnsi="GHEA Grapalat" w:cs="Sylfaen"/>
          <w:sz w:val="22"/>
          <w:szCs w:val="22"/>
          <w:lang w:val="en-US"/>
        </w:rPr>
        <w:t>իսկ</w:t>
      </w:r>
      <w:r w:rsidR="008424CB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մյուս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երկու</w:t>
      </w:r>
      <w:r w:rsidR="008424CB" w:rsidRPr="008732E1">
        <w:rPr>
          <w:rFonts w:ascii="GHEA Grapalat" w:hAnsi="GHEA Grapalat" w:cs="Sylfaen"/>
          <w:sz w:val="22"/>
          <w:szCs w:val="22"/>
        </w:rPr>
        <w:t xml:space="preserve"> </w:t>
      </w:r>
      <w:r w:rsidR="008424CB" w:rsidRPr="008732E1">
        <w:rPr>
          <w:rFonts w:ascii="GHEA Grapalat" w:hAnsi="GHEA Grapalat" w:cs="Sylfaen"/>
          <w:sz w:val="22"/>
          <w:szCs w:val="22"/>
          <w:lang w:val="en-US"/>
        </w:rPr>
        <w:t>ընկերությունների</w:t>
      </w:r>
      <w:r w:rsidR="008424CB" w:rsidRPr="008732E1">
        <w:rPr>
          <w:rFonts w:ascii="GHEA Grapalat" w:hAnsi="GHEA Grapalat" w:cs="Sylfaen"/>
          <w:sz w:val="22"/>
          <w:szCs w:val="22"/>
        </w:rPr>
        <w:t xml:space="preserve"> </w:t>
      </w:r>
      <w:r w:rsidR="008424CB" w:rsidRPr="008732E1">
        <w:rPr>
          <w:rFonts w:ascii="GHEA Grapalat" w:hAnsi="GHEA Grapalat" w:cs="Sylfaen"/>
          <w:sz w:val="22"/>
          <w:szCs w:val="22"/>
          <w:lang w:val="en-US"/>
        </w:rPr>
        <w:t>մոտ</w:t>
      </w:r>
      <w:r w:rsidR="008424CB" w:rsidRPr="008732E1">
        <w:rPr>
          <w:rFonts w:ascii="GHEA Grapalat" w:hAnsi="GHEA Grapalat" w:cs="Sylfaen"/>
          <w:sz w:val="22"/>
          <w:szCs w:val="22"/>
        </w:rPr>
        <w:t xml:space="preserve"> </w:t>
      </w:r>
      <w:r w:rsidR="008424CB" w:rsidRPr="008732E1">
        <w:rPr>
          <w:rFonts w:ascii="GHEA Grapalat" w:hAnsi="GHEA Grapalat" w:cs="Sylfaen"/>
          <w:sz w:val="22"/>
          <w:szCs w:val="22"/>
          <w:lang w:val="en-US"/>
        </w:rPr>
        <w:t>նշված</w:t>
      </w:r>
      <w:r w:rsidR="008424CB" w:rsidRPr="008732E1">
        <w:rPr>
          <w:rFonts w:ascii="GHEA Grapalat" w:hAnsi="GHEA Grapalat" w:cs="Sylfaen"/>
          <w:sz w:val="22"/>
          <w:szCs w:val="22"/>
        </w:rPr>
        <w:t xml:space="preserve"> </w:t>
      </w:r>
      <w:r w:rsidR="008424CB" w:rsidRPr="008732E1">
        <w:rPr>
          <w:rFonts w:ascii="GHEA Grapalat" w:hAnsi="GHEA Grapalat" w:cs="Sylfaen"/>
          <w:sz w:val="22"/>
          <w:szCs w:val="22"/>
          <w:lang w:val="en-US"/>
        </w:rPr>
        <w:t>գործակիցը</w:t>
      </w:r>
      <w:r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դրական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,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սակայն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ոչ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Pr="008732E1">
        <w:rPr>
          <w:rFonts w:ascii="GHEA Grapalat" w:hAnsi="GHEA Grapalat" w:cs="Sylfaen"/>
          <w:sz w:val="22"/>
          <w:szCs w:val="22"/>
        </w:rPr>
        <w:t xml:space="preserve">բարձր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մեծություն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8424CB" w:rsidRPr="008732E1">
        <w:rPr>
          <w:rFonts w:ascii="GHEA Grapalat" w:hAnsi="GHEA Grapalat" w:cs="Sylfaen"/>
          <w:sz w:val="22"/>
          <w:szCs w:val="22"/>
        </w:rPr>
        <w:t>է</w:t>
      </w:r>
      <w:r w:rsidRPr="008732E1">
        <w:rPr>
          <w:rFonts w:ascii="GHEA Grapalat" w:hAnsi="GHEA Grapalat" w:cs="Sylfaen"/>
          <w:sz w:val="22"/>
          <w:szCs w:val="22"/>
        </w:rPr>
        <w:t xml:space="preserve">: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Նույն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պատկերն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է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Pr="008732E1">
        <w:rPr>
          <w:rFonts w:ascii="GHEA Grapalat" w:hAnsi="GHEA Grapalat" w:cs="Sylfaen"/>
          <w:sz w:val="22"/>
          <w:szCs w:val="22"/>
        </w:rPr>
        <w:t>նաև ընթացիկ ակտրվների շրջանառելիության գործակից</w:t>
      </w:r>
      <w:r w:rsidR="008424CB" w:rsidRPr="008732E1">
        <w:rPr>
          <w:rFonts w:ascii="GHEA Grapalat" w:hAnsi="GHEA Grapalat" w:cs="Sylfaen"/>
          <w:sz w:val="22"/>
          <w:szCs w:val="22"/>
        </w:rPr>
        <w:t>ներ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ի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պարագայում</w:t>
      </w:r>
      <w:r w:rsidRPr="008732E1">
        <w:rPr>
          <w:rFonts w:ascii="GHEA Grapalat" w:hAnsi="GHEA Grapalat" w:cs="Sylfaen"/>
          <w:sz w:val="22"/>
          <w:szCs w:val="22"/>
        </w:rPr>
        <w:t>:</w:t>
      </w:r>
    </w:p>
    <w:p w:rsidR="00B44B4B" w:rsidRPr="008732E1" w:rsidRDefault="00421E1F" w:rsidP="00B44B4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8732E1">
        <w:rPr>
          <w:rFonts w:ascii="GHEA Grapalat" w:hAnsi="GHEA Grapalat"/>
          <w:sz w:val="22"/>
          <w:szCs w:val="22"/>
        </w:rPr>
        <w:t>5</w:t>
      </w:r>
      <w:r w:rsidR="00B44B4B" w:rsidRPr="008732E1">
        <w:rPr>
          <w:rFonts w:ascii="GHEA Grapalat" w:hAnsi="GHEA Grapalat"/>
          <w:sz w:val="22"/>
          <w:szCs w:val="22"/>
        </w:rPr>
        <w:t xml:space="preserve">. </w:t>
      </w:r>
      <w:r w:rsidR="00B44B4B" w:rsidRPr="008732E1">
        <w:rPr>
          <w:rFonts w:ascii="GHEA Grapalat" w:hAnsi="GHEA Grapalat" w:cs="Sylfaen"/>
          <w:sz w:val="22"/>
          <w:szCs w:val="22"/>
        </w:rPr>
        <w:t xml:space="preserve">Ակտիվների շահութաբերության գործակիցը բնութագրում է կառավարման արդյունավետությունը: </w:t>
      </w:r>
      <w:r w:rsidR="00473F47" w:rsidRPr="008732E1">
        <w:rPr>
          <w:rFonts w:ascii="GHEA Grapalat" w:hAnsi="GHEA Grapalat" w:cs="Sylfaen"/>
          <w:sz w:val="22"/>
          <w:szCs w:val="22"/>
        </w:rPr>
        <w:t xml:space="preserve">Այս ցուցանիշը </w:t>
      </w:r>
      <w:r w:rsidR="006D56CD" w:rsidRPr="008732E1">
        <w:rPr>
          <w:rFonts w:ascii="GHEA Grapalat" w:hAnsi="GHEA Grapalat" w:cs="Sylfaen"/>
          <w:sz w:val="22"/>
          <w:szCs w:val="22"/>
        </w:rPr>
        <w:t>&lt;&lt;</w:t>
      </w:r>
      <w:r w:rsidR="006D56CD" w:rsidRPr="008732E1">
        <w:rPr>
          <w:rFonts w:ascii="GHEA Grapalat" w:hAnsi="GHEA Grapalat" w:cs="Sylfaen"/>
          <w:sz w:val="22"/>
          <w:szCs w:val="22"/>
          <w:lang w:val="en-US"/>
        </w:rPr>
        <w:t>Հայկական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en-US"/>
        </w:rPr>
        <w:t>միրգ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&gt;&gt;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ՓԲԸ</w:t>
      </w:r>
      <w:r w:rsidR="006D56CD" w:rsidRPr="008732E1">
        <w:rPr>
          <w:rFonts w:ascii="GHEA Grapalat" w:hAnsi="GHEA Grapalat" w:cs="Sylfaen"/>
          <w:sz w:val="22"/>
          <w:szCs w:val="22"/>
        </w:rPr>
        <w:t>-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ի</w:t>
      </w:r>
      <w:r w:rsidR="008F3EA2" w:rsidRPr="008732E1">
        <w:rPr>
          <w:rFonts w:ascii="GHEA Grapalat" w:hAnsi="GHEA Grapalat" w:cs="Sylfaen"/>
          <w:sz w:val="22"/>
          <w:szCs w:val="22"/>
        </w:rPr>
        <w:t xml:space="preserve"> մոտ բացասական մեծություն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է</w:t>
      </w:r>
      <w:r w:rsidR="008F3EA2" w:rsidRPr="008732E1">
        <w:rPr>
          <w:rFonts w:ascii="GHEA Grapalat" w:hAnsi="GHEA Grapalat" w:cs="Sylfaen"/>
          <w:sz w:val="22"/>
          <w:szCs w:val="22"/>
        </w:rPr>
        <w:t>,</w:t>
      </w:r>
      <w:r w:rsidR="00C728E1" w:rsidRPr="008732E1">
        <w:rPr>
          <w:rFonts w:ascii="GHEA Grapalat" w:hAnsi="GHEA Grapalat" w:cs="Sylfaen"/>
          <w:sz w:val="22"/>
          <w:szCs w:val="22"/>
        </w:rPr>
        <w:t xml:space="preserve"> </w:t>
      </w:r>
      <w:r w:rsidR="00D708EC" w:rsidRPr="008732E1">
        <w:rPr>
          <w:rFonts w:ascii="GHEA Grapalat" w:hAnsi="GHEA Grapalat" w:cs="Sylfaen"/>
          <w:sz w:val="22"/>
          <w:szCs w:val="22"/>
          <w:lang w:val="en-US"/>
        </w:rPr>
        <w:t>որը</w:t>
      </w:r>
      <w:r w:rsidR="00D708EC" w:rsidRPr="008732E1">
        <w:rPr>
          <w:rFonts w:ascii="GHEA Grapalat" w:hAnsi="GHEA Grapalat" w:cs="Sylfaen"/>
          <w:sz w:val="22"/>
          <w:szCs w:val="22"/>
        </w:rPr>
        <w:t xml:space="preserve"> </w:t>
      </w:r>
      <w:r w:rsidR="00D60DD0" w:rsidRPr="008732E1">
        <w:rPr>
          <w:rFonts w:ascii="GHEA Grapalat" w:hAnsi="GHEA Grapalat" w:cs="Sylfaen"/>
          <w:sz w:val="22"/>
          <w:szCs w:val="22"/>
        </w:rPr>
        <w:t>վնասով</w:t>
      </w:r>
      <w:r w:rsidR="00D708EC" w:rsidRPr="008732E1">
        <w:rPr>
          <w:rFonts w:ascii="GHEA Grapalat" w:hAnsi="GHEA Grapalat" w:cs="Sylfaen"/>
          <w:sz w:val="22"/>
          <w:szCs w:val="22"/>
        </w:rPr>
        <w:t xml:space="preserve"> աշխատելու հետևանք է</w:t>
      </w:r>
      <w:r w:rsidR="00473F47" w:rsidRPr="008732E1">
        <w:rPr>
          <w:rFonts w:ascii="GHEA Grapalat" w:hAnsi="GHEA Grapalat" w:cs="Sylfaen"/>
          <w:sz w:val="22"/>
          <w:szCs w:val="22"/>
        </w:rPr>
        <w:t>:</w:t>
      </w:r>
      <w:r w:rsidR="00B44B4B" w:rsidRPr="008732E1">
        <w:rPr>
          <w:rFonts w:ascii="GHEA Grapalat" w:hAnsi="GHEA Grapalat"/>
          <w:sz w:val="22"/>
          <w:szCs w:val="22"/>
        </w:rPr>
        <w:t xml:space="preserve"> </w:t>
      </w:r>
    </w:p>
    <w:p w:rsidR="00B44B4B" w:rsidRPr="008732E1" w:rsidRDefault="00421E1F" w:rsidP="00B44B4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8732E1">
        <w:rPr>
          <w:rFonts w:ascii="GHEA Grapalat" w:hAnsi="GHEA Grapalat"/>
          <w:sz w:val="22"/>
          <w:szCs w:val="22"/>
        </w:rPr>
        <w:t>6</w:t>
      </w:r>
      <w:r w:rsidR="00B44B4B" w:rsidRPr="008732E1">
        <w:rPr>
          <w:rFonts w:ascii="GHEA Grapalat" w:hAnsi="GHEA Grapalat"/>
          <w:sz w:val="22"/>
          <w:szCs w:val="22"/>
        </w:rPr>
        <w:t xml:space="preserve">. </w:t>
      </w:r>
      <w:r w:rsidR="00B44B4B" w:rsidRPr="008732E1">
        <w:rPr>
          <w:rFonts w:ascii="GHEA Grapalat" w:hAnsi="GHEA Grapalat" w:cs="Sylfaen"/>
          <w:sz w:val="22"/>
          <w:szCs w:val="22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եկամուտ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ձևավորած</w:t>
      </w:r>
      <w:r w:rsidR="00C728E1" w:rsidRPr="008732E1">
        <w:rPr>
          <w:rFonts w:ascii="GHEA Grapalat" w:hAnsi="GHEA Grapalat" w:cs="Sylfaen"/>
          <w:sz w:val="22"/>
          <w:szCs w:val="22"/>
        </w:rPr>
        <w:t xml:space="preserve"> ընկերություններում</w:t>
      </w:r>
      <w:r w:rsidR="008424CB" w:rsidRPr="008732E1">
        <w:rPr>
          <w:rFonts w:ascii="GHEA Grapalat" w:hAnsi="GHEA Grapalat" w:cs="Sylfaen"/>
          <w:sz w:val="22"/>
          <w:szCs w:val="22"/>
        </w:rPr>
        <w:t>/ բացի &lt;&lt;</w:t>
      </w:r>
      <w:r w:rsidR="008424CB" w:rsidRPr="008732E1">
        <w:rPr>
          <w:rFonts w:ascii="GHEA Grapalat" w:hAnsi="GHEA Grapalat" w:cs="Sylfaen"/>
          <w:sz w:val="22"/>
          <w:szCs w:val="22"/>
          <w:lang w:val="en-US"/>
        </w:rPr>
        <w:t>Հայկական միրգ</w:t>
      </w:r>
      <w:r w:rsidR="008424CB" w:rsidRPr="008732E1">
        <w:rPr>
          <w:rFonts w:ascii="GHEA Grapalat" w:hAnsi="GHEA Grapalat" w:cs="Sylfaen"/>
          <w:sz w:val="22"/>
          <w:szCs w:val="22"/>
        </w:rPr>
        <w:t xml:space="preserve">&gt;&gt; </w:t>
      </w:r>
      <w:r w:rsidR="008424CB" w:rsidRPr="008732E1">
        <w:rPr>
          <w:rFonts w:ascii="GHEA Grapalat" w:hAnsi="GHEA Grapalat" w:cs="Sylfaen"/>
          <w:sz w:val="22"/>
          <w:szCs w:val="22"/>
          <w:lang w:val="ru-RU"/>
        </w:rPr>
        <w:t>ՓԲԸ</w:t>
      </w:r>
      <w:r w:rsidR="008424CB" w:rsidRPr="008732E1">
        <w:rPr>
          <w:rFonts w:ascii="GHEA Grapalat" w:hAnsi="GHEA Grapalat" w:cs="Sylfaen"/>
          <w:sz w:val="22"/>
          <w:szCs w:val="22"/>
        </w:rPr>
        <w:t>-</w:t>
      </w:r>
      <w:r w:rsidR="008424CB" w:rsidRPr="008732E1">
        <w:rPr>
          <w:rFonts w:ascii="GHEA Grapalat" w:hAnsi="GHEA Grapalat" w:cs="Sylfaen"/>
          <w:sz w:val="22"/>
          <w:szCs w:val="22"/>
          <w:lang w:val="en-US"/>
        </w:rPr>
        <w:t>ի, որի եկամուտներն ամբողջությամբ ձևավորվել են ոչ հիմնական գործունե</w:t>
      </w:r>
      <w:r w:rsidR="004C5A4F" w:rsidRPr="008732E1">
        <w:rPr>
          <w:rFonts w:ascii="GHEA Grapalat" w:hAnsi="GHEA Grapalat" w:cs="Sylfaen"/>
          <w:sz w:val="22"/>
          <w:szCs w:val="22"/>
          <w:lang w:val="en-US"/>
        </w:rPr>
        <w:t>ությունի</w:t>
      </w:r>
      <w:r w:rsidR="00750740" w:rsidRPr="008732E1">
        <w:rPr>
          <w:rFonts w:ascii="GHEA Grapalat" w:hAnsi="GHEA Grapalat" w:cs="Sylfaen"/>
          <w:sz w:val="22"/>
          <w:szCs w:val="22"/>
          <w:lang w:val="en-US"/>
        </w:rPr>
        <w:t>ց</w:t>
      </w:r>
      <w:r w:rsidR="008424CB" w:rsidRPr="008732E1">
        <w:rPr>
          <w:rFonts w:ascii="GHEA Grapalat" w:hAnsi="GHEA Grapalat" w:cs="Sylfaen"/>
          <w:sz w:val="22"/>
          <w:szCs w:val="22"/>
          <w:lang w:val="en-US"/>
        </w:rPr>
        <w:t>/</w:t>
      </w:r>
      <w:r w:rsidR="008424CB" w:rsidRPr="008732E1">
        <w:rPr>
          <w:rFonts w:ascii="GHEA Grapalat" w:hAnsi="GHEA Grapalat" w:cs="Sylfaen"/>
          <w:sz w:val="22"/>
          <w:szCs w:val="22"/>
        </w:rPr>
        <w:t xml:space="preserve"> </w:t>
      </w:r>
      <w:r w:rsidR="00C72EEF" w:rsidRPr="008732E1">
        <w:rPr>
          <w:rFonts w:ascii="GHEA Grapalat" w:hAnsi="GHEA Grapalat" w:cs="Sylfaen"/>
          <w:sz w:val="22"/>
          <w:szCs w:val="22"/>
        </w:rPr>
        <w:t>եկամուտներ</w:t>
      </w:r>
      <w:r w:rsidR="00C72EEF" w:rsidRPr="008732E1">
        <w:rPr>
          <w:rFonts w:ascii="GHEA Grapalat" w:hAnsi="GHEA Grapalat" w:cs="Sylfaen"/>
          <w:sz w:val="22"/>
          <w:szCs w:val="22"/>
          <w:lang w:val="ru-RU"/>
        </w:rPr>
        <w:t>ն</w:t>
      </w:r>
      <w:r w:rsidR="00C72EEF" w:rsidRPr="008732E1">
        <w:rPr>
          <w:rFonts w:ascii="GHEA Grapalat" w:hAnsi="GHEA Grapalat" w:cs="Sylfaen"/>
          <w:sz w:val="22"/>
          <w:szCs w:val="22"/>
        </w:rPr>
        <w:t xml:space="preserve"> </w:t>
      </w:r>
      <w:r w:rsidR="00F9788D" w:rsidRPr="008732E1">
        <w:rPr>
          <w:rFonts w:ascii="GHEA Grapalat" w:hAnsi="GHEA Grapalat" w:cs="Sylfaen"/>
          <w:sz w:val="22"/>
          <w:szCs w:val="22"/>
          <w:lang w:val="ru-RU"/>
        </w:rPr>
        <w:t>հիմնականում</w:t>
      </w:r>
      <w:r w:rsidR="00C72EEF" w:rsidRPr="008732E1">
        <w:rPr>
          <w:rFonts w:ascii="GHEA Grapalat" w:hAnsi="GHEA Grapalat" w:cs="Sylfaen"/>
          <w:sz w:val="22"/>
          <w:szCs w:val="22"/>
        </w:rPr>
        <w:t xml:space="preserve"> ձևա</w:t>
      </w:r>
      <w:r w:rsidR="00C72EEF" w:rsidRPr="008732E1">
        <w:rPr>
          <w:rFonts w:ascii="GHEA Grapalat" w:hAnsi="GHEA Grapalat" w:cs="Sylfaen"/>
          <w:sz w:val="22"/>
          <w:szCs w:val="22"/>
          <w:lang w:val="ru-RU"/>
        </w:rPr>
        <w:t>վ</w:t>
      </w:r>
      <w:r w:rsidR="00C72EEF" w:rsidRPr="008732E1">
        <w:rPr>
          <w:rFonts w:ascii="GHEA Grapalat" w:hAnsi="GHEA Grapalat" w:cs="Sylfaen"/>
          <w:sz w:val="22"/>
          <w:szCs w:val="22"/>
        </w:rPr>
        <w:t>որվել են հիմնական գործունեությունից:</w:t>
      </w:r>
      <w:r w:rsidR="0079296C" w:rsidRPr="008732E1">
        <w:rPr>
          <w:rFonts w:ascii="GHEA Grapalat" w:hAnsi="GHEA Grapalat" w:cs="Sylfaen"/>
          <w:sz w:val="22"/>
          <w:szCs w:val="22"/>
        </w:rPr>
        <w:t xml:space="preserve"> </w:t>
      </w:r>
    </w:p>
    <w:p w:rsidR="00B44B4B" w:rsidRPr="008732E1" w:rsidRDefault="007B7F51" w:rsidP="00B44B4B">
      <w:pPr>
        <w:spacing w:line="360" w:lineRule="auto"/>
        <w:ind w:firstLine="720"/>
        <w:rPr>
          <w:rFonts w:ascii="GHEA Grapalat" w:hAnsi="GHEA Grapalat"/>
          <w:sz w:val="22"/>
          <w:szCs w:val="22"/>
        </w:rPr>
      </w:pPr>
      <w:r w:rsidRPr="008732E1">
        <w:rPr>
          <w:rFonts w:ascii="GHEA Grapalat" w:hAnsi="GHEA Grapalat"/>
          <w:sz w:val="22"/>
          <w:szCs w:val="22"/>
        </w:rPr>
        <w:t>6</w:t>
      </w:r>
      <w:r w:rsidR="00B44B4B" w:rsidRPr="008732E1">
        <w:rPr>
          <w:rFonts w:ascii="GHEA Grapalat" w:hAnsi="GHEA Grapalat"/>
          <w:sz w:val="22"/>
          <w:szCs w:val="22"/>
        </w:rPr>
        <w:t>.</w:t>
      </w:r>
      <w:r w:rsidR="00503DE7" w:rsidRPr="008732E1">
        <w:rPr>
          <w:rFonts w:ascii="GHEA Grapalat" w:hAnsi="GHEA Grapalat"/>
          <w:sz w:val="22"/>
          <w:szCs w:val="22"/>
        </w:rPr>
        <w:t>6</w:t>
      </w:r>
      <w:r w:rsidR="00B44B4B" w:rsidRPr="008732E1">
        <w:rPr>
          <w:rFonts w:ascii="GHEA Grapalat" w:hAnsi="GHEA Grapalat"/>
          <w:sz w:val="22"/>
          <w:szCs w:val="22"/>
        </w:rPr>
        <w:t xml:space="preserve"> </w:t>
      </w:r>
      <w:r w:rsidR="00B44B4B" w:rsidRPr="008732E1">
        <w:rPr>
          <w:rFonts w:ascii="GHEA Grapalat" w:hAnsi="GHEA Grapalat"/>
          <w:sz w:val="22"/>
          <w:szCs w:val="22"/>
        </w:rPr>
        <w:tab/>
      </w:r>
      <w:r w:rsidR="00B44B4B" w:rsidRPr="008732E1">
        <w:rPr>
          <w:rFonts w:ascii="GHEA Grapalat" w:hAnsi="GHEA Grapalat" w:cs="Sylfaen"/>
          <w:sz w:val="22"/>
          <w:szCs w:val="22"/>
        </w:rPr>
        <w:t>Եզրակացություն</w:t>
      </w:r>
    </w:p>
    <w:p w:rsidR="00B44B4B" w:rsidRPr="008732E1" w:rsidRDefault="00EB718B" w:rsidP="00297BBE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</w:rPr>
      </w:pPr>
      <w:r w:rsidRPr="008732E1">
        <w:rPr>
          <w:rFonts w:ascii="GHEA Grapalat" w:hAnsi="GHEA Grapalat"/>
          <w:sz w:val="22"/>
          <w:szCs w:val="22"/>
        </w:rPr>
        <w:t xml:space="preserve">2017թ.-ի առաջին կիսամյակի </w:t>
      </w:r>
      <w:r w:rsidR="009A7F66" w:rsidRPr="008732E1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9A7F66" w:rsidRPr="008732E1">
        <w:rPr>
          <w:rFonts w:ascii="GHEA Grapalat" w:hAnsi="GHEA Grapalat" w:cs="Sylfaen"/>
          <w:sz w:val="22"/>
          <w:szCs w:val="22"/>
        </w:rPr>
        <w:t xml:space="preserve"> </w:t>
      </w:r>
      <w:r w:rsidR="00C728E1" w:rsidRPr="008732E1">
        <w:rPr>
          <w:rFonts w:ascii="GHEA Grapalat" w:hAnsi="GHEA Grapalat" w:cs="Sylfaen"/>
          <w:sz w:val="22"/>
          <w:szCs w:val="22"/>
        </w:rPr>
        <w:t>ՀՀ</w:t>
      </w:r>
      <w:r w:rsidR="00B44B4B" w:rsidRPr="008732E1">
        <w:rPr>
          <w:rFonts w:ascii="GHEA Grapalat" w:hAnsi="GHEA Grapalat" w:cs="Sylfaen"/>
          <w:sz w:val="22"/>
          <w:szCs w:val="22"/>
        </w:rPr>
        <w:t xml:space="preserve"> </w:t>
      </w:r>
      <w:r w:rsidR="00C728E1" w:rsidRPr="008732E1">
        <w:rPr>
          <w:rFonts w:ascii="GHEA Grapalat" w:hAnsi="GHEA Grapalat" w:cs="Sylfaen"/>
          <w:sz w:val="22"/>
          <w:szCs w:val="22"/>
        </w:rPr>
        <w:t>գյուղատնտեսության նախ</w:t>
      </w:r>
      <w:r w:rsidR="00B44B4B" w:rsidRPr="008732E1">
        <w:rPr>
          <w:rFonts w:ascii="GHEA Grapalat" w:hAnsi="GHEA Grapalat" w:cs="Sylfaen"/>
          <w:sz w:val="22"/>
          <w:szCs w:val="22"/>
        </w:rPr>
        <w:t>արության ենթակ</w:t>
      </w:r>
      <w:r w:rsidR="009A7F66" w:rsidRPr="008732E1">
        <w:rPr>
          <w:rFonts w:ascii="GHEA Grapalat" w:hAnsi="GHEA Grapalat" w:cs="Sylfaen"/>
          <w:sz w:val="22"/>
          <w:szCs w:val="22"/>
        </w:rPr>
        <w:t xml:space="preserve">այության </w:t>
      </w:r>
      <w:r w:rsidR="00EF77CA" w:rsidRPr="008732E1">
        <w:rPr>
          <w:rFonts w:ascii="GHEA Grapalat" w:hAnsi="GHEA Grapalat" w:cs="Sylfaen"/>
          <w:sz w:val="22"/>
          <w:szCs w:val="22"/>
        </w:rPr>
        <w:t>ընկե</w:t>
      </w:r>
      <w:r w:rsidR="006D56CD" w:rsidRPr="008732E1">
        <w:rPr>
          <w:rFonts w:ascii="GHEA Grapalat" w:hAnsi="GHEA Grapalat" w:cs="Sylfaen"/>
          <w:sz w:val="22"/>
          <w:szCs w:val="22"/>
        </w:rPr>
        <w:t>րություններ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ի</w:t>
      </w:r>
      <w:r w:rsidR="00750740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մոտ</w:t>
      </w:r>
      <w:r w:rsidR="005262F2" w:rsidRPr="008732E1">
        <w:rPr>
          <w:rFonts w:ascii="GHEA Grapalat" w:hAnsi="GHEA Grapalat" w:cs="Sylfaen"/>
          <w:sz w:val="22"/>
          <w:szCs w:val="22"/>
        </w:rPr>
        <w:t xml:space="preserve"> </w:t>
      </w:r>
      <w:r w:rsidR="008732E1" w:rsidRPr="008732E1">
        <w:rPr>
          <w:rFonts w:ascii="GHEA Grapalat" w:hAnsi="GHEA Grapalat" w:cs="Sylfaen"/>
          <w:sz w:val="22"/>
          <w:szCs w:val="22"/>
        </w:rPr>
        <w:t xml:space="preserve">վերլուծության ենթարկված </w:t>
      </w:r>
      <w:r w:rsidR="00B44B4B" w:rsidRPr="008732E1">
        <w:rPr>
          <w:rFonts w:ascii="GHEA Grapalat" w:hAnsi="GHEA Grapalat" w:cs="Sylfaen"/>
          <w:sz w:val="22"/>
          <w:szCs w:val="22"/>
        </w:rPr>
        <w:t>ֆինանսատնտեսական մոնիտոր</w:t>
      </w:r>
      <w:r w:rsidR="006D56CD" w:rsidRPr="008732E1">
        <w:rPr>
          <w:rFonts w:ascii="GHEA Grapalat" w:hAnsi="GHEA Grapalat" w:cs="Sylfaen"/>
          <w:sz w:val="22"/>
          <w:szCs w:val="22"/>
        </w:rPr>
        <w:t>ինգի ցուցանիշներ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ի</w:t>
      </w:r>
      <w:r w:rsidR="00A22491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մի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մասը</w:t>
      </w:r>
      <w:r w:rsidR="009A7F66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չեն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9A7F66" w:rsidRPr="008732E1">
        <w:rPr>
          <w:rFonts w:ascii="GHEA Grapalat" w:hAnsi="GHEA Grapalat" w:cs="Sylfaen"/>
          <w:sz w:val="22"/>
          <w:szCs w:val="22"/>
          <w:lang w:val="ru-RU"/>
        </w:rPr>
        <w:t>համապատասխանում</w:t>
      </w:r>
      <w:r w:rsidR="00B44B4B" w:rsidRPr="008732E1">
        <w:rPr>
          <w:rFonts w:ascii="GHEA Grapalat" w:hAnsi="GHEA Grapalat" w:cs="Sylfaen"/>
          <w:sz w:val="22"/>
          <w:szCs w:val="22"/>
        </w:rPr>
        <w:t xml:space="preserve"> ֆինանսական վերլուծության պրակտիկայում ընդունված թույլատրելի սահմանային նորմաներին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,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սակայն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վնաս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է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ձևավորել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միայն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 &lt;&lt;</w:t>
      </w:r>
      <w:r w:rsidR="006D56CD" w:rsidRPr="008732E1">
        <w:rPr>
          <w:rFonts w:ascii="GHEA Grapalat" w:hAnsi="GHEA Grapalat" w:cs="Sylfaen"/>
          <w:sz w:val="22"/>
          <w:szCs w:val="22"/>
          <w:lang w:val="en-US"/>
        </w:rPr>
        <w:t>Հայկական միրգ</w:t>
      </w:r>
      <w:r w:rsidR="006D56CD" w:rsidRPr="008732E1">
        <w:rPr>
          <w:rFonts w:ascii="GHEA Grapalat" w:hAnsi="GHEA Grapalat" w:cs="Sylfaen"/>
          <w:sz w:val="22"/>
          <w:szCs w:val="22"/>
        </w:rPr>
        <w:t xml:space="preserve">&gt;&gt; 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ՓԲԸ</w:t>
      </w:r>
      <w:r w:rsidR="006D56CD" w:rsidRPr="008732E1">
        <w:rPr>
          <w:rFonts w:ascii="GHEA Grapalat" w:hAnsi="GHEA Grapalat" w:cs="Sylfaen"/>
          <w:sz w:val="22"/>
          <w:szCs w:val="22"/>
        </w:rPr>
        <w:t>-</w:t>
      </w:r>
      <w:r w:rsidR="006D56CD" w:rsidRPr="008732E1">
        <w:rPr>
          <w:rFonts w:ascii="GHEA Grapalat" w:hAnsi="GHEA Grapalat" w:cs="Sylfaen"/>
          <w:sz w:val="22"/>
          <w:szCs w:val="22"/>
          <w:lang w:val="ru-RU"/>
        </w:rPr>
        <w:t>ն</w:t>
      </w:r>
      <w:r w:rsidR="006D56CD" w:rsidRPr="008732E1">
        <w:rPr>
          <w:rFonts w:ascii="GHEA Grapalat" w:hAnsi="GHEA Grapalat" w:cs="Sylfaen"/>
          <w:sz w:val="22"/>
          <w:szCs w:val="22"/>
        </w:rPr>
        <w:t>:</w:t>
      </w:r>
    </w:p>
    <w:p w:rsidR="001B6040" w:rsidRPr="008732E1" w:rsidRDefault="00526BCC" w:rsidP="001B6040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8732E1">
        <w:rPr>
          <w:rFonts w:ascii="GHEA Grapalat" w:hAnsi="GHEA Grapalat"/>
          <w:sz w:val="22"/>
          <w:szCs w:val="22"/>
          <w:lang w:val="ru-RU"/>
        </w:rPr>
        <w:lastRenderedPageBreak/>
        <w:t>Ընդ</w:t>
      </w:r>
      <w:r w:rsidRPr="008732E1">
        <w:rPr>
          <w:rFonts w:ascii="GHEA Grapalat" w:hAnsi="GHEA Grapalat"/>
          <w:sz w:val="22"/>
          <w:szCs w:val="22"/>
        </w:rPr>
        <w:t xml:space="preserve"> </w:t>
      </w:r>
      <w:r w:rsidRPr="008732E1">
        <w:rPr>
          <w:rFonts w:ascii="GHEA Grapalat" w:hAnsi="GHEA Grapalat"/>
          <w:sz w:val="22"/>
          <w:szCs w:val="22"/>
          <w:lang w:val="ru-RU"/>
        </w:rPr>
        <w:t>որում</w:t>
      </w:r>
      <w:r w:rsidRPr="008732E1">
        <w:rPr>
          <w:rFonts w:ascii="GHEA Grapalat" w:hAnsi="GHEA Grapalat"/>
          <w:sz w:val="22"/>
          <w:szCs w:val="22"/>
        </w:rPr>
        <w:t xml:space="preserve"> </w:t>
      </w:r>
      <w:r w:rsidRPr="008732E1">
        <w:rPr>
          <w:rFonts w:ascii="GHEA Grapalat" w:hAnsi="GHEA Grapalat"/>
          <w:sz w:val="22"/>
          <w:szCs w:val="22"/>
          <w:lang w:val="ru-RU"/>
        </w:rPr>
        <w:t>նախարարության</w:t>
      </w:r>
      <w:r w:rsidRPr="008732E1">
        <w:rPr>
          <w:rFonts w:ascii="GHEA Grapalat" w:hAnsi="GHEA Grapalat"/>
          <w:sz w:val="22"/>
          <w:szCs w:val="22"/>
        </w:rPr>
        <w:t xml:space="preserve"> </w:t>
      </w:r>
      <w:r w:rsidRPr="008732E1">
        <w:rPr>
          <w:rFonts w:ascii="GHEA Grapalat" w:hAnsi="GHEA Grapalat"/>
          <w:sz w:val="22"/>
          <w:szCs w:val="22"/>
          <w:lang w:val="ru-RU"/>
        </w:rPr>
        <w:t>շահույթով</w:t>
      </w:r>
      <w:r w:rsidRPr="008732E1">
        <w:rPr>
          <w:rFonts w:ascii="GHEA Grapalat" w:hAnsi="GHEA Grapalat"/>
          <w:sz w:val="22"/>
          <w:szCs w:val="22"/>
        </w:rPr>
        <w:t xml:space="preserve"> </w:t>
      </w:r>
      <w:r w:rsidRPr="008732E1">
        <w:rPr>
          <w:rFonts w:ascii="GHEA Grapalat" w:hAnsi="GHEA Grapalat"/>
          <w:sz w:val="22"/>
          <w:szCs w:val="22"/>
          <w:lang w:val="ru-RU"/>
        </w:rPr>
        <w:t>աշխատող</w:t>
      </w:r>
      <w:r w:rsidRPr="008732E1">
        <w:rPr>
          <w:rFonts w:ascii="GHEA Grapalat" w:hAnsi="GHEA Grapalat"/>
          <w:sz w:val="22"/>
          <w:szCs w:val="22"/>
        </w:rPr>
        <w:t xml:space="preserve"> </w:t>
      </w:r>
      <w:r w:rsidRPr="008732E1">
        <w:rPr>
          <w:rFonts w:ascii="GHEA Grapalat" w:hAnsi="GHEA Grapalat"/>
          <w:sz w:val="22"/>
          <w:szCs w:val="22"/>
          <w:lang w:val="ru-RU"/>
        </w:rPr>
        <w:t>ընկերությունների</w:t>
      </w:r>
      <w:r w:rsidRPr="008732E1">
        <w:rPr>
          <w:rFonts w:ascii="GHEA Grapalat" w:hAnsi="GHEA Grapalat"/>
          <w:sz w:val="22"/>
          <w:szCs w:val="22"/>
        </w:rPr>
        <w:t xml:space="preserve"> </w:t>
      </w:r>
      <w:r w:rsidRPr="008732E1">
        <w:rPr>
          <w:rFonts w:ascii="GHEA Grapalat" w:hAnsi="GHEA Grapalat"/>
          <w:sz w:val="22"/>
          <w:szCs w:val="22"/>
          <w:lang w:val="ru-RU"/>
        </w:rPr>
        <w:t>ակտիվների</w:t>
      </w:r>
      <w:r w:rsidRPr="008732E1">
        <w:rPr>
          <w:rFonts w:ascii="GHEA Grapalat" w:hAnsi="GHEA Grapalat"/>
          <w:sz w:val="22"/>
          <w:szCs w:val="22"/>
        </w:rPr>
        <w:t xml:space="preserve"> </w:t>
      </w:r>
      <w:r w:rsidRPr="008732E1">
        <w:rPr>
          <w:rFonts w:ascii="GHEA Grapalat" w:hAnsi="GHEA Grapalat"/>
          <w:sz w:val="22"/>
          <w:szCs w:val="22"/>
          <w:lang w:val="ru-RU"/>
        </w:rPr>
        <w:t>շահութաբերության</w:t>
      </w:r>
      <w:r w:rsidRPr="008732E1">
        <w:rPr>
          <w:rFonts w:ascii="GHEA Grapalat" w:hAnsi="GHEA Grapalat"/>
          <w:sz w:val="22"/>
          <w:szCs w:val="22"/>
        </w:rPr>
        <w:t xml:space="preserve"> </w:t>
      </w:r>
      <w:r w:rsidR="001B6040" w:rsidRPr="008732E1">
        <w:rPr>
          <w:rFonts w:ascii="GHEA Grapalat" w:hAnsi="GHEA Grapalat" w:cs="Sylfaen"/>
          <w:sz w:val="22"/>
          <w:szCs w:val="22"/>
          <w:lang w:val="en-US"/>
        </w:rPr>
        <w:t>մակարդակը</w:t>
      </w:r>
      <w:r w:rsidR="001B6040" w:rsidRPr="008732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B6040" w:rsidRPr="008732E1">
        <w:rPr>
          <w:rFonts w:ascii="GHEA Grapalat" w:hAnsi="GHEA Grapalat" w:cs="Sylfaen"/>
          <w:sz w:val="22"/>
          <w:szCs w:val="22"/>
          <w:lang w:val="en-US"/>
        </w:rPr>
        <w:t>տոկոսային</w:t>
      </w:r>
      <w:r w:rsidR="001B6040" w:rsidRPr="008732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B6040" w:rsidRPr="008732E1">
        <w:rPr>
          <w:rFonts w:ascii="GHEA Grapalat" w:hAnsi="GHEA Grapalat" w:cs="Sylfaen"/>
          <w:sz w:val="22"/>
          <w:szCs w:val="22"/>
          <w:lang w:val="en-US"/>
        </w:rPr>
        <w:t xml:space="preserve">արտահայտությամբ ընկած է </w:t>
      </w:r>
      <w:r w:rsidR="001B6040" w:rsidRPr="008732E1">
        <w:rPr>
          <w:rFonts w:ascii="GHEA Grapalat" w:hAnsi="GHEA Grapalat"/>
          <w:sz w:val="22"/>
          <w:szCs w:val="22"/>
          <w:lang w:val="en-GB"/>
        </w:rPr>
        <w:t>0,</w:t>
      </w:r>
      <w:r w:rsidR="00F1175B" w:rsidRPr="008732E1">
        <w:rPr>
          <w:rFonts w:ascii="GHEA Grapalat" w:hAnsi="GHEA Grapalat"/>
          <w:sz w:val="22"/>
          <w:szCs w:val="22"/>
        </w:rPr>
        <w:t>47</w:t>
      </w:r>
      <w:r w:rsidR="001B6040" w:rsidRPr="008732E1">
        <w:rPr>
          <w:rFonts w:ascii="GHEA Grapalat" w:hAnsi="GHEA Grapalat"/>
          <w:sz w:val="22"/>
          <w:szCs w:val="22"/>
          <w:lang w:val="en-GB"/>
        </w:rPr>
        <w:t xml:space="preserve">– </w:t>
      </w:r>
      <w:r w:rsidR="00F1175B" w:rsidRPr="008732E1">
        <w:rPr>
          <w:rFonts w:ascii="GHEA Grapalat" w:hAnsi="GHEA Grapalat"/>
          <w:sz w:val="22"/>
          <w:szCs w:val="22"/>
        </w:rPr>
        <w:t>7,81</w:t>
      </w:r>
      <w:r w:rsidR="001B6040" w:rsidRPr="008732E1">
        <w:rPr>
          <w:rFonts w:ascii="GHEA Grapalat" w:hAnsi="GHEA Grapalat"/>
          <w:sz w:val="22"/>
          <w:szCs w:val="22"/>
          <w:lang w:val="en-GB"/>
        </w:rPr>
        <w:t xml:space="preserve"> սահմաններում: </w:t>
      </w:r>
    </w:p>
    <w:p w:rsidR="006E0D17" w:rsidRPr="008732E1" w:rsidRDefault="006E0D17" w:rsidP="006E0D17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</w:rPr>
      </w:pPr>
      <w:r w:rsidRPr="008732E1">
        <w:rPr>
          <w:rFonts w:ascii="GHEA Grapalat" w:hAnsi="GHEA Grapalat" w:cs="Sylfaen"/>
          <w:sz w:val="22"/>
          <w:szCs w:val="22"/>
          <w:lang w:val="ru-RU"/>
        </w:rPr>
        <w:t>Հ</w:t>
      </w:r>
      <w:r w:rsidRPr="008732E1">
        <w:rPr>
          <w:rFonts w:ascii="GHEA Grapalat" w:hAnsi="GHEA Grapalat" w:cs="Sylfaen"/>
          <w:sz w:val="22"/>
          <w:szCs w:val="22"/>
          <w:lang w:val="en-US"/>
        </w:rPr>
        <w:t>աշվետու</w:t>
      </w:r>
      <w:r w:rsidRPr="008732E1">
        <w:rPr>
          <w:rFonts w:ascii="GHEA Grapalat" w:hAnsi="GHEA Grapalat" w:cs="Sylfaen"/>
          <w:sz w:val="22"/>
          <w:szCs w:val="22"/>
        </w:rPr>
        <w:t xml:space="preserve"> </w:t>
      </w:r>
      <w:r w:rsidRPr="008732E1">
        <w:rPr>
          <w:rFonts w:ascii="GHEA Grapalat" w:hAnsi="GHEA Grapalat" w:cs="Sylfaen"/>
          <w:sz w:val="22"/>
          <w:szCs w:val="22"/>
          <w:lang w:val="en-US"/>
        </w:rPr>
        <w:t>ժամանակահատվածում</w:t>
      </w:r>
      <w:r w:rsidRPr="008732E1">
        <w:rPr>
          <w:rFonts w:ascii="GHEA Grapalat" w:hAnsi="GHEA Grapalat" w:cs="Sylfaen"/>
          <w:sz w:val="22"/>
          <w:szCs w:val="22"/>
        </w:rPr>
        <w:t xml:space="preserve"> </w:t>
      </w:r>
      <w:r w:rsidRPr="008732E1">
        <w:rPr>
          <w:rFonts w:ascii="GHEA Grapalat" w:hAnsi="GHEA Grapalat" w:cs="Sylfaen"/>
          <w:sz w:val="22"/>
          <w:szCs w:val="22"/>
          <w:lang w:val="ru-RU"/>
        </w:rPr>
        <w:t>համակարգի</w:t>
      </w:r>
      <w:r w:rsidR="00C95917" w:rsidRPr="008732E1">
        <w:rPr>
          <w:rFonts w:ascii="GHEA Grapalat" w:hAnsi="GHEA Grapalat" w:cs="Sylfaen"/>
          <w:sz w:val="22"/>
          <w:szCs w:val="22"/>
        </w:rPr>
        <w:t xml:space="preserve"> </w:t>
      </w:r>
      <w:r w:rsidRPr="008732E1">
        <w:rPr>
          <w:rFonts w:ascii="GHEA Grapalat" w:hAnsi="GHEA Grapalat" w:cs="Sylfaen"/>
          <w:sz w:val="22"/>
          <w:szCs w:val="22"/>
          <w:lang w:val="ru-RU"/>
        </w:rPr>
        <w:t>ը</w:t>
      </w:r>
      <w:r w:rsidRPr="008732E1">
        <w:rPr>
          <w:rFonts w:ascii="GHEA Grapalat" w:hAnsi="GHEA Grapalat" w:cs="Sylfaen"/>
          <w:sz w:val="22"/>
          <w:szCs w:val="22"/>
        </w:rPr>
        <w:t>նկերություն</w:t>
      </w:r>
      <w:r w:rsidR="005262F2" w:rsidRPr="008732E1">
        <w:rPr>
          <w:rFonts w:ascii="GHEA Grapalat" w:hAnsi="GHEA Grapalat" w:cs="Sylfaen"/>
          <w:sz w:val="22"/>
          <w:szCs w:val="22"/>
          <w:lang w:val="ru-RU"/>
        </w:rPr>
        <w:t>նե</w:t>
      </w:r>
      <w:r w:rsidR="005262F2" w:rsidRPr="008732E1">
        <w:rPr>
          <w:rFonts w:ascii="GHEA Grapalat" w:hAnsi="GHEA Grapalat" w:cs="Sylfaen"/>
          <w:sz w:val="22"/>
          <w:szCs w:val="22"/>
          <w:lang w:val="en-US"/>
        </w:rPr>
        <w:t>ր</w:t>
      </w:r>
      <w:r w:rsidR="00F1175B" w:rsidRPr="008732E1">
        <w:rPr>
          <w:rFonts w:ascii="GHEA Grapalat" w:hAnsi="GHEA Grapalat" w:cs="Sylfaen"/>
          <w:sz w:val="22"/>
          <w:szCs w:val="22"/>
          <w:lang w:val="ru-RU"/>
        </w:rPr>
        <w:t>ը</w:t>
      </w:r>
      <w:r w:rsidRPr="008732E1">
        <w:rPr>
          <w:rFonts w:ascii="GHEA Grapalat" w:hAnsi="GHEA Grapalat" w:cs="Sylfaen"/>
          <w:sz w:val="22"/>
          <w:szCs w:val="22"/>
        </w:rPr>
        <w:t xml:space="preserve"> </w:t>
      </w:r>
      <w:r w:rsidRPr="008732E1">
        <w:rPr>
          <w:rFonts w:ascii="GHEA Grapalat" w:hAnsi="GHEA Grapalat" w:cs="Sylfaen"/>
          <w:sz w:val="22"/>
          <w:szCs w:val="22"/>
          <w:lang w:val="en-US"/>
        </w:rPr>
        <w:t>ՀՀ</w:t>
      </w:r>
      <w:r w:rsidRPr="008732E1">
        <w:rPr>
          <w:rFonts w:ascii="GHEA Grapalat" w:hAnsi="GHEA Grapalat" w:cs="Sylfaen"/>
          <w:sz w:val="22"/>
          <w:szCs w:val="22"/>
        </w:rPr>
        <w:t xml:space="preserve"> </w:t>
      </w:r>
      <w:r w:rsidRPr="008732E1">
        <w:rPr>
          <w:rFonts w:ascii="GHEA Grapalat" w:hAnsi="GHEA Grapalat" w:cs="Sylfaen"/>
          <w:sz w:val="22"/>
          <w:szCs w:val="22"/>
          <w:lang w:val="en-US"/>
        </w:rPr>
        <w:t>պետական</w:t>
      </w:r>
      <w:r w:rsidRPr="008732E1">
        <w:rPr>
          <w:rFonts w:ascii="GHEA Grapalat" w:hAnsi="GHEA Grapalat" w:cs="Sylfaen"/>
          <w:sz w:val="22"/>
          <w:szCs w:val="22"/>
        </w:rPr>
        <w:t xml:space="preserve"> </w:t>
      </w:r>
      <w:r w:rsidRPr="008732E1">
        <w:rPr>
          <w:rFonts w:ascii="GHEA Grapalat" w:hAnsi="GHEA Grapalat" w:cs="Sylfaen"/>
          <w:sz w:val="22"/>
          <w:szCs w:val="22"/>
          <w:lang w:val="en-US"/>
        </w:rPr>
        <w:t>բյուջե</w:t>
      </w:r>
      <w:r w:rsidRPr="008732E1">
        <w:rPr>
          <w:rFonts w:ascii="GHEA Grapalat" w:hAnsi="GHEA Grapalat" w:cs="Sylfaen"/>
          <w:sz w:val="22"/>
          <w:szCs w:val="22"/>
        </w:rPr>
        <w:t xml:space="preserve"> </w:t>
      </w:r>
      <w:r w:rsidR="00C61359" w:rsidRPr="008732E1">
        <w:rPr>
          <w:rFonts w:ascii="GHEA Grapalat" w:hAnsi="GHEA Grapalat" w:cs="Sylfaen"/>
          <w:sz w:val="22"/>
          <w:szCs w:val="22"/>
          <w:lang w:val="ru-RU"/>
        </w:rPr>
        <w:t>շահութաբաժնի</w:t>
      </w:r>
      <w:r w:rsidR="00C61359" w:rsidRPr="008732E1">
        <w:rPr>
          <w:rFonts w:ascii="GHEA Grapalat" w:hAnsi="GHEA Grapalat" w:cs="Sylfaen"/>
          <w:sz w:val="22"/>
          <w:szCs w:val="22"/>
        </w:rPr>
        <w:t xml:space="preserve"> </w:t>
      </w:r>
      <w:r w:rsidR="00C61359" w:rsidRPr="008732E1">
        <w:rPr>
          <w:rFonts w:ascii="GHEA Grapalat" w:hAnsi="GHEA Grapalat" w:cs="Sylfaen"/>
          <w:sz w:val="22"/>
          <w:szCs w:val="22"/>
          <w:lang w:val="ru-RU"/>
        </w:rPr>
        <w:t>գումար</w:t>
      </w:r>
      <w:r w:rsidR="00F1175B" w:rsidRPr="008732E1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F1175B" w:rsidRPr="008732E1">
        <w:rPr>
          <w:rFonts w:ascii="GHEA Grapalat" w:hAnsi="GHEA Grapalat" w:cs="Sylfaen"/>
          <w:sz w:val="22"/>
          <w:szCs w:val="22"/>
          <w:lang w:val="ru-RU"/>
        </w:rPr>
        <w:t>չեն</w:t>
      </w:r>
      <w:r w:rsidR="00F1175B" w:rsidRPr="008732E1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F1175B" w:rsidRPr="008732E1">
        <w:rPr>
          <w:rFonts w:ascii="GHEA Grapalat" w:hAnsi="GHEA Grapalat" w:cs="Sylfaen"/>
          <w:sz w:val="22"/>
          <w:szCs w:val="22"/>
          <w:lang w:val="ru-RU"/>
        </w:rPr>
        <w:t>վճարել</w:t>
      </w:r>
      <w:r w:rsidR="00E026F6" w:rsidRPr="008732E1">
        <w:rPr>
          <w:rFonts w:ascii="GHEA Grapalat" w:hAnsi="GHEA Grapalat" w:cs="Sylfaen"/>
          <w:sz w:val="22"/>
          <w:szCs w:val="22"/>
        </w:rPr>
        <w:t>:</w:t>
      </w:r>
    </w:p>
    <w:p w:rsidR="00B27AD6" w:rsidRPr="004609A9" w:rsidRDefault="00B27AD6" w:rsidP="008C42A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</w:p>
    <w:p w:rsidR="00C907C7" w:rsidRPr="004609A9" w:rsidRDefault="00C907C7">
      <w:pPr>
        <w:spacing w:line="360" w:lineRule="auto"/>
        <w:ind w:firstLine="708"/>
        <w:jc w:val="both"/>
        <w:rPr>
          <w:rFonts w:ascii="GHEA Grapalat" w:hAnsi="GHEA Grapalat"/>
          <w:sz w:val="22"/>
          <w:szCs w:val="22"/>
        </w:rPr>
      </w:pPr>
    </w:p>
    <w:p w:rsidR="005342BD" w:rsidRPr="004609A9" w:rsidRDefault="007B7F51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</w:rPr>
      </w:pPr>
      <w:r w:rsidRPr="004609A9">
        <w:rPr>
          <w:rFonts w:ascii="GHEA Grapalat" w:hAnsi="GHEA Grapalat"/>
          <w:b/>
          <w:sz w:val="22"/>
          <w:szCs w:val="22"/>
        </w:rPr>
        <w:t>7</w:t>
      </w:r>
      <w:r w:rsidR="005342BD" w:rsidRPr="004609A9">
        <w:rPr>
          <w:rFonts w:ascii="GHEA Grapalat" w:hAnsi="GHEA Grapalat"/>
          <w:b/>
          <w:sz w:val="22"/>
          <w:szCs w:val="22"/>
        </w:rPr>
        <w:t xml:space="preserve"> </w:t>
      </w:r>
      <w:r w:rsidR="00004EB1" w:rsidRPr="004609A9">
        <w:rPr>
          <w:rFonts w:ascii="GHEA Grapalat" w:hAnsi="GHEA Grapalat"/>
          <w:b/>
          <w:sz w:val="22"/>
          <w:szCs w:val="22"/>
        </w:rPr>
        <w:t xml:space="preserve">.  </w:t>
      </w:r>
      <w:r w:rsidR="005342BD" w:rsidRPr="004609A9">
        <w:rPr>
          <w:rFonts w:ascii="GHEA Grapalat" w:hAnsi="GHEA Grapalat"/>
          <w:b/>
          <w:sz w:val="22"/>
          <w:szCs w:val="22"/>
          <w:u w:val="single"/>
        </w:rPr>
        <w:t xml:space="preserve">   </w:t>
      </w:r>
      <w:r w:rsidR="00DE2E93" w:rsidRPr="004609A9">
        <w:rPr>
          <w:rFonts w:ascii="GHEA Grapalat" w:hAnsi="GHEA Grapalat" w:cs="Sylfaen"/>
          <w:b/>
          <w:sz w:val="22"/>
          <w:szCs w:val="22"/>
          <w:u w:val="single"/>
        </w:rPr>
        <w:t>ՀՀ    Է Ն Գ Ե Տ Ի Կ</w:t>
      </w:r>
      <w:r w:rsidR="001E4A92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DE2E93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Ե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Ն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Թ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Ա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Կ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Ա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Ռ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ՈՒ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Ց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Վ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Ա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Ծ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Ք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Ն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Ե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Ր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ru-RU"/>
        </w:rPr>
        <w:t>Ի</w:t>
      </w:r>
      <w:r w:rsidR="00BD70A4" w:rsidRPr="004609A9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5342BD" w:rsidRPr="004609A9">
        <w:rPr>
          <w:rFonts w:ascii="GHEA Grapalat" w:hAnsi="GHEA Grapalat"/>
          <w:b/>
          <w:sz w:val="22"/>
          <w:szCs w:val="22"/>
          <w:u w:val="single"/>
        </w:rPr>
        <w:t xml:space="preserve">   </w:t>
      </w:r>
      <w:r w:rsidR="00004EB1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ԵՎ </w:t>
      </w:r>
      <w:r w:rsidR="005342BD" w:rsidRPr="004609A9">
        <w:rPr>
          <w:rFonts w:ascii="GHEA Grapalat" w:hAnsi="GHEA Grapalat"/>
          <w:b/>
          <w:sz w:val="22"/>
          <w:szCs w:val="22"/>
          <w:u w:val="single"/>
        </w:rPr>
        <w:t xml:space="preserve">  </w:t>
      </w:r>
      <w:r w:rsidR="00004EB1" w:rsidRPr="004609A9">
        <w:rPr>
          <w:rFonts w:ascii="GHEA Grapalat" w:hAnsi="GHEA Grapalat" w:cs="Sylfaen"/>
          <w:b/>
          <w:sz w:val="22"/>
          <w:szCs w:val="22"/>
          <w:u w:val="single"/>
        </w:rPr>
        <w:t>Բ Ն Ա Կ Ա Ն</w:t>
      </w:r>
    </w:p>
    <w:p w:rsidR="005342BD" w:rsidRPr="004609A9" w:rsidRDefault="00E7292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</w:rPr>
      </w:pPr>
      <w:r w:rsidRPr="004609A9">
        <w:rPr>
          <w:rFonts w:ascii="GHEA Grapalat" w:hAnsi="GHEA Grapalat" w:cs="Sylfaen"/>
          <w:b/>
          <w:sz w:val="22"/>
          <w:szCs w:val="22"/>
          <w:u w:val="single"/>
        </w:rPr>
        <w:t>Պ Ա Շ Ա Ր Ն Ե Ր Ի</w:t>
      </w:r>
      <w:r w:rsidR="00004EB1" w:rsidRPr="004609A9">
        <w:rPr>
          <w:rFonts w:ascii="GHEA Grapalat" w:hAnsi="GHEA Grapalat" w:cs="Sylfaen"/>
          <w:b/>
          <w:sz w:val="22"/>
          <w:szCs w:val="22"/>
          <w:u w:val="single"/>
        </w:rPr>
        <w:t xml:space="preserve">    Ն Ա Խ Ա Ր Ա Ր Ո Ւ Թ Յ Ո Ւ Ն </w:t>
      </w:r>
    </w:p>
    <w:p w:rsidR="00004EB1" w:rsidRPr="004609A9" w:rsidRDefault="00004EB1" w:rsidP="00004EB1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szCs w:val="22"/>
        </w:rPr>
      </w:pPr>
      <w:r w:rsidRPr="004609A9">
        <w:rPr>
          <w:rFonts w:ascii="GHEA Grapalat" w:hAnsi="GHEA Grapalat"/>
          <w:b/>
          <w:sz w:val="22"/>
          <w:szCs w:val="22"/>
        </w:rPr>
        <w:t xml:space="preserve"> </w:t>
      </w:r>
    </w:p>
    <w:p w:rsidR="008A02F2" w:rsidRPr="004609A9" w:rsidRDefault="007B7F51" w:rsidP="00B07405">
      <w:pPr>
        <w:pStyle w:val="BodyTextIndent"/>
        <w:rPr>
          <w:rFonts w:ascii="GHEA Grapalat" w:hAnsi="GHEA Grapalat" w:cs="Sylfaen"/>
          <w:sz w:val="22"/>
          <w:szCs w:val="22"/>
        </w:rPr>
      </w:pPr>
      <w:r w:rsidRPr="004609A9">
        <w:rPr>
          <w:rFonts w:ascii="GHEA Grapalat" w:hAnsi="GHEA Grapalat"/>
          <w:sz w:val="22"/>
          <w:szCs w:val="22"/>
        </w:rPr>
        <w:t>7</w:t>
      </w:r>
      <w:r w:rsidR="00CB58B2" w:rsidRPr="004609A9">
        <w:rPr>
          <w:rFonts w:ascii="GHEA Grapalat" w:hAnsi="GHEA Grapalat"/>
          <w:sz w:val="22"/>
          <w:szCs w:val="22"/>
        </w:rPr>
        <w:t xml:space="preserve">.1 </w:t>
      </w:r>
      <w:r w:rsidR="00B73E2F" w:rsidRPr="004609A9">
        <w:rPr>
          <w:rFonts w:ascii="GHEA Grapalat" w:hAnsi="GHEA Grapalat"/>
          <w:sz w:val="22"/>
          <w:szCs w:val="22"/>
        </w:rPr>
        <w:t xml:space="preserve">Նախարարության </w:t>
      </w:r>
      <w:r w:rsidR="001E4A92" w:rsidRPr="004609A9">
        <w:rPr>
          <w:rFonts w:ascii="GHEA Grapalat" w:hAnsi="GHEA Grapalat"/>
          <w:sz w:val="22"/>
          <w:szCs w:val="22"/>
        </w:rPr>
        <w:t>ենթակայությամբ</w:t>
      </w:r>
      <w:r w:rsidR="00094D08" w:rsidRPr="004609A9">
        <w:rPr>
          <w:rFonts w:ascii="GHEA Grapalat" w:hAnsi="GHEA Grapalat"/>
          <w:sz w:val="22"/>
          <w:szCs w:val="22"/>
        </w:rPr>
        <w:t xml:space="preserve"> </w:t>
      </w:r>
      <w:r w:rsidR="00EB718B" w:rsidRPr="004609A9">
        <w:rPr>
          <w:rFonts w:ascii="GHEA Grapalat" w:hAnsi="GHEA Grapalat"/>
          <w:sz w:val="22"/>
          <w:szCs w:val="22"/>
        </w:rPr>
        <w:t xml:space="preserve">2017թ.-ի առաջին կիսամյակի </w:t>
      </w:r>
      <w:r w:rsidR="00094D08" w:rsidRPr="004609A9">
        <w:rPr>
          <w:rFonts w:ascii="GHEA Grapalat" w:hAnsi="GHEA Grapalat"/>
          <w:sz w:val="22"/>
          <w:szCs w:val="22"/>
          <w:lang w:val="ru-RU"/>
        </w:rPr>
        <w:t>տվյալներով</w:t>
      </w:r>
      <w:r w:rsidR="00094D08" w:rsidRPr="004609A9">
        <w:rPr>
          <w:rFonts w:ascii="GHEA Grapalat" w:hAnsi="GHEA Grapalat"/>
          <w:sz w:val="22"/>
          <w:szCs w:val="22"/>
        </w:rPr>
        <w:t xml:space="preserve"> առկա </w:t>
      </w:r>
      <w:r w:rsidR="00094D08" w:rsidRPr="004609A9">
        <w:rPr>
          <w:rFonts w:ascii="GHEA Grapalat" w:hAnsi="GHEA Grapalat"/>
          <w:sz w:val="22"/>
          <w:szCs w:val="22"/>
          <w:lang w:val="ru-RU"/>
        </w:rPr>
        <w:t>են</w:t>
      </w:r>
      <w:r w:rsidR="001A5A08" w:rsidRPr="004609A9">
        <w:rPr>
          <w:rFonts w:ascii="GHEA Grapalat" w:hAnsi="GHEA Grapalat"/>
          <w:sz w:val="22"/>
          <w:szCs w:val="22"/>
        </w:rPr>
        <w:t xml:space="preserve"> թվով 1</w:t>
      </w:r>
      <w:r w:rsidR="003D033C" w:rsidRPr="004609A9">
        <w:rPr>
          <w:rFonts w:ascii="GHEA Grapalat" w:hAnsi="GHEA Grapalat"/>
          <w:sz w:val="22"/>
          <w:szCs w:val="22"/>
        </w:rPr>
        <w:t xml:space="preserve">4 </w:t>
      </w:r>
      <w:r w:rsidR="001A5A08" w:rsidRPr="004609A9">
        <w:rPr>
          <w:rFonts w:ascii="GHEA Grapalat" w:hAnsi="GHEA Grapalat"/>
          <w:sz w:val="22"/>
          <w:szCs w:val="22"/>
        </w:rPr>
        <w:t xml:space="preserve">պետական մասնակցությամբ </w:t>
      </w:r>
      <w:r w:rsidR="00004EB1" w:rsidRPr="004609A9">
        <w:rPr>
          <w:rFonts w:ascii="GHEA Grapalat" w:hAnsi="GHEA Grapalat"/>
          <w:sz w:val="22"/>
          <w:szCs w:val="22"/>
        </w:rPr>
        <w:t>առևտրային կազմակերպություններ:</w:t>
      </w:r>
      <w:r w:rsidR="000B0F99" w:rsidRPr="004609A9">
        <w:rPr>
          <w:rFonts w:ascii="GHEA Grapalat" w:hAnsi="GHEA Grapalat"/>
          <w:sz w:val="22"/>
          <w:szCs w:val="22"/>
        </w:rPr>
        <w:t xml:space="preserve"> </w:t>
      </w:r>
      <w:r w:rsidR="001A5A08" w:rsidRPr="004609A9">
        <w:rPr>
          <w:rFonts w:ascii="GHEA Grapalat" w:hAnsi="GHEA Grapalat"/>
          <w:sz w:val="22"/>
          <w:szCs w:val="22"/>
        </w:rPr>
        <w:t>&lt;&lt;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Մեծամորէներգոատոմ</w:t>
      </w:r>
      <w:r w:rsidR="001A5A08" w:rsidRPr="004609A9">
        <w:rPr>
          <w:rFonts w:ascii="GHEA Grapalat" w:hAnsi="GHEA Grapalat"/>
          <w:sz w:val="22"/>
          <w:szCs w:val="22"/>
        </w:rPr>
        <w:t>&gt;&gt;</w:t>
      </w:r>
      <w:r w:rsidR="00094D08" w:rsidRPr="004609A9">
        <w:rPr>
          <w:rFonts w:ascii="GHEA Grapalat" w:hAnsi="GHEA Grapalat"/>
          <w:sz w:val="22"/>
          <w:szCs w:val="22"/>
        </w:rPr>
        <w:t xml:space="preserve"> 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ՓԲԸ</w:t>
      </w:r>
      <w:r w:rsidR="001A5A08" w:rsidRPr="004609A9">
        <w:rPr>
          <w:rFonts w:ascii="GHEA Grapalat" w:hAnsi="GHEA Grapalat"/>
          <w:sz w:val="22"/>
          <w:szCs w:val="22"/>
        </w:rPr>
        <w:t>-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ի</w:t>
      </w:r>
      <w:r w:rsidR="001A5A08" w:rsidRPr="004609A9">
        <w:rPr>
          <w:rFonts w:ascii="GHEA Grapalat" w:hAnsi="GHEA Grapalat"/>
          <w:sz w:val="22"/>
          <w:szCs w:val="22"/>
        </w:rPr>
        <w:t xml:space="preserve"> 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տնօրենների</w:t>
      </w:r>
      <w:r w:rsidR="001A5A08" w:rsidRPr="004609A9">
        <w:rPr>
          <w:rFonts w:ascii="GHEA Grapalat" w:hAnsi="GHEA Grapalat"/>
          <w:sz w:val="22"/>
          <w:szCs w:val="22"/>
        </w:rPr>
        <w:t xml:space="preserve"> 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խորհրդի</w:t>
      </w:r>
      <w:r w:rsidR="001A5A08" w:rsidRPr="004609A9">
        <w:rPr>
          <w:rFonts w:ascii="GHEA Grapalat" w:hAnsi="GHEA Grapalat"/>
          <w:sz w:val="22"/>
          <w:szCs w:val="22"/>
        </w:rPr>
        <w:t xml:space="preserve"> 2014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թ</w:t>
      </w:r>
      <w:r w:rsidR="001A5A08" w:rsidRPr="004609A9">
        <w:rPr>
          <w:rFonts w:ascii="GHEA Grapalat" w:hAnsi="GHEA Grapalat"/>
          <w:sz w:val="22"/>
          <w:szCs w:val="22"/>
        </w:rPr>
        <w:t xml:space="preserve">. 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մարտի</w:t>
      </w:r>
      <w:r w:rsidR="001A5A08" w:rsidRPr="004609A9">
        <w:rPr>
          <w:rFonts w:ascii="GHEA Grapalat" w:hAnsi="GHEA Grapalat"/>
          <w:sz w:val="22"/>
          <w:szCs w:val="22"/>
        </w:rPr>
        <w:t xml:space="preserve"> 25-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ի</w:t>
      </w:r>
      <w:r w:rsidR="001A5A08" w:rsidRPr="004609A9">
        <w:rPr>
          <w:rFonts w:ascii="GHEA Grapalat" w:hAnsi="GHEA Grapalat"/>
          <w:sz w:val="22"/>
          <w:szCs w:val="22"/>
        </w:rPr>
        <w:t xml:space="preserve"> 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թիվ</w:t>
      </w:r>
      <w:r w:rsidR="001A5A08" w:rsidRPr="004609A9">
        <w:rPr>
          <w:rFonts w:ascii="GHEA Grapalat" w:hAnsi="GHEA Grapalat"/>
          <w:sz w:val="22"/>
          <w:szCs w:val="22"/>
        </w:rPr>
        <w:t xml:space="preserve"> 1/14-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ՀՄ</w:t>
      </w:r>
      <w:r w:rsidR="001A5A08" w:rsidRPr="004609A9">
        <w:rPr>
          <w:rFonts w:ascii="GHEA Grapalat" w:hAnsi="GHEA Grapalat"/>
          <w:sz w:val="22"/>
          <w:szCs w:val="22"/>
        </w:rPr>
        <w:t xml:space="preserve"> 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որոշմամբ</w:t>
      </w:r>
      <w:r w:rsidR="001A5A08" w:rsidRPr="004609A9">
        <w:rPr>
          <w:rFonts w:ascii="GHEA Grapalat" w:hAnsi="GHEA Grapalat"/>
          <w:sz w:val="22"/>
          <w:szCs w:val="22"/>
        </w:rPr>
        <w:t xml:space="preserve"> 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ընդունվել</w:t>
      </w:r>
      <w:r w:rsidR="001A5A08" w:rsidRPr="004609A9">
        <w:rPr>
          <w:rFonts w:ascii="GHEA Grapalat" w:hAnsi="GHEA Grapalat"/>
          <w:sz w:val="22"/>
          <w:szCs w:val="22"/>
        </w:rPr>
        <w:t xml:space="preserve"> 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է</w:t>
      </w:r>
      <w:r w:rsidR="001A5A08" w:rsidRPr="004609A9">
        <w:rPr>
          <w:rFonts w:ascii="GHEA Grapalat" w:hAnsi="GHEA Grapalat"/>
          <w:sz w:val="22"/>
          <w:szCs w:val="22"/>
        </w:rPr>
        <w:t xml:space="preserve"> 01.04.2014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թ</w:t>
      </w:r>
      <w:r w:rsidR="001A5A08" w:rsidRPr="004609A9">
        <w:rPr>
          <w:rFonts w:ascii="GHEA Grapalat" w:hAnsi="GHEA Grapalat"/>
          <w:sz w:val="22"/>
          <w:szCs w:val="22"/>
        </w:rPr>
        <w:t>.-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ից</w:t>
      </w:r>
      <w:r w:rsidR="001A5A08" w:rsidRPr="004609A9">
        <w:rPr>
          <w:rFonts w:ascii="GHEA Grapalat" w:hAnsi="GHEA Grapalat"/>
          <w:sz w:val="22"/>
          <w:szCs w:val="22"/>
        </w:rPr>
        <w:t xml:space="preserve"> 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անորոշ</w:t>
      </w:r>
      <w:r w:rsidR="001A5A08" w:rsidRPr="004609A9">
        <w:rPr>
          <w:rFonts w:ascii="GHEA Grapalat" w:hAnsi="GHEA Grapalat"/>
          <w:sz w:val="22"/>
          <w:szCs w:val="22"/>
        </w:rPr>
        <w:t xml:space="preserve"> 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ժամկետով</w:t>
      </w:r>
      <w:r w:rsidR="001A5A08" w:rsidRPr="004609A9">
        <w:rPr>
          <w:rFonts w:ascii="GHEA Grapalat" w:hAnsi="GHEA Grapalat"/>
          <w:sz w:val="22"/>
          <w:szCs w:val="22"/>
        </w:rPr>
        <w:t xml:space="preserve"> 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Ընկերության</w:t>
      </w:r>
      <w:r w:rsidR="001A5A08" w:rsidRPr="004609A9">
        <w:rPr>
          <w:rFonts w:ascii="GHEA Grapalat" w:hAnsi="GHEA Grapalat"/>
          <w:sz w:val="22"/>
          <w:szCs w:val="22"/>
        </w:rPr>
        <w:t xml:space="preserve"> 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գործունեություն</w:t>
      </w:r>
      <w:r w:rsidR="001A5A08" w:rsidRPr="004609A9">
        <w:rPr>
          <w:rFonts w:ascii="GHEA Grapalat" w:hAnsi="GHEA Grapalat"/>
          <w:sz w:val="22"/>
          <w:szCs w:val="22"/>
        </w:rPr>
        <w:t xml:space="preserve"> 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չիրականացնելու</w:t>
      </w:r>
      <w:r w:rsidR="001A5A08" w:rsidRPr="004609A9">
        <w:rPr>
          <w:rFonts w:ascii="GHEA Grapalat" w:hAnsi="GHEA Grapalat"/>
          <w:sz w:val="22"/>
          <w:szCs w:val="22"/>
        </w:rPr>
        <w:t xml:space="preserve"> 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մասին</w:t>
      </w:r>
      <w:r w:rsidR="001A5A08" w:rsidRPr="004609A9">
        <w:rPr>
          <w:rFonts w:ascii="GHEA Grapalat" w:hAnsi="GHEA Grapalat"/>
          <w:sz w:val="22"/>
          <w:szCs w:val="22"/>
        </w:rPr>
        <w:t xml:space="preserve"> </w:t>
      </w:r>
      <w:r w:rsidR="001A5A08" w:rsidRPr="004609A9">
        <w:rPr>
          <w:rFonts w:ascii="GHEA Grapalat" w:hAnsi="GHEA Grapalat"/>
          <w:sz w:val="22"/>
          <w:szCs w:val="22"/>
          <w:lang w:val="ru-RU"/>
        </w:rPr>
        <w:t>որոշում</w:t>
      </w:r>
      <w:r w:rsidR="001A5A08" w:rsidRPr="004609A9">
        <w:rPr>
          <w:rFonts w:ascii="GHEA Grapalat" w:hAnsi="GHEA Grapalat"/>
          <w:sz w:val="22"/>
          <w:szCs w:val="22"/>
        </w:rPr>
        <w:t xml:space="preserve">, </w:t>
      </w:r>
      <w:r w:rsidR="003D033C" w:rsidRPr="004609A9">
        <w:rPr>
          <w:rFonts w:ascii="GHEA Grapalat" w:hAnsi="GHEA Grapalat"/>
          <w:sz w:val="22"/>
          <w:szCs w:val="22"/>
          <w:lang w:val="ru-RU"/>
        </w:rPr>
        <w:t>իսկ</w:t>
      </w:r>
      <w:r w:rsidR="003D033C" w:rsidRPr="004609A9">
        <w:rPr>
          <w:rFonts w:ascii="GHEA Grapalat" w:hAnsi="GHEA Grapalat"/>
          <w:sz w:val="22"/>
          <w:szCs w:val="22"/>
        </w:rPr>
        <w:t xml:space="preserve"> </w:t>
      </w:r>
      <w:r w:rsidR="003D033C" w:rsidRPr="004609A9">
        <w:rPr>
          <w:rFonts w:ascii="GHEA Grapalat" w:hAnsi="GHEA Grapalat"/>
          <w:sz w:val="22"/>
          <w:szCs w:val="22"/>
          <w:lang w:val="en-GB"/>
        </w:rPr>
        <w:t>&lt;&lt;Որոտանի ՀԷԿՀ&gt;&gt; ՓԲԸ-ն 2016թ-ից գործունեություն չի իրականացնում, քանի որ ընկերության ամբողջ գույքային համալիրը ՀՀ կառավարության 21.11.2013թ. թիվ 1496-Ա և 04.08.2016թ. թիվ 835-Ա որոշումների համաձայն օտարվել է: Վ</w:t>
      </w:r>
      <w:r w:rsidR="001A5A08" w:rsidRPr="004609A9">
        <w:rPr>
          <w:rFonts w:ascii="GHEA Grapalat" w:hAnsi="GHEA Grapalat"/>
          <w:sz w:val="22"/>
          <w:szCs w:val="22"/>
        </w:rPr>
        <w:t>երջին</w:t>
      </w:r>
      <w:r w:rsidR="003B2EB9">
        <w:rPr>
          <w:rFonts w:ascii="GHEA Grapalat" w:hAnsi="GHEA Grapalat"/>
          <w:sz w:val="22"/>
          <w:szCs w:val="22"/>
          <w:lang w:val="ru-RU"/>
        </w:rPr>
        <w:t>ներ</w:t>
      </w:r>
      <w:r w:rsidR="001A5A08" w:rsidRPr="004609A9">
        <w:rPr>
          <w:rFonts w:ascii="GHEA Grapalat" w:hAnsi="GHEA Grapalat"/>
          <w:sz w:val="22"/>
          <w:szCs w:val="22"/>
        </w:rPr>
        <w:t xml:space="preserve">իս համար տեղեկատվություն չի ներկայացվել: </w:t>
      </w:r>
    </w:p>
    <w:p w:rsidR="009371FC" w:rsidRPr="004609A9" w:rsidRDefault="001A5A08" w:rsidP="00B07405">
      <w:pPr>
        <w:pStyle w:val="BodyTextIndent"/>
        <w:rPr>
          <w:rFonts w:ascii="GHEA Grapalat" w:hAnsi="GHEA Grapalat"/>
          <w:sz w:val="22"/>
          <w:szCs w:val="22"/>
        </w:rPr>
      </w:pPr>
      <w:r w:rsidRPr="004609A9">
        <w:rPr>
          <w:rFonts w:ascii="GHEA Grapalat" w:hAnsi="GHEA Grapalat"/>
          <w:sz w:val="22"/>
          <w:szCs w:val="22"/>
          <w:lang w:val="ru-RU"/>
        </w:rPr>
        <w:t>Վերլուծությունն</w:t>
      </w:r>
      <w:r w:rsidRPr="004609A9">
        <w:rPr>
          <w:rFonts w:ascii="GHEA Grapalat" w:hAnsi="GHEA Grapalat"/>
          <w:sz w:val="22"/>
          <w:szCs w:val="22"/>
        </w:rPr>
        <w:t xml:space="preserve"> </w:t>
      </w:r>
      <w:r w:rsidRPr="004609A9">
        <w:rPr>
          <w:rFonts w:ascii="GHEA Grapalat" w:hAnsi="GHEA Grapalat"/>
          <w:sz w:val="22"/>
          <w:szCs w:val="22"/>
          <w:lang w:val="ru-RU"/>
        </w:rPr>
        <w:t>իրականացվել</w:t>
      </w:r>
      <w:r w:rsidRPr="004609A9">
        <w:rPr>
          <w:rFonts w:ascii="GHEA Grapalat" w:hAnsi="GHEA Grapalat"/>
          <w:sz w:val="22"/>
          <w:szCs w:val="22"/>
        </w:rPr>
        <w:t xml:space="preserve"> </w:t>
      </w:r>
      <w:r w:rsidRPr="004609A9">
        <w:rPr>
          <w:rFonts w:ascii="GHEA Grapalat" w:hAnsi="GHEA Grapalat"/>
          <w:sz w:val="22"/>
          <w:szCs w:val="22"/>
          <w:lang w:val="ru-RU"/>
        </w:rPr>
        <w:t>է</w:t>
      </w:r>
      <w:r w:rsidR="00094D08" w:rsidRPr="004609A9">
        <w:rPr>
          <w:rFonts w:ascii="GHEA Grapalat" w:hAnsi="GHEA Grapalat"/>
          <w:sz w:val="22"/>
          <w:szCs w:val="22"/>
        </w:rPr>
        <w:t xml:space="preserve"> </w:t>
      </w:r>
      <w:r w:rsidR="000944F4" w:rsidRPr="004609A9">
        <w:rPr>
          <w:rFonts w:ascii="GHEA Grapalat" w:hAnsi="GHEA Grapalat"/>
          <w:sz w:val="22"/>
          <w:szCs w:val="22"/>
          <w:lang w:val="en-GB"/>
        </w:rPr>
        <w:t>թվով</w:t>
      </w:r>
      <w:r w:rsidR="001E4A92" w:rsidRPr="004609A9">
        <w:rPr>
          <w:rFonts w:ascii="GHEA Grapalat" w:hAnsi="GHEA Grapalat"/>
          <w:sz w:val="22"/>
          <w:szCs w:val="22"/>
        </w:rPr>
        <w:t xml:space="preserve"> 12</w:t>
      </w:r>
      <w:r w:rsidRPr="004609A9">
        <w:rPr>
          <w:rFonts w:ascii="GHEA Grapalat" w:hAnsi="GHEA Grapalat"/>
          <w:sz w:val="22"/>
          <w:szCs w:val="22"/>
        </w:rPr>
        <w:t xml:space="preserve"> </w:t>
      </w:r>
      <w:r w:rsidRPr="004609A9">
        <w:rPr>
          <w:rFonts w:ascii="GHEA Grapalat" w:hAnsi="GHEA Grapalat"/>
          <w:sz w:val="22"/>
          <w:szCs w:val="22"/>
          <w:lang w:val="ru-RU"/>
        </w:rPr>
        <w:t>ընկերությունների</w:t>
      </w:r>
      <w:r w:rsidRPr="004609A9">
        <w:rPr>
          <w:rFonts w:ascii="GHEA Grapalat" w:hAnsi="GHEA Grapalat"/>
          <w:sz w:val="22"/>
          <w:szCs w:val="22"/>
        </w:rPr>
        <w:t xml:space="preserve"> </w:t>
      </w:r>
      <w:r w:rsidRPr="004609A9">
        <w:rPr>
          <w:rFonts w:ascii="GHEA Grapalat" w:hAnsi="GHEA Grapalat"/>
          <w:sz w:val="22"/>
          <w:szCs w:val="22"/>
          <w:lang w:val="ru-RU"/>
        </w:rPr>
        <w:t>համար</w:t>
      </w:r>
      <w:r w:rsidR="001629B1" w:rsidRPr="004609A9">
        <w:rPr>
          <w:rFonts w:ascii="GHEA Grapalat" w:hAnsi="GHEA Grapalat"/>
          <w:sz w:val="22"/>
          <w:szCs w:val="22"/>
        </w:rPr>
        <w:t>:</w:t>
      </w:r>
    </w:p>
    <w:p w:rsidR="00004EB1" w:rsidRPr="004609A9" w:rsidRDefault="007B7F51" w:rsidP="00B07405">
      <w:pPr>
        <w:pStyle w:val="BodyTextIndent"/>
        <w:rPr>
          <w:rFonts w:ascii="GHEA Grapalat" w:hAnsi="GHEA Grapalat" w:cs="Sylfaen"/>
          <w:sz w:val="22"/>
          <w:szCs w:val="22"/>
        </w:rPr>
      </w:pPr>
      <w:r w:rsidRPr="004609A9">
        <w:rPr>
          <w:rFonts w:ascii="GHEA Grapalat" w:hAnsi="GHEA Grapalat"/>
          <w:sz w:val="22"/>
          <w:szCs w:val="22"/>
        </w:rPr>
        <w:t>7</w:t>
      </w:r>
      <w:r w:rsidR="001E4A92" w:rsidRPr="004609A9">
        <w:rPr>
          <w:rFonts w:ascii="GHEA Grapalat" w:hAnsi="GHEA Grapalat"/>
          <w:sz w:val="22"/>
          <w:szCs w:val="22"/>
        </w:rPr>
        <w:t>.2 Ը</w:t>
      </w:r>
      <w:r w:rsidR="00550B4D" w:rsidRPr="004609A9">
        <w:rPr>
          <w:rFonts w:ascii="GHEA Grapalat" w:hAnsi="GHEA Grapalat" w:cs="Sylfaen"/>
          <w:sz w:val="22"/>
          <w:szCs w:val="22"/>
        </w:rPr>
        <w:t>նկերությո</w:t>
      </w:r>
      <w:r w:rsidR="00550B4D" w:rsidRPr="004609A9">
        <w:rPr>
          <w:rFonts w:ascii="GHEA Grapalat" w:hAnsi="GHEA Grapalat" w:cs="Sylfaen"/>
          <w:sz w:val="22"/>
          <w:szCs w:val="22"/>
          <w:lang w:val="ru-RU"/>
        </w:rPr>
        <w:t>ւ</w:t>
      </w:r>
      <w:r w:rsidR="00B07405" w:rsidRPr="004609A9">
        <w:rPr>
          <w:rFonts w:ascii="GHEA Grapalat" w:hAnsi="GHEA Grapalat" w:cs="Sylfaen"/>
          <w:sz w:val="22"/>
          <w:szCs w:val="22"/>
        </w:rPr>
        <w:t>նների աշխատողների ընդհանուր թվաքանակը</w:t>
      </w:r>
      <w:r w:rsidR="00DD486C" w:rsidRPr="004609A9">
        <w:rPr>
          <w:rFonts w:ascii="GHEA Grapalat" w:hAnsi="GHEA Grapalat" w:cs="Sylfaen"/>
          <w:sz w:val="22"/>
          <w:szCs w:val="22"/>
        </w:rPr>
        <w:t xml:space="preserve"> </w:t>
      </w:r>
      <w:r w:rsidR="002B64FD" w:rsidRPr="004609A9">
        <w:rPr>
          <w:rFonts w:ascii="GHEA Grapalat" w:hAnsi="GHEA Grapalat" w:cs="Sylfaen"/>
          <w:sz w:val="22"/>
          <w:szCs w:val="22"/>
          <w:lang w:val="ru-RU"/>
        </w:rPr>
        <w:t>հաշվետու</w:t>
      </w:r>
      <w:r w:rsidR="002B64FD" w:rsidRPr="004609A9">
        <w:rPr>
          <w:rFonts w:ascii="GHEA Grapalat" w:hAnsi="GHEA Grapalat" w:cs="Sylfaen"/>
          <w:sz w:val="22"/>
          <w:szCs w:val="22"/>
        </w:rPr>
        <w:t xml:space="preserve"> </w:t>
      </w:r>
      <w:r w:rsidR="002B64FD" w:rsidRPr="004609A9">
        <w:rPr>
          <w:rFonts w:ascii="GHEA Grapalat" w:hAnsi="GHEA Grapalat" w:cs="Sylfaen"/>
          <w:sz w:val="22"/>
          <w:szCs w:val="22"/>
          <w:lang w:val="ru-RU"/>
        </w:rPr>
        <w:t>ժամանակաշրջանում</w:t>
      </w:r>
      <w:r w:rsidR="002B64FD" w:rsidRPr="004609A9">
        <w:rPr>
          <w:rFonts w:ascii="GHEA Grapalat" w:hAnsi="GHEA Grapalat" w:cs="Sylfaen"/>
          <w:sz w:val="22"/>
          <w:szCs w:val="22"/>
        </w:rPr>
        <w:t xml:space="preserve"> </w:t>
      </w:r>
      <w:r w:rsidR="00DD486C" w:rsidRPr="004609A9">
        <w:rPr>
          <w:rFonts w:ascii="GHEA Grapalat" w:hAnsi="GHEA Grapalat" w:cs="Sylfaen"/>
          <w:sz w:val="22"/>
          <w:szCs w:val="22"/>
        </w:rPr>
        <w:t>կազմ</w:t>
      </w:r>
      <w:r w:rsidR="0050353D" w:rsidRPr="004609A9">
        <w:rPr>
          <w:rFonts w:ascii="GHEA Grapalat" w:hAnsi="GHEA Grapalat" w:cs="Sylfaen"/>
          <w:sz w:val="22"/>
          <w:szCs w:val="22"/>
        </w:rPr>
        <w:t>ել</w:t>
      </w:r>
      <w:r w:rsidR="00DD486C" w:rsidRPr="004609A9">
        <w:rPr>
          <w:rFonts w:ascii="GHEA Grapalat" w:hAnsi="GHEA Grapalat" w:cs="Sylfaen"/>
          <w:sz w:val="22"/>
          <w:szCs w:val="22"/>
        </w:rPr>
        <w:t xml:space="preserve"> է </w:t>
      </w:r>
      <w:r w:rsidR="000944F4" w:rsidRPr="004609A9">
        <w:rPr>
          <w:rFonts w:ascii="GHEA Grapalat" w:hAnsi="GHEA Grapalat" w:cs="Sylfaen"/>
          <w:sz w:val="22"/>
          <w:szCs w:val="22"/>
        </w:rPr>
        <w:t>3</w:t>
      </w:r>
      <w:r w:rsidR="00094D08" w:rsidRPr="004609A9">
        <w:rPr>
          <w:rFonts w:ascii="GHEA Grapalat" w:hAnsi="GHEA Grapalat" w:cs="Sylfaen"/>
          <w:sz w:val="22"/>
          <w:szCs w:val="22"/>
        </w:rPr>
        <w:t xml:space="preserve"> </w:t>
      </w:r>
      <w:r w:rsidR="003D033C" w:rsidRPr="004609A9">
        <w:rPr>
          <w:rFonts w:ascii="GHEA Grapalat" w:hAnsi="GHEA Grapalat" w:cs="Sylfaen"/>
          <w:sz w:val="22"/>
          <w:szCs w:val="22"/>
        </w:rPr>
        <w:t>323</w:t>
      </w:r>
      <w:r w:rsidR="00B27AD6" w:rsidRPr="004609A9">
        <w:rPr>
          <w:rFonts w:ascii="GHEA Grapalat" w:hAnsi="GHEA Grapalat" w:cs="Sylfaen"/>
          <w:sz w:val="22"/>
          <w:szCs w:val="22"/>
        </w:rPr>
        <w:t xml:space="preserve"> </w:t>
      </w:r>
      <w:r w:rsidR="00B27AD6" w:rsidRPr="004609A9">
        <w:rPr>
          <w:rFonts w:ascii="GHEA Grapalat" w:hAnsi="GHEA Grapalat" w:cs="Sylfaen"/>
          <w:sz w:val="22"/>
          <w:szCs w:val="22"/>
          <w:lang w:val="ru-RU"/>
        </w:rPr>
        <w:t>աշխատող</w:t>
      </w:r>
      <w:r w:rsidR="008A02F2" w:rsidRPr="004609A9">
        <w:rPr>
          <w:rFonts w:ascii="GHEA Grapalat" w:hAnsi="GHEA Grapalat" w:cs="Sylfaen"/>
          <w:sz w:val="22"/>
          <w:szCs w:val="22"/>
        </w:rPr>
        <w:t>:</w:t>
      </w:r>
    </w:p>
    <w:p w:rsidR="00004EB1" w:rsidRPr="004609A9" w:rsidRDefault="007B7F51" w:rsidP="00004EB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</w:rPr>
      </w:pPr>
      <w:r w:rsidRPr="004609A9">
        <w:rPr>
          <w:rFonts w:ascii="GHEA Grapalat" w:hAnsi="GHEA Grapalat"/>
          <w:sz w:val="22"/>
          <w:szCs w:val="22"/>
        </w:rPr>
        <w:t>7</w:t>
      </w:r>
      <w:r w:rsidR="00004EB1" w:rsidRPr="004609A9">
        <w:rPr>
          <w:rFonts w:ascii="GHEA Grapalat" w:hAnsi="GHEA Grapalat"/>
          <w:sz w:val="22"/>
          <w:szCs w:val="22"/>
        </w:rPr>
        <w:t>.</w:t>
      </w:r>
      <w:r w:rsidR="00B07405" w:rsidRPr="004609A9">
        <w:rPr>
          <w:rFonts w:ascii="GHEA Grapalat" w:hAnsi="GHEA Grapalat"/>
          <w:sz w:val="22"/>
          <w:szCs w:val="22"/>
        </w:rPr>
        <w:t>3</w:t>
      </w:r>
      <w:r w:rsidR="00004EB1" w:rsidRPr="004609A9">
        <w:rPr>
          <w:rFonts w:ascii="GHEA Grapalat" w:hAnsi="GHEA Grapalat"/>
          <w:sz w:val="22"/>
          <w:szCs w:val="22"/>
        </w:rPr>
        <w:t xml:space="preserve"> </w:t>
      </w:r>
      <w:r w:rsidR="00004EB1" w:rsidRPr="004609A9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գործունեության ամփոփ</w:t>
      </w:r>
      <w:r w:rsidR="00004EB1" w:rsidRPr="004609A9">
        <w:rPr>
          <w:rFonts w:ascii="GHEA Grapalat" w:hAnsi="GHEA Grapalat"/>
          <w:sz w:val="22"/>
          <w:szCs w:val="22"/>
        </w:rPr>
        <w:t xml:space="preserve"> </w:t>
      </w:r>
      <w:r w:rsidR="00004EB1" w:rsidRPr="004609A9">
        <w:rPr>
          <w:rFonts w:ascii="GHEA Grapalat" w:hAnsi="GHEA Grapalat" w:cs="Sylfaen"/>
          <w:sz w:val="22"/>
          <w:szCs w:val="22"/>
        </w:rPr>
        <w:t>արդյունքներն այսպիսին են.</w:t>
      </w:r>
    </w:p>
    <w:p w:rsidR="009B2467" w:rsidRPr="004609A9" w:rsidRDefault="009B2467" w:rsidP="009B2467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4609A9">
        <w:rPr>
          <w:rFonts w:ascii="GHEA Grapalat" w:hAnsi="GHEA Grapalat"/>
          <w:i/>
          <w:iCs/>
          <w:sz w:val="22"/>
          <w:szCs w:val="22"/>
        </w:rPr>
        <w:t xml:space="preserve">  /</w:t>
      </w:r>
      <w:r w:rsidRPr="004609A9">
        <w:rPr>
          <w:rFonts w:ascii="GHEA Grapalat" w:hAnsi="GHEA Grapalat" w:cs="Sylfaen"/>
          <w:i/>
          <w:iCs/>
          <w:sz w:val="22"/>
          <w:szCs w:val="22"/>
        </w:rPr>
        <w:t>հազ. դրամ/</w:t>
      </w:r>
      <w:r w:rsidRPr="004609A9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9B2467" w:rsidRPr="004609A9" w:rsidTr="003C1A7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609A9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9B2467" w:rsidRPr="004609A9" w:rsidRDefault="00EB718B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2017թ.-ի առաջին կիսամյակ</w:t>
            </w:r>
          </w:p>
        </w:tc>
      </w:tr>
      <w:tr w:rsidR="009B2467" w:rsidRPr="004609A9" w:rsidTr="003C1A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4609A9" w:rsidRDefault="003D033C" w:rsidP="008732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101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072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514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9B2467" w:rsidRPr="004609A9" w:rsidTr="003C1A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4609A9" w:rsidRDefault="003D033C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9</w:t>
            </w:r>
          </w:p>
        </w:tc>
      </w:tr>
      <w:tr w:rsidR="009B2467" w:rsidRPr="004609A9" w:rsidTr="003C1A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4609A9" w:rsidRDefault="009B2467" w:rsidP="009B246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4609A9" w:rsidRDefault="003D033C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9B2467" w:rsidRPr="004609A9" w:rsidTr="003C1A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Շահույթ/վնաս/ չեն ձևավորել</w:t>
            </w:r>
            <w:r w:rsidR="002B1665" w:rsidRPr="004609A9">
              <w:rPr>
                <w:rFonts w:ascii="GHEA Grapalat" w:hAnsi="GHEA Grapalat" w:cs="Sylfaen"/>
                <w:sz w:val="22"/>
                <w:szCs w:val="22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4609A9" w:rsidRDefault="00592DE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</w:p>
        </w:tc>
      </w:tr>
      <w:tr w:rsidR="009B2467" w:rsidRPr="004609A9" w:rsidTr="003C1A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4609A9" w:rsidRDefault="009B2467" w:rsidP="003C1A72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4609A9" w:rsidRDefault="003D033C" w:rsidP="008732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4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</w:rPr>
              <w:t>477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</w:rPr>
              <w:t>793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9B2467" w:rsidRPr="004609A9" w:rsidTr="003C1A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4609A9" w:rsidRDefault="009B2467" w:rsidP="003C1A72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4609A9" w:rsidRDefault="009B2467" w:rsidP="003C1A72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4609A9" w:rsidRDefault="003D033C" w:rsidP="008732E1">
            <w:pPr>
              <w:pStyle w:val="BodyText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779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855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9B2467" w:rsidRPr="004609A9" w:rsidTr="003C1A7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lastRenderedPageBreak/>
              <w:t>7.</w:t>
            </w:r>
          </w:p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4609A9" w:rsidRDefault="003D033C" w:rsidP="003C1A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56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178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959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9B2467" w:rsidRPr="004609A9" w:rsidRDefault="003D033C" w:rsidP="008732E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53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</w:rPr>
              <w:t>800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</w:rPr>
              <w:t>232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9B2467" w:rsidRPr="004609A9" w:rsidTr="003C1A7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4609A9" w:rsidRDefault="003D033C" w:rsidP="003C1A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52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281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020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9B2467" w:rsidRPr="004609A9" w:rsidRDefault="003D033C" w:rsidP="008732E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45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139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051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9B2467" w:rsidRPr="004609A9" w:rsidTr="003C1A7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9</w:t>
            </w:r>
            <w:r w:rsidRPr="004609A9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4609A9" w:rsidRDefault="003D033C" w:rsidP="003C1A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88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</w:rPr>
              <w:t>279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</w:rPr>
              <w:t>058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9B2467" w:rsidRPr="004609A9" w:rsidRDefault="00D85F63" w:rsidP="003C1A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45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</w:rPr>
              <w:t>258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</w:rPr>
              <w:t>616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9B2467" w:rsidRPr="004609A9" w:rsidRDefault="00D85F63" w:rsidP="008732E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4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</w:rPr>
              <w:t>319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</w:rPr>
              <w:t>467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9B2467" w:rsidRPr="004609A9" w:rsidTr="002B1665">
        <w:trPr>
          <w:trHeight w:val="154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10</w:t>
            </w:r>
            <w:r w:rsidRPr="004609A9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4609A9" w:rsidRDefault="00D85F63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94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794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233</w:t>
            </w:r>
            <w:r w:rsidR="008732E1" w:rsidRPr="004609A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9B2467" w:rsidRPr="004609A9" w:rsidRDefault="00D85F63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24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</w:rPr>
              <w:t>531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</w:rPr>
              <w:t>210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9B2467" w:rsidRPr="004609A9" w:rsidRDefault="00D85F63" w:rsidP="008732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9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,</w:t>
            </w:r>
            <w:r w:rsidRPr="004609A9">
              <w:rPr>
                <w:rFonts w:ascii="GHEA Grapalat" w:hAnsi="GHEA Grapalat"/>
                <w:sz w:val="22"/>
                <w:szCs w:val="22"/>
              </w:rPr>
              <w:t>3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88,</w:t>
            </w:r>
            <w:r w:rsidRPr="004609A9">
              <w:rPr>
                <w:rFonts w:ascii="GHEA Grapalat" w:hAnsi="GHEA Grapalat"/>
                <w:sz w:val="22"/>
                <w:szCs w:val="22"/>
              </w:rPr>
              <w:t>435</w:t>
            </w:r>
            <w:r w:rsidR="008732E1" w:rsidRPr="004609A9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9B2467" w:rsidRPr="004609A9" w:rsidTr="00BE1CE0">
        <w:trPr>
          <w:trHeight w:val="76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4609A9" w:rsidRDefault="00D85F63" w:rsidP="008732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09A9">
              <w:rPr>
                <w:rFonts w:ascii="GHEA Grapalat" w:hAnsi="GHEA Grapalat" w:cs="GHEA Grapalat"/>
                <w:bCs/>
                <w:sz w:val="22"/>
                <w:szCs w:val="22"/>
                <w:lang w:val="en-GB"/>
              </w:rPr>
              <w:t>53</w:t>
            </w:r>
            <w:r w:rsidR="008732E1" w:rsidRPr="004609A9">
              <w:rPr>
                <w:rFonts w:ascii="GHEA Grapalat" w:hAnsi="GHEA Grapalat" w:cs="GHEA Grapalat"/>
                <w:bCs/>
                <w:sz w:val="22"/>
                <w:szCs w:val="22"/>
                <w:lang w:val="en-GB"/>
              </w:rPr>
              <w:t>,</w:t>
            </w:r>
            <w:r w:rsidRPr="004609A9">
              <w:rPr>
                <w:rFonts w:ascii="GHEA Grapalat" w:hAnsi="GHEA Grapalat" w:cs="GHEA Grapalat"/>
                <w:bCs/>
                <w:sz w:val="22"/>
                <w:szCs w:val="22"/>
                <w:lang w:val="en-GB"/>
              </w:rPr>
              <w:t>800</w:t>
            </w:r>
            <w:r w:rsidR="008732E1" w:rsidRPr="004609A9">
              <w:rPr>
                <w:rFonts w:ascii="GHEA Grapalat" w:hAnsi="GHEA Grapalat" w:cs="GHEA Grapalat"/>
                <w:bCs/>
                <w:sz w:val="22"/>
                <w:szCs w:val="22"/>
                <w:lang w:val="en-GB"/>
              </w:rPr>
              <w:t>,</w:t>
            </w:r>
            <w:r w:rsidRPr="004609A9">
              <w:rPr>
                <w:rFonts w:ascii="GHEA Grapalat" w:hAnsi="GHEA Grapalat" w:cs="GHEA Grapalat"/>
                <w:bCs/>
                <w:sz w:val="22"/>
                <w:szCs w:val="22"/>
                <w:lang w:val="en-GB"/>
              </w:rPr>
              <w:t>232</w:t>
            </w:r>
            <w:r w:rsidR="008732E1" w:rsidRPr="004609A9">
              <w:rPr>
                <w:rFonts w:ascii="GHEA Grapalat" w:hAnsi="GHEA Grapalat" w:cs="GHEA Grapalat"/>
                <w:bCs/>
                <w:sz w:val="22"/>
                <w:szCs w:val="22"/>
                <w:lang w:val="en-GB"/>
              </w:rPr>
              <w:t>.0</w:t>
            </w:r>
          </w:p>
        </w:tc>
      </w:tr>
      <w:tr w:rsidR="009B2467" w:rsidRPr="004609A9" w:rsidTr="003C1A72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4609A9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>պետական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>վճարված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>շահութաբաժինների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09A9">
              <w:rPr>
                <w:rFonts w:ascii="GHEA Grapalat" w:hAnsi="GHEA Grapalat" w:cs="Sylfaen"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4609A9" w:rsidRDefault="00D85F63" w:rsidP="003C1A7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</w:tbl>
    <w:p w:rsidR="00004EB1" w:rsidRPr="004609A9" w:rsidRDefault="00004EB1" w:rsidP="00D15EDE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  <w:szCs w:val="22"/>
        </w:rPr>
      </w:pPr>
      <w:r w:rsidRPr="004609A9">
        <w:rPr>
          <w:rFonts w:ascii="GHEA Grapalat" w:hAnsi="GHEA Grapalat"/>
          <w:sz w:val="22"/>
          <w:szCs w:val="22"/>
        </w:rPr>
        <w:tab/>
      </w:r>
      <w:r w:rsidRPr="004609A9">
        <w:rPr>
          <w:rFonts w:ascii="GHEA Grapalat" w:hAnsi="GHEA Grapalat"/>
          <w:sz w:val="22"/>
          <w:szCs w:val="22"/>
        </w:rPr>
        <w:tab/>
      </w:r>
      <w:r w:rsidRPr="004609A9">
        <w:rPr>
          <w:rFonts w:ascii="GHEA Grapalat" w:hAnsi="GHEA Grapalat"/>
          <w:sz w:val="22"/>
          <w:szCs w:val="22"/>
        </w:rPr>
        <w:tab/>
      </w:r>
      <w:r w:rsidRPr="004609A9">
        <w:rPr>
          <w:rFonts w:ascii="GHEA Grapalat" w:hAnsi="GHEA Grapalat"/>
          <w:sz w:val="22"/>
          <w:szCs w:val="22"/>
        </w:rPr>
        <w:tab/>
      </w:r>
      <w:r w:rsidRPr="004609A9">
        <w:rPr>
          <w:rFonts w:ascii="GHEA Grapalat" w:hAnsi="GHEA Grapalat"/>
          <w:sz w:val="22"/>
          <w:szCs w:val="22"/>
        </w:rPr>
        <w:tab/>
      </w:r>
      <w:r w:rsidRPr="004609A9">
        <w:rPr>
          <w:rFonts w:ascii="GHEA Grapalat" w:hAnsi="GHEA Grapalat"/>
          <w:sz w:val="22"/>
          <w:szCs w:val="22"/>
        </w:rPr>
        <w:tab/>
      </w:r>
      <w:r w:rsidRPr="004609A9">
        <w:rPr>
          <w:rFonts w:ascii="GHEA Grapalat" w:hAnsi="GHEA Grapalat"/>
          <w:sz w:val="22"/>
          <w:szCs w:val="22"/>
        </w:rPr>
        <w:tab/>
      </w:r>
    </w:p>
    <w:p w:rsidR="00004EB1" w:rsidRPr="004609A9" w:rsidRDefault="007B7F51" w:rsidP="00004EB1">
      <w:pPr>
        <w:pStyle w:val="BodyTextIndent"/>
        <w:rPr>
          <w:rFonts w:ascii="GHEA Grapalat" w:hAnsi="GHEA Grapalat"/>
          <w:sz w:val="22"/>
          <w:szCs w:val="22"/>
        </w:rPr>
      </w:pPr>
      <w:r w:rsidRPr="004609A9">
        <w:rPr>
          <w:rFonts w:ascii="GHEA Grapalat" w:hAnsi="GHEA Grapalat"/>
          <w:sz w:val="22"/>
          <w:szCs w:val="22"/>
        </w:rPr>
        <w:t>7</w:t>
      </w:r>
      <w:r w:rsidR="00004EB1" w:rsidRPr="004609A9">
        <w:rPr>
          <w:rFonts w:ascii="GHEA Grapalat" w:hAnsi="GHEA Grapalat"/>
          <w:sz w:val="22"/>
          <w:szCs w:val="22"/>
        </w:rPr>
        <w:t>.</w:t>
      </w:r>
      <w:r w:rsidR="00B07405" w:rsidRPr="004609A9">
        <w:rPr>
          <w:rFonts w:ascii="GHEA Grapalat" w:hAnsi="GHEA Grapalat"/>
          <w:sz w:val="22"/>
          <w:szCs w:val="22"/>
        </w:rPr>
        <w:t>4</w:t>
      </w:r>
      <w:r w:rsidR="00004EB1" w:rsidRPr="004609A9">
        <w:rPr>
          <w:rFonts w:ascii="GHEA Grapalat" w:hAnsi="GHEA Grapalat"/>
          <w:sz w:val="22"/>
          <w:szCs w:val="22"/>
        </w:rPr>
        <w:t xml:space="preserve"> </w:t>
      </w:r>
      <w:r w:rsidR="00004EB1" w:rsidRPr="004609A9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004EB1" w:rsidRPr="004609A9">
        <w:rPr>
          <w:rFonts w:ascii="GHEA Grapalat" w:hAnsi="GHEA Grapalat"/>
          <w:sz w:val="22"/>
          <w:szCs w:val="22"/>
        </w:rPr>
        <w:tab/>
        <w:t xml:space="preserve"> </w:t>
      </w:r>
    </w:p>
    <w:p w:rsidR="00FC4061" w:rsidRPr="004609A9" w:rsidRDefault="00FC4061" w:rsidP="00004EB1">
      <w:pPr>
        <w:pStyle w:val="BodyTextIndent"/>
        <w:rPr>
          <w:rFonts w:ascii="GHEA Grapalat" w:hAnsi="GHEA Grapalat"/>
          <w:sz w:val="22"/>
          <w:szCs w:val="22"/>
        </w:rPr>
      </w:pPr>
    </w:p>
    <w:p w:rsidR="00004EB1" w:rsidRPr="004609A9" w:rsidRDefault="00EB718B" w:rsidP="00004EB1">
      <w:pPr>
        <w:jc w:val="right"/>
        <w:rPr>
          <w:rFonts w:ascii="GHEA Grapalat" w:hAnsi="GHEA Grapalat"/>
          <w:sz w:val="22"/>
          <w:szCs w:val="22"/>
        </w:rPr>
      </w:pPr>
      <w:r w:rsidRPr="004609A9">
        <w:rPr>
          <w:rFonts w:ascii="GHEA Grapalat" w:hAnsi="GHEA Grapalat"/>
          <w:sz w:val="22"/>
          <w:szCs w:val="22"/>
        </w:rPr>
        <w:t>2017թ.-ի առաջին կիսամյակի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04EB1" w:rsidRPr="004609A9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4609A9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004EB1" w:rsidRPr="004609A9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4609A9" w:rsidRDefault="00004EB1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4609A9" w:rsidRDefault="00004EB1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4609A9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004EB1" w:rsidRPr="004609A9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4609A9" w:rsidRDefault="00004EB1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4609A9" w:rsidRDefault="00004EB1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4EB1" w:rsidRPr="004609A9" w:rsidRDefault="00004EB1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|</w:t>
            </w:r>
            <w:r w:rsidRPr="004609A9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004EB1" w:rsidRPr="004609A9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04EB1" w:rsidRPr="004609A9" w:rsidRDefault="00D85F63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04EB1" w:rsidRPr="004609A9" w:rsidRDefault="00D85F63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09A9">
              <w:rPr>
                <w:rFonts w:ascii="GHEA Grapalat" w:hAnsi="GHEA Grapalat"/>
                <w:sz w:val="22"/>
                <w:szCs w:val="22"/>
                <w:lang w:val="en-GB"/>
              </w:rPr>
              <w:t>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4609A9" w:rsidRDefault="00D85F63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</w:tr>
      <w:tr w:rsidR="00004EB1" w:rsidRPr="004609A9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4609A9" w:rsidRDefault="00D85F63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4609A9" w:rsidRDefault="00D85F63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04EB1" w:rsidRPr="004609A9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4609A9" w:rsidRDefault="00D85F63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4609A9" w:rsidRDefault="00D85F63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04EB1" w:rsidRPr="004609A9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4609A9" w:rsidRDefault="00D85F63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4609A9" w:rsidRDefault="00D85F63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04EB1" w:rsidRPr="004609A9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lastRenderedPageBreak/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4609A9" w:rsidRDefault="00D85F63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4609A9" w:rsidRDefault="00D85F63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04EB1" w:rsidRPr="004609A9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4609A9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4609A9" w:rsidRDefault="00423BC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4609A9" w:rsidRDefault="008713DE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04EB1" w:rsidRPr="004609A9" w:rsidRDefault="00D85F63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4609A9" w:rsidRDefault="00D85F63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09A9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</w:tr>
    </w:tbl>
    <w:p w:rsidR="00004EB1" w:rsidRPr="004609A9" w:rsidRDefault="00004EB1" w:rsidP="00004EB1">
      <w:pPr>
        <w:jc w:val="center"/>
        <w:rPr>
          <w:rFonts w:ascii="GHEA Grapalat" w:hAnsi="GHEA Grapalat"/>
          <w:b/>
          <w:sz w:val="22"/>
          <w:szCs w:val="22"/>
          <w:u w:val="single"/>
          <w:lang w:val="ru-RU"/>
        </w:rPr>
      </w:pPr>
    </w:p>
    <w:p w:rsidR="00625D24" w:rsidRPr="004609A9" w:rsidRDefault="00625D24" w:rsidP="00004EB1">
      <w:pPr>
        <w:jc w:val="center"/>
        <w:rPr>
          <w:rFonts w:ascii="GHEA Grapalat" w:hAnsi="GHEA Grapalat"/>
          <w:b/>
          <w:sz w:val="22"/>
          <w:szCs w:val="22"/>
          <w:u w:val="single"/>
          <w:lang w:val="ru-RU"/>
        </w:rPr>
      </w:pPr>
    </w:p>
    <w:p w:rsidR="00004EB1" w:rsidRPr="004609A9" w:rsidRDefault="007B7F51" w:rsidP="00004EB1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4609A9">
        <w:rPr>
          <w:rFonts w:ascii="GHEA Grapalat" w:hAnsi="GHEA Grapalat"/>
          <w:sz w:val="22"/>
          <w:szCs w:val="22"/>
          <w:lang w:val="ru-RU"/>
        </w:rPr>
        <w:t>7</w:t>
      </w:r>
      <w:r w:rsidR="00004EB1" w:rsidRPr="004609A9">
        <w:rPr>
          <w:rFonts w:ascii="GHEA Grapalat" w:hAnsi="GHEA Grapalat"/>
          <w:sz w:val="22"/>
          <w:szCs w:val="22"/>
          <w:lang w:val="ru-RU"/>
        </w:rPr>
        <w:t>.</w:t>
      </w:r>
      <w:r w:rsidR="00B07405" w:rsidRPr="004609A9">
        <w:rPr>
          <w:rFonts w:ascii="GHEA Grapalat" w:hAnsi="GHEA Grapalat"/>
          <w:sz w:val="22"/>
          <w:szCs w:val="22"/>
          <w:lang w:val="ru-RU"/>
        </w:rPr>
        <w:t>5</w:t>
      </w:r>
      <w:r w:rsidR="00004EB1" w:rsidRPr="004609A9">
        <w:rPr>
          <w:rFonts w:ascii="GHEA Grapalat" w:hAnsi="GHEA Grapalat"/>
          <w:sz w:val="22"/>
          <w:szCs w:val="22"/>
          <w:lang w:val="ru-RU"/>
        </w:rPr>
        <w:t xml:space="preserve"> </w:t>
      </w:r>
      <w:r w:rsidR="00004EB1" w:rsidRPr="004609A9">
        <w:rPr>
          <w:rFonts w:ascii="GHEA Grapalat" w:hAnsi="GHEA Grapalat" w:cs="Sylfaen"/>
          <w:sz w:val="22"/>
          <w:szCs w:val="22"/>
        </w:rPr>
        <w:t>Առևտրային</w:t>
      </w:r>
      <w:r w:rsidR="00004EB1"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004EB1" w:rsidRPr="004609A9">
        <w:rPr>
          <w:rFonts w:ascii="GHEA Grapalat" w:hAnsi="GHEA Grapalat" w:cs="Sylfaen"/>
          <w:sz w:val="22"/>
          <w:szCs w:val="22"/>
        </w:rPr>
        <w:t>կազմակերպությունների</w:t>
      </w:r>
      <w:r w:rsidR="00004EB1"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004EB1" w:rsidRPr="004609A9">
        <w:rPr>
          <w:rFonts w:ascii="GHEA Grapalat" w:hAnsi="GHEA Grapalat" w:cs="Sylfaen"/>
          <w:sz w:val="22"/>
          <w:szCs w:val="22"/>
        </w:rPr>
        <w:t>ֆինանսատնտեսական</w:t>
      </w:r>
      <w:r w:rsidR="00004EB1"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004EB1" w:rsidRPr="004609A9">
        <w:rPr>
          <w:rFonts w:ascii="GHEA Grapalat" w:hAnsi="GHEA Grapalat" w:cs="Sylfaen"/>
          <w:sz w:val="22"/>
          <w:szCs w:val="22"/>
        </w:rPr>
        <w:t>ցուցանիշների</w:t>
      </w:r>
      <w:r w:rsidR="00004EB1"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004EB1" w:rsidRPr="004609A9">
        <w:rPr>
          <w:rFonts w:ascii="GHEA Grapalat" w:hAnsi="GHEA Grapalat" w:cs="Sylfaen"/>
          <w:sz w:val="22"/>
          <w:szCs w:val="22"/>
        </w:rPr>
        <w:t>վերլուծություններ</w:t>
      </w:r>
      <w:r w:rsidR="00004EB1" w:rsidRPr="004609A9">
        <w:rPr>
          <w:rFonts w:ascii="GHEA Grapalat" w:hAnsi="GHEA Grapalat"/>
          <w:sz w:val="22"/>
          <w:szCs w:val="22"/>
          <w:lang w:val="ru-RU"/>
        </w:rPr>
        <w:t xml:space="preserve"> </w:t>
      </w:r>
    </w:p>
    <w:p w:rsidR="00D85F63" w:rsidRPr="004609A9" w:rsidRDefault="00004EB1" w:rsidP="00892925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4609A9">
        <w:rPr>
          <w:rFonts w:ascii="GHEA Grapalat" w:hAnsi="GHEA Grapalat"/>
          <w:sz w:val="22"/>
          <w:szCs w:val="22"/>
          <w:lang w:val="ru-RU"/>
        </w:rPr>
        <w:t xml:space="preserve">1.  </w:t>
      </w:r>
      <w:r w:rsidR="00EB718B" w:rsidRPr="004609A9">
        <w:rPr>
          <w:rFonts w:ascii="GHEA Grapalat" w:hAnsi="GHEA Grapalat"/>
          <w:sz w:val="22"/>
          <w:szCs w:val="22"/>
          <w:lang w:val="ru-RU"/>
        </w:rPr>
        <w:t>2017</w:t>
      </w:r>
      <w:r w:rsidR="00EB718B" w:rsidRPr="004609A9">
        <w:rPr>
          <w:rFonts w:ascii="GHEA Grapalat" w:hAnsi="GHEA Grapalat"/>
          <w:sz w:val="22"/>
          <w:szCs w:val="22"/>
        </w:rPr>
        <w:t>թ</w:t>
      </w:r>
      <w:r w:rsidR="00EB718B" w:rsidRPr="004609A9">
        <w:rPr>
          <w:rFonts w:ascii="GHEA Grapalat" w:hAnsi="GHEA Grapalat"/>
          <w:sz w:val="22"/>
          <w:szCs w:val="22"/>
          <w:lang w:val="ru-RU"/>
        </w:rPr>
        <w:t>.-</w:t>
      </w:r>
      <w:r w:rsidR="00EB718B" w:rsidRPr="004609A9">
        <w:rPr>
          <w:rFonts w:ascii="GHEA Grapalat" w:hAnsi="GHEA Grapalat"/>
          <w:sz w:val="22"/>
          <w:szCs w:val="22"/>
        </w:rPr>
        <w:t>ի</w:t>
      </w:r>
      <w:r w:rsidR="00EB718B" w:rsidRPr="004609A9">
        <w:rPr>
          <w:rFonts w:ascii="GHEA Grapalat" w:hAnsi="GHEA Grapalat"/>
          <w:sz w:val="22"/>
          <w:szCs w:val="22"/>
          <w:lang w:val="ru-RU"/>
        </w:rPr>
        <w:t xml:space="preserve"> </w:t>
      </w:r>
      <w:r w:rsidR="00EB718B" w:rsidRPr="004609A9">
        <w:rPr>
          <w:rFonts w:ascii="GHEA Grapalat" w:hAnsi="GHEA Grapalat"/>
          <w:sz w:val="22"/>
          <w:szCs w:val="22"/>
        </w:rPr>
        <w:t>առաջին</w:t>
      </w:r>
      <w:r w:rsidR="00EB718B" w:rsidRPr="004609A9">
        <w:rPr>
          <w:rFonts w:ascii="GHEA Grapalat" w:hAnsi="GHEA Grapalat"/>
          <w:sz w:val="22"/>
          <w:szCs w:val="22"/>
          <w:lang w:val="ru-RU"/>
        </w:rPr>
        <w:t xml:space="preserve"> </w:t>
      </w:r>
      <w:r w:rsidR="00EB718B" w:rsidRPr="004609A9">
        <w:rPr>
          <w:rFonts w:ascii="GHEA Grapalat" w:hAnsi="GHEA Grapalat"/>
          <w:sz w:val="22"/>
          <w:szCs w:val="22"/>
        </w:rPr>
        <w:t>կիսամյակի</w:t>
      </w:r>
      <w:r w:rsidR="00EB718B" w:rsidRPr="004609A9">
        <w:rPr>
          <w:rFonts w:ascii="GHEA Grapalat" w:hAnsi="GHEA Grapalat"/>
          <w:sz w:val="22"/>
          <w:szCs w:val="22"/>
          <w:lang w:val="ru-RU"/>
        </w:rPr>
        <w:t xml:space="preserve"> </w:t>
      </w:r>
      <w:r w:rsidR="00CF1983" w:rsidRPr="004609A9">
        <w:rPr>
          <w:rFonts w:ascii="GHEA Grapalat" w:hAnsi="GHEA Grapalat" w:cs="Sylfaen"/>
          <w:sz w:val="22"/>
          <w:szCs w:val="22"/>
          <w:lang w:val="hy-AM"/>
        </w:rPr>
        <w:t>տվյալներով</w:t>
      </w:r>
      <w:r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C3A74"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C3A74" w:rsidRPr="004609A9">
        <w:rPr>
          <w:rFonts w:ascii="GHEA Grapalat" w:hAnsi="GHEA Grapalat" w:cs="Sylfaen"/>
          <w:sz w:val="22"/>
          <w:szCs w:val="22"/>
        </w:rPr>
        <w:t>թվով</w:t>
      </w:r>
      <w:r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85F63" w:rsidRPr="004609A9">
        <w:rPr>
          <w:rFonts w:ascii="GHEA Grapalat" w:hAnsi="GHEA Grapalat" w:cs="Sylfaen"/>
          <w:sz w:val="22"/>
          <w:szCs w:val="22"/>
          <w:lang w:val="ru-RU"/>
        </w:rPr>
        <w:t>2</w:t>
      </w:r>
      <w:r w:rsidR="004C3A74"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B07405" w:rsidRPr="004609A9">
        <w:rPr>
          <w:rFonts w:ascii="GHEA Grapalat" w:hAnsi="GHEA Grapalat" w:cs="Sylfaen"/>
          <w:sz w:val="22"/>
          <w:szCs w:val="22"/>
        </w:rPr>
        <w:t>ընկերություններ</w:t>
      </w:r>
      <w:r w:rsidR="00A27871" w:rsidRPr="004609A9">
        <w:rPr>
          <w:rFonts w:ascii="GHEA Grapalat" w:hAnsi="GHEA Grapalat" w:cs="Sylfaen"/>
          <w:sz w:val="22"/>
          <w:szCs w:val="22"/>
        </w:rPr>
        <w:t>՝</w:t>
      </w:r>
      <w:r w:rsidR="00A27871" w:rsidRPr="004609A9">
        <w:rPr>
          <w:rFonts w:ascii="GHEA Grapalat" w:hAnsi="GHEA Grapalat" w:cs="Sylfaen"/>
          <w:sz w:val="22"/>
          <w:szCs w:val="22"/>
          <w:lang w:val="ru-RU"/>
        </w:rPr>
        <w:t xml:space="preserve"> &lt;&lt;</w:t>
      </w:r>
      <w:r w:rsidR="00A27871" w:rsidRPr="004609A9">
        <w:rPr>
          <w:rFonts w:ascii="GHEA Grapalat" w:hAnsi="GHEA Grapalat" w:cs="Sylfaen"/>
          <w:sz w:val="22"/>
          <w:szCs w:val="22"/>
        </w:rPr>
        <w:t>ՀԱԷԿ</w:t>
      </w:r>
      <w:r w:rsidR="00A27871" w:rsidRPr="004609A9">
        <w:rPr>
          <w:rFonts w:ascii="GHEA Grapalat" w:hAnsi="GHEA Grapalat" w:cs="Sylfaen"/>
          <w:sz w:val="22"/>
          <w:szCs w:val="22"/>
          <w:lang w:val="ru-RU"/>
        </w:rPr>
        <w:t>&gt;&gt;</w:t>
      </w:r>
      <w:r w:rsidR="00D85F63" w:rsidRPr="004609A9">
        <w:rPr>
          <w:rFonts w:ascii="GHEA Grapalat" w:hAnsi="GHEA Grapalat" w:cs="Sylfaen"/>
          <w:sz w:val="22"/>
          <w:szCs w:val="22"/>
          <w:lang w:val="en-US"/>
        </w:rPr>
        <w:t>ՓԲԸ</w:t>
      </w:r>
      <w:r w:rsidR="00D85F63" w:rsidRPr="004609A9">
        <w:rPr>
          <w:rFonts w:ascii="GHEA Grapalat" w:hAnsi="GHEA Grapalat" w:cs="Sylfaen"/>
          <w:sz w:val="22"/>
          <w:szCs w:val="22"/>
          <w:lang w:val="ru-RU"/>
        </w:rPr>
        <w:t xml:space="preserve">  </w:t>
      </w:r>
      <w:r w:rsidR="008713DE" w:rsidRPr="004609A9">
        <w:rPr>
          <w:rFonts w:ascii="GHEA Grapalat" w:hAnsi="GHEA Grapalat" w:cs="Sylfaen"/>
          <w:sz w:val="22"/>
          <w:szCs w:val="22"/>
        </w:rPr>
        <w:t>և</w:t>
      </w:r>
      <w:r w:rsidR="00A27871" w:rsidRPr="004609A9">
        <w:rPr>
          <w:rFonts w:ascii="GHEA Grapalat" w:hAnsi="GHEA Grapalat" w:cs="Sylfaen"/>
          <w:sz w:val="22"/>
          <w:szCs w:val="22"/>
          <w:lang w:val="ru-RU"/>
        </w:rPr>
        <w:t xml:space="preserve"> &lt;&lt;</w:t>
      </w:r>
      <w:r w:rsidR="00D85F63" w:rsidRPr="004609A9">
        <w:rPr>
          <w:rFonts w:ascii="GHEA Grapalat" w:hAnsi="GHEA Grapalat" w:cs="Sylfaen"/>
          <w:sz w:val="22"/>
          <w:szCs w:val="22"/>
          <w:lang w:val="en-US"/>
        </w:rPr>
        <w:t>Նաիրիտ</w:t>
      </w:r>
      <w:r w:rsidR="00D85F63" w:rsidRPr="004609A9">
        <w:rPr>
          <w:rFonts w:ascii="GHEA Grapalat" w:hAnsi="GHEA Grapalat" w:cs="Sylfaen"/>
          <w:sz w:val="22"/>
          <w:szCs w:val="22"/>
          <w:lang w:val="ru-RU"/>
        </w:rPr>
        <w:t>-2</w:t>
      </w:r>
      <w:r w:rsidR="00A27871" w:rsidRPr="004609A9">
        <w:rPr>
          <w:rFonts w:ascii="GHEA Grapalat" w:hAnsi="GHEA Grapalat" w:cs="Sylfaen"/>
          <w:sz w:val="22"/>
          <w:szCs w:val="22"/>
          <w:lang w:val="ru-RU"/>
        </w:rPr>
        <w:t>&gt;&gt;</w:t>
      </w:r>
      <w:r w:rsidR="00D85F63"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ED659E" w:rsidRPr="004609A9">
        <w:rPr>
          <w:rFonts w:ascii="GHEA Grapalat" w:hAnsi="GHEA Grapalat"/>
          <w:sz w:val="22"/>
          <w:szCs w:val="22"/>
        </w:rPr>
        <w:t>ՓԲԸ</w:t>
      </w:r>
      <w:r w:rsidR="00ED659E" w:rsidRPr="004609A9">
        <w:rPr>
          <w:rFonts w:ascii="GHEA Grapalat" w:hAnsi="GHEA Grapalat"/>
          <w:sz w:val="22"/>
          <w:szCs w:val="22"/>
          <w:lang w:val="ru-RU"/>
        </w:rPr>
        <w:t>-</w:t>
      </w:r>
      <w:r w:rsidR="00D85F63" w:rsidRPr="004609A9">
        <w:rPr>
          <w:rFonts w:ascii="GHEA Grapalat" w:hAnsi="GHEA Grapalat"/>
          <w:sz w:val="22"/>
          <w:szCs w:val="22"/>
        </w:rPr>
        <w:t>ն</w:t>
      </w:r>
      <w:r w:rsidR="00A27871" w:rsidRPr="004609A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609A9">
        <w:rPr>
          <w:rFonts w:ascii="GHEA Grapalat" w:hAnsi="GHEA Grapalat" w:cs="Sylfaen"/>
          <w:sz w:val="22"/>
          <w:szCs w:val="22"/>
        </w:rPr>
        <w:t>աշխատել</w:t>
      </w:r>
      <w:r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4609A9">
        <w:rPr>
          <w:rFonts w:ascii="GHEA Grapalat" w:hAnsi="GHEA Grapalat" w:cs="Sylfaen"/>
          <w:sz w:val="22"/>
          <w:szCs w:val="22"/>
        </w:rPr>
        <w:t>են</w:t>
      </w:r>
      <w:r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C3A74" w:rsidRPr="004609A9">
        <w:rPr>
          <w:rFonts w:ascii="GHEA Grapalat" w:hAnsi="GHEA Grapalat" w:cs="Sylfaen"/>
          <w:sz w:val="22"/>
          <w:szCs w:val="22"/>
        </w:rPr>
        <w:t>վնասով</w:t>
      </w:r>
      <w:r w:rsidR="00A45304" w:rsidRPr="004609A9">
        <w:rPr>
          <w:rFonts w:ascii="GHEA Grapalat" w:hAnsi="GHEA Grapalat" w:cs="Sylfaen"/>
          <w:sz w:val="22"/>
          <w:szCs w:val="22"/>
        </w:rPr>
        <w:t>՝</w:t>
      </w:r>
      <w:r w:rsidR="00CE35B7"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BA3386"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45304" w:rsidRPr="004609A9">
        <w:rPr>
          <w:rFonts w:ascii="GHEA Grapalat" w:hAnsi="GHEA Grapalat" w:cs="Sylfaen"/>
          <w:sz w:val="22"/>
          <w:szCs w:val="22"/>
          <w:lang w:val="ru-RU"/>
        </w:rPr>
        <w:t>վնաս</w:t>
      </w:r>
      <w:r w:rsidR="00A45304" w:rsidRPr="004609A9">
        <w:rPr>
          <w:rFonts w:ascii="GHEA Grapalat" w:hAnsi="GHEA Grapalat" w:cs="Sylfaen"/>
          <w:sz w:val="22"/>
          <w:szCs w:val="22"/>
          <w:lang w:val="en-GB"/>
        </w:rPr>
        <w:t>ի</w:t>
      </w:r>
      <w:r w:rsidR="00A45304"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45304" w:rsidRPr="004609A9">
        <w:rPr>
          <w:rFonts w:ascii="GHEA Grapalat" w:hAnsi="GHEA Grapalat" w:cs="Sylfaen"/>
          <w:sz w:val="22"/>
          <w:szCs w:val="22"/>
          <w:lang w:val="en-GB"/>
        </w:rPr>
        <w:t>մեծությունը</w:t>
      </w:r>
      <w:r w:rsidR="00A45304"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45304" w:rsidRPr="004609A9">
        <w:rPr>
          <w:rFonts w:ascii="GHEA Grapalat" w:hAnsi="GHEA Grapalat" w:cs="Sylfaen"/>
          <w:sz w:val="22"/>
          <w:szCs w:val="22"/>
          <w:lang w:val="en-GB"/>
        </w:rPr>
        <w:t>կազմել</w:t>
      </w:r>
      <w:r w:rsidR="00A45304"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45304" w:rsidRPr="004609A9">
        <w:rPr>
          <w:rFonts w:ascii="GHEA Grapalat" w:hAnsi="GHEA Grapalat" w:cs="Sylfaen"/>
          <w:sz w:val="22"/>
          <w:szCs w:val="22"/>
          <w:lang w:val="en-GB"/>
        </w:rPr>
        <w:t>է</w:t>
      </w:r>
      <w:r w:rsidR="00D85F63" w:rsidRPr="004609A9">
        <w:rPr>
          <w:rFonts w:ascii="GHEA Grapalat" w:hAnsi="GHEA Grapalat" w:cs="Sylfaen"/>
          <w:sz w:val="22"/>
          <w:szCs w:val="22"/>
          <w:lang w:val="ru-RU"/>
        </w:rPr>
        <w:t xml:space="preserve"> 779</w:t>
      </w:r>
      <w:r w:rsidR="003B2EB9">
        <w:rPr>
          <w:rFonts w:ascii="GHEA Grapalat" w:hAnsi="GHEA Grapalat" w:cs="Sylfaen"/>
          <w:sz w:val="22"/>
          <w:szCs w:val="22"/>
          <w:lang w:val="ru-RU"/>
        </w:rPr>
        <w:t>,</w:t>
      </w:r>
      <w:r w:rsidR="00D85F63" w:rsidRPr="004609A9">
        <w:rPr>
          <w:rFonts w:ascii="GHEA Grapalat" w:hAnsi="GHEA Grapalat" w:cs="Sylfaen"/>
          <w:sz w:val="22"/>
          <w:szCs w:val="22"/>
          <w:lang w:val="ru-RU"/>
        </w:rPr>
        <w:t xml:space="preserve"> 855</w:t>
      </w:r>
      <w:r w:rsidR="003B2EB9">
        <w:rPr>
          <w:rFonts w:ascii="GHEA Grapalat" w:hAnsi="GHEA Grapalat" w:cs="Sylfaen"/>
          <w:sz w:val="22"/>
          <w:szCs w:val="22"/>
          <w:lang w:val="ru-RU"/>
        </w:rPr>
        <w:t>.0</w:t>
      </w:r>
      <w:r w:rsidR="00D85F63" w:rsidRPr="004609A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85F63" w:rsidRPr="004609A9">
        <w:rPr>
          <w:rFonts w:ascii="GHEA Grapalat" w:hAnsi="GHEA Grapalat" w:cs="Sylfaen"/>
          <w:sz w:val="22"/>
          <w:szCs w:val="22"/>
          <w:lang w:val="en-GB"/>
        </w:rPr>
        <w:t>հազ</w:t>
      </w:r>
      <w:r w:rsidR="00D85F63" w:rsidRPr="004609A9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r w:rsidR="00D85F63" w:rsidRPr="004609A9">
        <w:rPr>
          <w:rFonts w:ascii="GHEA Grapalat" w:hAnsi="GHEA Grapalat" w:cs="Sylfaen"/>
          <w:sz w:val="22"/>
          <w:szCs w:val="22"/>
          <w:lang w:val="en-US"/>
        </w:rPr>
        <w:t>դրամ</w:t>
      </w:r>
      <w:r w:rsidR="00D85F63" w:rsidRPr="004609A9">
        <w:rPr>
          <w:rFonts w:ascii="GHEA Grapalat" w:hAnsi="GHEA Grapalat" w:cs="Sylfaen"/>
          <w:sz w:val="22"/>
          <w:szCs w:val="22"/>
          <w:lang w:val="ru-RU"/>
        </w:rPr>
        <w:t>:</w:t>
      </w:r>
    </w:p>
    <w:p w:rsidR="0023069A" w:rsidRPr="004609A9" w:rsidRDefault="00892925" w:rsidP="009766AA">
      <w:pPr>
        <w:spacing w:line="360" w:lineRule="auto"/>
        <w:ind w:left="-142"/>
        <w:jc w:val="both"/>
        <w:rPr>
          <w:rFonts w:ascii="GHEA Grapalat" w:hAnsi="GHEA Grapalat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ru-RU"/>
        </w:rPr>
        <w:tab/>
      </w:r>
      <w:r w:rsidR="00297A7B" w:rsidRPr="004609A9">
        <w:rPr>
          <w:rFonts w:ascii="GHEA Grapalat" w:hAnsi="GHEA Grapalat"/>
          <w:sz w:val="22"/>
          <w:szCs w:val="22"/>
          <w:lang w:val="hy-AM"/>
        </w:rPr>
        <w:t>2</w:t>
      </w:r>
      <w:r w:rsidR="009766AA" w:rsidRPr="004609A9">
        <w:rPr>
          <w:rFonts w:ascii="GHEA Grapalat" w:hAnsi="GHEA Grapalat"/>
          <w:sz w:val="22"/>
          <w:szCs w:val="22"/>
          <w:lang w:val="ru-RU"/>
        </w:rPr>
        <w:t xml:space="preserve">. </w:t>
      </w:r>
      <w:r w:rsidR="009766AA" w:rsidRPr="004609A9">
        <w:rPr>
          <w:rFonts w:ascii="GHEA Grapalat" w:hAnsi="GHEA Grapalat"/>
          <w:sz w:val="22"/>
          <w:szCs w:val="22"/>
          <w:lang w:val="en-US"/>
        </w:rPr>
        <w:t>Հաշվետու</w:t>
      </w:r>
      <w:r w:rsidR="009766AA" w:rsidRPr="004609A9">
        <w:rPr>
          <w:rFonts w:ascii="GHEA Grapalat" w:hAnsi="GHEA Grapalat"/>
          <w:sz w:val="22"/>
          <w:szCs w:val="22"/>
          <w:lang w:val="ru-RU"/>
        </w:rPr>
        <w:t xml:space="preserve"> </w:t>
      </w:r>
      <w:r w:rsidR="009766AA" w:rsidRPr="004609A9">
        <w:rPr>
          <w:rFonts w:ascii="GHEA Grapalat" w:hAnsi="GHEA Grapalat"/>
          <w:sz w:val="22"/>
          <w:szCs w:val="22"/>
          <w:lang w:val="en-US"/>
        </w:rPr>
        <w:t>ժամանակաշրջանի</w:t>
      </w:r>
      <w:r w:rsidR="009766AA" w:rsidRPr="004609A9">
        <w:rPr>
          <w:rFonts w:ascii="GHEA Grapalat" w:hAnsi="GHEA Grapalat"/>
          <w:sz w:val="22"/>
          <w:szCs w:val="22"/>
          <w:lang w:val="ru-RU"/>
        </w:rPr>
        <w:t xml:space="preserve"> </w:t>
      </w:r>
      <w:r w:rsidR="0023069A" w:rsidRPr="004609A9">
        <w:rPr>
          <w:rFonts w:ascii="GHEA Grapalat" w:hAnsi="GHEA Grapalat" w:cs="Sylfaen"/>
          <w:sz w:val="22"/>
          <w:szCs w:val="22"/>
          <w:lang w:val="hy-AM"/>
        </w:rPr>
        <w:t xml:space="preserve"> տվյալներով</w:t>
      </w:r>
      <w:r w:rsidR="00FB5E3C" w:rsidRPr="004609A9">
        <w:rPr>
          <w:rFonts w:ascii="GHEA Grapalat" w:hAnsi="GHEA Grapalat" w:cs="Sylfaen"/>
          <w:sz w:val="22"/>
          <w:szCs w:val="22"/>
          <w:lang w:val="hy-AM"/>
        </w:rPr>
        <w:t xml:space="preserve"> &lt;&lt;</w:t>
      </w:r>
      <w:r w:rsidR="009766AA" w:rsidRPr="004609A9">
        <w:rPr>
          <w:rFonts w:ascii="GHEA Grapalat" w:hAnsi="GHEA Grapalat" w:cs="Sylfaen"/>
          <w:sz w:val="22"/>
          <w:szCs w:val="22"/>
          <w:lang w:val="hy-AM"/>
        </w:rPr>
        <w:t>Նաիրիտ-2</w:t>
      </w:r>
      <w:r w:rsidR="0023069A" w:rsidRPr="004609A9">
        <w:rPr>
          <w:rFonts w:ascii="GHEA Grapalat" w:hAnsi="GHEA Grapalat" w:cs="Sylfaen"/>
          <w:sz w:val="22"/>
          <w:szCs w:val="22"/>
          <w:lang w:val="hy-AM"/>
        </w:rPr>
        <w:t>&gt;&gt; ՓԲԸ</w:t>
      </w:r>
      <w:r w:rsidR="00AD4C4A" w:rsidRPr="004609A9">
        <w:rPr>
          <w:rFonts w:ascii="GHEA Grapalat" w:hAnsi="GHEA Grapalat" w:cs="Sylfaen"/>
          <w:sz w:val="22"/>
          <w:szCs w:val="22"/>
          <w:lang w:val="hy-AM"/>
        </w:rPr>
        <w:t xml:space="preserve">-ի </w:t>
      </w:r>
      <w:r w:rsidR="0023069A" w:rsidRPr="004609A9">
        <w:rPr>
          <w:rFonts w:ascii="GHEA Grapalat" w:hAnsi="GHEA Grapalat" w:cs="Sylfaen"/>
          <w:sz w:val="22"/>
          <w:szCs w:val="22"/>
          <w:lang w:val="hy-AM"/>
        </w:rPr>
        <w:t xml:space="preserve"> սեփական </w:t>
      </w:r>
      <w:r w:rsidR="000D11F5" w:rsidRPr="004609A9">
        <w:rPr>
          <w:rFonts w:ascii="GHEA Grapalat" w:hAnsi="GHEA Grapalat" w:cs="Sylfaen"/>
          <w:sz w:val="22"/>
          <w:szCs w:val="22"/>
          <w:lang w:val="hy-AM"/>
        </w:rPr>
        <w:t>կապիտալը</w:t>
      </w:r>
      <w:r w:rsidR="00D47044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3069A" w:rsidRPr="004609A9">
        <w:rPr>
          <w:rFonts w:ascii="GHEA Grapalat" w:hAnsi="GHEA Grapalat" w:cs="Sylfaen"/>
          <w:sz w:val="22"/>
          <w:szCs w:val="22"/>
          <w:lang w:val="hy-AM"/>
        </w:rPr>
        <w:t>փոքր</w:t>
      </w:r>
      <w:r w:rsidR="009766AA" w:rsidRPr="004609A9">
        <w:rPr>
          <w:rFonts w:ascii="GHEA Grapalat" w:hAnsi="GHEA Grapalat" w:cs="Sylfaen"/>
          <w:sz w:val="22"/>
          <w:szCs w:val="22"/>
          <w:lang w:val="hy-AM"/>
        </w:rPr>
        <w:t xml:space="preserve"> է կանոնադրական կապիտալից՝</w:t>
      </w:r>
      <w:r w:rsidR="00BA3386" w:rsidRPr="004609A9">
        <w:rPr>
          <w:rFonts w:ascii="GHEA Grapalat" w:hAnsi="GHEA Grapalat" w:cs="Sylfaen"/>
          <w:sz w:val="22"/>
          <w:szCs w:val="22"/>
          <w:lang w:val="hy-AM"/>
        </w:rPr>
        <w:t xml:space="preserve"> ուն</w:t>
      </w:r>
      <w:r w:rsidR="0089365D" w:rsidRPr="004609A9">
        <w:rPr>
          <w:rFonts w:ascii="GHEA Grapalat" w:hAnsi="GHEA Grapalat" w:cs="Sylfaen"/>
          <w:sz w:val="22"/>
          <w:szCs w:val="22"/>
          <w:lang w:val="hy-AM"/>
        </w:rPr>
        <w:t>ի</w:t>
      </w:r>
      <w:r w:rsidR="0023069A" w:rsidRPr="004609A9">
        <w:rPr>
          <w:rFonts w:ascii="GHEA Grapalat" w:hAnsi="GHEA Grapalat" w:cs="Sylfaen"/>
          <w:sz w:val="22"/>
          <w:szCs w:val="22"/>
          <w:lang w:val="hy-AM"/>
        </w:rPr>
        <w:t xml:space="preserve"> կուտակված հաշվեկշռային մեծ վնասներ</w:t>
      </w:r>
      <w:r w:rsidR="0023069A" w:rsidRPr="004609A9">
        <w:rPr>
          <w:rFonts w:ascii="GHEA Grapalat" w:hAnsi="GHEA Grapalat"/>
          <w:sz w:val="22"/>
          <w:szCs w:val="22"/>
          <w:lang w:val="hy-AM"/>
        </w:rPr>
        <w:t>:</w:t>
      </w:r>
      <w:r w:rsidR="00CC5B50" w:rsidRPr="004609A9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04EB1" w:rsidRPr="004609A9" w:rsidRDefault="00111796" w:rsidP="00004EB1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/>
          <w:sz w:val="22"/>
          <w:szCs w:val="22"/>
          <w:lang w:val="hy-AM"/>
        </w:rPr>
        <w:t>3</w:t>
      </w:r>
      <w:r w:rsidR="00004EB1" w:rsidRPr="004609A9">
        <w:rPr>
          <w:rFonts w:ascii="GHEA Grapalat" w:hAnsi="GHEA Grapalat"/>
          <w:sz w:val="22"/>
          <w:szCs w:val="22"/>
          <w:lang w:val="hy-AM"/>
        </w:rPr>
        <w:t xml:space="preserve">. </w:t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>Նախարար</w:t>
      </w:r>
      <w:r w:rsidR="006B44A7" w:rsidRPr="004609A9">
        <w:rPr>
          <w:rFonts w:ascii="GHEA Grapalat" w:hAnsi="GHEA Grapalat" w:cs="Sylfaen"/>
          <w:sz w:val="22"/>
          <w:szCs w:val="22"/>
          <w:lang w:val="hy-AM"/>
        </w:rPr>
        <w:t>ության բոլոր ընկերություններում</w:t>
      </w:r>
      <w:r w:rsidR="00CB5CCB" w:rsidRPr="004609A9">
        <w:rPr>
          <w:rFonts w:ascii="GHEA Grapalat" w:hAnsi="GHEA Grapalat" w:cs="Sylfaen"/>
          <w:sz w:val="22"/>
          <w:szCs w:val="22"/>
          <w:lang w:val="hy-AM"/>
        </w:rPr>
        <w:t xml:space="preserve"> /</w:t>
      </w:r>
      <w:r w:rsidR="00447980" w:rsidRPr="004609A9">
        <w:rPr>
          <w:rFonts w:ascii="GHEA Grapalat" w:hAnsi="GHEA Grapalat" w:cs="Sylfaen"/>
          <w:sz w:val="22"/>
          <w:szCs w:val="22"/>
          <w:lang w:val="hy-AM"/>
        </w:rPr>
        <w:t xml:space="preserve">բացի </w:t>
      </w:r>
      <w:r w:rsidR="00A142A7" w:rsidRPr="004609A9">
        <w:rPr>
          <w:rFonts w:ascii="GHEA Grapalat" w:hAnsi="GHEA Grapalat" w:cs="Sylfaen"/>
          <w:sz w:val="22"/>
          <w:szCs w:val="22"/>
          <w:lang w:val="hy-AM"/>
        </w:rPr>
        <w:t xml:space="preserve">&lt;&lt;ՀԱԷԿ&gt;&gt; </w:t>
      </w:r>
      <w:r w:rsidR="002066E5" w:rsidRPr="004609A9">
        <w:rPr>
          <w:rFonts w:ascii="GHEA Grapalat" w:hAnsi="GHEA Grapalat" w:cs="Sylfaen"/>
          <w:sz w:val="22"/>
          <w:szCs w:val="22"/>
          <w:lang w:val="hy-AM"/>
        </w:rPr>
        <w:t>ՓԲԸ</w:t>
      </w:r>
      <w:r w:rsidR="00447980" w:rsidRPr="004609A9">
        <w:rPr>
          <w:rFonts w:ascii="GHEA Grapalat" w:hAnsi="GHEA Grapalat" w:cs="Sylfaen"/>
          <w:sz w:val="22"/>
          <w:szCs w:val="22"/>
          <w:lang w:val="hy-AM"/>
        </w:rPr>
        <w:t>-</w:t>
      </w:r>
      <w:r w:rsidR="00CB5CCB" w:rsidRPr="004609A9">
        <w:rPr>
          <w:rFonts w:ascii="GHEA Grapalat" w:hAnsi="GHEA Grapalat" w:cs="Sylfaen"/>
          <w:sz w:val="22"/>
          <w:szCs w:val="22"/>
          <w:lang w:val="hy-AM"/>
        </w:rPr>
        <w:t>ի/</w:t>
      </w:r>
      <w:r w:rsidR="008E2B31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>բացարձակ  իրացվելիության ցուցանիշները ֆինանսական վերլուծության պրակտիկայում ընդունված թույլատրելի սահմանային</w:t>
      </w:r>
      <w:r w:rsidR="00004EB1" w:rsidRPr="004609A9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>նորմաների միջ</w:t>
      </w:r>
      <w:r w:rsidR="006A149E" w:rsidRPr="004609A9">
        <w:rPr>
          <w:rFonts w:ascii="GHEA Grapalat" w:hAnsi="GHEA Grapalat" w:cs="Sylfaen"/>
          <w:sz w:val="22"/>
          <w:szCs w:val="22"/>
          <w:lang w:val="hy-AM"/>
        </w:rPr>
        <w:t>ակայքից ցածր են կամ գերազանցում</w:t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 xml:space="preserve"> են</w:t>
      </w:r>
      <w:r w:rsidR="00E2007B" w:rsidRPr="004609A9">
        <w:rPr>
          <w:rFonts w:ascii="GHEA Grapalat" w:hAnsi="GHEA Grapalat" w:cs="Sylfaen"/>
          <w:sz w:val="22"/>
          <w:szCs w:val="22"/>
          <w:lang w:val="hy-AM"/>
        </w:rPr>
        <w:t xml:space="preserve"> նորման, </w:t>
      </w:r>
      <w:r w:rsidR="001A449A" w:rsidRPr="004609A9">
        <w:rPr>
          <w:rFonts w:ascii="GHEA Grapalat" w:hAnsi="GHEA Grapalat" w:cs="Sylfaen"/>
          <w:sz w:val="22"/>
          <w:szCs w:val="22"/>
          <w:lang w:val="hy-AM"/>
        </w:rPr>
        <w:t>այսինքն  ցածր է կարճաժամկետ պարտավորությունների դրամական միջոցներով կամ դրանց համարժեքներով ապահովվածության աստիճանը</w:t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 xml:space="preserve"> կամ առկա է դրամական միջոցների գերկուտակում</w:t>
      </w:r>
      <w:r w:rsidR="00E2007B" w:rsidRPr="004609A9">
        <w:rPr>
          <w:rFonts w:ascii="GHEA Grapalat" w:hAnsi="GHEA Grapalat" w:cs="Sylfaen"/>
          <w:sz w:val="22"/>
          <w:szCs w:val="22"/>
          <w:lang w:val="hy-AM"/>
        </w:rPr>
        <w:t>,</w:t>
      </w:r>
      <w:r w:rsidR="003447DC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2007B" w:rsidRPr="004609A9">
        <w:rPr>
          <w:rFonts w:ascii="GHEA Grapalat" w:hAnsi="GHEA Grapalat" w:cs="Sylfaen"/>
          <w:sz w:val="22"/>
          <w:szCs w:val="22"/>
          <w:lang w:val="hy-AM"/>
        </w:rPr>
        <w:t>ինչը խոսում է ընկերության  դրամական միջոցների որոշակի անգործության մասին:</w:t>
      </w:r>
    </w:p>
    <w:p w:rsidR="00322180" w:rsidRPr="004609A9" w:rsidRDefault="00322180" w:rsidP="00322180">
      <w:pPr>
        <w:pStyle w:val="BodyTextIndent"/>
        <w:tabs>
          <w:tab w:val="clear" w:pos="540"/>
          <w:tab w:val="left" w:pos="426"/>
        </w:tabs>
        <w:rPr>
          <w:rFonts w:ascii="GHEA Grapalat" w:hAnsi="GHEA Grapalat"/>
          <w:sz w:val="22"/>
          <w:szCs w:val="22"/>
          <w:lang w:val="hy-AM"/>
        </w:rPr>
      </w:pPr>
      <w:r w:rsidRPr="004609A9">
        <w:rPr>
          <w:rFonts w:ascii="GHEA Grapalat" w:hAnsi="GHEA Grapalat"/>
          <w:sz w:val="22"/>
          <w:szCs w:val="22"/>
          <w:lang w:val="hy-AM"/>
        </w:rPr>
        <w:t xml:space="preserve">4. Երկու ընկերությունների՝ 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&lt;&lt;Երևանի ՋԷԿ&gt;&gt; և &lt;&lt;ԲԷՑ&gt;&gt; ՓԲԸ-ների </w:t>
      </w:r>
      <w:r w:rsidRPr="004609A9">
        <w:rPr>
          <w:rFonts w:ascii="GHEA Grapalat" w:hAnsi="GHEA Grapalat"/>
          <w:sz w:val="22"/>
          <w:szCs w:val="22"/>
          <w:lang w:val="hy-AM"/>
        </w:rPr>
        <w:t xml:space="preserve">սեփական շրջանառու միջոցներով ապահովվածության գործակիցը չի համապատասխանում է </w:t>
      </w:r>
      <w:r w:rsidRPr="004609A9">
        <w:rPr>
          <w:rFonts w:ascii="GHEA Grapalat" w:hAnsi="GHEA Grapalat" w:cs="Sylfaen"/>
          <w:sz w:val="22"/>
          <w:szCs w:val="22"/>
          <w:lang w:val="hy-AM"/>
        </w:rPr>
        <w:t>պրակտիկայում ընդունված սահմանված նորմերին, ինչը նշանակում է, որ ցածր է ընկերությունների շրջանառու միջոցների ձևավորմանը սեփական կապիտալի մասնակցության աստիճանը:</w:t>
      </w:r>
    </w:p>
    <w:p w:rsidR="004F0D3E" w:rsidRPr="004609A9" w:rsidRDefault="00322180" w:rsidP="00004EB1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/>
          <w:sz w:val="22"/>
          <w:szCs w:val="22"/>
          <w:lang w:val="hy-AM"/>
        </w:rPr>
        <w:t>5</w:t>
      </w:r>
      <w:r w:rsidR="00004EB1" w:rsidRPr="004609A9">
        <w:rPr>
          <w:rFonts w:ascii="GHEA Grapalat" w:hAnsi="GHEA Grapalat"/>
          <w:sz w:val="22"/>
          <w:szCs w:val="22"/>
          <w:lang w:val="hy-AM"/>
        </w:rPr>
        <w:t>.</w:t>
      </w:r>
      <w:r w:rsidR="00FC4061" w:rsidRPr="004609A9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>Ակտիվների շահութաբերության գործակիցը բնութագրում է կառավարման արդյունավետությունը: Այս ցուցանիշ</w:t>
      </w:r>
      <w:r w:rsidR="006D3B09" w:rsidRPr="004609A9">
        <w:rPr>
          <w:rFonts w:ascii="GHEA Grapalat" w:hAnsi="GHEA Grapalat" w:cs="Sylfaen"/>
          <w:sz w:val="22"/>
          <w:szCs w:val="22"/>
          <w:lang w:val="hy-AM"/>
        </w:rPr>
        <w:t xml:space="preserve">ը </w:t>
      </w:r>
      <w:r w:rsidRPr="004609A9">
        <w:rPr>
          <w:rFonts w:ascii="GHEA Grapalat" w:hAnsi="GHEA Grapalat" w:cs="Sylfaen"/>
          <w:sz w:val="22"/>
          <w:szCs w:val="22"/>
          <w:lang w:val="hy-AM"/>
        </w:rPr>
        <w:t>բոլոր</w:t>
      </w:r>
      <w:r w:rsidR="0049712D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27C65" w:rsidRPr="004609A9">
        <w:rPr>
          <w:rFonts w:ascii="GHEA Grapalat" w:hAnsi="GHEA Grapalat" w:cs="Sylfaen"/>
          <w:sz w:val="22"/>
          <w:szCs w:val="22"/>
          <w:lang w:val="hy-AM"/>
        </w:rPr>
        <w:t xml:space="preserve">ընկերությունների մոտ 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/բացի &lt;&lt;ՀԱԷԿ&gt;&gt; </w:t>
      </w:r>
      <w:r w:rsidR="007C5D93" w:rsidRPr="004609A9">
        <w:rPr>
          <w:rFonts w:ascii="GHEA Grapalat" w:hAnsi="GHEA Grapalat" w:cs="Sylfaen"/>
          <w:sz w:val="22"/>
          <w:szCs w:val="22"/>
          <w:lang w:val="hy-AM"/>
        </w:rPr>
        <w:t xml:space="preserve">և &lt;&lt;Նաիրիտ-2&gt;&gt; </w:t>
      </w:r>
      <w:r w:rsidRPr="004609A9">
        <w:rPr>
          <w:rFonts w:ascii="GHEA Grapalat" w:hAnsi="GHEA Grapalat" w:cs="Sylfaen"/>
          <w:sz w:val="22"/>
          <w:szCs w:val="22"/>
          <w:lang w:val="hy-AM"/>
        </w:rPr>
        <w:t>ՓԲԸ-</w:t>
      </w:r>
      <w:r w:rsidR="007C5D93" w:rsidRPr="004609A9">
        <w:rPr>
          <w:rFonts w:ascii="GHEA Grapalat" w:hAnsi="GHEA Grapalat" w:cs="Sylfaen"/>
          <w:sz w:val="22"/>
          <w:szCs w:val="22"/>
          <w:lang w:val="hy-AM"/>
        </w:rPr>
        <w:t>ների</w:t>
      </w:r>
      <w:r w:rsidRPr="004609A9">
        <w:rPr>
          <w:rFonts w:ascii="GHEA Grapalat" w:hAnsi="GHEA Grapalat" w:cs="Sylfaen"/>
          <w:sz w:val="22"/>
          <w:szCs w:val="22"/>
          <w:lang w:val="hy-AM"/>
        </w:rPr>
        <w:t>/ դրական</w:t>
      </w:r>
      <w:r w:rsidR="00127C65" w:rsidRPr="004609A9">
        <w:rPr>
          <w:rFonts w:ascii="GHEA Grapalat" w:hAnsi="GHEA Grapalat" w:cs="Sylfaen"/>
          <w:sz w:val="22"/>
          <w:szCs w:val="22"/>
          <w:lang w:val="hy-AM"/>
        </w:rPr>
        <w:t xml:space="preserve"> մեծություն </w:t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 xml:space="preserve"> է,</w:t>
      </w:r>
      <w:r w:rsidR="003447DC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50B4D" w:rsidRPr="004609A9">
        <w:rPr>
          <w:rFonts w:ascii="GHEA Grapalat" w:hAnsi="GHEA Grapalat" w:cs="Sylfaen"/>
          <w:sz w:val="22"/>
          <w:szCs w:val="22"/>
          <w:lang w:val="hy-AM"/>
        </w:rPr>
        <w:t>որ</w:t>
      </w:r>
      <w:r w:rsidR="00625D24" w:rsidRPr="004609A9">
        <w:rPr>
          <w:rFonts w:ascii="GHEA Grapalat" w:hAnsi="GHEA Grapalat" w:cs="Sylfaen"/>
          <w:sz w:val="22"/>
          <w:szCs w:val="22"/>
          <w:lang w:val="hy-AM"/>
        </w:rPr>
        <w:t xml:space="preserve">ը </w:t>
      </w:r>
      <w:r w:rsidRPr="004609A9">
        <w:rPr>
          <w:rFonts w:ascii="GHEA Grapalat" w:hAnsi="GHEA Grapalat" w:cs="Sylfaen"/>
          <w:sz w:val="22"/>
          <w:szCs w:val="22"/>
          <w:lang w:val="hy-AM"/>
        </w:rPr>
        <w:t>շահույթով</w:t>
      </w:r>
      <w:r w:rsidR="003447DC" w:rsidRPr="004609A9">
        <w:rPr>
          <w:rFonts w:ascii="GHEA Grapalat" w:hAnsi="GHEA Grapalat" w:cs="Sylfaen"/>
          <w:sz w:val="22"/>
          <w:szCs w:val="22"/>
          <w:lang w:val="hy-AM"/>
        </w:rPr>
        <w:t xml:space="preserve"> աշխատելու</w:t>
      </w:r>
      <w:r w:rsidR="006D3B09" w:rsidRPr="004609A9">
        <w:rPr>
          <w:rFonts w:ascii="GHEA Grapalat" w:hAnsi="GHEA Grapalat" w:cs="Sylfaen"/>
          <w:sz w:val="22"/>
          <w:szCs w:val="22"/>
          <w:lang w:val="hy-AM"/>
        </w:rPr>
        <w:t xml:space="preserve"> հետևանք է</w:t>
      </w:r>
      <w:r w:rsidR="00127C65" w:rsidRPr="004609A9">
        <w:rPr>
          <w:rFonts w:ascii="GHEA Grapalat" w:hAnsi="GHEA Grapalat" w:cs="Sylfaen"/>
          <w:sz w:val="22"/>
          <w:szCs w:val="22"/>
          <w:lang w:val="hy-AM"/>
        </w:rPr>
        <w:t>:</w:t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1B59F8" w:rsidRPr="004609A9" w:rsidRDefault="007C5D93" w:rsidP="00107E1C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/>
          <w:sz w:val="22"/>
          <w:szCs w:val="22"/>
          <w:lang w:val="hy-AM"/>
        </w:rPr>
        <w:t>6</w:t>
      </w:r>
      <w:r w:rsidR="00004EB1" w:rsidRPr="004609A9">
        <w:rPr>
          <w:rFonts w:ascii="GHEA Grapalat" w:hAnsi="GHEA Grapalat"/>
          <w:sz w:val="22"/>
          <w:szCs w:val="22"/>
          <w:lang w:val="hy-AM"/>
        </w:rPr>
        <w:t xml:space="preserve">. </w:t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</w:t>
      </w:r>
      <w:r w:rsidR="00B065AE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81380" w:rsidRPr="004609A9">
        <w:rPr>
          <w:rFonts w:ascii="GHEA Grapalat" w:hAnsi="GHEA Grapalat" w:cs="Sylfaen"/>
          <w:sz w:val="22"/>
          <w:szCs w:val="22"/>
          <w:lang w:val="hy-AM"/>
        </w:rPr>
        <w:t>բոլոր</w:t>
      </w:r>
      <w:r w:rsidR="00B065AE" w:rsidRPr="004609A9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ընկերություններում</w:t>
      </w:r>
      <w:r w:rsidR="00881380" w:rsidRPr="004609A9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1B59F8" w:rsidRPr="004609A9">
        <w:rPr>
          <w:rFonts w:ascii="GHEA Grapalat" w:hAnsi="GHEA Grapalat" w:cs="Sylfaen"/>
          <w:sz w:val="22"/>
          <w:szCs w:val="22"/>
          <w:lang w:val="hy-AM"/>
        </w:rPr>
        <w:t>եկամուտները</w:t>
      </w:r>
      <w:r w:rsidR="00CB58B2" w:rsidRPr="004609A9">
        <w:rPr>
          <w:rFonts w:ascii="GHEA Grapalat" w:hAnsi="GHEA Grapalat" w:cs="Sylfaen"/>
          <w:sz w:val="22"/>
          <w:szCs w:val="22"/>
          <w:lang w:val="hy-AM"/>
        </w:rPr>
        <w:t xml:space="preserve"> ձևավորվել են </w:t>
      </w:r>
      <w:r w:rsidR="00881380" w:rsidRPr="004609A9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="00CB58B2" w:rsidRPr="004609A9">
        <w:rPr>
          <w:rFonts w:ascii="GHEA Grapalat" w:hAnsi="GHEA Grapalat" w:cs="Sylfaen"/>
          <w:sz w:val="22"/>
          <w:szCs w:val="22"/>
          <w:lang w:val="hy-AM"/>
        </w:rPr>
        <w:t xml:space="preserve"> հիմնական գործունեությունից</w:t>
      </w:r>
      <w:r w:rsidR="00937826" w:rsidRPr="004609A9">
        <w:rPr>
          <w:rFonts w:ascii="GHEA Grapalat" w:hAnsi="GHEA Grapalat" w:cs="Sylfaen"/>
          <w:sz w:val="22"/>
          <w:szCs w:val="22"/>
          <w:lang w:val="hy-AM"/>
        </w:rPr>
        <w:t xml:space="preserve">, իսկ </w:t>
      </w:r>
      <w:r w:rsidR="00937826" w:rsidRPr="004609A9">
        <w:rPr>
          <w:rFonts w:ascii="GHEA Grapalat" w:hAnsi="GHEA Grapalat"/>
          <w:sz w:val="22"/>
          <w:szCs w:val="22"/>
          <w:lang w:val="hy-AM"/>
        </w:rPr>
        <w:t>&lt;&lt;Էներգետիկ համակարգի օպերատր&gt;&gt; և &lt;&lt;Նաիրիտ-2&gt;&gt; ՓԲԸ-ների եկամուտների համապատասխանաբար 34</w:t>
      </w:r>
      <w:r w:rsidR="00937826" w:rsidRPr="004609A9">
        <w:rPr>
          <w:rFonts w:ascii="GHEA Grapalat" w:hAnsi="GHEA Grapalat" w:cs="Sylfaen"/>
          <w:sz w:val="22"/>
          <w:szCs w:val="22"/>
          <w:lang w:val="hy-AM"/>
        </w:rPr>
        <w:t>%</w:t>
      </w:r>
      <w:r w:rsidR="00937826" w:rsidRPr="004609A9">
        <w:rPr>
          <w:rFonts w:ascii="GHEA Grapalat" w:hAnsi="GHEA Grapalat"/>
          <w:sz w:val="22"/>
          <w:szCs w:val="22"/>
          <w:lang w:val="hy-AM"/>
        </w:rPr>
        <w:t xml:space="preserve"> և 100</w:t>
      </w:r>
      <w:r w:rsidR="00937826" w:rsidRPr="004609A9">
        <w:rPr>
          <w:rFonts w:ascii="GHEA Grapalat" w:hAnsi="GHEA Grapalat" w:cs="Sylfaen"/>
          <w:sz w:val="22"/>
          <w:szCs w:val="22"/>
          <w:lang w:val="hy-AM"/>
        </w:rPr>
        <w:t>% ձևավորվել են ոչ հիմնական գործունեությունից՝</w:t>
      </w:r>
      <w:r w:rsidR="00937826" w:rsidRPr="004609A9">
        <w:rPr>
          <w:rFonts w:ascii="GHEA Grapalat" w:hAnsi="GHEA Grapalat"/>
          <w:sz w:val="22"/>
          <w:szCs w:val="22"/>
          <w:lang w:val="hy-AM"/>
        </w:rPr>
        <w:t xml:space="preserve"> 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փոխարժեքային</w:t>
      </w:r>
      <w:r w:rsidR="00FF4420" w:rsidRPr="004609A9">
        <w:rPr>
          <w:rFonts w:ascii="GHEA Grapalat" w:hAnsi="GHEA Grapalat" w:cs="Sylfaen"/>
          <w:sz w:val="22"/>
          <w:szCs w:val="22"/>
          <w:lang w:val="hy-AM"/>
        </w:rPr>
        <w:t xml:space="preserve"> տարբերություններից տոկոսներ, 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վարձակալությունից,</w:t>
      </w:r>
      <w:r w:rsidR="00AE49DC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37826" w:rsidRPr="004609A9">
        <w:rPr>
          <w:rFonts w:ascii="GHEA Grapalat" w:hAnsi="GHEA Grapalat" w:cs="Sylfaen"/>
          <w:sz w:val="22"/>
          <w:szCs w:val="22"/>
          <w:lang w:val="hy-AM"/>
        </w:rPr>
        <w:t>ակտիվների օտարումից,  փոխհատուցման գումարներից և</w:t>
      </w:r>
      <w:r w:rsidR="001B59F8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E49DC" w:rsidRPr="004609A9">
        <w:rPr>
          <w:rFonts w:ascii="GHEA Grapalat" w:hAnsi="GHEA Grapalat" w:cs="Sylfaen"/>
          <w:sz w:val="22"/>
          <w:szCs w:val="22"/>
          <w:lang w:val="hy-AM"/>
        </w:rPr>
        <w:t>այլ ոչ գործառնական շահույթ</w:t>
      </w:r>
      <w:r w:rsidR="00892925" w:rsidRPr="004609A9">
        <w:rPr>
          <w:rFonts w:ascii="GHEA Grapalat" w:hAnsi="GHEA Grapalat" w:cs="Sylfaen"/>
          <w:sz w:val="22"/>
          <w:szCs w:val="22"/>
          <w:lang w:val="hy-AM"/>
        </w:rPr>
        <w:t>ից</w:t>
      </w:r>
      <w:r w:rsidR="00E555E7" w:rsidRPr="004609A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8B1A55" w:rsidRPr="004609A9" w:rsidRDefault="008B1A55" w:rsidP="00462A82">
      <w:pPr>
        <w:spacing w:line="360" w:lineRule="auto"/>
        <w:ind w:firstLine="708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lastRenderedPageBreak/>
        <w:t>Ֆինանսատնտեսական վերլուծության ժամանակ, որոշմամբ պահանջվում է նաև տարեկան աուդիտի եզրակացությունն այն առևտրային կազմակերպությունների համար, որոնք համաձայն &lt;&lt;Հաշվապահական հաշվառման մասին&gt;&gt; Հայաստանի հանրապետության օրենքի 24-րդ հոդվածի 1-ին կետի 1.1-ին ենթակետով սահմանված պահանջների համարվում են խոշոր կազմակերպություններ: ՀՀ էներգետիկայի և բնական պաշարների նախարարության կողմից ներկայացվե</w:t>
      </w:r>
      <w:r w:rsidR="004F5588" w:rsidRPr="004609A9">
        <w:rPr>
          <w:rFonts w:ascii="GHEA Grapalat" w:hAnsi="GHEA Grapalat" w:cs="Sylfaen"/>
          <w:sz w:val="22"/>
          <w:szCs w:val="22"/>
          <w:lang w:val="hy-AM"/>
        </w:rPr>
        <w:t xml:space="preserve">լ է </w:t>
      </w:r>
      <w:r w:rsidR="00FF4420" w:rsidRPr="004609A9">
        <w:rPr>
          <w:rFonts w:ascii="GHEA Grapalat" w:hAnsi="GHEA Grapalat" w:cs="Sylfaen"/>
          <w:sz w:val="22"/>
          <w:szCs w:val="22"/>
          <w:lang w:val="hy-AM"/>
        </w:rPr>
        <w:t>«ՀԱԷԿ», «Բարձրավոլտ էլեկտրացանցեր», «Երևանի ՋԷԿ» և «Էլեկտրաէներգետիկական համակարգի օպերատոր» ՓԲԸ-ների տարեկան անկախ աուդիտի եզրակացությունները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, որոնք 2016թ. տարեկան տվյալների վորլուծության ժամանակ չեր ներկայացվել՝ պատրաստ չլինելու պատճառով:</w:t>
      </w:r>
    </w:p>
    <w:p w:rsidR="008B1A55" w:rsidRPr="004609A9" w:rsidRDefault="004F5588" w:rsidP="008B1A55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/>
          <w:b/>
          <w:sz w:val="22"/>
          <w:szCs w:val="22"/>
          <w:lang w:val="hy-AM"/>
        </w:rPr>
        <w:t>&lt;&lt;Էլեկտրական համակարգի օպերատր</w:t>
      </w:r>
      <w:r w:rsidR="008B1A55" w:rsidRPr="004609A9">
        <w:rPr>
          <w:rFonts w:ascii="GHEA Grapalat" w:hAnsi="GHEA Grapalat"/>
          <w:b/>
          <w:sz w:val="22"/>
          <w:szCs w:val="22"/>
          <w:lang w:val="hy-AM"/>
        </w:rPr>
        <w:t>&gt;&gt;</w:t>
      </w:r>
      <w:r w:rsidR="008B1A55" w:rsidRPr="004609A9">
        <w:rPr>
          <w:rFonts w:ascii="GHEA Grapalat" w:hAnsi="GHEA Grapalat" w:cs="Sylfaen"/>
          <w:b/>
          <w:sz w:val="22"/>
          <w:szCs w:val="22"/>
          <w:lang w:val="hy-AM"/>
        </w:rPr>
        <w:t xml:space="preserve"> ՓԲԸ</w:t>
      </w:r>
      <w:r w:rsidR="00C74BBE" w:rsidRPr="004609A9">
        <w:rPr>
          <w:rFonts w:ascii="GHEA Grapalat" w:hAnsi="GHEA Grapalat" w:cs="Sylfaen"/>
          <w:sz w:val="22"/>
          <w:szCs w:val="22"/>
          <w:lang w:val="hy-AM"/>
        </w:rPr>
        <w:t xml:space="preserve">-ն՝ 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74BBE" w:rsidRPr="004609A9">
        <w:rPr>
          <w:rFonts w:ascii="GHEA Grapalat" w:hAnsi="GHEA Grapalat" w:cs="Sylfaen"/>
          <w:sz w:val="22"/>
          <w:szCs w:val="22"/>
          <w:lang w:val="hy-AM"/>
        </w:rPr>
        <w:t>201</w:t>
      </w:r>
      <w:r w:rsidR="00FF4420" w:rsidRPr="004609A9">
        <w:rPr>
          <w:rFonts w:ascii="GHEA Grapalat" w:hAnsi="GHEA Grapalat" w:cs="Sylfaen"/>
          <w:sz w:val="22"/>
          <w:szCs w:val="22"/>
          <w:lang w:val="hy-AM"/>
        </w:rPr>
        <w:t>6</w:t>
      </w:r>
      <w:r w:rsidR="00C74BBE" w:rsidRPr="004609A9">
        <w:rPr>
          <w:rFonts w:ascii="GHEA Grapalat" w:hAnsi="GHEA Grapalat" w:cs="Sylfaen"/>
          <w:sz w:val="22"/>
          <w:szCs w:val="22"/>
          <w:lang w:val="hy-AM"/>
        </w:rPr>
        <w:t>թ.-ին աշխատել է շահույթով՝ տարվա կտրվածքով զուտ շահույթը</w:t>
      </w:r>
      <w:r w:rsidR="008B1A55" w:rsidRPr="004609A9">
        <w:rPr>
          <w:rFonts w:ascii="GHEA Grapalat" w:hAnsi="GHEA Grapalat" w:cs="Sylfaen"/>
          <w:sz w:val="22"/>
          <w:szCs w:val="22"/>
          <w:lang w:val="hy-AM"/>
        </w:rPr>
        <w:t xml:space="preserve"> շահութահարկի գծով ծախսերի նվազեցումից հետո կազմել է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      </w:t>
      </w:r>
      <w:r w:rsidR="008B1A55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09A9">
        <w:rPr>
          <w:rFonts w:ascii="GHEA Grapalat" w:hAnsi="GHEA Grapalat" w:cs="Sylfaen"/>
          <w:sz w:val="22"/>
          <w:szCs w:val="22"/>
          <w:lang w:val="hy-AM"/>
        </w:rPr>
        <w:t>1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,</w:t>
      </w:r>
      <w:r w:rsidRPr="004609A9">
        <w:rPr>
          <w:rFonts w:ascii="GHEA Grapalat" w:hAnsi="GHEA Grapalat" w:cs="Sylfaen"/>
          <w:sz w:val="22"/>
          <w:szCs w:val="22"/>
          <w:lang w:val="hy-AM"/>
        </w:rPr>
        <w:t>180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.0</w:t>
      </w:r>
      <w:r w:rsidR="008B1A55" w:rsidRPr="004609A9">
        <w:rPr>
          <w:rFonts w:ascii="GHEA Grapalat" w:hAnsi="GHEA Grapalat" w:cs="Sylfaen"/>
          <w:sz w:val="22"/>
          <w:szCs w:val="22"/>
          <w:lang w:val="hy-AM"/>
        </w:rPr>
        <w:t xml:space="preserve">  հազ. դրամ:</w:t>
      </w:r>
    </w:p>
    <w:p w:rsidR="008B1A55" w:rsidRPr="004609A9" w:rsidRDefault="004F5588" w:rsidP="008B1A55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/>
          <w:sz w:val="22"/>
          <w:szCs w:val="22"/>
          <w:lang w:val="hy-AM"/>
        </w:rPr>
        <w:t>&lt;&lt;Էլեկտրական համակարգի օպերատր&gt;&gt;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ՓԲԸ-ի</w:t>
      </w:r>
      <w:r w:rsidR="008B1A55" w:rsidRPr="004609A9">
        <w:rPr>
          <w:rFonts w:ascii="GHEA Grapalat" w:hAnsi="GHEA Grapalat" w:cs="Sylfaen"/>
          <w:sz w:val="22"/>
          <w:szCs w:val="22"/>
          <w:lang w:val="hy-AM"/>
        </w:rPr>
        <w:t xml:space="preserve"> անկախ աուդիտ</w:t>
      </w:r>
      <w:r w:rsidRPr="004609A9">
        <w:rPr>
          <w:rFonts w:ascii="GHEA Grapalat" w:hAnsi="GHEA Grapalat" w:cs="Sylfaen"/>
          <w:sz w:val="22"/>
          <w:szCs w:val="22"/>
          <w:lang w:val="hy-AM"/>
        </w:rPr>
        <w:t>որական եզրակացությունը: &lt;&lt;</w:t>
      </w:r>
      <w:r w:rsidR="008B1A55" w:rsidRPr="004609A9">
        <w:rPr>
          <w:rFonts w:ascii="GHEA Grapalat" w:hAnsi="GHEA Grapalat" w:cs="Sylfaen"/>
          <w:sz w:val="22"/>
          <w:szCs w:val="22"/>
          <w:lang w:val="hy-AM"/>
        </w:rPr>
        <w:t>Աուդիտ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Սերվիս</w:t>
      </w:r>
      <w:r w:rsidR="008B1A55" w:rsidRPr="004609A9">
        <w:rPr>
          <w:rFonts w:ascii="GHEA Grapalat" w:hAnsi="GHEA Grapalat" w:cs="Sylfaen"/>
          <w:sz w:val="22"/>
          <w:szCs w:val="22"/>
          <w:lang w:val="hy-AM"/>
        </w:rPr>
        <w:t xml:space="preserve">&gt;&gt; </w:t>
      </w:r>
      <w:r w:rsidR="00350A13" w:rsidRPr="004609A9">
        <w:rPr>
          <w:rFonts w:ascii="GHEA Grapalat" w:hAnsi="GHEA Grapalat" w:cs="Sylfaen"/>
          <w:sz w:val="22"/>
          <w:szCs w:val="22"/>
          <w:lang w:val="hy-AM"/>
        </w:rPr>
        <w:t>ՍՊԸ</w:t>
      </w:r>
      <w:r w:rsidR="008B1A55" w:rsidRPr="004609A9">
        <w:rPr>
          <w:rFonts w:ascii="GHEA Grapalat" w:hAnsi="GHEA Grapalat" w:cs="Sylfaen"/>
          <w:sz w:val="22"/>
          <w:szCs w:val="22"/>
          <w:lang w:val="hy-AM"/>
        </w:rPr>
        <w:t xml:space="preserve">-ի կողմից իրականացվել է ընկերության ֆինանսական հաշվետվությունների աուդիտ, 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ընդ </w:t>
      </w:r>
      <w:r w:rsidR="008B1A55" w:rsidRPr="004609A9">
        <w:rPr>
          <w:rFonts w:ascii="GHEA Grapalat" w:hAnsi="GHEA Grapalat" w:cs="Sylfaen"/>
          <w:sz w:val="22"/>
          <w:szCs w:val="22"/>
          <w:lang w:val="hy-AM"/>
        </w:rPr>
        <w:t>որում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այդ հաշվետվությունները</w:t>
      </w:r>
      <w:r w:rsidR="008B1A55" w:rsidRPr="004609A9">
        <w:rPr>
          <w:rFonts w:ascii="GHEA Grapalat" w:hAnsi="GHEA Grapalat" w:cs="Sylfaen"/>
          <w:sz w:val="22"/>
          <w:szCs w:val="22"/>
          <w:lang w:val="hy-AM"/>
        </w:rPr>
        <w:t xml:space="preserve"> նե</w:t>
      </w:r>
      <w:r w:rsidR="00C74BBE" w:rsidRPr="004609A9">
        <w:rPr>
          <w:rFonts w:ascii="GHEA Grapalat" w:hAnsi="GHEA Grapalat" w:cs="Sylfaen"/>
          <w:sz w:val="22"/>
          <w:szCs w:val="22"/>
          <w:lang w:val="hy-AM"/>
        </w:rPr>
        <w:t>րառ</w:t>
      </w:r>
      <w:r w:rsidRPr="004609A9">
        <w:rPr>
          <w:rFonts w:ascii="GHEA Grapalat" w:hAnsi="GHEA Grapalat" w:cs="Sylfaen"/>
          <w:sz w:val="22"/>
          <w:szCs w:val="22"/>
          <w:lang w:val="hy-AM"/>
        </w:rPr>
        <w:t>ում են</w:t>
      </w:r>
      <w:r w:rsidR="00C74BBE" w:rsidRPr="004609A9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2016թ. դեկտեմբերի </w:t>
      </w:r>
      <w:r w:rsidR="00C74BBE" w:rsidRPr="004609A9">
        <w:rPr>
          <w:rFonts w:ascii="GHEA Grapalat" w:hAnsi="GHEA Grapalat" w:cs="Sylfaen"/>
          <w:sz w:val="22"/>
          <w:szCs w:val="22"/>
          <w:lang w:val="hy-AM"/>
        </w:rPr>
        <w:t xml:space="preserve"> 31</w:t>
      </w:r>
      <w:r w:rsidRPr="004609A9">
        <w:rPr>
          <w:rFonts w:ascii="GHEA Grapalat" w:hAnsi="GHEA Grapalat" w:cs="Sylfaen"/>
          <w:sz w:val="22"/>
          <w:szCs w:val="22"/>
          <w:lang w:val="hy-AM"/>
        </w:rPr>
        <w:t>-ի դրությամբ</w:t>
      </w:r>
      <w:r w:rsidR="00350A13" w:rsidRPr="004609A9">
        <w:rPr>
          <w:rFonts w:ascii="GHEA Grapalat" w:hAnsi="GHEA Grapalat" w:cs="Sylfaen"/>
          <w:sz w:val="22"/>
          <w:szCs w:val="22"/>
          <w:lang w:val="hy-AM"/>
        </w:rPr>
        <w:t xml:space="preserve"> հաշվապահական հաշվեկշ</w:t>
      </w:r>
      <w:r w:rsidRPr="004609A9">
        <w:rPr>
          <w:rFonts w:ascii="GHEA Grapalat" w:hAnsi="GHEA Grapalat" w:cs="Sylfaen"/>
          <w:sz w:val="22"/>
          <w:szCs w:val="22"/>
          <w:lang w:val="hy-AM"/>
        </w:rPr>
        <w:t>իռը,</w:t>
      </w:r>
      <w:r w:rsidR="008B1A55" w:rsidRPr="004609A9">
        <w:rPr>
          <w:rFonts w:ascii="GHEA Grapalat" w:hAnsi="GHEA Grapalat" w:cs="Sylfaen"/>
          <w:sz w:val="22"/>
          <w:szCs w:val="22"/>
          <w:lang w:val="hy-AM"/>
        </w:rPr>
        <w:t xml:space="preserve"> նույն ամսաթվին ավարտված տարվա համապարփակ ֆինանսական արդյունքների, սեփական կապիտալում փոփոխությունների և դրամական միջոցների հոսքերի մասի</w:t>
      </w:r>
      <w:r w:rsidR="00FF4420" w:rsidRPr="004609A9">
        <w:rPr>
          <w:rFonts w:ascii="GHEA Grapalat" w:hAnsi="GHEA Grapalat" w:cs="Sylfaen"/>
          <w:sz w:val="22"/>
          <w:szCs w:val="22"/>
          <w:lang w:val="hy-AM"/>
        </w:rPr>
        <w:t>ն հաշվետվությունները և ֆինանսական հաշվետվություններին կից</w:t>
      </w:r>
      <w:r w:rsidR="008B1A55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B23F2" w:rsidRPr="004609A9">
        <w:rPr>
          <w:rFonts w:ascii="GHEA Grapalat" w:hAnsi="GHEA Grapalat" w:cs="Sylfaen"/>
          <w:sz w:val="22"/>
          <w:szCs w:val="22"/>
          <w:lang w:val="hy-AM"/>
        </w:rPr>
        <w:t>ծանոթագրություններ</w:t>
      </w:r>
      <w:r w:rsidR="00AF4594" w:rsidRPr="004609A9">
        <w:rPr>
          <w:rFonts w:ascii="GHEA Grapalat" w:hAnsi="GHEA Grapalat" w:cs="Sylfaen"/>
          <w:sz w:val="22"/>
          <w:szCs w:val="22"/>
          <w:lang w:val="hy-AM"/>
        </w:rPr>
        <w:t>՝ ներառյալ</w:t>
      </w:r>
      <w:r w:rsidR="001B23F2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B1A55" w:rsidRPr="004609A9">
        <w:rPr>
          <w:rFonts w:ascii="GHEA Grapalat" w:hAnsi="GHEA Grapalat" w:cs="Sylfaen"/>
          <w:sz w:val="22"/>
          <w:szCs w:val="22"/>
          <w:lang w:val="hy-AM"/>
        </w:rPr>
        <w:t>հաշվապ</w:t>
      </w:r>
      <w:r w:rsidR="004D4572" w:rsidRPr="004609A9">
        <w:rPr>
          <w:rFonts w:ascii="GHEA Grapalat" w:hAnsi="GHEA Grapalat" w:cs="Sylfaen"/>
          <w:sz w:val="22"/>
          <w:szCs w:val="22"/>
          <w:lang w:val="hy-AM"/>
        </w:rPr>
        <w:t>ահական հաշվառման քաղաքականությունը և այլ ծանոթագրություններ</w:t>
      </w:r>
      <w:r w:rsidR="00AF4594" w:rsidRPr="004609A9">
        <w:rPr>
          <w:rFonts w:ascii="GHEA Grapalat" w:hAnsi="GHEA Grapalat" w:cs="Sylfaen"/>
          <w:sz w:val="22"/>
          <w:szCs w:val="22"/>
          <w:lang w:val="hy-AM"/>
        </w:rPr>
        <w:t>:</w:t>
      </w:r>
      <w:r w:rsidR="008B1A55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8B1A55" w:rsidRPr="004609A9" w:rsidRDefault="008B1A55" w:rsidP="008B1A5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>Ձեռք բերված աուդիտոր</w:t>
      </w:r>
      <w:r w:rsidR="00892925" w:rsidRPr="004609A9">
        <w:rPr>
          <w:rFonts w:ascii="GHEA Grapalat" w:hAnsi="GHEA Grapalat" w:cs="Sylfaen"/>
          <w:sz w:val="22"/>
          <w:szCs w:val="22"/>
          <w:lang w:val="hy-AM"/>
        </w:rPr>
        <w:t>ական ապացույցները թույլ են տվել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արտահայտելու հետևյալ կարծիքը:</w:t>
      </w:r>
    </w:p>
    <w:p w:rsidR="008B1A55" w:rsidRPr="004609A9" w:rsidRDefault="004D4572" w:rsidP="008B1A55">
      <w:pPr>
        <w:spacing w:line="360" w:lineRule="auto"/>
        <w:ind w:firstLine="720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4609A9">
        <w:rPr>
          <w:rFonts w:ascii="GHEA Grapalat" w:hAnsi="GHEA Grapalat" w:cs="Sylfaen"/>
          <w:b/>
          <w:i/>
          <w:sz w:val="22"/>
          <w:szCs w:val="22"/>
          <w:lang w:val="hy-AM"/>
        </w:rPr>
        <w:t>Կ</w:t>
      </w:r>
      <w:r w:rsidR="008B1A55" w:rsidRPr="004609A9">
        <w:rPr>
          <w:rFonts w:ascii="GHEA Grapalat" w:hAnsi="GHEA Grapalat" w:cs="Sylfaen"/>
          <w:b/>
          <w:i/>
          <w:sz w:val="22"/>
          <w:szCs w:val="22"/>
          <w:lang w:val="hy-AM"/>
        </w:rPr>
        <w:t>արծիք</w:t>
      </w:r>
    </w:p>
    <w:p w:rsidR="008B1A55" w:rsidRPr="004609A9" w:rsidRDefault="008B1A55" w:rsidP="008B1A55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Ընկերության ֆինանսական հաշվետվությունները բոլոր էական առումներով ճշմարիտ են ներկայացնում </w:t>
      </w:r>
      <w:r w:rsidR="004D4572" w:rsidRPr="004609A9">
        <w:rPr>
          <w:rFonts w:ascii="GHEA Grapalat" w:hAnsi="GHEA Grapalat"/>
          <w:sz w:val="22"/>
          <w:szCs w:val="22"/>
          <w:lang w:val="hy-AM"/>
        </w:rPr>
        <w:t>&lt;&lt;Էլեկտրական համակարգի օպերատր&gt;&gt;</w:t>
      </w:r>
      <w:r w:rsidR="004D4572" w:rsidRPr="004609A9">
        <w:rPr>
          <w:rFonts w:ascii="GHEA Grapalat" w:hAnsi="GHEA Grapalat" w:cs="Sylfaen"/>
          <w:sz w:val="22"/>
          <w:szCs w:val="22"/>
          <w:lang w:val="hy-AM"/>
        </w:rPr>
        <w:t xml:space="preserve"> ՓԲԸ-ի </w:t>
      </w:r>
      <w:r w:rsidR="00665A8E" w:rsidRPr="004609A9">
        <w:rPr>
          <w:rFonts w:ascii="GHEA Grapalat" w:hAnsi="GHEA Grapalat" w:cs="Sylfaen"/>
          <w:sz w:val="22"/>
          <w:szCs w:val="22"/>
          <w:lang w:val="hy-AM"/>
        </w:rPr>
        <w:t>առ 31 դեկտեմբերի 201</w:t>
      </w:r>
      <w:r w:rsidR="00CC1AF5" w:rsidRPr="004609A9">
        <w:rPr>
          <w:rFonts w:ascii="GHEA Grapalat" w:hAnsi="GHEA Grapalat" w:cs="Sylfaen"/>
          <w:sz w:val="22"/>
          <w:szCs w:val="22"/>
          <w:lang w:val="hy-AM"/>
        </w:rPr>
        <w:t>6</w:t>
      </w:r>
      <w:r w:rsidRPr="004609A9">
        <w:rPr>
          <w:rFonts w:ascii="GHEA Grapalat" w:hAnsi="GHEA Grapalat" w:cs="Sylfaen"/>
          <w:sz w:val="22"/>
          <w:szCs w:val="22"/>
          <w:lang w:val="hy-AM"/>
        </w:rPr>
        <w:t>թ-ի դրությամբ ֆինանսական վիճակը, ինչպես նաև նույն ամսաթվին ավարտվող տարվա գործունեության  արդյունքներն ու դրամական միջոցների հոսքերը՝ համաձայն ֆինանսական հաշվետվությունների միջազգային ստանդարտների:</w:t>
      </w:r>
    </w:p>
    <w:p w:rsidR="004D4572" w:rsidRPr="004609A9" w:rsidRDefault="004D4572" w:rsidP="004D4572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/>
          <w:b/>
          <w:sz w:val="22"/>
          <w:szCs w:val="22"/>
          <w:lang w:val="hy-AM"/>
        </w:rPr>
        <w:t>&lt;&lt;Բարձրավոլտ էլեկտրացանցեր&gt;&gt;</w:t>
      </w:r>
      <w:r w:rsidRPr="004609A9">
        <w:rPr>
          <w:rFonts w:ascii="GHEA Grapalat" w:hAnsi="GHEA Grapalat" w:cs="Sylfaen"/>
          <w:b/>
          <w:sz w:val="22"/>
          <w:szCs w:val="22"/>
          <w:lang w:val="hy-AM"/>
        </w:rPr>
        <w:t xml:space="preserve"> ՓԲԸ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-ն՝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2016թ.-ին աշխատել է վնասով՝ տարվա կտրվածքով վնասը կազմել է 632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,</w:t>
      </w:r>
      <w:r w:rsidRPr="004609A9">
        <w:rPr>
          <w:rFonts w:ascii="GHEA Grapalat" w:hAnsi="GHEA Grapalat" w:cs="Sylfaen"/>
          <w:sz w:val="22"/>
          <w:szCs w:val="22"/>
          <w:lang w:val="hy-AM"/>
        </w:rPr>
        <w:t>093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.0</w:t>
      </w:r>
      <w:r w:rsidRPr="004609A9">
        <w:rPr>
          <w:rFonts w:ascii="GHEA Grapalat" w:hAnsi="GHEA Grapalat" w:cs="Sylfaen"/>
          <w:b/>
          <w:sz w:val="22"/>
          <w:szCs w:val="22"/>
          <w:lang w:val="hy-AM"/>
        </w:rPr>
        <w:t xml:space="preserve"> հազ. դրամ</w:t>
      </w:r>
      <w:r w:rsidRPr="004609A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4D4572" w:rsidRPr="004609A9" w:rsidRDefault="004D4572" w:rsidP="004D4572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/>
          <w:sz w:val="22"/>
          <w:szCs w:val="22"/>
          <w:lang w:val="hy-AM"/>
        </w:rPr>
        <w:t>&lt;&lt;Բարձրավոլտ էլեկտրացանցեր&gt;&gt;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ՓԲԸ-ի անկախ աուդիտորական եզրակացությունը: &lt;&lt;Grant Thornton&gt;&gt; </w:t>
      </w:r>
      <w:r w:rsidR="00350A13" w:rsidRPr="004609A9">
        <w:rPr>
          <w:rFonts w:ascii="GHEA Grapalat" w:hAnsi="GHEA Grapalat" w:cs="Sylfaen"/>
          <w:sz w:val="22"/>
          <w:szCs w:val="22"/>
          <w:lang w:val="hy-AM"/>
        </w:rPr>
        <w:t>ՍՊԸ</w:t>
      </w:r>
      <w:r w:rsidRPr="004609A9">
        <w:rPr>
          <w:rFonts w:ascii="GHEA Grapalat" w:hAnsi="GHEA Grapalat" w:cs="Sylfaen"/>
          <w:sz w:val="22"/>
          <w:szCs w:val="22"/>
          <w:lang w:val="hy-AM"/>
        </w:rPr>
        <w:t>-ի կողմից իրականացվել է ընկերության ֆինանսական հաշվետվությունների աուդիտ, ընդ որում այդ հաշվետվությունները ներառում են՝ 2016թ. դեկտեմբերի  31-ի դրությամբ</w:t>
      </w:r>
      <w:r w:rsidR="00350A13" w:rsidRPr="004609A9">
        <w:rPr>
          <w:rFonts w:ascii="GHEA Grapalat" w:hAnsi="GHEA Grapalat" w:cs="Sylfaen"/>
          <w:sz w:val="22"/>
          <w:szCs w:val="22"/>
          <w:lang w:val="hy-AM"/>
        </w:rPr>
        <w:t xml:space="preserve"> հաշվապահական հաշվեկշ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իռը, նույն ամսաթվին ավարտված տարվա համապարփակ ֆինանսական արդյունքների, սեփական կապիտալում փոփոխությունների և դրամական միջոցների հոսքերի մասին </w:t>
      </w:r>
      <w:r w:rsidRPr="004609A9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հաշվետվությունները և ֆինանսական հաշվետվություններին կից ծանոթագրություններ՝ ներառյալ հաշվապահական հաշվառման քաղաքականությունը և այլ ծանոթագրություններ: </w:t>
      </w:r>
    </w:p>
    <w:p w:rsidR="004D4572" w:rsidRPr="004609A9" w:rsidRDefault="004D4572" w:rsidP="004D457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>Ձեռք բերված աուդիտորական ապացույցները թույլ են տվել արտահայտելու հետևյալ կարծիքը:</w:t>
      </w:r>
    </w:p>
    <w:p w:rsidR="004D4572" w:rsidRPr="004609A9" w:rsidRDefault="004D4572" w:rsidP="004D4572">
      <w:pPr>
        <w:spacing w:line="360" w:lineRule="auto"/>
        <w:ind w:firstLine="720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4609A9">
        <w:rPr>
          <w:rFonts w:ascii="GHEA Grapalat" w:hAnsi="GHEA Grapalat" w:cs="Sylfaen"/>
          <w:b/>
          <w:i/>
          <w:sz w:val="22"/>
          <w:szCs w:val="22"/>
          <w:lang w:val="hy-AM"/>
        </w:rPr>
        <w:t>Կարծիք</w:t>
      </w:r>
    </w:p>
    <w:p w:rsidR="004D4572" w:rsidRPr="004609A9" w:rsidRDefault="004D4572" w:rsidP="004D4572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Ընկերության ֆինանսական հաշվետվությունները բոլոր էական առումներով ճշմարիտ են ներկայացնում </w:t>
      </w:r>
      <w:r w:rsidR="00350A13" w:rsidRPr="004609A9">
        <w:rPr>
          <w:rFonts w:ascii="GHEA Grapalat" w:hAnsi="GHEA Grapalat"/>
          <w:sz w:val="22"/>
          <w:szCs w:val="22"/>
          <w:lang w:val="hy-AM"/>
        </w:rPr>
        <w:t>&lt;&lt;Բարձրավոլտ էլեկտրացանցեր&gt;&gt;</w:t>
      </w:r>
      <w:r w:rsidR="00350A13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09A9">
        <w:rPr>
          <w:rFonts w:ascii="GHEA Grapalat" w:hAnsi="GHEA Grapalat" w:cs="Sylfaen"/>
          <w:sz w:val="22"/>
          <w:szCs w:val="22"/>
          <w:lang w:val="hy-AM"/>
        </w:rPr>
        <w:t>ՓԲԸ-ի առ 31 դեկտեմբերի 2016թ-ի դրությամբ ֆինանսական վիճակը, ինչպես նաև նույն ամսաթվին ավարտվող տարվա գործունեության  արդյունքներն ու դրամական միջոցների հոսքերը՝ համաձայն ֆինանսական հաշվետվությունների միջազգային ստանդարտների:</w:t>
      </w:r>
    </w:p>
    <w:p w:rsidR="004D4572" w:rsidRPr="004609A9" w:rsidRDefault="00350A13" w:rsidP="004D4572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>Միաժամանակ նշվում է, որ ընկերության 2015թ. դեկտեմբերի 31-ին ավարտված ֆինանսական հաշվետվությունները աուդիտ են արվել այլ աուդիտորի կողմից, որը 2016թ. մայիսի 2-ին արտահայտել է դրական եզրակացություն այդ ֆինանսական հաշվետվությունների վերաբերյալ:</w:t>
      </w:r>
    </w:p>
    <w:p w:rsidR="00F07A4B" w:rsidRPr="004609A9" w:rsidRDefault="00F07A4B" w:rsidP="00F07A4B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/>
          <w:b/>
          <w:sz w:val="22"/>
          <w:szCs w:val="22"/>
          <w:lang w:val="hy-AM"/>
        </w:rPr>
        <w:t>&lt;&lt;Հայկական ատոմային էլեկտրակայան&gt;&gt;</w:t>
      </w:r>
      <w:r w:rsidRPr="004609A9">
        <w:rPr>
          <w:rFonts w:ascii="GHEA Grapalat" w:hAnsi="GHEA Grapalat" w:cs="Sylfaen"/>
          <w:b/>
          <w:sz w:val="22"/>
          <w:szCs w:val="22"/>
          <w:lang w:val="hy-AM"/>
        </w:rPr>
        <w:t xml:space="preserve"> ՓԲԸ</w:t>
      </w:r>
      <w:r w:rsidRPr="004609A9">
        <w:rPr>
          <w:rFonts w:ascii="GHEA Grapalat" w:hAnsi="GHEA Grapalat" w:cs="Sylfaen"/>
          <w:sz w:val="22"/>
          <w:szCs w:val="22"/>
          <w:lang w:val="hy-AM"/>
        </w:rPr>
        <w:t>-ն՝  2016թ.-ին աշխատել է վնասով՝ տարվա կտրվածքով վնասը կազմել է 4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,</w:t>
      </w:r>
      <w:r w:rsidRPr="004609A9">
        <w:rPr>
          <w:rFonts w:ascii="GHEA Grapalat" w:hAnsi="GHEA Grapalat" w:cs="Sylfaen"/>
          <w:sz w:val="22"/>
          <w:szCs w:val="22"/>
          <w:lang w:val="hy-AM"/>
        </w:rPr>
        <w:t>261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,</w:t>
      </w:r>
      <w:r w:rsidRPr="004609A9">
        <w:rPr>
          <w:rFonts w:ascii="GHEA Grapalat" w:hAnsi="GHEA Grapalat" w:cs="Sylfaen"/>
          <w:sz w:val="22"/>
          <w:szCs w:val="22"/>
          <w:lang w:val="hy-AM"/>
        </w:rPr>
        <w:t>447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.0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հազ. դրամ:</w:t>
      </w:r>
    </w:p>
    <w:p w:rsidR="00F07A4B" w:rsidRPr="004609A9" w:rsidRDefault="00F07A4B" w:rsidP="00F07A4B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/>
          <w:sz w:val="22"/>
          <w:szCs w:val="22"/>
          <w:lang w:val="hy-AM"/>
        </w:rPr>
        <w:t>&lt;&lt;Հայկական ատոմային էլեկտրակայան&gt;&gt;</w:t>
      </w:r>
      <w:r w:rsidR="00164216" w:rsidRPr="004609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ՓԲԸ-ի անկախ աուդիտորական եզրակացությունը: &lt;&lt;Grant Thornton&gt;&gt; ՍՊԸ-ի կողմից իրականացվել է ընկերության ֆինանսական հաշվետվությունների աուդիտ, ընդ որում այդ հաշվետվությունները ներառում են՝ 2016թ. դեկտեմբերի  31-ի դրությամբ հաշվապահական հաշվեկշիռը, նույն ամսաթվին ավարտված տարվա համապարփակ ֆինանսական արդյունքների, սեփական կապիտալում փոփոխությունների և դրամական միջոցների հոսքերի մասին հաշվետվությունները և ֆինանսական հաշվետվություններին կից ծանոթագրություններ՝ ներառյալ հաշվապահական հաշվառման քաղաքականությունը և այլ ծանոթագրություններ: </w:t>
      </w:r>
    </w:p>
    <w:p w:rsidR="00F07A4B" w:rsidRPr="004609A9" w:rsidRDefault="00F07A4B" w:rsidP="00F07A4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>Ձեռք բերված աուդիտորական ապացույցները թույլ են տվել արտահայտելու հետևյալ՝</w:t>
      </w:r>
    </w:p>
    <w:p w:rsidR="00F07A4B" w:rsidRPr="004609A9" w:rsidRDefault="00F07A4B" w:rsidP="00F07A4B">
      <w:pPr>
        <w:spacing w:line="360" w:lineRule="auto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09A9">
        <w:rPr>
          <w:rFonts w:ascii="GHEA Grapalat" w:hAnsi="GHEA Grapalat" w:cs="Sylfaen"/>
          <w:b/>
          <w:i/>
          <w:sz w:val="22"/>
          <w:szCs w:val="22"/>
          <w:lang w:val="hy-AM"/>
        </w:rPr>
        <w:t>Կարծիքի ձևափոխման հիմքեր:</w:t>
      </w:r>
    </w:p>
    <w:p w:rsidR="00F07A4B" w:rsidRPr="004609A9" w:rsidRDefault="00F07A4B" w:rsidP="00F07A4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>1. Ինչպես նկարագրված է ֆինանսական հաշվետվություններին կից ծանոթագրություն 15-ում, Ընկերությունն օգտագործված վառելիքի պահպանման համար ստեղծել է պահուստ: Պահուստի արժեքը հիմնականու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մ իրանից ներկայացնում է օգտագոր</w:t>
      </w:r>
      <w:r w:rsidRPr="004609A9">
        <w:rPr>
          <w:rFonts w:ascii="GHEA Grapalat" w:hAnsi="GHEA Grapalat" w:cs="Sylfaen"/>
          <w:sz w:val="22"/>
          <w:szCs w:val="22"/>
          <w:lang w:val="hy-AM"/>
        </w:rPr>
        <w:t>ծված վառելիքի համար չոր պահեստարանի շենքի կա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ռուցման և պահպանման գծով կրած փա</w:t>
      </w:r>
      <w:r w:rsidRPr="004609A9">
        <w:rPr>
          <w:rFonts w:ascii="GHEA Grapalat" w:hAnsi="GHEA Grapalat" w:cs="Sylfaen"/>
          <w:sz w:val="22"/>
          <w:szCs w:val="22"/>
          <w:lang w:val="hy-AM"/>
        </w:rPr>
        <w:t>ստացի ծախսերը, որոնք ներառվել են հաշվետու ժամանակաշրջանի էլեկտրաէներգիայի սակագներում: Աուդիտի կարծիքով պահուստի գր</w:t>
      </w:r>
      <w:r w:rsidR="00D052F4" w:rsidRPr="004609A9">
        <w:rPr>
          <w:rFonts w:ascii="GHEA Grapalat" w:hAnsi="GHEA Grapalat" w:cs="Sylfaen"/>
          <w:sz w:val="22"/>
          <w:szCs w:val="22"/>
          <w:lang w:val="hy-AM"/>
        </w:rPr>
        <w:t xml:space="preserve">անցված գումարները չեն բավարարում ճանաչման չափանիշներին, ինչպես սահմանված է ՀՀՄ37&lt;&lt;Պահուստներ, պայմանական պարտավորություններ և պայմանական ակտիվներ&gt;&gt; ստանդարտով: Արդյունքում, պահուստների մնացորդը, հետաձգված հարկերը, ինչպես նաև տարվա արդյունքը և կուտակված շահույթը սխալ են ներկայացված ֆինանսական հաշվետվություններում, </w:t>
      </w:r>
      <w:r w:rsidR="00D052F4" w:rsidRPr="004609A9">
        <w:rPr>
          <w:rFonts w:ascii="GHEA Grapalat" w:hAnsi="GHEA Grapalat" w:cs="Sylfaen"/>
          <w:sz w:val="22"/>
          <w:szCs w:val="22"/>
          <w:lang w:val="hy-AM"/>
        </w:rPr>
        <w:lastRenderedPageBreak/>
        <w:t>արդյունքում հնարավոր չի եղել որոշել վերոնշյալ հարցի ազդեցությունը 2016թ և 2015թ-ի դրությամբ և նույն ամսին ավարտված տարիների ֆինանսական հաշվետվությունների վրա:</w:t>
      </w:r>
    </w:p>
    <w:p w:rsidR="00164216" w:rsidRPr="003B486C" w:rsidRDefault="00D052F4" w:rsidP="00F07A4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>2. Ինչպես նկարագրված է ծանոթագրություն 6-ում 2016թ. դեկտեմբերի 31-ի դրությամբ 2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,</w:t>
      </w:r>
      <w:r w:rsidRPr="004609A9">
        <w:rPr>
          <w:rFonts w:ascii="GHEA Grapalat" w:hAnsi="GHEA Grapalat" w:cs="Sylfaen"/>
          <w:sz w:val="22"/>
          <w:szCs w:val="22"/>
          <w:lang w:val="hy-AM"/>
        </w:rPr>
        <w:t>341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,</w:t>
      </w:r>
      <w:r w:rsidRPr="004609A9">
        <w:rPr>
          <w:rFonts w:ascii="GHEA Grapalat" w:hAnsi="GHEA Grapalat" w:cs="Sylfaen"/>
          <w:sz w:val="22"/>
          <w:szCs w:val="22"/>
          <w:lang w:val="hy-AM"/>
        </w:rPr>
        <w:t>209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.0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հազ.դրամ ոչ ընթացիկ կանխավճարներն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իրենցից ներկայացնում են նախորդ տարիներին վճարված </w:t>
      </w:r>
      <w:r w:rsidR="00A8485F" w:rsidRPr="004609A9">
        <w:rPr>
          <w:rFonts w:ascii="GHEA Grapalat" w:hAnsi="GHEA Grapalat" w:cs="Sylfaen"/>
          <w:sz w:val="22"/>
          <w:szCs w:val="22"/>
          <w:lang w:val="hy-AM"/>
        </w:rPr>
        <w:t xml:space="preserve">գումարներ ոչ ընթացիկ ակտիվներ ձեռք բերելու համար: Աուդիտը չի ստացել հաստատական նամակ 2016թ.դեկտեմբերի 31-ի դրությամբ կանխավճարի մնացորդը հաստատելու համար, և հետևաբար հնարավոր չէ հավաստիանալ նշված գումարի ճշտության մեջ այլ աուդիտորական ընթացակարգերի միջոցով, ինչպես նաև հնարավոր չի որոշել </w:t>
      </w:r>
      <w:r w:rsidR="00164216" w:rsidRPr="004609A9">
        <w:rPr>
          <w:rFonts w:ascii="GHEA Grapalat" w:hAnsi="GHEA Grapalat" w:cs="Sylfaen"/>
          <w:sz w:val="22"/>
          <w:szCs w:val="22"/>
          <w:lang w:val="hy-AM"/>
        </w:rPr>
        <w:t>հարցի ազդեցությունը 2016թ և 2015թ-ի դրությամբ և նույն ամսին ավարտված տարիների ֆինանսական հաշվետվությունների վրա:</w:t>
      </w:r>
    </w:p>
    <w:p w:rsidR="00D052F4" w:rsidRPr="004609A9" w:rsidRDefault="00CC763A" w:rsidP="00F07A4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ab/>
        <w:t>Միաժամանակ նշվում է, որ ընկերության 2015թ.դեկտեմբերի 31-ին ավարտված ֆինանսական հաշվետվությունները աուդիտ են արվել այլ աուդիտորի կողմից, որը 2016թ. ապրիլի 19-ին արտահայտել է դրական եզրակացություն այդ ֆինանսական հաշվետվությունների վերաբերյալ</w:t>
      </w:r>
      <w:r w:rsidR="004609A9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8485F" w:rsidRPr="004609A9">
        <w:rPr>
          <w:rFonts w:ascii="GHEA Grapalat" w:hAnsi="GHEA Grapalat" w:cs="Sylfaen"/>
          <w:sz w:val="22"/>
          <w:szCs w:val="22"/>
          <w:lang w:val="hy-AM"/>
        </w:rPr>
        <w:t>դեկտեմբերի 31-ի դրությամբ ճշգրտումների անհրաժեշտությունը:</w:t>
      </w:r>
    </w:p>
    <w:p w:rsidR="00A31061" w:rsidRPr="004609A9" w:rsidRDefault="00A31061" w:rsidP="00F07A4B">
      <w:pPr>
        <w:spacing w:line="360" w:lineRule="auto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4609A9">
        <w:rPr>
          <w:rFonts w:ascii="GHEA Grapalat" w:hAnsi="GHEA Grapalat" w:cs="Sylfaen"/>
          <w:b/>
          <w:i/>
          <w:sz w:val="22"/>
          <w:szCs w:val="22"/>
          <w:lang w:val="hy-AM"/>
        </w:rPr>
        <w:t>Եզրակացություն իրավական այլ պահանջներին համապատասխանելու վերաբերյալ</w:t>
      </w:r>
    </w:p>
    <w:p w:rsidR="00A31061" w:rsidRPr="004609A9" w:rsidRDefault="00A31061" w:rsidP="00F07A4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>Համաձայն Հայաստանի Հանրապետության և Վերակառուցման և Զարգացման Միջազգային Բանկի միջև 2016թ. մալիսի 12-ին ստորագրված 8615-AM վարկային հանաձայնագրի 2-րդ բաժնի C.2.a(vi)կետի, և ՀՀ ֆինանսների նախարարության և Ընկերության միջև 2016թ. հունիսի 22-ին ստորագրված Ենթավարկային համաձայնագրի 4.14 կետի, Ընկերությունը պարտավորվել է չկրել որևէ ծախս, պարտք կամ պարտավորություն, և չտրամադրել վարկեր կամ դրամաշնորհներ Ընկերության հիմնական գործունեության՝ էներգիայի արտադրության հետ չկապված նպատակների համար:</w:t>
      </w:r>
    </w:p>
    <w:p w:rsidR="00F07A4B" w:rsidRPr="004609A9" w:rsidRDefault="00A8485F" w:rsidP="0097189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Աուդիտր կարծիքով, բացառությամբ </w:t>
      </w:r>
      <w:r w:rsidRPr="004609A9">
        <w:rPr>
          <w:rFonts w:ascii="GHEA Grapalat" w:hAnsi="GHEA Grapalat" w:cs="Sylfaen"/>
          <w:i/>
          <w:sz w:val="22"/>
          <w:szCs w:val="22"/>
          <w:lang w:val="hy-AM"/>
        </w:rPr>
        <w:t>Կարծիքի ձևափոխման հիմքեր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պարագրաֆում նշված հարցերի հնարավոր ազդեցության, կից</w:t>
      </w:r>
      <w:r w:rsidR="00F07A4B" w:rsidRPr="004609A9">
        <w:rPr>
          <w:rFonts w:ascii="GHEA Grapalat" w:hAnsi="GHEA Grapalat" w:cs="Sylfaen"/>
          <w:sz w:val="22"/>
          <w:szCs w:val="22"/>
          <w:lang w:val="hy-AM"/>
        </w:rPr>
        <w:t xml:space="preserve"> ֆինանսական հաշվետվությունները </w:t>
      </w:r>
      <w:r w:rsidRPr="004609A9">
        <w:rPr>
          <w:rFonts w:ascii="GHEA Grapalat" w:hAnsi="GHEA Grapalat" w:cs="Sylfaen"/>
          <w:sz w:val="22"/>
          <w:szCs w:val="22"/>
          <w:lang w:val="hy-AM"/>
        </w:rPr>
        <w:t>տալիս են Ընկերության՝</w:t>
      </w:r>
      <w:r w:rsidR="00F07A4B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2016թ. </w:t>
      </w:r>
      <w:r w:rsidR="00F07A4B" w:rsidRPr="004609A9">
        <w:rPr>
          <w:rFonts w:ascii="GHEA Grapalat" w:hAnsi="GHEA Grapalat" w:cs="Sylfaen"/>
          <w:sz w:val="22"/>
          <w:szCs w:val="22"/>
          <w:lang w:val="hy-AM"/>
        </w:rPr>
        <w:t xml:space="preserve">դեկտեմբերի </w:t>
      </w:r>
      <w:r w:rsidRPr="004609A9">
        <w:rPr>
          <w:rFonts w:ascii="GHEA Grapalat" w:hAnsi="GHEA Grapalat" w:cs="Sylfaen"/>
          <w:sz w:val="22"/>
          <w:szCs w:val="22"/>
          <w:lang w:val="hy-AM"/>
        </w:rPr>
        <w:t>31-ի դրությամբ ֆինանսական վիճակի</w:t>
      </w:r>
      <w:r w:rsidR="00F07A4B" w:rsidRPr="004609A9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Pr="004609A9">
        <w:rPr>
          <w:rFonts w:ascii="GHEA Grapalat" w:hAnsi="GHEA Grapalat" w:cs="Sylfaen"/>
          <w:sz w:val="22"/>
          <w:szCs w:val="22"/>
          <w:lang w:val="hy-AM"/>
        </w:rPr>
        <w:t>և</w:t>
      </w:r>
      <w:r w:rsidR="00F07A4B" w:rsidRPr="004609A9">
        <w:rPr>
          <w:rFonts w:ascii="GHEA Grapalat" w:hAnsi="GHEA Grapalat" w:cs="Sylfaen"/>
          <w:sz w:val="22"/>
          <w:szCs w:val="22"/>
          <w:lang w:val="hy-AM"/>
        </w:rPr>
        <w:t xml:space="preserve"> նաև նույն ամսաթվին ավարտվ</w:t>
      </w:r>
      <w:r w:rsidRPr="004609A9">
        <w:rPr>
          <w:rFonts w:ascii="GHEA Grapalat" w:hAnsi="GHEA Grapalat" w:cs="Sylfaen"/>
          <w:sz w:val="22"/>
          <w:szCs w:val="22"/>
          <w:lang w:val="hy-AM"/>
        </w:rPr>
        <w:t>ած</w:t>
      </w:r>
      <w:r w:rsidR="00F07A4B" w:rsidRPr="004609A9">
        <w:rPr>
          <w:rFonts w:ascii="GHEA Grapalat" w:hAnsi="GHEA Grapalat" w:cs="Sylfaen"/>
          <w:sz w:val="22"/>
          <w:szCs w:val="22"/>
          <w:lang w:val="hy-AM"/>
        </w:rPr>
        <w:t xml:space="preserve"> տարվա </w:t>
      </w:r>
      <w:r w:rsidRPr="004609A9">
        <w:rPr>
          <w:rFonts w:ascii="GHEA Grapalat" w:hAnsi="GHEA Grapalat" w:cs="Sylfaen"/>
          <w:sz w:val="22"/>
          <w:szCs w:val="22"/>
          <w:lang w:val="hy-AM"/>
        </w:rPr>
        <w:t>ֆինանսական  արդյունքների</w:t>
      </w:r>
      <w:r w:rsidR="00F07A4B" w:rsidRPr="004609A9">
        <w:rPr>
          <w:rFonts w:ascii="GHEA Grapalat" w:hAnsi="GHEA Grapalat" w:cs="Sylfaen"/>
          <w:sz w:val="22"/>
          <w:szCs w:val="22"/>
          <w:lang w:val="hy-AM"/>
        </w:rPr>
        <w:t xml:space="preserve"> ու դրամական </w:t>
      </w:r>
      <w:r w:rsidRPr="004609A9">
        <w:rPr>
          <w:rFonts w:ascii="GHEA Grapalat" w:hAnsi="GHEA Grapalat" w:cs="Sylfaen"/>
          <w:sz w:val="22"/>
          <w:szCs w:val="22"/>
          <w:lang w:val="hy-AM"/>
        </w:rPr>
        <w:t>հոսքերի ճշմարիտ և իրական պատկերը</w:t>
      </w:r>
      <w:r w:rsidR="00F07A4B" w:rsidRPr="004609A9">
        <w:rPr>
          <w:rFonts w:ascii="GHEA Grapalat" w:hAnsi="GHEA Grapalat" w:cs="Sylfaen"/>
          <w:sz w:val="22"/>
          <w:szCs w:val="22"/>
          <w:lang w:val="hy-AM"/>
        </w:rPr>
        <w:t>՝ համաձայն ֆինանսական հաշվետվությ</w:t>
      </w:r>
      <w:r w:rsidR="00CC763A" w:rsidRPr="004609A9">
        <w:rPr>
          <w:rFonts w:ascii="GHEA Grapalat" w:hAnsi="GHEA Grapalat" w:cs="Sylfaen"/>
          <w:sz w:val="22"/>
          <w:szCs w:val="22"/>
          <w:lang w:val="hy-AM"/>
        </w:rPr>
        <w:t xml:space="preserve">ունների միջազգային ստանդարտների, ինչպես նաև </w:t>
      </w:r>
      <w:r w:rsidR="00971895" w:rsidRPr="004609A9">
        <w:rPr>
          <w:rFonts w:ascii="GHEA Grapalat" w:hAnsi="GHEA Grapalat" w:cs="Sylfaen"/>
          <w:sz w:val="22"/>
          <w:szCs w:val="22"/>
          <w:lang w:val="hy-AM"/>
        </w:rPr>
        <w:t>,,</w:t>
      </w:r>
      <w:r w:rsidR="00971895" w:rsidRPr="004609A9">
        <w:rPr>
          <w:rFonts w:ascii="GHEA Grapalat" w:hAnsi="GHEA Grapalat" w:cs="Sylfaen"/>
          <w:i/>
          <w:sz w:val="22"/>
          <w:szCs w:val="22"/>
          <w:lang w:val="hy-AM"/>
        </w:rPr>
        <w:t>Եզրակացություն իրավական այլ պահանջներին համապատասխանելու վերաբերյալ</w:t>
      </w:r>
      <w:r w:rsidR="00971895" w:rsidRPr="004609A9">
        <w:rPr>
          <w:rFonts w:ascii="GHEA Grapalat" w:hAnsi="GHEA Grapalat" w:cs="Sylfaen"/>
          <w:sz w:val="22"/>
          <w:szCs w:val="22"/>
          <w:lang w:val="hy-AM"/>
        </w:rPr>
        <w:t xml:space="preserve">,, </w:t>
      </w:r>
      <w:r w:rsidR="00CC763A" w:rsidRPr="004609A9">
        <w:rPr>
          <w:rFonts w:ascii="GHEA Grapalat" w:hAnsi="GHEA Grapalat" w:cs="Sylfaen"/>
          <w:sz w:val="22"/>
          <w:szCs w:val="22"/>
          <w:lang w:val="hy-AM"/>
        </w:rPr>
        <w:t>Ընկերությունը բոլոր էական առումներով բավարարել է վերոնշյալ պայմանը 2016թ. մայիսի 12-ից մինչև 2016թ. դեկտեմբերի 31-ն ընկած ժամանակահատվածում:</w:t>
      </w:r>
    </w:p>
    <w:p w:rsidR="00CC763A" w:rsidRPr="004609A9" w:rsidRDefault="00CC763A" w:rsidP="00CC763A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/>
          <w:b/>
          <w:sz w:val="22"/>
          <w:szCs w:val="22"/>
          <w:lang w:val="hy-AM"/>
        </w:rPr>
        <w:t>&lt;&lt;Երևանի Ջերմաէլեկտրակենտրոն&gt;&gt;</w:t>
      </w:r>
      <w:r w:rsidRPr="004609A9">
        <w:rPr>
          <w:rFonts w:ascii="GHEA Grapalat" w:hAnsi="GHEA Grapalat" w:cs="Sylfaen"/>
          <w:b/>
          <w:sz w:val="22"/>
          <w:szCs w:val="22"/>
          <w:lang w:val="hy-AM"/>
        </w:rPr>
        <w:t xml:space="preserve"> ՓԲԸ</w:t>
      </w:r>
      <w:r w:rsidRPr="004609A9">
        <w:rPr>
          <w:rFonts w:ascii="GHEA Grapalat" w:hAnsi="GHEA Grapalat" w:cs="Sylfaen"/>
          <w:sz w:val="22"/>
          <w:szCs w:val="22"/>
          <w:lang w:val="hy-AM"/>
        </w:rPr>
        <w:t>-ն՝  2016թ.-ին աշխատել է վնասով՝ տարվա կտրվածքով վնասը կազմել է 1</w:t>
      </w:r>
      <w:r w:rsidR="004609A9" w:rsidRPr="004609A9">
        <w:rPr>
          <w:rFonts w:ascii="GHEA Grapalat" w:hAnsi="GHEA Grapalat" w:cs="Sylfaen"/>
          <w:sz w:val="22"/>
          <w:szCs w:val="22"/>
          <w:lang w:val="hy-AM"/>
        </w:rPr>
        <w:t>,</w:t>
      </w:r>
      <w:r w:rsidRPr="004609A9">
        <w:rPr>
          <w:rFonts w:ascii="GHEA Grapalat" w:hAnsi="GHEA Grapalat" w:cs="Sylfaen"/>
          <w:sz w:val="22"/>
          <w:szCs w:val="22"/>
          <w:lang w:val="hy-AM"/>
        </w:rPr>
        <w:t>747</w:t>
      </w:r>
      <w:r w:rsidR="004609A9" w:rsidRPr="004609A9">
        <w:rPr>
          <w:rFonts w:ascii="GHEA Grapalat" w:hAnsi="GHEA Grapalat" w:cs="Sylfaen"/>
          <w:sz w:val="22"/>
          <w:szCs w:val="22"/>
          <w:lang w:val="hy-AM"/>
        </w:rPr>
        <w:t>,</w:t>
      </w:r>
      <w:r w:rsidRPr="004609A9">
        <w:rPr>
          <w:rFonts w:ascii="GHEA Grapalat" w:hAnsi="GHEA Grapalat" w:cs="Sylfaen"/>
          <w:sz w:val="22"/>
          <w:szCs w:val="22"/>
          <w:lang w:val="hy-AM"/>
        </w:rPr>
        <w:t>856</w:t>
      </w:r>
      <w:r w:rsidR="004609A9" w:rsidRPr="004609A9">
        <w:rPr>
          <w:rFonts w:ascii="GHEA Grapalat" w:hAnsi="GHEA Grapalat" w:cs="Sylfaen"/>
          <w:sz w:val="22"/>
          <w:szCs w:val="22"/>
          <w:lang w:val="hy-AM"/>
        </w:rPr>
        <w:t>.0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 հազ. դրամ:</w:t>
      </w:r>
    </w:p>
    <w:p w:rsidR="00CC763A" w:rsidRPr="004609A9" w:rsidRDefault="00CC763A" w:rsidP="00CC763A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/>
          <w:sz w:val="22"/>
          <w:szCs w:val="22"/>
          <w:lang w:val="hy-AM"/>
        </w:rPr>
        <w:t>&lt;&lt;Երևանի Ջերմաէլեկտրակենտրոն&gt;&gt;</w:t>
      </w:r>
      <w:r w:rsidRPr="004609A9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ՓԲԸ-ի անկախ աուդիտորական եզրակացությունը: &lt;&lt;ՍՕՍ-ԱՈՒԴԻՏ&gt;&gt; ՍՊԸ-ի կողմից իրականացվել է ընկերության ֆինանսական հաշվետվությունների </w:t>
      </w:r>
      <w:r w:rsidRPr="004609A9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աուդիտ, ընդ որում այդ հաշվետվությունները ներառում են՝ 2016թ. դեկտեմբերի  31-ի դրությամբ հաշվապահական հաշվեկշիռը, նույն ամսաթվին ավարտված տարվա համապարփակ ֆինանսական արդյունքների, սեփական կապիտալում փոփոխությունների և դրամական միջոցների հոսքերի մասին հաշվետվությունները և ֆինանսական հաշվետվություններին կից ծանոթագրություններ՝ ներառյալ հաշվապահական հաշվառման քաղաքականությունը և այլ ծանոթագրություններ: </w:t>
      </w:r>
    </w:p>
    <w:p w:rsidR="00CC763A" w:rsidRPr="004609A9" w:rsidRDefault="00CC763A" w:rsidP="00CC763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>Ձեռք բերված աուդիտորական ապացույցները թույլ են տվել արտահայտելու հետևյալ՝</w:t>
      </w:r>
    </w:p>
    <w:p w:rsidR="00CC763A" w:rsidRPr="004609A9" w:rsidRDefault="00CC763A" w:rsidP="00CC763A">
      <w:pPr>
        <w:spacing w:line="360" w:lineRule="auto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09A9">
        <w:rPr>
          <w:rFonts w:ascii="GHEA Grapalat" w:hAnsi="GHEA Grapalat" w:cs="Sylfaen"/>
          <w:b/>
          <w:i/>
          <w:sz w:val="22"/>
          <w:szCs w:val="22"/>
          <w:lang w:val="hy-AM"/>
        </w:rPr>
        <w:t>Վերապահումով կարծիքի  հիմք:</w:t>
      </w:r>
    </w:p>
    <w:p w:rsidR="00CC763A" w:rsidRPr="004609A9" w:rsidRDefault="00CC763A" w:rsidP="00CC763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>1. Ինչպես ներկայացված է ֆինանսական հաշվետվություններին կից 1 և 4 ծանոթագրություններում, Ընկերությունը 2010թ. սկսել է նոր էլ</w:t>
      </w:r>
      <w:r w:rsidR="00B47527" w:rsidRPr="004609A9">
        <w:rPr>
          <w:rFonts w:ascii="GHEA Grapalat" w:hAnsi="GHEA Grapalat" w:cs="Sylfaen"/>
          <w:sz w:val="22"/>
          <w:szCs w:val="22"/>
          <w:lang w:val="hy-AM"/>
        </w:rPr>
        <w:t>եկտրակայանի շահագործումը, իսկ հին էլեկտրակայանը հանվել է շահագործումից և պահվում է որպես պահուստային հզորություն: Այս հանգամանքը, նշված ծանոթագրություններում նշված այլ գործոնների հետ համատեղ, մատնանշում է, որ Ընկերության հիմնական միջոցների մեջ ներառված հին</w:t>
      </w:r>
      <w:r w:rsidR="00A474CC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474CC" w:rsidRPr="004609A9">
        <w:rPr>
          <w:rFonts w:ascii="GHEA Grapalat" w:hAnsi="GHEA Grapalat" w:cs="Sylfaen"/>
          <w:sz w:val="22"/>
          <w:szCs w:val="22"/>
          <w:lang w:val="hy-AM"/>
        </w:rPr>
        <w:t>էլեկտրակայանի համար, որի հաշ</w:t>
      </w:r>
      <w:r w:rsidR="0021542E" w:rsidRPr="004609A9">
        <w:rPr>
          <w:rFonts w:ascii="GHEA Grapalat" w:hAnsi="GHEA Grapalat" w:cs="Sylfaen"/>
          <w:sz w:val="22"/>
          <w:szCs w:val="22"/>
          <w:lang w:val="hy-AM"/>
        </w:rPr>
        <w:t>վեկշռային արժեքը 2016թ. դեկտեմբերի 31-ի դրությամբ կազմում է 12 570 460 հազ. դրամ, առկա են արժեզրկման հայտանիշներ: Ընկերությունը չի իրականացրել հիմնական միջոցի փոխհատուցվո</w:t>
      </w:r>
      <w:r w:rsidR="00573BF4" w:rsidRPr="004609A9">
        <w:rPr>
          <w:rFonts w:ascii="GHEA Grapalat" w:hAnsi="GHEA Grapalat" w:cs="Sylfaen"/>
          <w:sz w:val="22"/>
          <w:szCs w:val="22"/>
          <w:lang w:val="hy-AM"/>
        </w:rPr>
        <w:t>ղ արժեքի գնահատում՝ համաձայն ՀՀՄ</w:t>
      </w:r>
      <w:r w:rsidR="0021542E" w:rsidRPr="004609A9">
        <w:rPr>
          <w:rFonts w:ascii="GHEA Grapalat" w:hAnsi="GHEA Grapalat" w:cs="Sylfaen"/>
          <w:sz w:val="22"/>
          <w:szCs w:val="22"/>
          <w:lang w:val="hy-AM"/>
        </w:rPr>
        <w:t>Ս36 ,,Ակտիվների արժեզրկում</w:t>
      </w:r>
      <w:r w:rsidR="00573BF4" w:rsidRPr="004609A9">
        <w:rPr>
          <w:rFonts w:ascii="GHEA Grapalat" w:hAnsi="GHEA Grapalat" w:cs="Sylfaen"/>
          <w:sz w:val="22"/>
          <w:szCs w:val="22"/>
          <w:lang w:val="hy-AM"/>
        </w:rPr>
        <w:t>,, ստանդարտի պահանջների:</w:t>
      </w:r>
    </w:p>
    <w:p w:rsidR="00573BF4" w:rsidRPr="004609A9" w:rsidRDefault="00573BF4" w:rsidP="00CC763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>Աուդիտի կողմից հնարավոր չի եղել որոշել հնարավոր արժեզրկման ազդեցությունը ֆինանսական հաշվետվությունների վրա:</w:t>
      </w:r>
    </w:p>
    <w:p w:rsidR="00573BF4" w:rsidRPr="004609A9" w:rsidRDefault="00573BF4" w:rsidP="00CC763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>2.</w:t>
      </w:r>
      <w:r w:rsidR="004609A9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09A9">
        <w:rPr>
          <w:rFonts w:ascii="GHEA Grapalat" w:hAnsi="GHEA Grapalat" w:cs="Sylfaen"/>
          <w:sz w:val="22"/>
          <w:szCs w:val="22"/>
          <w:lang w:val="hy-AM"/>
        </w:rPr>
        <w:t>2016թ. դեկտեմբերի 31-ի դրությամբ Ընկերության ֆինանսական վիճակի մասին հաշվետվությունում ներառված են 8</w:t>
      </w:r>
      <w:r w:rsidR="004609A9" w:rsidRPr="004609A9">
        <w:rPr>
          <w:rFonts w:ascii="GHEA Grapalat" w:hAnsi="GHEA Grapalat" w:cs="Sylfaen"/>
          <w:sz w:val="22"/>
          <w:szCs w:val="22"/>
          <w:lang w:val="hy-AM"/>
        </w:rPr>
        <w:t>,</w:t>
      </w:r>
      <w:r w:rsidRPr="004609A9">
        <w:rPr>
          <w:rFonts w:ascii="GHEA Grapalat" w:hAnsi="GHEA Grapalat" w:cs="Sylfaen"/>
          <w:sz w:val="22"/>
          <w:szCs w:val="22"/>
          <w:lang w:val="hy-AM"/>
        </w:rPr>
        <w:t>362</w:t>
      </w:r>
      <w:r w:rsidR="004609A9" w:rsidRPr="004609A9">
        <w:rPr>
          <w:rFonts w:ascii="GHEA Grapalat" w:hAnsi="GHEA Grapalat" w:cs="Sylfaen"/>
          <w:sz w:val="22"/>
          <w:szCs w:val="22"/>
          <w:lang w:val="hy-AM"/>
        </w:rPr>
        <w:t>,</w:t>
      </w:r>
      <w:r w:rsidRPr="004609A9">
        <w:rPr>
          <w:rFonts w:ascii="GHEA Grapalat" w:hAnsi="GHEA Grapalat" w:cs="Sylfaen"/>
          <w:sz w:val="22"/>
          <w:szCs w:val="22"/>
          <w:lang w:val="hy-AM"/>
        </w:rPr>
        <w:t>176</w:t>
      </w:r>
      <w:r w:rsidR="004609A9" w:rsidRPr="004609A9">
        <w:rPr>
          <w:rFonts w:ascii="GHEA Grapalat" w:hAnsi="GHEA Grapalat" w:cs="Sylfaen"/>
          <w:sz w:val="22"/>
          <w:szCs w:val="22"/>
          <w:lang w:val="hy-AM"/>
        </w:rPr>
        <w:t>.0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հազ. դրամ հաշվեկշռային արժեքով ոչ ընթացիկ ֆինանսական ակտիվներ, որոնց գծով առկա են արժեզրկման հայտանիշներ:</w:t>
      </w:r>
    </w:p>
    <w:p w:rsidR="00573BF4" w:rsidRPr="004609A9" w:rsidRDefault="00573BF4" w:rsidP="00CC763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>Ընկերությունը չի իրականացվրել տվյալ ֆինանսական ակտիվների արժեզրկման գնահատում՝ համաձայն ՀՀՄՍ 39 ,,ֆինանսական գործիքներ. Ճանաչումը և չափումը,, ստանդարտի պահանջների:</w:t>
      </w:r>
    </w:p>
    <w:p w:rsidR="00D41A56" w:rsidRPr="004609A9" w:rsidRDefault="00D41A56" w:rsidP="00CC763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>Աուդիտը անկարող է որոշել հնարավոր արժեզրկման ազդեցությունը ֆինանսական հաշվետվությունների վրա:</w:t>
      </w:r>
    </w:p>
    <w:p w:rsidR="00CC763A" w:rsidRPr="004609A9" w:rsidRDefault="00D41A56" w:rsidP="00CC763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>Միաժամանակ նշվում է, որ Ընկերության 2015թ. դեկտեմբերի 31-ին ավարտվող տարվա ֆինանսական հաշվետվությունները աուդիտի են ենթարկվել այլ աուդիտորի կողմից, որը 2016թ. հունիսի 29-ին արտահայտել է ,,Վերապահումով կարծիք,, պայմանավորված շահագործումից հանված հին էլեկտրակայանի գծով արժեզրկման գնահատում չիրականացնելու հանգամանքով: Նշված հան</w:t>
      </w:r>
      <w:r w:rsidR="004609A9" w:rsidRPr="004609A9">
        <w:rPr>
          <w:rFonts w:ascii="GHEA Grapalat" w:hAnsi="GHEA Grapalat" w:cs="Sylfaen"/>
          <w:sz w:val="22"/>
          <w:szCs w:val="22"/>
          <w:lang w:val="hy-AM"/>
        </w:rPr>
        <w:t>գամանքը դ</w:t>
      </w:r>
      <w:r w:rsidRPr="004609A9">
        <w:rPr>
          <w:rFonts w:ascii="GHEA Grapalat" w:hAnsi="GHEA Grapalat" w:cs="Sylfaen"/>
          <w:sz w:val="22"/>
          <w:szCs w:val="22"/>
          <w:lang w:val="hy-AM"/>
        </w:rPr>
        <w:t>եռևս տեղին է հաշվետու տարվա ֆինանսական հաշվետվությունների աուդիտի առումով, և ներառվել է ներկայիս եզրակացության ,,Վերապահումով կարծիքի հիմք,, բաժնում:</w:t>
      </w:r>
    </w:p>
    <w:p w:rsidR="00CC763A" w:rsidRPr="004609A9" w:rsidRDefault="00CC763A" w:rsidP="00CC763A">
      <w:pPr>
        <w:spacing w:line="360" w:lineRule="auto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4609A9">
        <w:rPr>
          <w:rFonts w:ascii="GHEA Grapalat" w:hAnsi="GHEA Grapalat" w:cs="Sylfaen"/>
          <w:b/>
          <w:i/>
          <w:sz w:val="22"/>
          <w:szCs w:val="22"/>
          <w:lang w:val="hy-AM"/>
        </w:rPr>
        <w:t>Եզրակացություն իրավական այլ պահանջներին համապատասխանելու վերաբերյալ</w:t>
      </w:r>
    </w:p>
    <w:p w:rsidR="00CC763A" w:rsidRPr="004609A9" w:rsidRDefault="00CC763A" w:rsidP="00CC763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lastRenderedPageBreak/>
        <w:t>Համաձայն Հայաստանի Հանրապետության և Վերակառուցման և Զարգացման Միջազգային Բանկի միջև 2016թ. մալիսի 12-ին ստորագրված 8615-AM վարկային հանաձայնագրի 2-րդ բաժնի C.2.a(vi)</w:t>
      </w:r>
      <w:r w:rsidR="00D41A56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կետի, և ՀՀ ֆինանսների նախարարության և Ընկերության միջև 2016թ. հունիսի </w:t>
      </w:r>
      <w:r w:rsidR="00971895" w:rsidRPr="004609A9">
        <w:rPr>
          <w:rFonts w:ascii="GHEA Grapalat" w:hAnsi="GHEA Grapalat" w:cs="Sylfaen"/>
          <w:sz w:val="22"/>
          <w:szCs w:val="22"/>
          <w:lang w:val="hy-AM"/>
        </w:rPr>
        <w:t>14</w:t>
      </w:r>
      <w:r w:rsidRPr="004609A9">
        <w:rPr>
          <w:rFonts w:ascii="GHEA Grapalat" w:hAnsi="GHEA Grapalat" w:cs="Sylfaen"/>
          <w:sz w:val="22"/>
          <w:szCs w:val="22"/>
          <w:lang w:val="hy-AM"/>
        </w:rPr>
        <w:t>-ին ստորագրված Ենթավարկային համաձայնագրի 4.14 կետի, Ընկերությունը պարտավորվել է չկրել որևէ ծախս, պարտք կամ պարտավորություն, և չտրամադրել վարկեր կամ դրամաշնորհներ Ընկերության հիմնական գործունեության՝ էներգիայի արտադրության հետ չկապված նպատակների համար:</w:t>
      </w:r>
    </w:p>
    <w:p w:rsidR="00CC763A" w:rsidRPr="004609A9" w:rsidRDefault="00CC763A" w:rsidP="0097189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Աուդիտր կարծիքով, բացառությամբ </w:t>
      </w:r>
      <w:r w:rsidR="00971895" w:rsidRPr="004609A9">
        <w:rPr>
          <w:rFonts w:ascii="GHEA Grapalat" w:hAnsi="GHEA Grapalat" w:cs="Sylfaen"/>
          <w:sz w:val="22"/>
          <w:szCs w:val="22"/>
          <w:lang w:val="hy-AM"/>
        </w:rPr>
        <w:t>,,Վերապահումով կարծիքի հիմք,, բաժնում նկարագրված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հարցերի հնարավոր ազդեցության, կից ֆինանսական հաշվետվությունները տալիս են Ընկերության՝ 2016թ. դեկտեմբերի 31-ի դրությամբ ֆինանսական վիճակի, և նաև նույն ամսաթվին ավարտված տարվա ֆինանսական  արդյունքների ու դրամական հոսքերի ճշմարիտ և իրական պատկերը՝ համաձայն ֆինանսական հաշվետվությունների միջազգային ստանդարտների, ինչպես նաև </w:t>
      </w:r>
      <w:r w:rsidR="00971895" w:rsidRPr="004609A9">
        <w:rPr>
          <w:rFonts w:ascii="GHEA Grapalat" w:hAnsi="GHEA Grapalat" w:cs="Sylfaen"/>
          <w:sz w:val="22"/>
          <w:szCs w:val="22"/>
          <w:lang w:val="hy-AM"/>
        </w:rPr>
        <w:t>,,</w:t>
      </w:r>
      <w:r w:rsidR="00971895" w:rsidRPr="004609A9">
        <w:rPr>
          <w:rFonts w:ascii="GHEA Grapalat" w:hAnsi="GHEA Grapalat" w:cs="Sylfaen"/>
          <w:i/>
          <w:sz w:val="22"/>
          <w:szCs w:val="22"/>
          <w:lang w:val="hy-AM"/>
        </w:rPr>
        <w:t>Եզրակացություն իրավական այլ պահանջներին համապատասխանելու վերաբերյալ,,՝</w:t>
      </w:r>
      <w:r w:rsidR="00971895" w:rsidRPr="004609A9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Pr="004609A9">
        <w:rPr>
          <w:rFonts w:ascii="GHEA Grapalat" w:hAnsi="GHEA Grapalat" w:cs="Sylfaen"/>
          <w:sz w:val="22"/>
          <w:szCs w:val="22"/>
          <w:lang w:val="hy-AM"/>
        </w:rPr>
        <w:t>Ընկերությունը բոլոր էական առումներով բավարարել է վերոնշյալ պայմանը 2016թ. մայիսի 12-ից մինչև 2016թ. դեկտեմբերի 31-ն ընկած ժամանակահատվածում:</w:t>
      </w:r>
    </w:p>
    <w:p w:rsidR="00004EB1" w:rsidRPr="004609A9" w:rsidRDefault="007B7F51" w:rsidP="00004EB1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4609A9">
        <w:rPr>
          <w:rFonts w:ascii="GHEA Grapalat" w:hAnsi="GHEA Grapalat"/>
          <w:sz w:val="22"/>
          <w:szCs w:val="22"/>
          <w:lang w:val="hy-AM"/>
        </w:rPr>
        <w:t>7</w:t>
      </w:r>
      <w:r w:rsidR="00004EB1" w:rsidRPr="004609A9">
        <w:rPr>
          <w:rFonts w:ascii="GHEA Grapalat" w:hAnsi="GHEA Grapalat"/>
          <w:sz w:val="22"/>
          <w:szCs w:val="22"/>
          <w:lang w:val="hy-AM"/>
        </w:rPr>
        <w:t>.</w:t>
      </w:r>
      <w:r w:rsidR="00503DE7" w:rsidRPr="004609A9">
        <w:rPr>
          <w:rFonts w:ascii="GHEA Grapalat" w:hAnsi="GHEA Grapalat"/>
          <w:sz w:val="22"/>
          <w:szCs w:val="22"/>
          <w:lang w:val="hy-AM"/>
        </w:rPr>
        <w:t>6</w:t>
      </w:r>
      <w:r w:rsidR="00004EB1" w:rsidRPr="004609A9">
        <w:rPr>
          <w:rFonts w:ascii="GHEA Grapalat" w:hAnsi="GHEA Grapalat"/>
          <w:sz w:val="22"/>
          <w:szCs w:val="22"/>
          <w:lang w:val="hy-AM"/>
        </w:rPr>
        <w:tab/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730089" w:rsidRPr="004609A9" w:rsidRDefault="00E84C3F" w:rsidP="002A6265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>201</w:t>
      </w:r>
      <w:r w:rsidR="00971895" w:rsidRPr="004609A9">
        <w:rPr>
          <w:rFonts w:ascii="GHEA Grapalat" w:hAnsi="GHEA Grapalat" w:cs="Sylfaen"/>
          <w:sz w:val="22"/>
          <w:szCs w:val="22"/>
          <w:lang w:val="hy-AM"/>
        </w:rPr>
        <w:t>7</w:t>
      </w:r>
      <w:r w:rsidR="00DD3271" w:rsidRPr="004609A9">
        <w:rPr>
          <w:rFonts w:ascii="GHEA Grapalat" w:hAnsi="GHEA Grapalat" w:cs="Sylfaen"/>
          <w:sz w:val="22"/>
          <w:szCs w:val="22"/>
          <w:lang w:val="hy-AM"/>
        </w:rPr>
        <w:t xml:space="preserve">թ. </w:t>
      </w:r>
      <w:r w:rsidR="00971895" w:rsidRPr="004609A9">
        <w:rPr>
          <w:rFonts w:ascii="GHEA Grapalat" w:hAnsi="GHEA Grapalat" w:cs="Sylfaen"/>
          <w:sz w:val="22"/>
          <w:szCs w:val="22"/>
          <w:lang w:val="hy-AM"/>
        </w:rPr>
        <w:t>առաջին կիսամյակի տվյալներով</w:t>
      </w: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8D7FC2" w:rsidRPr="004609A9">
        <w:rPr>
          <w:rFonts w:ascii="GHEA Grapalat" w:hAnsi="GHEA Grapalat" w:cs="Sylfaen"/>
          <w:sz w:val="22"/>
          <w:szCs w:val="22"/>
          <w:lang w:val="hy-AM"/>
        </w:rPr>
        <w:t>էներգետիկայի և բնական պաշարների նախարարության են</w:t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>թակայության ընկերություններից թվով</w:t>
      </w:r>
      <w:r w:rsidR="00971895" w:rsidRPr="004609A9">
        <w:rPr>
          <w:rFonts w:ascii="GHEA Grapalat" w:hAnsi="GHEA Grapalat" w:cs="Sylfaen"/>
          <w:sz w:val="22"/>
          <w:szCs w:val="22"/>
          <w:lang w:val="hy-AM"/>
        </w:rPr>
        <w:t xml:space="preserve"> 6</w:t>
      </w:r>
      <w:r w:rsidR="008D7FC2" w:rsidRPr="004609A9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ընկերություններում</w:t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04EB1" w:rsidRPr="004609A9">
        <w:rPr>
          <w:rFonts w:ascii="GHEA Grapalat" w:hAnsi="GHEA Grapalat"/>
          <w:sz w:val="22"/>
          <w:szCs w:val="22"/>
          <w:lang w:val="hy-AM"/>
        </w:rPr>
        <w:t>(</w:t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 xml:space="preserve">հավելված </w:t>
      </w:r>
      <w:r w:rsidR="00462A82" w:rsidRPr="004609A9">
        <w:rPr>
          <w:rFonts w:ascii="GHEA Grapalat" w:hAnsi="GHEA Grapalat" w:cs="Sylfaen"/>
          <w:sz w:val="22"/>
          <w:szCs w:val="22"/>
          <w:lang w:val="hy-AM"/>
        </w:rPr>
        <w:t>7</w:t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 xml:space="preserve">, տող </w:t>
      </w:r>
      <w:r w:rsidR="00912A3C" w:rsidRPr="004609A9">
        <w:rPr>
          <w:rFonts w:ascii="GHEA Grapalat" w:hAnsi="GHEA Grapalat" w:cs="Sylfaen"/>
          <w:sz w:val="22"/>
          <w:szCs w:val="22"/>
          <w:lang w:val="hy-AM"/>
        </w:rPr>
        <w:t>1,</w:t>
      </w:r>
      <w:r w:rsidR="00F42E2C" w:rsidRPr="004609A9">
        <w:rPr>
          <w:rFonts w:ascii="GHEA Grapalat" w:hAnsi="GHEA Grapalat" w:cs="Sylfaen"/>
          <w:sz w:val="22"/>
          <w:szCs w:val="22"/>
          <w:lang w:val="hy-AM"/>
        </w:rPr>
        <w:t>2,</w:t>
      </w:r>
      <w:r w:rsidR="00315F52" w:rsidRPr="004609A9">
        <w:rPr>
          <w:rFonts w:ascii="GHEA Grapalat" w:hAnsi="GHEA Grapalat"/>
          <w:sz w:val="22"/>
          <w:szCs w:val="22"/>
          <w:lang w:val="hy-AM"/>
        </w:rPr>
        <w:t xml:space="preserve"> 4, </w:t>
      </w:r>
      <w:r w:rsidR="00971895" w:rsidRPr="004609A9">
        <w:rPr>
          <w:rFonts w:ascii="GHEA Grapalat" w:hAnsi="GHEA Grapalat"/>
          <w:sz w:val="22"/>
          <w:szCs w:val="22"/>
          <w:lang w:val="hy-AM"/>
        </w:rPr>
        <w:t>10</w:t>
      </w:r>
      <w:r w:rsidR="00315F52" w:rsidRPr="004609A9">
        <w:rPr>
          <w:rFonts w:ascii="GHEA Grapalat" w:hAnsi="GHEA Grapalat"/>
          <w:sz w:val="22"/>
          <w:szCs w:val="22"/>
          <w:lang w:val="hy-AM"/>
        </w:rPr>
        <w:t>, 1</w:t>
      </w:r>
      <w:r w:rsidR="00971895" w:rsidRPr="004609A9">
        <w:rPr>
          <w:rFonts w:ascii="GHEA Grapalat" w:hAnsi="GHEA Grapalat"/>
          <w:sz w:val="22"/>
          <w:szCs w:val="22"/>
          <w:lang w:val="hy-AM"/>
        </w:rPr>
        <w:t>3, 14</w:t>
      </w:r>
      <w:r w:rsidR="00315F52" w:rsidRPr="004609A9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>կետերում նշված ընկերություններ</w:t>
      </w:r>
      <w:r w:rsidR="00004EB1" w:rsidRPr="004609A9">
        <w:rPr>
          <w:rFonts w:ascii="GHEA Grapalat" w:hAnsi="GHEA Grapalat"/>
          <w:sz w:val="22"/>
          <w:szCs w:val="22"/>
          <w:lang w:val="hy-AM"/>
        </w:rPr>
        <w:t>)</w:t>
      </w:r>
      <w:r w:rsidR="008D7FC2" w:rsidRPr="004609A9">
        <w:rPr>
          <w:rFonts w:ascii="GHEA Grapalat" w:hAnsi="GHEA Grapalat"/>
          <w:sz w:val="22"/>
          <w:szCs w:val="22"/>
          <w:lang w:val="hy-AM"/>
        </w:rPr>
        <w:t xml:space="preserve"> </w:t>
      </w:r>
      <w:r w:rsidR="00892925" w:rsidRPr="004609A9">
        <w:rPr>
          <w:rFonts w:ascii="GHEA Grapalat" w:hAnsi="GHEA Grapalat"/>
          <w:sz w:val="22"/>
          <w:szCs w:val="22"/>
          <w:lang w:val="hy-AM"/>
        </w:rPr>
        <w:t xml:space="preserve">վերլուծության ենթարկված </w:t>
      </w:r>
      <w:r w:rsidR="00004EB1" w:rsidRPr="004609A9">
        <w:rPr>
          <w:rFonts w:ascii="GHEA Grapalat" w:hAnsi="GHEA Grapalat" w:cs="Sylfaen"/>
          <w:sz w:val="22"/>
          <w:szCs w:val="22"/>
          <w:lang w:val="hy-AM"/>
        </w:rPr>
        <w:t>ֆինանսատնտեսական մոնիտորինգի ցուցանիշների մեծ մասը չեն համապատասխանում ֆինանսական վերլուծության պրակտիկայում ընդունված թույլատրելի սահմանային նորմաներին</w:t>
      </w:r>
      <w:r w:rsidR="00971895" w:rsidRPr="004609A9">
        <w:rPr>
          <w:rFonts w:ascii="GHEA Grapalat" w:hAnsi="GHEA Grapalat" w:cs="Sylfaen"/>
          <w:sz w:val="22"/>
          <w:szCs w:val="22"/>
          <w:lang w:val="hy-AM"/>
        </w:rPr>
        <w:t xml:space="preserve">, սակայն </w:t>
      </w:r>
      <w:r w:rsidR="00CC4F24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71895" w:rsidRPr="004609A9">
        <w:rPr>
          <w:rFonts w:ascii="GHEA Grapalat" w:hAnsi="GHEA Grapalat" w:cs="Sylfaen"/>
          <w:sz w:val="22"/>
          <w:szCs w:val="22"/>
          <w:lang w:val="hy-AM"/>
        </w:rPr>
        <w:t>վնաս են ձևավորել միայն երկու ընկերություններ:</w:t>
      </w:r>
      <w:r w:rsidR="00886470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5117CF" w:rsidRPr="004609A9" w:rsidRDefault="00856E19" w:rsidP="005117CF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/>
          <w:sz w:val="22"/>
          <w:szCs w:val="22"/>
          <w:lang w:val="hy-AM"/>
        </w:rPr>
        <w:t xml:space="preserve">Հարկ է նշել, որ նախարարության շահույթով աշխատող ընկերությունների ակտիվների շահութաբերության </w:t>
      </w:r>
      <w:r w:rsidR="005117CF" w:rsidRPr="004609A9">
        <w:rPr>
          <w:rFonts w:ascii="GHEA Grapalat" w:hAnsi="GHEA Grapalat" w:cs="Sylfaen"/>
          <w:sz w:val="22"/>
          <w:szCs w:val="22"/>
          <w:lang w:val="hy-AM"/>
        </w:rPr>
        <w:t>մակարդակը</w:t>
      </w:r>
      <w:r w:rsidR="005117CF" w:rsidRPr="004609A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117CF" w:rsidRPr="004609A9">
        <w:rPr>
          <w:rFonts w:ascii="GHEA Grapalat" w:hAnsi="GHEA Grapalat" w:cs="Sylfaen"/>
          <w:sz w:val="22"/>
          <w:szCs w:val="22"/>
          <w:lang w:val="hy-AM"/>
        </w:rPr>
        <w:t>տոկոսային</w:t>
      </w:r>
      <w:r w:rsidR="005117CF" w:rsidRPr="004609A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117CF" w:rsidRPr="004609A9">
        <w:rPr>
          <w:rFonts w:ascii="GHEA Grapalat" w:hAnsi="GHEA Grapalat" w:cs="Sylfaen"/>
          <w:sz w:val="22"/>
          <w:szCs w:val="22"/>
          <w:lang w:val="hy-AM"/>
        </w:rPr>
        <w:t xml:space="preserve">արտահայտությամբ ընկած է </w:t>
      </w:r>
      <w:r w:rsidR="00BE4969" w:rsidRPr="004609A9">
        <w:rPr>
          <w:rFonts w:ascii="GHEA Grapalat" w:hAnsi="GHEA Grapalat"/>
          <w:sz w:val="22"/>
          <w:szCs w:val="22"/>
          <w:lang w:val="hy-AM"/>
        </w:rPr>
        <w:t>0,02</w:t>
      </w:r>
      <w:r w:rsidR="005117CF" w:rsidRPr="004609A9">
        <w:rPr>
          <w:rFonts w:ascii="GHEA Grapalat" w:hAnsi="GHEA Grapalat"/>
          <w:sz w:val="22"/>
          <w:szCs w:val="22"/>
          <w:lang w:val="hy-AM"/>
        </w:rPr>
        <w:t>–</w:t>
      </w:r>
      <w:r w:rsidR="00BE4969" w:rsidRPr="004609A9">
        <w:rPr>
          <w:rFonts w:ascii="GHEA Grapalat" w:hAnsi="GHEA Grapalat"/>
          <w:sz w:val="22"/>
          <w:szCs w:val="22"/>
          <w:lang w:val="hy-AM"/>
        </w:rPr>
        <w:t>30,37</w:t>
      </w:r>
      <w:r w:rsidR="005117CF" w:rsidRPr="004609A9">
        <w:rPr>
          <w:rFonts w:ascii="GHEA Grapalat" w:hAnsi="GHEA Grapalat"/>
          <w:sz w:val="22"/>
          <w:szCs w:val="22"/>
          <w:lang w:val="hy-AM"/>
        </w:rPr>
        <w:t xml:space="preserve"> սահմաններում: </w:t>
      </w:r>
    </w:p>
    <w:p w:rsidR="00315F52" w:rsidRPr="004609A9" w:rsidRDefault="00315F52" w:rsidP="00315F52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09A9">
        <w:rPr>
          <w:rFonts w:ascii="GHEA Grapalat" w:hAnsi="GHEA Grapalat" w:cs="Sylfaen"/>
          <w:sz w:val="22"/>
          <w:szCs w:val="22"/>
          <w:lang w:val="hy-AM"/>
        </w:rPr>
        <w:t xml:space="preserve">Հաշվետու </w:t>
      </w:r>
      <w:r w:rsidR="00613C1D" w:rsidRPr="004609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09A9">
        <w:rPr>
          <w:rFonts w:ascii="GHEA Grapalat" w:hAnsi="GHEA Grapalat" w:cs="Sylfaen"/>
          <w:sz w:val="22"/>
          <w:szCs w:val="22"/>
          <w:lang w:val="hy-AM"/>
        </w:rPr>
        <w:t>ժամանակահատվածում համակարգի ընկերություն</w:t>
      </w:r>
      <w:r w:rsidR="000B5470" w:rsidRPr="004609A9">
        <w:rPr>
          <w:rFonts w:ascii="GHEA Grapalat" w:hAnsi="GHEA Grapalat" w:cs="Sylfaen"/>
          <w:sz w:val="22"/>
          <w:szCs w:val="22"/>
          <w:lang w:val="hy-AM"/>
        </w:rPr>
        <w:t>ներ</w:t>
      </w:r>
      <w:r w:rsidR="00BE4969" w:rsidRPr="004609A9">
        <w:rPr>
          <w:rFonts w:ascii="GHEA Grapalat" w:hAnsi="GHEA Grapalat" w:cs="Sylfaen"/>
          <w:sz w:val="22"/>
          <w:szCs w:val="22"/>
          <w:lang w:val="hy-AM"/>
        </w:rPr>
        <w:t>ը</w:t>
      </w:r>
      <w:r w:rsidR="000B5470" w:rsidRPr="004609A9">
        <w:rPr>
          <w:rFonts w:ascii="GHEA Grapalat" w:hAnsi="GHEA Grapalat" w:cs="Sylfaen"/>
          <w:sz w:val="22"/>
          <w:szCs w:val="22"/>
          <w:lang w:val="hy-AM"/>
        </w:rPr>
        <w:t xml:space="preserve"> ՀՀ պետական բյուջե </w:t>
      </w:r>
      <w:r w:rsidR="00886470" w:rsidRPr="004609A9">
        <w:rPr>
          <w:rFonts w:ascii="GHEA Grapalat" w:hAnsi="GHEA Grapalat" w:cs="Sylfaen"/>
          <w:sz w:val="22"/>
          <w:szCs w:val="22"/>
          <w:lang w:val="hy-AM"/>
        </w:rPr>
        <w:t>շահութաբաժնի գումար</w:t>
      </w:r>
      <w:r w:rsidR="00BE4969" w:rsidRPr="004609A9">
        <w:rPr>
          <w:rFonts w:ascii="GHEA Grapalat" w:hAnsi="GHEA Grapalat" w:cs="Sylfaen"/>
          <w:sz w:val="22"/>
          <w:szCs w:val="22"/>
          <w:lang w:val="hy-AM"/>
        </w:rPr>
        <w:t xml:space="preserve"> չեն վճարել</w:t>
      </w:r>
      <w:r w:rsidRPr="004609A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F82061" w:rsidRPr="004609A9" w:rsidRDefault="00F82061">
      <w:pPr>
        <w:pStyle w:val="BodyTextIndent"/>
        <w:tabs>
          <w:tab w:val="clear" w:pos="540"/>
        </w:tabs>
        <w:rPr>
          <w:rFonts w:ascii="GHEA Grapalat" w:hAnsi="GHEA Grapalat"/>
          <w:sz w:val="22"/>
          <w:szCs w:val="22"/>
          <w:lang w:val="hy-AM"/>
        </w:rPr>
      </w:pPr>
    </w:p>
    <w:p w:rsidR="00416061" w:rsidRPr="004609A9" w:rsidRDefault="00416061">
      <w:pPr>
        <w:pStyle w:val="BodyTextIndent"/>
        <w:tabs>
          <w:tab w:val="clear" w:pos="540"/>
        </w:tabs>
        <w:rPr>
          <w:rFonts w:ascii="GHEA Grapalat" w:hAnsi="GHEA Grapalat"/>
          <w:sz w:val="22"/>
          <w:szCs w:val="22"/>
          <w:lang w:val="hy-AM"/>
        </w:rPr>
      </w:pPr>
    </w:p>
    <w:p w:rsidR="00F82061" w:rsidRPr="006235BA" w:rsidRDefault="00F82061">
      <w:pPr>
        <w:pStyle w:val="BodyTextIndent"/>
        <w:tabs>
          <w:tab w:val="clear" w:pos="540"/>
        </w:tabs>
        <w:rPr>
          <w:rFonts w:ascii="GHEA Grapalat" w:hAnsi="GHEA Grapalat"/>
          <w:sz w:val="22"/>
          <w:szCs w:val="22"/>
          <w:lang w:val="hy-AM"/>
        </w:rPr>
      </w:pPr>
    </w:p>
    <w:p w:rsidR="009F0F9E" w:rsidRPr="006235BA" w:rsidRDefault="009F0F9E" w:rsidP="009F0F9E">
      <w:pPr>
        <w:pStyle w:val="BodyTextIndent"/>
        <w:tabs>
          <w:tab w:val="clear" w:pos="540"/>
        </w:tabs>
        <w:rPr>
          <w:rFonts w:ascii="GHEA Grapalat" w:hAnsi="GHEA Grapalat"/>
          <w:sz w:val="22"/>
          <w:lang w:val="hy-AM"/>
        </w:rPr>
      </w:pPr>
    </w:p>
    <w:p w:rsidR="00BD70A4" w:rsidRPr="006235BA" w:rsidRDefault="007B7F51" w:rsidP="007B7F51">
      <w:pPr>
        <w:pStyle w:val="BodyTextIndent"/>
        <w:tabs>
          <w:tab w:val="clear" w:pos="540"/>
          <w:tab w:val="left" w:pos="284"/>
        </w:tabs>
        <w:ind w:left="284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6235BA">
        <w:rPr>
          <w:rFonts w:ascii="GHEA Grapalat" w:hAnsi="GHEA Grapalat" w:cs="Sylfaen"/>
          <w:b/>
          <w:sz w:val="22"/>
          <w:u w:val="single"/>
          <w:lang w:val="hy-AM"/>
        </w:rPr>
        <w:t xml:space="preserve">8. </w:t>
      </w:r>
      <w:r w:rsidR="009F0F9E" w:rsidRPr="006235BA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9F0F9E" w:rsidRPr="006235BA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410987" w:rsidRPr="006235BA">
        <w:rPr>
          <w:rFonts w:ascii="GHEA Grapalat" w:hAnsi="GHEA Grapalat" w:cs="Sylfaen"/>
          <w:b/>
          <w:sz w:val="22"/>
          <w:u w:val="single"/>
          <w:lang w:val="hy-AM"/>
        </w:rPr>
        <w:t>ՏՆՏ</w:t>
      </w:r>
      <w:r w:rsidR="00BD70A4" w:rsidRPr="006235BA">
        <w:rPr>
          <w:rFonts w:ascii="GHEA Grapalat" w:hAnsi="GHEA Grapalat" w:cs="Sylfaen"/>
          <w:b/>
          <w:sz w:val="22"/>
          <w:u w:val="single"/>
          <w:lang w:val="hy-AM"/>
        </w:rPr>
        <w:t>ԵՍ</w:t>
      </w:r>
      <w:r w:rsidR="00410987" w:rsidRPr="006235BA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BD70A4" w:rsidRPr="006235BA">
        <w:rPr>
          <w:rFonts w:ascii="GHEA Grapalat" w:hAnsi="GHEA Grapalat" w:cs="Sylfaen"/>
          <w:b/>
          <w:sz w:val="22"/>
          <w:u w:val="single"/>
          <w:lang w:val="hy-AM"/>
        </w:rPr>
        <w:t>Կ</w:t>
      </w:r>
      <w:r w:rsidR="00410987" w:rsidRPr="006235BA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BD70A4" w:rsidRPr="006235BA">
        <w:rPr>
          <w:rFonts w:ascii="GHEA Grapalat" w:hAnsi="GHEA Grapalat" w:cs="Sylfaen"/>
          <w:b/>
          <w:sz w:val="22"/>
          <w:u w:val="single"/>
          <w:lang w:val="hy-AM"/>
        </w:rPr>
        <w:t>Ն ԶԱՐԳԱՑՄԱՆ ԵՎ ՆԵՐԴՐՈՒՄՆԵՐԻ</w:t>
      </w:r>
      <w:r w:rsidR="009F0F9E" w:rsidRPr="006235BA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BD70A4" w:rsidRPr="006235BA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9F0F9E" w:rsidRPr="006235BA" w:rsidRDefault="009F0F9E" w:rsidP="00BD70A4">
      <w:pPr>
        <w:pStyle w:val="BodyTextIndent"/>
        <w:tabs>
          <w:tab w:val="clear" w:pos="540"/>
          <w:tab w:val="left" w:pos="284"/>
        </w:tabs>
        <w:ind w:left="644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6235BA">
        <w:rPr>
          <w:rFonts w:ascii="GHEA Grapalat" w:hAnsi="GHEA Grapalat" w:cs="Sylfaen"/>
          <w:b/>
          <w:sz w:val="22"/>
          <w:u w:val="single"/>
          <w:lang w:val="hy-AM"/>
        </w:rPr>
        <w:t>ՆԱԽԱՐԱՐՈՒԹՅՈՒՆ</w:t>
      </w:r>
      <w:r w:rsidRPr="006235BA">
        <w:rPr>
          <w:rFonts w:ascii="GHEA Grapalat" w:hAnsi="GHEA Grapalat"/>
          <w:b/>
          <w:sz w:val="22"/>
          <w:u w:val="single"/>
          <w:lang w:val="hy-AM"/>
        </w:rPr>
        <w:t xml:space="preserve"> </w:t>
      </w:r>
    </w:p>
    <w:p w:rsidR="00416061" w:rsidRPr="006235BA" w:rsidRDefault="00416061" w:rsidP="00416061">
      <w:pPr>
        <w:pStyle w:val="BodyTextIndent"/>
        <w:tabs>
          <w:tab w:val="clear" w:pos="540"/>
          <w:tab w:val="left" w:pos="284"/>
        </w:tabs>
        <w:ind w:left="644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8B4F61" w:rsidRPr="006235BA" w:rsidRDefault="007B7F51" w:rsidP="00C31879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6235BA">
        <w:rPr>
          <w:rFonts w:ascii="GHEA Grapalat" w:hAnsi="GHEA Grapalat"/>
          <w:sz w:val="22"/>
          <w:szCs w:val="22"/>
          <w:lang w:val="hy-AM"/>
        </w:rPr>
        <w:lastRenderedPageBreak/>
        <w:t>8</w:t>
      </w:r>
      <w:r w:rsidR="009F0F9E" w:rsidRPr="006235BA">
        <w:rPr>
          <w:rFonts w:ascii="GHEA Grapalat" w:hAnsi="GHEA Grapalat"/>
          <w:sz w:val="22"/>
          <w:szCs w:val="22"/>
          <w:lang w:val="hy-AM"/>
        </w:rPr>
        <w:t xml:space="preserve">.1 </w:t>
      </w:r>
      <w:r w:rsidR="00C31879" w:rsidRPr="006235BA">
        <w:rPr>
          <w:rFonts w:ascii="GHEA Grapalat" w:hAnsi="GHEA Grapalat"/>
          <w:sz w:val="22"/>
          <w:szCs w:val="22"/>
          <w:lang w:val="hy-AM"/>
        </w:rPr>
        <w:t xml:space="preserve">Նախարարության </w:t>
      </w:r>
      <w:r w:rsidR="000B5470" w:rsidRPr="006235BA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993EC7" w:rsidRPr="006235BA">
        <w:rPr>
          <w:rFonts w:ascii="GHEA Grapalat" w:hAnsi="GHEA Grapalat"/>
          <w:sz w:val="22"/>
          <w:szCs w:val="22"/>
          <w:lang w:val="hy-AM"/>
        </w:rPr>
        <w:t xml:space="preserve"> </w:t>
      </w:r>
      <w:r w:rsidR="00EB718B" w:rsidRPr="006235BA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993EC7" w:rsidRPr="006235BA">
        <w:rPr>
          <w:rFonts w:ascii="GHEA Grapalat" w:hAnsi="GHEA Grapalat"/>
          <w:sz w:val="22"/>
          <w:szCs w:val="22"/>
          <w:lang w:val="hy-AM"/>
        </w:rPr>
        <w:t xml:space="preserve">տվյալներով առկա են </w:t>
      </w:r>
      <w:r w:rsidR="009F0F9E" w:rsidRPr="006235BA">
        <w:rPr>
          <w:rFonts w:ascii="GHEA Grapalat" w:hAnsi="GHEA Grapalat"/>
          <w:sz w:val="22"/>
          <w:szCs w:val="22"/>
          <w:lang w:val="hy-AM"/>
        </w:rPr>
        <w:t xml:space="preserve">թվով </w:t>
      </w:r>
      <w:r w:rsidR="00AE3810" w:rsidRPr="006235BA">
        <w:rPr>
          <w:rFonts w:ascii="GHEA Grapalat" w:hAnsi="GHEA Grapalat"/>
          <w:sz w:val="22"/>
          <w:szCs w:val="22"/>
          <w:lang w:val="hy-AM"/>
        </w:rPr>
        <w:t>3</w:t>
      </w:r>
      <w:r w:rsidR="00C31879" w:rsidRPr="006235BA">
        <w:rPr>
          <w:rFonts w:ascii="GHEA Grapalat" w:hAnsi="GHEA Grapalat"/>
          <w:sz w:val="22"/>
          <w:szCs w:val="22"/>
          <w:lang w:val="hy-AM"/>
        </w:rPr>
        <w:t xml:space="preserve"> </w:t>
      </w:r>
      <w:r w:rsidR="000B5470" w:rsidRPr="006235BA">
        <w:rPr>
          <w:rFonts w:ascii="GHEA Grapalat" w:hAnsi="GHEA Grapalat" w:cs="Sylfaen"/>
          <w:sz w:val="22"/>
          <w:szCs w:val="22"/>
          <w:lang w:val="hy-AM" w:eastAsia="en-US"/>
        </w:rPr>
        <w:t xml:space="preserve">պետական </w:t>
      </w:r>
      <w:r w:rsidR="009F0F9E" w:rsidRPr="006235BA">
        <w:rPr>
          <w:rFonts w:ascii="GHEA Grapalat" w:hAnsi="GHEA Grapalat" w:cs="Sylfaen"/>
          <w:sz w:val="22"/>
          <w:szCs w:val="22"/>
          <w:lang w:val="hy-AM" w:eastAsia="en-US"/>
        </w:rPr>
        <w:t>մասնակցությամբ</w:t>
      </w:r>
      <w:r w:rsidR="00DD1649" w:rsidRPr="006235BA">
        <w:rPr>
          <w:rFonts w:ascii="GHEA Grapalat" w:hAnsi="GHEA Grapalat" w:cs="Sylfaen"/>
          <w:sz w:val="22"/>
          <w:szCs w:val="22"/>
          <w:lang w:val="hy-AM" w:eastAsia="en-US"/>
        </w:rPr>
        <w:t xml:space="preserve"> առևտրային կազմակերպություններ</w:t>
      </w:r>
      <w:r w:rsidR="00C40AAC" w:rsidRPr="006235BA">
        <w:rPr>
          <w:rFonts w:ascii="GHEA Grapalat" w:hAnsi="GHEA Grapalat" w:cs="Sylfaen"/>
          <w:sz w:val="22"/>
          <w:szCs w:val="22"/>
          <w:lang w:val="hy-AM" w:eastAsia="en-US"/>
        </w:rPr>
        <w:t>:</w:t>
      </w:r>
      <w:r w:rsidR="008B4F61" w:rsidRPr="006235BA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</w:p>
    <w:p w:rsidR="009F0F9E" w:rsidRPr="006235BA" w:rsidRDefault="007B7F51" w:rsidP="00C31879">
      <w:pPr>
        <w:pStyle w:val="BodyTextIndent"/>
        <w:ind w:firstLine="426"/>
        <w:rPr>
          <w:rFonts w:ascii="GHEA Grapalat" w:hAnsi="GHEA Grapalat"/>
          <w:sz w:val="22"/>
          <w:szCs w:val="22"/>
          <w:lang w:val="hy-AM"/>
        </w:rPr>
      </w:pPr>
      <w:r w:rsidRPr="006235BA">
        <w:rPr>
          <w:rFonts w:ascii="GHEA Grapalat" w:hAnsi="GHEA Grapalat"/>
          <w:sz w:val="22"/>
          <w:szCs w:val="22"/>
          <w:lang w:val="hy-AM"/>
        </w:rPr>
        <w:t>8</w:t>
      </w:r>
      <w:r w:rsidR="000B5470" w:rsidRPr="006235BA">
        <w:rPr>
          <w:rFonts w:ascii="GHEA Grapalat" w:hAnsi="GHEA Grapalat"/>
          <w:sz w:val="22"/>
          <w:szCs w:val="22"/>
          <w:lang w:val="hy-AM"/>
        </w:rPr>
        <w:t>.2 Ը</w:t>
      </w:r>
      <w:r w:rsidR="009F0F9E" w:rsidRPr="006235BA">
        <w:rPr>
          <w:rFonts w:ascii="GHEA Grapalat" w:hAnsi="GHEA Grapalat" w:cs="Sylfaen"/>
          <w:sz w:val="22"/>
          <w:szCs w:val="22"/>
          <w:lang w:val="hy-AM"/>
        </w:rPr>
        <w:t>նկերությունների աշխատողների ընդհանուր թվաքանակը</w:t>
      </w:r>
      <w:r w:rsidR="003F541D" w:rsidRPr="006235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E3810" w:rsidRPr="006235BA">
        <w:rPr>
          <w:rFonts w:ascii="GHEA Grapalat" w:hAnsi="GHEA Grapalat" w:cs="Sylfaen"/>
          <w:sz w:val="22"/>
          <w:szCs w:val="22"/>
          <w:lang w:val="hy-AM"/>
        </w:rPr>
        <w:t>հաշվետու ժամանակաշրջանում</w:t>
      </w:r>
      <w:r w:rsidR="009F0F9E" w:rsidRPr="006235BA">
        <w:rPr>
          <w:rFonts w:ascii="GHEA Grapalat" w:hAnsi="GHEA Grapalat" w:cs="Sylfaen"/>
          <w:sz w:val="22"/>
          <w:szCs w:val="22"/>
          <w:lang w:val="hy-AM"/>
        </w:rPr>
        <w:t xml:space="preserve"> կազմում է</w:t>
      </w:r>
      <w:r w:rsidR="00AE3810" w:rsidRPr="006235BA">
        <w:rPr>
          <w:rFonts w:ascii="GHEA Grapalat" w:hAnsi="GHEA Grapalat" w:cs="Sylfaen"/>
          <w:sz w:val="22"/>
          <w:szCs w:val="22"/>
          <w:lang w:val="hy-AM"/>
        </w:rPr>
        <w:t xml:space="preserve"> 276</w:t>
      </w:r>
      <w:r w:rsidR="009F0F9E" w:rsidRPr="006235BA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E959E0" w:rsidRPr="006235BA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9F0F9E" w:rsidRPr="006235BA" w:rsidRDefault="007B7F51" w:rsidP="00C31879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6235BA">
        <w:rPr>
          <w:rFonts w:ascii="GHEA Grapalat" w:hAnsi="GHEA Grapalat"/>
          <w:sz w:val="22"/>
          <w:szCs w:val="22"/>
          <w:lang w:val="hy-AM"/>
        </w:rPr>
        <w:t>8</w:t>
      </w:r>
      <w:r w:rsidR="00F83C8C" w:rsidRPr="006235BA">
        <w:rPr>
          <w:rFonts w:ascii="GHEA Grapalat" w:hAnsi="GHEA Grapalat"/>
          <w:sz w:val="22"/>
          <w:szCs w:val="22"/>
          <w:lang w:val="hy-AM"/>
        </w:rPr>
        <w:t>.3</w:t>
      </w:r>
      <w:r w:rsidR="00E959E0" w:rsidRPr="006235BA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6235BA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9F0F9E" w:rsidRPr="006235BA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6235BA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="00C53DBB" w:rsidRPr="006235BA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</w:t>
      </w:r>
    </w:p>
    <w:p w:rsidR="00C53DBB" w:rsidRPr="006235BA" w:rsidRDefault="00C53DBB" w:rsidP="009F0F9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ru-RU"/>
        </w:rPr>
      </w:pPr>
      <w:r w:rsidRPr="006235BA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Հազ. դրամ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53DBB" w:rsidRPr="006235BA" w:rsidTr="00BC09B6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235BA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53DBB" w:rsidRPr="006235BA" w:rsidRDefault="00EB718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2017թ.-ի առաջին կիսամյակ</w:t>
            </w:r>
          </w:p>
        </w:tc>
      </w:tr>
      <w:tr w:rsidR="00C53DBB" w:rsidRPr="006235BA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6235BA" w:rsidRDefault="00AE381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734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062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C53DBB" w:rsidRPr="006235BA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6235BA" w:rsidRDefault="00AE381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</w:tr>
      <w:tr w:rsidR="00C53DBB" w:rsidRPr="006235BA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6235BA" w:rsidRDefault="00AE381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C53DBB" w:rsidRPr="006235BA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Շահույթ/վնաս/ չեն ձևավորել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  <w:tr w:rsidR="00C53DBB" w:rsidRPr="006235BA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6235BA" w:rsidRDefault="00C53DBB" w:rsidP="00BC09B6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6235BA" w:rsidRDefault="00AE381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23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090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C53DBB" w:rsidRPr="006235BA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6235BA" w:rsidRDefault="00C53DBB" w:rsidP="00BC09B6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6235BA" w:rsidRDefault="00C53DBB" w:rsidP="00BC09B6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6235BA" w:rsidRDefault="00AE3810" w:rsidP="00BC09B6">
            <w:pPr>
              <w:pStyle w:val="BodyTex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C53DBB" w:rsidRPr="006235BA" w:rsidTr="00BC09B6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6235BA" w:rsidRDefault="00AE381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503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219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C53DBB" w:rsidRPr="006235BA" w:rsidRDefault="00AE381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332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474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C53DBB" w:rsidRPr="006235BA" w:rsidTr="00BC09B6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6235BA" w:rsidRDefault="00AE381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480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129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C53DBB" w:rsidRPr="006235BA" w:rsidRDefault="00AE381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439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787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C53DBB" w:rsidRPr="006235BA" w:rsidTr="00BC09B6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9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6235BA" w:rsidRDefault="00AE381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315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150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C53DBB" w:rsidRPr="006235BA" w:rsidRDefault="00AE381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41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408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C53DBB" w:rsidRPr="006235BA" w:rsidRDefault="00AE381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45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752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C53DBB" w:rsidRPr="006235BA" w:rsidTr="00BC09B6">
        <w:trPr>
          <w:trHeight w:val="154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10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6235BA" w:rsidRDefault="00AE381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750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472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C53DBB" w:rsidRPr="006235BA" w:rsidRDefault="00AE381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94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596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C53DBB" w:rsidRPr="006235BA" w:rsidRDefault="00AE381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132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853</w:t>
            </w:r>
            <w:r w:rsidR="004609A9" w:rsidRPr="006235BA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C53DBB" w:rsidRPr="006235BA" w:rsidTr="00BC09B6">
        <w:trPr>
          <w:trHeight w:val="76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6235BA" w:rsidRDefault="00AE381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235BA">
              <w:rPr>
                <w:rFonts w:ascii="GHEA Grapalat" w:hAnsi="GHEA Grapalat" w:cs="GHEA Grapalat"/>
                <w:bCs/>
                <w:sz w:val="22"/>
                <w:szCs w:val="22"/>
                <w:lang w:val="ru-RU"/>
              </w:rPr>
              <w:t>332</w:t>
            </w:r>
            <w:r w:rsidR="004609A9" w:rsidRPr="006235BA">
              <w:rPr>
                <w:rFonts w:ascii="GHEA Grapalat" w:hAnsi="GHEA Grapalat" w:cs="GHEA Grapalat"/>
                <w:bCs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 w:cs="GHEA Grapalat"/>
                <w:bCs/>
                <w:sz w:val="22"/>
                <w:szCs w:val="22"/>
                <w:lang w:val="ru-RU"/>
              </w:rPr>
              <w:t>474</w:t>
            </w:r>
            <w:r w:rsidR="004609A9" w:rsidRPr="006235BA">
              <w:rPr>
                <w:rFonts w:ascii="GHEA Grapalat" w:hAnsi="GHEA Grapalat" w:cs="GHEA Grapalat"/>
                <w:bCs/>
                <w:sz w:val="22"/>
                <w:szCs w:val="22"/>
                <w:lang w:val="en-GB"/>
              </w:rPr>
              <w:t>.0</w:t>
            </w:r>
          </w:p>
        </w:tc>
      </w:tr>
      <w:tr w:rsidR="00C53DBB" w:rsidRPr="006235BA" w:rsidTr="00BC09B6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6235BA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պետական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վճարված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շահութաբաժինների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6235BA" w:rsidRDefault="00AE3810" w:rsidP="00BC09B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C53DBB" w:rsidRPr="006235BA" w:rsidRDefault="00C53DBB" w:rsidP="00C53DBB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  <w:szCs w:val="22"/>
        </w:rPr>
      </w:pPr>
      <w:r w:rsidRPr="006235BA">
        <w:rPr>
          <w:rFonts w:ascii="GHEA Grapalat" w:hAnsi="GHEA Grapalat"/>
          <w:sz w:val="22"/>
          <w:szCs w:val="22"/>
        </w:rPr>
        <w:tab/>
      </w:r>
      <w:r w:rsidRPr="006235BA">
        <w:rPr>
          <w:rFonts w:ascii="GHEA Grapalat" w:hAnsi="GHEA Grapalat"/>
          <w:sz w:val="22"/>
          <w:szCs w:val="22"/>
        </w:rPr>
        <w:tab/>
      </w:r>
      <w:r w:rsidRPr="006235BA">
        <w:rPr>
          <w:rFonts w:ascii="GHEA Grapalat" w:hAnsi="GHEA Grapalat"/>
          <w:sz w:val="22"/>
          <w:szCs w:val="22"/>
        </w:rPr>
        <w:tab/>
      </w:r>
      <w:r w:rsidRPr="006235BA">
        <w:rPr>
          <w:rFonts w:ascii="GHEA Grapalat" w:hAnsi="GHEA Grapalat"/>
          <w:sz w:val="22"/>
          <w:szCs w:val="22"/>
        </w:rPr>
        <w:tab/>
      </w:r>
      <w:r w:rsidRPr="006235BA">
        <w:rPr>
          <w:rFonts w:ascii="GHEA Grapalat" w:hAnsi="GHEA Grapalat"/>
          <w:sz w:val="22"/>
          <w:szCs w:val="22"/>
        </w:rPr>
        <w:tab/>
      </w:r>
      <w:r w:rsidRPr="006235BA">
        <w:rPr>
          <w:rFonts w:ascii="GHEA Grapalat" w:hAnsi="GHEA Grapalat"/>
          <w:sz w:val="22"/>
          <w:szCs w:val="22"/>
        </w:rPr>
        <w:tab/>
      </w:r>
      <w:r w:rsidRPr="006235BA">
        <w:rPr>
          <w:rFonts w:ascii="GHEA Grapalat" w:hAnsi="GHEA Grapalat"/>
          <w:sz w:val="22"/>
          <w:szCs w:val="22"/>
        </w:rPr>
        <w:tab/>
      </w:r>
    </w:p>
    <w:p w:rsidR="009F0F9E" w:rsidRPr="006235BA" w:rsidRDefault="007B7F51" w:rsidP="009F0F9E">
      <w:pPr>
        <w:pStyle w:val="BodyTextIndent"/>
        <w:rPr>
          <w:rFonts w:ascii="GHEA Grapalat" w:hAnsi="GHEA Grapalat"/>
          <w:sz w:val="22"/>
          <w:szCs w:val="22"/>
        </w:rPr>
      </w:pPr>
      <w:r w:rsidRPr="006235BA">
        <w:rPr>
          <w:rFonts w:ascii="GHEA Grapalat" w:hAnsi="GHEA Grapalat"/>
          <w:sz w:val="22"/>
          <w:szCs w:val="22"/>
        </w:rPr>
        <w:t>8</w:t>
      </w:r>
      <w:r w:rsidR="009F0F9E" w:rsidRPr="006235BA">
        <w:rPr>
          <w:rFonts w:ascii="GHEA Grapalat" w:hAnsi="GHEA Grapalat"/>
          <w:sz w:val="22"/>
          <w:szCs w:val="22"/>
        </w:rPr>
        <w:t xml:space="preserve">.4 </w:t>
      </w:r>
      <w:r w:rsidR="009F0F9E" w:rsidRPr="006235BA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6235BA">
        <w:rPr>
          <w:rFonts w:ascii="GHEA Grapalat" w:hAnsi="GHEA Grapalat"/>
          <w:sz w:val="22"/>
          <w:szCs w:val="22"/>
        </w:rPr>
        <w:tab/>
        <w:t xml:space="preserve"> </w:t>
      </w:r>
    </w:p>
    <w:p w:rsidR="009F0F9E" w:rsidRPr="006235BA" w:rsidRDefault="009F0F9E" w:rsidP="000D18D1">
      <w:pPr>
        <w:rPr>
          <w:rFonts w:ascii="GHEA Grapalat" w:hAnsi="GHEA Grapalat"/>
          <w:sz w:val="22"/>
          <w:szCs w:val="22"/>
          <w:lang w:val="hy-AM"/>
        </w:rPr>
      </w:pPr>
    </w:p>
    <w:p w:rsidR="009F0F9E" w:rsidRPr="006235BA" w:rsidRDefault="009F0F9E" w:rsidP="009F0F9E">
      <w:pPr>
        <w:jc w:val="right"/>
        <w:rPr>
          <w:rFonts w:ascii="GHEA Grapalat" w:hAnsi="GHEA Grapalat"/>
          <w:sz w:val="22"/>
          <w:szCs w:val="22"/>
          <w:lang w:val="en-US"/>
        </w:rPr>
      </w:pPr>
    </w:p>
    <w:p w:rsidR="009F0F9E" w:rsidRPr="006235BA" w:rsidRDefault="00EB718B" w:rsidP="009F0F9E">
      <w:pPr>
        <w:jc w:val="right"/>
        <w:rPr>
          <w:rFonts w:ascii="GHEA Grapalat" w:hAnsi="GHEA Grapalat"/>
          <w:sz w:val="22"/>
          <w:szCs w:val="22"/>
        </w:rPr>
      </w:pPr>
      <w:r w:rsidRPr="006235BA">
        <w:rPr>
          <w:rFonts w:ascii="GHEA Grapalat" w:hAnsi="GHEA Grapalat"/>
          <w:sz w:val="22"/>
          <w:szCs w:val="22"/>
        </w:rPr>
        <w:t>2017թ.-ի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6235BA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6235B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F0F9E" w:rsidRPr="006235BA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6235BA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6235BA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6235B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9F0F9E" w:rsidRPr="006235BA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6235BA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6235BA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6235BA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|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0F9E" w:rsidRPr="006235BA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6235BA" w:rsidRDefault="00D9718D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6235BA" w:rsidRDefault="00AE3810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6235BA" w:rsidRDefault="00314A4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9F0F9E" w:rsidRPr="006235BA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6235BA" w:rsidRDefault="00AE3810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6235BA" w:rsidRDefault="00314A4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6235BA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6235BA" w:rsidRDefault="00314A4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6235BA" w:rsidRDefault="00AE3810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6235BA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6235BA" w:rsidRDefault="00E77D8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6235BA" w:rsidRDefault="008B4F61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6235BA" w:rsidTr="00804017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6235BA" w:rsidRDefault="00E77D8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6235BA" w:rsidRDefault="008B4F61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6235BA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6235BA" w:rsidRDefault="00423BC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6235BA" w:rsidRDefault="00E77D8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6235BA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6235BA" w:rsidRDefault="008B4F61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</w:tbl>
    <w:p w:rsidR="009F0F9E" w:rsidRPr="006235BA" w:rsidRDefault="009F0F9E" w:rsidP="009F0F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0F9E" w:rsidRPr="006235BA" w:rsidRDefault="007B7F51" w:rsidP="009F0F9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235BA">
        <w:rPr>
          <w:rFonts w:ascii="GHEA Grapalat" w:hAnsi="GHEA Grapalat"/>
          <w:sz w:val="22"/>
          <w:szCs w:val="22"/>
        </w:rPr>
        <w:t>8</w:t>
      </w:r>
      <w:r w:rsidR="009F0F9E" w:rsidRPr="006235BA">
        <w:rPr>
          <w:rFonts w:ascii="GHEA Grapalat" w:hAnsi="GHEA Grapalat"/>
          <w:sz w:val="22"/>
          <w:szCs w:val="22"/>
        </w:rPr>
        <w:t xml:space="preserve">.5 </w:t>
      </w:r>
      <w:r w:rsidR="009F0F9E" w:rsidRPr="006235BA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9F0F9E" w:rsidRPr="006235BA">
        <w:rPr>
          <w:rFonts w:ascii="GHEA Grapalat" w:hAnsi="GHEA Grapalat"/>
          <w:sz w:val="22"/>
          <w:szCs w:val="22"/>
        </w:rPr>
        <w:t xml:space="preserve"> </w:t>
      </w:r>
    </w:p>
    <w:p w:rsidR="004C0B70" w:rsidRPr="006235BA" w:rsidRDefault="009F0F9E" w:rsidP="009F0F9E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6235BA">
        <w:rPr>
          <w:rFonts w:ascii="GHEA Grapalat" w:hAnsi="GHEA Grapalat"/>
          <w:sz w:val="22"/>
          <w:szCs w:val="22"/>
        </w:rPr>
        <w:t xml:space="preserve">1.  </w:t>
      </w:r>
      <w:r w:rsidR="00EB718B" w:rsidRPr="006235BA">
        <w:rPr>
          <w:rFonts w:ascii="GHEA Grapalat" w:hAnsi="GHEA Grapalat"/>
          <w:sz w:val="22"/>
          <w:szCs w:val="22"/>
        </w:rPr>
        <w:t xml:space="preserve">2017թ.-ի առաջին կիսամյակի </w:t>
      </w:r>
      <w:r w:rsidRPr="006235BA">
        <w:rPr>
          <w:rFonts w:ascii="GHEA Grapalat" w:hAnsi="GHEA Grapalat" w:cs="Sylfaen"/>
          <w:sz w:val="22"/>
          <w:szCs w:val="22"/>
          <w:lang w:val="en-US"/>
        </w:rPr>
        <w:t>տվ</w:t>
      </w:r>
      <w:r w:rsidR="005675AF" w:rsidRPr="006235BA">
        <w:rPr>
          <w:rFonts w:ascii="GHEA Grapalat" w:hAnsi="GHEA Grapalat" w:cs="Sylfaen"/>
          <w:sz w:val="22"/>
          <w:szCs w:val="22"/>
          <w:lang w:val="en-US"/>
        </w:rPr>
        <w:t>յալներով</w:t>
      </w:r>
      <w:r w:rsidR="003164AD" w:rsidRPr="006235BA">
        <w:rPr>
          <w:rFonts w:ascii="GHEA Grapalat" w:hAnsi="GHEA Grapalat" w:cs="Sylfaen"/>
          <w:sz w:val="22"/>
          <w:szCs w:val="22"/>
        </w:rPr>
        <w:t xml:space="preserve"> </w:t>
      </w:r>
      <w:r w:rsidR="008B4F61" w:rsidRPr="006235BA">
        <w:rPr>
          <w:rFonts w:ascii="GHEA Grapalat" w:hAnsi="GHEA Grapalat" w:cs="Sylfaen"/>
          <w:sz w:val="22"/>
          <w:szCs w:val="22"/>
        </w:rPr>
        <w:t xml:space="preserve"> </w:t>
      </w:r>
      <w:r w:rsidR="00E77D8E" w:rsidRPr="006235BA">
        <w:rPr>
          <w:rFonts w:ascii="GHEA Grapalat" w:hAnsi="GHEA Grapalat" w:cs="Sylfaen"/>
          <w:sz w:val="22"/>
          <w:szCs w:val="22"/>
          <w:lang w:val="ru-RU"/>
        </w:rPr>
        <w:t>բոլոր</w:t>
      </w:r>
      <w:r w:rsidR="00E77D8E" w:rsidRPr="006235BA">
        <w:rPr>
          <w:rFonts w:ascii="GHEA Grapalat" w:hAnsi="GHEA Grapalat" w:cs="Sylfaen"/>
          <w:sz w:val="22"/>
          <w:szCs w:val="22"/>
        </w:rPr>
        <w:t xml:space="preserve"> </w:t>
      </w:r>
      <w:r w:rsidR="00E77D8E" w:rsidRPr="006235BA">
        <w:rPr>
          <w:rFonts w:ascii="GHEA Grapalat" w:hAnsi="GHEA Grapalat" w:cs="Sylfaen"/>
          <w:sz w:val="22"/>
          <w:szCs w:val="22"/>
          <w:lang w:val="ru-RU"/>
        </w:rPr>
        <w:t>ընկերություններն</w:t>
      </w:r>
      <w:r w:rsidR="00E77D8E" w:rsidRPr="006235BA">
        <w:rPr>
          <w:rFonts w:ascii="GHEA Grapalat" w:hAnsi="GHEA Grapalat" w:cs="Sylfaen"/>
          <w:sz w:val="22"/>
          <w:szCs w:val="22"/>
        </w:rPr>
        <w:t xml:space="preserve"> </w:t>
      </w:r>
      <w:r w:rsidR="00E77D8E" w:rsidRPr="006235BA">
        <w:rPr>
          <w:rFonts w:ascii="GHEA Grapalat" w:hAnsi="GHEA Grapalat" w:cs="Sylfaen"/>
          <w:sz w:val="22"/>
          <w:szCs w:val="22"/>
          <w:lang w:val="ru-RU"/>
        </w:rPr>
        <w:t>աշխատել</w:t>
      </w:r>
      <w:r w:rsidR="00E77D8E" w:rsidRPr="006235BA">
        <w:rPr>
          <w:rFonts w:ascii="GHEA Grapalat" w:hAnsi="GHEA Grapalat" w:cs="Sylfaen"/>
          <w:sz w:val="22"/>
          <w:szCs w:val="22"/>
        </w:rPr>
        <w:t xml:space="preserve"> </w:t>
      </w:r>
      <w:r w:rsidR="00E77D8E" w:rsidRPr="006235BA">
        <w:rPr>
          <w:rFonts w:ascii="GHEA Grapalat" w:hAnsi="GHEA Grapalat" w:cs="Sylfaen"/>
          <w:sz w:val="22"/>
          <w:szCs w:val="22"/>
          <w:lang w:val="ru-RU"/>
        </w:rPr>
        <w:t>են</w:t>
      </w:r>
      <w:r w:rsidR="00E77D8E" w:rsidRPr="006235BA">
        <w:rPr>
          <w:rFonts w:ascii="GHEA Grapalat" w:hAnsi="GHEA Grapalat" w:cs="Sylfaen"/>
          <w:sz w:val="22"/>
          <w:szCs w:val="22"/>
        </w:rPr>
        <w:t xml:space="preserve"> </w:t>
      </w:r>
      <w:r w:rsidR="00E77D8E" w:rsidRPr="006235BA">
        <w:rPr>
          <w:rFonts w:ascii="GHEA Grapalat" w:hAnsi="GHEA Grapalat" w:cs="Sylfaen"/>
          <w:sz w:val="22"/>
          <w:szCs w:val="22"/>
          <w:lang w:val="ru-RU"/>
        </w:rPr>
        <w:t>շահույթով</w:t>
      </w:r>
      <w:r w:rsidR="00E77D8E" w:rsidRPr="006235BA">
        <w:rPr>
          <w:rFonts w:ascii="GHEA Grapalat" w:hAnsi="GHEA Grapalat" w:cs="Sylfaen"/>
          <w:sz w:val="22"/>
          <w:szCs w:val="22"/>
        </w:rPr>
        <w:t>:</w:t>
      </w:r>
    </w:p>
    <w:p w:rsidR="009F0F9E" w:rsidRPr="006235BA" w:rsidRDefault="008C2844" w:rsidP="009F0F9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235BA">
        <w:rPr>
          <w:rFonts w:ascii="GHEA Grapalat" w:hAnsi="GHEA Grapalat"/>
          <w:sz w:val="22"/>
          <w:szCs w:val="22"/>
        </w:rPr>
        <w:t xml:space="preserve">2. </w:t>
      </w:r>
      <w:r w:rsidRPr="006235BA">
        <w:rPr>
          <w:rFonts w:ascii="GHEA Grapalat" w:hAnsi="GHEA Grapalat"/>
          <w:sz w:val="22"/>
          <w:szCs w:val="22"/>
          <w:lang w:val="ru-RU"/>
        </w:rPr>
        <w:t>Հաշվետու</w:t>
      </w:r>
      <w:r w:rsidRPr="006235BA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235BA">
        <w:rPr>
          <w:rFonts w:ascii="GHEA Grapalat" w:hAnsi="GHEA Grapalat"/>
          <w:sz w:val="22"/>
          <w:szCs w:val="22"/>
          <w:lang w:val="ru-RU"/>
        </w:rPr>
        <w:t>ժամանակաշրջանում</w:t>
      </w:r>
      <w:r w:rsidR="00314A47" w:rsidRPr="006235BA">
        <w:rPr>
          <w:rFonts w:ascii="GHEA Grapalat" w:hAnsi="GHEA Grapalat" w:cs="Sylfaen"/>
          <w:sz w:val="22"/>
          <w:szCs w:val="22"/>
        </w:rPr>
        <w:t xml:space="preserve"> </w:t>
      </w:r>
      <w:r w:rsidR="001C0550" w:rsidRPr="006235BA">
        <w:rPr>
          <w:rFonts w:ascii="GHEA Grapalat" w:hAnsi="GHEA Grapalat" w:cs="Sylfaen"/>
          <w:sz w:val="22"/>
          <w:szCs w:val="22"/>
          <w:lang w:val="en-US"/>
        </w:rPr>
        <w:t>բոլոր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 ընկերությունների </w:t>
      </w:r>
      <w:r w:rsidR="009F0F9E" w:rsidRPr="006235BA">
        <w:rPr>
          <w:rFonts w:ascii="GHEA Grapalat" w:hAnsi="GHEA Grapalat" w:cs="Sylfaen"/>
          <w:sz w:val="22"/>
          <w:szCs w:val="22"/>
          <w:lang w:val="ru-RU"/>
        </w:rPr>
        <w:t>մոտ</w:t>
      </w:r>
      <w:r w:rsidR="007B3659" w:rsidRPr="006235BA">
        <w:rPr>
          <w:rFonts w:ascii="GHEA Grapalat" w:hAnsi="GHEA Grapalat" w:cs="Sylfaen"/>
          <w:sz w:val="22"/>
          <w:szCs w:val="22"/>
        </w:rPr>
        <w:t xml:space="preserve"> 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բացարձակ իրացվելիության գործակիցը </w:t>
      </w:r>
      <w:r w:rsidR="009F0F9E" w:rsidRPr="006235BA">
        <w:rPr>
          <w:rFonts w:ascii="GHEA Grapalat" w:hAnsi="GHEA Grapalat" w:cs="Sylfaen"/>
          <w:sz w:val="22"/>
          <w:szCs w:val="22"/>
          <w:lang w:val="ru-RU"/>
        </w:rPr>
        <w:t>չի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 համապատասխանում պրակտիկայում ընդունված թույլատրելի սահմանային նորմաներին, </w:t>
      </w:r>
      <w:r w:rsidR="0037099C" w:rsidRPr="006235BA">
        <w:rPr>
          <w:rFonts w:ascii="GHEA Grapalat" w:hAnsi="GHEA Grapalat" w:cs="Sylfaen"/>
          <w:sz w:val="22"/>
          <w:szCs w:val="22"/>
          <w:lang w:val="ru-RU"/>
        </w:rPr>
        <w:t>ա</w:t>
      </w:r>
      <w:r w:rsidR="0037099C" w:rsidRPr="006235BA">
        <w:rPr>
          <w:rFonts w:ascii="GHEA Grapalat" w:hAnsi="GHEA Grapalat" w:cs="Sylfaen"/>
          <w:sz w:val="22"/>
          <w:szCs w:val="22"/>
          <w:lang w:val="en-GB"/>
        </w:rPr>
        <w:t>յ</w:t>
      </w:r>
      <w:r w:rsidR="009F0F9E" w:rsidRPr="006235BA">
        <w:rPr>
          <w:rFonts w:ascii="GHEA Grapalat" w:hAnsi="GHEA Grapalat" w:cs="Sylfaen"/>
          <w:sz w:val="22"/>
          <w:szCs w:val="22"/>
          <w:lang w:val="ru-RU"/>
        </w:rPr>
        <w:t>սինքն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 </w:t>
      </w:r>
      <w:r w:rsidR="0037099C" w:rsidRPr="006235BA">
        <w:rPr>
          <w:rFonts w:ascii="GHEA Grapalat" w:hAnsi="GHEA Grapalat" w:cs="Sylfaen"/>
          <w:sz w:val="22"/>
          <w:szCs w:val="22"/>
        </w:rPr>
        <w:t xml:space="preserve"> ցածր է </w:t>
      </w:r>
      <w:r w:rsidR="000B5470" w:rsidRPr="006235BA">
        <w:rPr>
          <w:rFonts w:ascii="GHEA Grapalat" w:hAnsi="GHEA Grapalat" w:cs="Sylfaen"/>
          <w:sz w:val="22"/>
          <w:szCs w:val="22"/>
        </w:rPr>
        <w:t xml:space="preserve">ընկերությունների </w:t>
      </w:r>
      <w:r w:rsidR="0037099C" w:rsidRPr="006235BA">
        <w:rPr>
          <w:rFonts w:ascii="GHEA Grapalat" w:hAnsi="GHEA Grapalat" w:cs="Sylfaen"/>
          <w:sz w:val="22"/>
          <w:szCs w:val="22"/>
        </w:rPr>
        <w:t>կարճաժամկետ պարտավորությունների դրամական միջոցներով կամ դրանց համարժեքներով ապահովվածության աստիճանը:</w:t>
      </w:r>
    </w:p>
    <w:p w:rsidR="00651051" w:rsidRPr="006235BA" w:rsidRDefault="00993EC7" w:rsidP="009F0F9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235BA">
        <w:rPr>
          <w:rFonts w:ascii="GHEA Grapalat" w:hAnsi="GHEA Grapalat"/>
          <w:sz w:val="22"/>
          <w:szCs w:val="22"/>
        </w:rPr>
        <w:t>3.</w:t>
      </w:r>
      <w:r w:rsidR="000B5470" w:rsidRPr="006235BA">
        <w:rPr>
          <w:rFonts w:ascii="GHEA Grapalat" w:hAnsi="GHEA Grapalat"/>
          <w:sz w:val="22"/>
          <w:szCs w:val="22"/>
        </w:rPr>
        <w:t xml:space="preserve"> </w:t>
      </w:r>
      <w:r w:rsidR="009F0F9E" w:rsidRPr="006235BA">
        <w:rPr>
          <w:rFonts w:ascii="GHEA Grapalat" w:hAnsi="GHEA Grapalat" w:cs="Sylfaen"/>
          <w:sz w:val="22"/>
          <w:szCs w:val="22"/>
        </w:rPr>
        <w:t>Սեփական շրջանառու միջոց</w:t>
      </w:r>
      <w:r w:rsidR="00E5578F" w:rsidRPr="006235BA">
        <w:rPr>
          <w:rFonts w:ascii="GHEA Grapalat" w:hAnsi="GHEA Grapalat" w:cs="Sylfaen"/>
          <w:sz w:val="22"/>
          <w:szCs w:val="22"/>
        </w:rPr>
        <w:t>ներով ապահովվածության գործակիցը</w:t>
      </w:r>
      <w:r w:rsidR="004C0B70" w:rsidRPr="006235BA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4C0B70" w:rsidRPr="006235BA">
        <w:rPr>
          <w:rFonts w:ascii="GHEA Grapalat" w:hAnsi="GHEA Grapalat" w:cs="GHEA Grapalat"/>
          <w:sz w:val="22"/>
          <w:szCs w:val="22"/>
          <w:lang w:val="hy-AM"/>
        </w:rPr>
        <w:t>&lt;&lt;</w:t>
      </w:r>
      <w:r w:rsidR="00B60023" w:rsidRPr="006235BA">
        <w:rPr>
          <w:rFonts w:ascii="GHEA Grapalat" w:hAnsi="GHEA Grapalat" w:cs="GHEA Grapalat"/>
          <w:sz w:val="22"/>
          <w:szCs w:val="22"/>
          <w:lang w:val="ru-RU"/>
        </w:rPr>
        <w:t>Ստանդարտների</w:t>
      </w:r>
      <w:r w:rsidR="00B60023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B60023" w:rsidRPr="006235BA">
        <w:rPr>
          <w:rFonts w:ascii="GHEA Grapalat" w:hAnsi="GHEA Grapalat" w:cs="GHEA Grapalat"/>
          <w:sz w:val="22"/>
          <w:szCs w:val="22"/>
          <w:lang w:val="ru-RU"/>
        </w:rPr>
        <w:t>ազգային</w:t>
      </w:r>
      <w:r w:rsidR="00B60023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B60023" w:rsidRPr="006235BA">
        <w:rPr>
          <w:rFonts w:ascii="GHEA Grapalat" w:hAnsi="GHEA Grapalat" w:cs="GHEA Grapalat"/>
          <w:sz w:val="22"/>
          <w:szCs w:val="22"/>
          <w:lang w:val="ru-RU"/>
        </w:rPr>
        <w:t>ինստիտուտ</w:t>
      </w:r>
      <w:r w:rsidR="00B60023" w:rsidRPr="006235BA">
        <w:rPr>
          <w:rFonts w:ascii="GHEA Grapalat" w:hAnsi="GHEA Grapalat" w:cs="GHEA Grapalat"/>
          <w:sz w:val="22"/>
          <w:szCs w:val="22"/>
          <w:lang w:val="hy-AM"/>
        </w:rPr>
        <w:t>&gt;&gt;</w:t>
      </w:r>
      <w:r w:rsidR="00B60023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B60023" w:rsidRPr="006235BA">
        <w:rPr>
          <w:rFonts w:ascii="GHEA Grapalat" w:hAnsi="GHEA Grapalat" w:cs="GHEA Grapalat"/>
          <w:sz w:val="22"/>
          <w:szCs w:val="22"/>
          <w:lang w:val="ru-RU"/>
        </w:rPr>
        <w:t>ՓԲԸ</w:t>
      </w:r>
      <w:r w:rsidR="00B60023" w:rsidRPr="006235BA">
        <w:rPr>
          <w:rFonts w:ascii="GHEA Grapalat" w:hAnsi="GHEA Grapalat" w:cs="GHEA Grapalat"/>
          <w:sz w:val="22"/>
          <w:szCs w:val="22"/>
        </w:rPr>
        <w:t>-</w:t>
      </w:r>
      <w:r w:rsidR="00B60023" w:rsidRPr="006235BA">
        <w:rPr>
          <w:rFonts w:ascii="GHEA Grapalat" w:hAnsi="GHEA Grapalat" w:cs="GHEA Grapalat"/>
          <w:sz w:val="22"/>
          <w:szCs w:val="22"/>
          <w:lang w:val="ru-RU"/>
        </w:rPr>
        <w:t>ի</w:t>
      </w:r>
      <w:r w:rsidR="00B60023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B60023" w:rsidRPr="006235BA">
        <w:rPr>
          <w:rFonts w:ascii="GHEA Grapalat" w:hAnsi="GHEA Grapalat" w:cs="GHEA Grapalat"/>
          <w:sz w:val="22"/>
          <w:szCs w:val="22"/>
          <w:lang w:val="ru-RU"/>
        </w:rPr>
        <w:t>մոտ</w:t>
      </w:r>
      <w:r w:rsidR="004E12F8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4E12F8" w:rsidRPr="006235BA">
        <w:rPr>
          <w:rFonts w:ascii="GHEA Grapalat" w:hAnsi="GHEA Grapalat" w:cs="GHEA Grapalat"/>
          <w:sz w:val="22"/>
          <w:szCs w:val="22"/>
          <w:lang w:val="ru-RU"/>
        </w:rPr>
        <w:t>չի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 համապատասխանում սահմանված նորմային, որը </w:t>
      </w:r>
      <w:r w:rsidR="00314A47" w:rsidRPr="006235BA">
        <w:rPr>
          <w:rFonts w:ascii="GHEA Grapalat" w:hAnsi="GHEA Grapalat" w:cs="Sylfaen"/>
          <w:sz w:val="22"/>
          <w:szCs w:val="22"/>
          <w:lang w:val="ru-RU"/>
        </w:rPr>
        <w:t>խոսում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 է շրջանառու միջոցների ձևավորմանը սեփական կապիտալի մասնակցության </w:t>
      </w:r>
      <w:r w:rsidR="009F0F9E" w:rsidRPr="006235BA">
        <w:rPr>
          <w:rFonts w:ascii="GHEA Grapalat" w:hAnsi="GHEA Grapalat" w:cs="Sylfaen"/>
          <w:sz w:val="22"/>
          <w:szCs w:val="22"/>
          <w:lang w:val="ru-RU"/>
        </w:rPr>
        <w:t>ցածր</w:t>
      </w:r>
      <w:r w:rsidR="00DF30E3" w:rsidRPr="006235BA">
        <w:rPr>
          <w:rFonts w:ascii="GHEA Grapalat" w:hAnsi="GHEA Grapalat" w:cs="Sylfaen"/>
          <w:sz w:val="22"/>
          <w:szCs w:val="22"/>
        </w:rPr>
        <w:t xml:space="preserve"> աստիճան</w:t>
      </w:r>
      <w:r w:rsidR="00DF30E3" w:rsidRPr="006235BA">
        <w:rPr>
          <w:rFonts w:ascii="GHEA Grapalat" w:hAnsi="GHEA Grapalat" w:cs="Sylfaen"/>
          <w:sz w:val="22"/>
          <w:szCs w:val="22"/>
          <w:lang w:val="hy-AM"/>
        </w:rPr>
        <w:t>ի մասին</w:t>
      </w:r>
      <w:r w:rsidR="009F0F9E" w:rsidRPr="006235BA">
        <w:rPr>
          <w:rFonts w:ascii="GHEA Grapalat" w:hAnsi="GHEA Grapalat" w:cs="Sylfaen"/>
          <w:sz w:val="22"/>
          <w:szCs w:val="22"/>
        </w:rPr>
        <w:t>:</w:t>
      </w:r>
      <w:r w:rsidR="00651051" w:rsidRPr="006235BA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9F0F9E" w:rsidRPr="006235BA" w:rsidRDefault="00314A47" w:rsidP="009F0F9E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6235BA">
        <w:rPr>
          <w:rFonts w:ascii="GHEA Grapalat" w:hAnsi="GHEA Grapalat"/>
          <w:sz w:val="22"/>
          <w:szCs w:val="22"/>
        </w:rPr>
        <w:t>4</w:t>
      </w:r>
      <w:r w:rsidR="009F0F9E" w:rsidRPr="006235BA">
        <w:rPr>
          <w:rFonts w:ascii="GHEA Grapalat" w:hAnsi="GHEA Grapalat"/>
          <w:sz w:val="22"/>
          <w:szCs w:val="22"/>
        </w:rPr>
        <w:t xml:space="preserve">. </w:t>
      </w:r>
      <w:r w:rsidR="009F0F9E" w:rsidRPr="006235BA">
        <w:rPr>
          <w:rFonts w:ascii="GHEA Grapalat" w:hAnsi="GHEA Grapalat" w:cs="Sylfaen"/>
          <w:sz w:val="22"/>
          <w:szCs w:val="22"/>
        </w:rPr>
        <w:t>Ակտիվների շահութաբերության գործակիցը բնութագրում է կառավարման ար</w:t>
      </w:r>
      <w:r w:rsidR="004C4A27" w:rsidRPr="006235BA">
        <w:rPr>
          <w:rFonts w:ascii="GHEA Grapalat" w:hAnsi="GHEA Grapalat" w:cs="Sylfaen"/>
          <w:sz w:val="22"/>
          <w:szCs w:val="22"/>
        </w:rPr>
        <w:t xml:space="preserve">դյունավետությունը: Այս </w:t>
      </w:r>
      <w:r w:rsidR="007B3659" w:rsidRPr="006235BA">
        <w:rPr>
          <w:rFonts w:ascii="GHEA Grapalat" w:hAnsi="GHEA Grapalat" w:cs="Sylfaen"/>
          <w:sz w:val="22"/>
          <w:szCs w:val="22"/>
        </w:rPr>
        <w:t>ցուցանիշ</w:t>
      </w:r>
      <w:r w:rsidR="004E12F8" w:rsidRPr="006235BA">
        <w:rPr>
          <w:rFonts w:ascii="GHEA Grapalat" w:hAnsi="GHEA Grapalat" w:cs="Sylfaen"/>
          <w:sz w:val="22"/>
          <w:szCs w:val="22"/>
          <w:lang w:val="ru-RU"/>
        </w:rPr>
        <w:t>ը</w:t>
      </w:r>
      <w:r w:rsidR="007B3659" w:rsidRPr="006235BA">
        <w:rPr>
          <w:rFonts w:ascii="GHEA Grapalat" w:hAnsi="GHEA Grapalat" w:cs="Sylfaen"/>
          <w:sz w:val="22"/>
          <w:szCs w:val="22"/>
        </w:rPr>
        <w:t xml:space="preserve"> 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 </w:t>
      </w:r>
      <w:r w:rsidR="004E12F8" w:rsidRPr="006235BA">
        <w:rPr>
          <w:rFonts w:ascii="GHEA Grapalat" w:hAnsi="GHEA Grapalat" w:cs="Sylfaen"/>
          <w:sz w:val="22"/>
          <w:szCs w:val="22"/>
          <w:lang w:val="ru-RU"/>
        </w:rPr>
        <w:t>բոլոր</w:t>
      </w:r>
      <w:r w:rsidR="005675AF" w:rsidRPr="006235BA">
        <w:rPr>
          <w:rFonts w:ascii="GHEA Grapalat" w:hAnsi="GHEA Grapalat" w:cs="Sylfaen"/>
          <w:sz w:val="22"/>
          <w:szCs w:val="22"/>
        </w:rPr>
        <w:t xml:space="preserve"> </w:t>
      </w:r>
      <w:r w:rsidR="00F643FE" w:rsidRPr="006235BA">
        <w:rPr>
          <w:rFonts w:ascii="GHEA Grapalat" w:hAnsi="GHEA Grapalat" w:cs="Sylfaen"/>
          <w:sz w:val="22"/>
          <w:szCs w:val="22"/>
        </w:rPr>
        <w:t>ընկերությ</w:t>
      </w:r>
      <w:r w:rsidR="004C0B70" w:rsidRPr="006235BA">
        <w:rPr>
          <w:rFonts w:ascii="GHEA Grapalat" w:hAnsi="GHEA Grapalat" w:cs="Sylfaen"/>
          <w:sz w:val="22"/>
          <w:szCs w:val="22"/>
          <w:lang w:val="en-US"/>
        </w:rPr>
        <w:t xml:space="preserve">ունների 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 մոտ </w:t>
      </w:r>
      <w:r w:rsidR="004E12F8" w:rsidRPr="006235BA">
        <w:rPr>
          <w:rFonts w:ascii="GHEA Grapalat" w:hAnsi="GHEA Grapalat" w:cs="Sylfaen"/>
          <w:sz w:val="22"/>
          <w:szCs w:val="22"/>
          <w:lang w:val="ru-RU"/>
        </w:rPr>
        <w:t>դրական</w:t>
      </w:r>
      <w:r w:rsidR="004E12F8" w:rsidRPr="006235BA">
        <w:rPr>
          <w:rFonts w:ascii="GHEA Grapalat" w:hAnsi="GHEA Grapalat" w:cs="Sylfaen"/>
          <w:sz w:val="22"/>
          <w:szCs w:val="22"/>
        </w:rPr>
        <w:t xml:space="preserve"> </w:t>
      </w:r>
      <w:r w:rsidR="005A2AA8" w:rsidRPr="006235BA">
        <w:rPr>
          <w:rFonts w:ascii="GHEA Grapalat" w:hAnsi="GHEA Grapalat" w:cs="Sylfaen"/>
          <w:sz w:val="22"/>
          <w:szCs w:val="22"/>
        </w:rPr>
        <w:t xml:space="preserve"> մեծություն է</w:t>
      </w:r>
      <w:r w:rsidR="004E12F8" w:rsidRPr="006235BA">
        <w:rPr>
          <w:rFonts w:ascii="GHEA Grapalat" w:hAnsi="GHEA Grapalat" w:cs="Sylfaen"/>
          <w:sz w:val="22"/>
          <w:szCs w:val="22"/>
        </w:rPr>
        <w:t xml:space="preserve">, </w:t>
      </w:r>
      <w:r w:rsidR="004E12F8" w:rsidRPr="006235BA">
        <w:rPr>
          <w:rFonts w:ascii="GHEA Grapalat" w:hAnsi="GHEA Grapalat" w:cs="Sylfaen"/>
          <w:sz w:val="22"/>
          <w:szCs w:val="22"/>
          <w:lang w:val="ru-RU"/>
        </w:rPr>
        <w:t>որը</w:t>
      </w:r>
      <w:r w:rsidR="004E12F8" w:rsidRPr="006235BA">
        <w:rPr>
          <w:rFonts w:ascii="GHEA Grapalat" w:hAnsi="GHEA Grapalat" w:cs="Sylfaen"/>
          <w:sz w:val="22"/>
          <w:szCs w:val="22"/>
        </w:rPr>
        <w:t xml:space="preserve"> </w:t>
      </w:r>
      <w:r w:rsidR="004E12F8" w:rsidRPr="006235BA">
        <w:rPr>
          <w:rFonts w:ascii="GHEA Grapalat" w:hAnsi="GHEA Grapalat" w:cs="Sylfaen"/>
          <w:sz w:val="22"/>
          <w:szCs w:val="22"/>
          <w:lang w:val="ru-RU"/>
        </w:rPr>
        <w:t>շահույթով</w:t>
      </w:r>
      <w:r w:rsidR="004E12F8" w:rsidRPr="006235BA">
        <w:rPr>
          <w:rFonts w:ascii="GHEA Grapalat" w:hAnsi="GHEA Grapalat" w:cs="Sylfaen"/>
          <w:sz w:val="22"/>
          <w:szCs w:val="22"/>
        </w:rPr>
        <w:t xml:space="preserve"> </w:t>
      </w:r>
      <w:r w:rsidR="004E12F8" w:rsidRPr="006235BA">
        <w:rPr>
          <w:rFonts w:ascii="GHEA Grapalat" w:hAnsi="GHEA Grapalat" w:cs="Sylfaen"/>
          <w:sz w:val="22"/>
          <w:szCs w:val="22"/>
          <w:lang w:val="ru-RU"/>
        </w:rPr>
        <w:t>աշխատելու</w:t>
      </w:r>
      <w:r w:rsidR="004E12F8" w:rsidRPr="006235BA">
        <w:rPr>
          <w:rFonts w:ascii="GHEA Grapalat" w:hAnsi="GHEA Grapalat" w:cs="Sylfaen"/>
          <w:sz w:val="22"/>
          <w:szCs w:val="22"/>
        </w:rPr>
        <w:t xml:space="preserve"> </w:t>
      </w:r>
      <w:r w:rsidR="004E12F8" w:rsidRPr="006235BA">
        <w:rPr>
          <w:rFonts w:ascii="GHEA Grapalat" w:hAnsi="GHEA Grapalat" w:cs="Sylfaen"/>
          <w:sz w:val="22"/>
          <w:szCs w:val="22"/>
          <w:lang w:val="ru-RU"/>
        </w:rPr>
        <w:t>հետևանք</w:t>
      </w:r>
      <w:r w:rsidR="004E12F8" w:rsidRPr="006235BA">
        <w:rPr>
          <w:rFonts w:ascii="GHEA Grapalat" w:hAnsi="GHEA Grapalat" w:cs="Sylfaen"/>
          <w:sz w:val="22"/>
          <w:szCs w:val="22"/>
        </w:rPr>
        <w:t xml:space="preserve"> </w:t>
      </w:r>
      <w:r w:rsidR="004E12F8" w:rsidRPr="006235BA">
        <w:rPr>
          <w:rFonts w:ascii="GHEA Grapalat" w:hAnsi="GHEA Grapalat" w:cs="Sylfaen"/>
          <w:sz w:val="22"/>
          <w:szCs w:val="22"/>
          <w:lang w:val="ru-RU"/>
        </w:rPr>
        <w:t>է</w:t>
      </w:r>
      <w:r w:rsidR="004E12F8" w:rsidRPr="006235BA">
        <w:rPr>
          <w:rFonts w:ascii="GHEA Grapalat" w:hAnsi="GHEA Grapalat" w:cs="Sylfaen"/>
          <w:sz w:val="22"/>
          <w:szCs w:val="22"/>
        </w:rPr>
        <w:t>:</w:t>
      </w:r>
      <w:r w:rsidR="005A2AA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  </w:t>
      </w:r>
    </w:p>
    <w:p w:rsidR="00E5578F" w:rsidRPr="006235BA" w:rsidRDefault="00E5578F" w:rsidP="009F0F9E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6235BA">
        <w:rPr>
          <w:rFonts w:ascii="GHEA Grapalat" w:hAnsi="GHEA Grapalat"/>
          <w:sz w:val="22"/>
          <w:szCs w:val="22"/>
        </w:rPr>
        <w:lastRenderedPageBreak/>
        <w:t xml:space="preserve">5. </w:t>
      </w:r>
      <w:r w:rsidRPr="006235BA">
        <w:rPr>
          <w:rFonts w:ascii="GHEA Grapalat" w:hAnsi="GHEA Grapalat" w:cs="Sylfaen"/>
          <w:sz w:val="22"/>
          <w:szCs w:val="22"/>
        </w:rPr>
        <w:t>Ակտիվների շրջանառելիության գործակիցը գործարար ակտիվությունը բնութագրող ցուցանիշ է: &lt;&lt;</w:t>
      </w:r>
      <w:r w:rsidR="003D5160" w:rsidRPr="006235BA">
        <w:rPr>
          <w:rFonts w:ascii="GHEA Grapalat" w:hAnsi="GHEA Grapalat" w:cs="Sylfaen"/>
          <w:sz w:val="22"/>
          <w:szCs w:val="22"/>
          <w:lang w:val="ru-RU"/>
        </w:rPr>
        <w:t>Հայաստանի</w:t>
      </w:r>
      <w:r w:rsidR="003D516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3D5160" w:rsidRPr="006235BA">
        <w:rPr>
          <w:rFonts w:ascii="GHEA Grapalat" w:hAnsi="GHEA Grapalat" w:cs="Sylfaen"/>
          <w:sz w:val="22"/>
          <w:szCs w:val="22"/>
          <w:lang w:val="ru-RU"/>
        </w:rPr>
        <w:t>արտահանման</w:t>
      </w:r>
      <w:r w:rsidR="003D516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3D5160" w:rsidRPr="006235BA">
        <w:rPr>
          <w:rFonts w:ascii="GHEA Grapalat" w:hAnsi="GHEA Grapalat" w:cs="Sylfaen"/>
          <w:sz w:val="22"/>
          <w:szCs w:val="22"/>
          <w:lang w:val="ru-RU"/>
        </w:rPr>
        <w:t>ապահովագրական</w:t>
      </w:r>
      <w:r w:rsidR="003D516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3D5160" w:rsidRPr="006235BA">
        <w:rPr>
          <w:rFonts w:ascii="GHEA Grapalat" w:hAnsi="GHEA Grapalat" w:cs="Sylfaen"/>
          <w:sz w:val="22"/>
          <w:szCs w:val="22"/>
          <w:lang w:val="ru-RU"/>
        </w:rPr>
        <w:t>գործակալություն</w:t>
      </w:r>
      <w:r w:rsidRPr="006235BA">
        <w:rPr>
          <w:rFonts w:ascii="GHEA Grapalat" w:hAnsi="GHEA Grapalat" w:cs="Sylfaen"/>
          <w:sz w:val="22"/>
          <w:szCs w:val="22"/>
        </w:rPr>
        <w:t>&gt;&gt;</w:t>
      </w:r>
      <w:r w:rsidR="003D516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3D5160" w:rsidRPr="006235BA">
        <w:rPr>
          <w:rFonts w:ascii="GHEA Grapalat" w:hAnsi="GHEA Grapalat" w:cs="Sylfaen"/>
          <w:sz w:val="22"/>
          <w:szCs w:val="22"/>
          <w:lang w:val="ru-RU"/>
        </w:rPr>
        <w:t>ԱՓ</w:t>
      </w:r>
      <w:r w:rsidRPr="006235BA">
        <w:rPr>
          <w:rFonts w:ascii="GHEA Grapalat" w:hAnsi="GHEA Grapalat" w:cs="Sylfaen"/>
          <w:sz w:val="22"/>
          <w:szCs w:val="22"/>
          <w:lang w:val="ru-RU"/>
        </w:rPr>
        <w:t>ԲԸ</w:t>
      </w:r>
      <w:r w:rsidRPr="006235BA">
        <w:rPr>
          <w:rFonts w:ascii="GHEA Grapalat" w:hAnsi="GHEA Grapalat" w:cs="Sylfaen"/>
          <w:sz w:val="22"/>
          <w:szCs w:val="22"/>
        </w:rPr>
        <w:t>-</w:t>
      </w:r>
      <w:r w:rsidRPr="006235BA">
        <w:rPr>
          <w:rFonts w:ascii="GHEA Grapalat" w:hAnsi="GHEA Grapalat" w:cs="Sylfaen"/>
          <w:sz w:val="22"/>
          <w:szCs w:val="22"/>
          <w:lang w:val="ru-RU"/>
        </w:rPr>
        <w:t>ի</w:t>
      </w:r>
      <w:r w:rsidRPr="006235BA">
        <w:rPr>
          <w:rFonts w:ascii="GHEA Grapalat" w:hAnsi="GHEA Grapalat" w:cs="Sylfaen"/>
          <w:sz w:val="22"/>
          <w:szCs w:val="22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մոտ</w:t>
      </w:r>
      <w:r w:rsidRPr="006235BA">
        <w:rPr>
          <w:rFonts w:ascii="GHEA Grapalat" w:hAnsi="GHEA Grapalat" w:cs="Sylfaen"/>
          <w:sz w:val="22"/>
          <w:szCs w:val="22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en-US"/>
        </w:rPr>
        <w:t>ակտիվները</w:t>
      </w:r>
      <w:r w:rsidRPr="006235BA">
        <w:rPr>
          <w:rFonts w:ascii="GHEA Grapalat" w:hAnsi="GHEA Grapalat" w:cs="Sylfaen"/>
          <w:sz w:val="22"/>
          <w:szCs w:val="22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en-US"/>
        </w:rPr>
        <w:t>չեն</w:t>
      </w:r>
      <w:r w:rsidRPr="006235BA">
        <w:rPr>
          <w:rFonts w:ascii="GHEA Grapalat" w:hAnsi="GHEA Grapalat" w:cs="Sylfaen"/>
          <w:sz w:val="22"/>
          <w:szCs w:val="22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en-US"/>
        </w:rPr>
        <w:t>շրջանառվել</w:t>
      </w:r>
      <w:r w:rsidR="00F86064" w:rsidRPr="006235BA">
        <w:rPr>
          <w:rFonts w:ascii="GHEA Grapalat" w:hAnsi="GHEA Grapalat" w:cs="Sylfaen"/>
          <w:sz w:val="22"/>
          <w:szCs w:val="22"/>
        </w:rPr>
        <w:t>:</w:t>
      </w:r>
    </w:p>
    <w:p w:rsidR="00536699" w:rsidRPr="006235BA" w:rsidRDefault="007B3659" w:rsidP="00536699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6235BA">
        <w:rPr>
          <w:rFonts w:ascii="GHEA Grapalat" w:hAnsi="GHEA Grapalat"/>
          <w:sz w:val="22"/>
          <w:szCs w:val="22"/>
        </w:rPr>
        <w:t>6</w:t>
      </w:r>
      <w:r w:rsidR="009F0F9E" w:rsidRPr="006235BA">
        <w:rPr>
          <w:rFonts w:ascii="GHEA Grapalat" w:hAnsi="GHEA Grapalat"/>
          <w:sz w:val="22"/>
          <w:szCs w:val="22"/>
        </w:rPr>
        <w:t xml:space="preserve">. </w:t>
      </w:r>
      <w:r w:rsidR="005675AF" w:rsidRPr="006235BA">
        <w:rPr>
          <w:rFonts w:ascii="GHEA Grapalat" w:hAnsi="GHEA Grapalat" w:cs="Sylfaen"/>
          <w:sz w:val="22"/>
          <w:szCs w:val="22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</w:t>
      </w:r>
      <w:r w:rsidR="00046D1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046D10" w:rsidRPr="006235BA">
        <w:rPr>
          <w:rFonts w:ascii="GHEA Grapalat" w:hAnsi="GHEA Grapalat" w:cs="Sylfaen"/>
          <w:sz w:val="22"/>
          <w:szCs w:val="22"/>
          <w:lang w:val="ru-RU"/>
        </w:rPr>
        <w:t>որ</w:t>
      </w:r>
      <w:r w:rsidR="005675AF" w:rsidRPr="006235BA">
        <w:rPr>
          <w:rFonts w:ascii="GHEA Grapalat" w:hAnsi="GHEA Grapalat" w:cs="Sylfaen"/>
          <w:sz w:val="22"/>
          <w:szCs w:val="22"/>
        </w:rPr>
        <w:t xml:space="preserve"> </w:t>
      </w:r>
      <w:r w:rsidR="000B547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6E18FA" w:rsidRPr="006235BA">
        <w:rPr>
          <w:rFonts w:ascii="GHEA Grapalat" w:hAnsi="GHEA Grapalat" w:cs="Sylfaen"/>
          <w:sz w:val="22"/>
          <w:szCs w:val="22"/>
        </w:rPr>
        <w:t>&lt;&lt;</w:t>
      </w:r>
      <w:r w:rsidR="00046D10" w:rsidRPr="006235BA">
        <w:rPr>
          <w:rFonts w:ascii="GHEA Grapalat" w:hAnsi="GHEA Grapalat" w:cs="Sylfaen"/>
          <w:sz w:val="22"/>
          <w:szCs w:val="22"/>
          <w:lang w:val="ru-RU"/>
        </w:rPr>
        <w:t>Ստանդարտների</w:t>
      </w:r>
      <w:r w:rsidR="00046D1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046D10" w:rsidRPr="006235BA">
        <w:rPr>
          <w:rFonts w:ascii="GHEA Grapalat" w:hAnsi="GHEA Grapalat" w:cs="Sylfaen"/>
          <w:sz w:val="22"/>
          <w:szCs w:val="22"/>
          <w:lang w:val="ru-RU"/>
        </w:rPr>
        <w:t>ազգային</w:t>
      </w:r>
      <w:r w:rsidR="00046D1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046D10" w:rsidRPr="006235BA">
        <w:rPr>
          <w:rFonts w:ascii="GHEA Grapalat" w:hAnsi="GHEA Grapalat" w:cs="Sylfaen"/>
          <w:sz w:val="22"/>
          <w:szCs w:val="22"/>
          <w:lang w:val="ru-RU"/>
        </w:rPr>
        <w:t>ինստիտուտ</w:t>
      </w:r>
      <w:r w:rsidR="006E18FA" w:rsidRPr="006235BA">
        <w:rPr>
          <w:rFonts w:ascii="GHEA Grapalat" w:hAnsi="GHEA Grapalat" w:cs="Sylfaen"/>
          <w:sz w:val="22"/>
          <w:szCs w:val="22"/>
        </w:rPr>
        <w:t xml:space="preserve">&gt;&gt; </w:t>
      </w:r>
      <w:r w:rsidR="00046D1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046D10" w:rsidRPr="006235BA">
        <w:rPr>
          <w:rFonts w:ascii="GHEA Grapalat" w:hAnsi="GHEA Grapalat" w:cs="Sylfaen"/>
          <w:sz w:val="22"/>
          <w:szCs w:val="22"/>
          <w:lang w:val="ru-RU"/>
        </w:rPr>
        <w:t>և</w:t>
      </w:r>
      <w:r w:rsidR="00046D10" w:rsidRPr="006235BA">
        <w:rPr>
          <w:rFonts w:ascii="GHEA Grapalat" w:hAnsi="GHEA Grapalat" w:cs="Sylfaen"/>
          <w:sz w:val="22"/>
          <w:szCs w:val="22"/>
        </w:rPr>
        <w:t xml:space="preserve"> &lt;&lt;</w:t>
      </w:r>
      <w:r w:rsidR="00046D10" w:rsidRPr="006235BA">
        <w:rPr>
          <w:rFonts w:ascii="GHEA Grapalat" w:hAnsi="GHEA Grapalat" w:cs="Sylfaen"/>
          <w:sz w:val="22"/>
          <w:szCs w:val="22"/>
          <w:lang w:val="ru-RU"/>
        </w:rPr>
        <w:t>Չափագրման</w:t>
      </w:r>
      <w:r w:rsidR="00046D1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046D10" w:rsidRPr="006235BA">
        <w:rPr>
          <w:rFonts w:ascii="GHEA Grapalat" w:hAnsi="GHEA Grapalat" w:cs="Sylfaen"/>
          <w:sz w:val="22"/>
          <w:szCs w:val="22"/>
          <w:lang w:val="ru-RU"/>
        </w:rPr>
        <w:t>ազգային</w:t>
      </w:r>
      <w:r w:rsidR="00046D1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046D10" w:rsidRPr="006235BA">
        <w:rPr>
          <w:rFonts w:ascii="GHEA Grapalat" w:hAnsi="GHEA Grapalat" w:cs="Sylfaen"/>
          <w:sz w:val="22"/>
          <w:szCs w:val="22"/>
          <w:lang w:val="ru-RU"/>
        </w:rPr>
        <w:t>ինստիտուտ</w:t>
      </w:r>
      <w:r w:rsidR="00046D10" w:rsidRPr="006235BA">
        <w:rPr>
          <w:rFonts w:ascii="GHEA Grapalat" w:hAnsi="GHEA Grapalat" w:cs="Sylfaen"/>
          <w:sz w:val="22"/>
          <w:szCs w:val="22"/>
        </w:rPr>
        <w:t xml:space="preserve">&gt;&gt; </w:t>
      </w:r>
      <w:r w:rsidR="006E18FA" w:rsidRPr="006235BA">
        <w:rPr>
          <w:rFonts w:ascii="GHEA Grapalat" w:hAnsi="GHEA Grapalat" w:cs="Sylfaen"/>
          <w:sz w:val="22"/>
          <w:szCs w:val="22"/>
          <w:lang w:val="ru-RU"/>
        </w:rPr>
        <w:t>ՓԲԸ</w:t>
      </w:r>
      <w:r w:rsidR="006E18FA" w:rsidRPr="006235BA">
        <w:rPr>
          <w:rFonts w:ascii="GHEA Grapalat" w:hAnsi="GHEA Grapalat" w:cs="Sylfaen"/>
          <w:sz w:val="22"/>
          <w:szCs w:val="22"/>
        </w:rPr>
        <w:t>-</w:t>
      </w:r>
      <w:r w:rsidR="006E18FA" w:rsidRPr="006235BA">
        <w:rPr>
          <w:rFonts w:ascii="GHEA Grapalat" w:hAnsi="GHEA Grapalat" w:cs="Sylfaen"/>
          <w:sz w:val="22"/>
          <w:szCs w:val="22"/>
          <w:lang w:val="ru-RU"/>
        </w:rPr>
        <w:t>ներում</w:t>
      </w:r>
      <w:r w:rsidR="007929F9" w:rsidRPr="006235BA">
        <w:rPr>
          <w:rFonts w:ascii="GHEA Grapalat" w:hAnsi="GHEA Grapalat" w:cs="Sylfaen"/>
          <w:sz w:val="22"/>
          <w:szCs w:val="22"/>
        </w:rPr>
        <w:t xml:space="preserve"> </w:t>
      </w:r>
      <w:r w:rsidR="003D5160" w:rsidRPr="006235BA">
        <w:rPr>
          <w:rFonts w:ascii="GHEA Grapalat" w:hAnsi="GHEA Grapalat" w:cs="Sylfaen"/>
          <w:sz w:val="22"/>
          <w:szCs w:val="22"/>
          <w:lang w:val="ru-RU"/>
        </w:rPr>
        <w:t>եկամուտներն</w:t>
      </w:r>
      <w:r w:rsidR="003D516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3D5160" w:rsidRPr="006235BA">
        <w:rPr>
          <w:rFonts w:ascii="GHEA Grapalat" w:hAnsi="GHEA Grapalat" w:cs="Sylfaen"/>
          <w:sz w:val="22"/>
          <w:szCs w:val="22"/>
          <w:lang w:val="ru-RU"/>
        </w:rPr>
        <w:t>հիմնականում</w:t>
      </w:r>
      <w:r w:rsidR="00046D1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046D10" w:rsidRPr="006235BA">
        <w:rPr>
          <w:rFonts w:ascii="GHEA Grapalat" w:hAnsi="GHEA Grapalat" w:cs="Sylfaen"/>
          <w:sz w:val="22"/>
          <w:szCs w:val="22"/>
          <w:lang w:val="ru-RU"/>
        </w:rPr>
        <w:t>ձևավորվել</w:t>
      </w:r>
      <w:r w:rsidR="00046D1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046D10" w:rsidRPr="006235BA">
        <w:rPr>
          <w:rFonts w:ascii="GHEA Grapalat" w:hAnsi="GHEA Grapalat" w:cs="Sylfaen"/>
          <w:sz w:val="22"/>
          <w:szCs w:val="22"/>
          <w:lang w:val="ru-RU"/>
        </w:rPr>
        <w:t>են</w:t>
      </w:r>
      <w:r w:rsidR="006E18FA" w:rsidRPr="006235BA">
        <w:rPr>
          <w:rFonts w:ascii="GHEA Grapalat" w:hAnsi="GHEA Grapalat" w:cs="Sylfaen"/>
          <w:sz w:val="22"/>
          <w:szCs w:val="22"/>
        </w:rPr>
        <w:t xml:space="preserve"> հիմնական գործունեությունից</w:t>
      </w:r>
      <w:r w:rsidR="008F3DA8" w:rsidRPr="006235BA">
        <w:rPr>
          <w:rFonts w:ascii="GHEA Grapalat" w:hAnsi="GHEA Grapalat" w:cs="Sylfaen"/>
          <w:sz w:val="22"/>
          <w:szCs w:val="22"/>
        </w:rPr>
        <w:t xml:space="preserve">, </w:t>
      </w:r>
      <w:r w:rsidR="008F3DA8" w:rsidRPr="006235BA">
        <w:rPr>
          <w:rFonts w:ascii="GHEA Grapalat" w:hAnsi="GHEA Grapalat" w:cs="Sylfaen"/>
          <w:sz w:val="22"/>
          <w:szCs w:val="22"/>
          <w:lang w:val="en-GB"/>
        </w:rPr>
        <w:t>իսկ</w:t>
      </w:r>
      <w:r w:rsidR="008F3DA8" w:rsidRPr="006235BA">
        <w:rPr>
          <w:rFonts w:ascii="GHEA Grapalat" w:hAnsi="GHEA Grapalat" w:cs="Sylfaen"/>
          <w:sz w:val="22"/>
          <w:szCs w:val="22"/>
        </w:rPr>
        <w:t xml:space="preserve"> </w:t>
      </w:r>
      <w:r w:rsidR="005357DC" w:rsidRPr="006235BA">
        <w:rPr>
          <w:rFonts w:ascii="GHEA Grapalat" w:hAnsi="GHEA Grapalat" w:cs="GHEA Grapalat"/>
          <w:sz w:val="22"/>
          <w:szCs w:val="22"/>
          <w:lang w:val="hy-AM"/>
        </w:rPr>
        <w:t>&lt;&lt;Հայաստանի արտահանման ապահո</w:t>
      </w:r>
      <w:r w:rsidR="000B5470" w:rsidRPr="006235BA">
        <w:rPr>
          <w:rFonts w:ascii="GHEA Grapalat" w:hAnsi="GHEA Grapalat" w:cs="GHEA Grapalat"/>
          <w:sz w:val="22"/>
          <w:szCs w:val="22"/>
          <w:lang w:val="hy-AM"/>
        </w:rPr>
        <w:t>վագրական գործակալություն&gt;&gt;</w:t>
      </w:r>
      <w:r w:rsidR="000B5470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8F3DA8" w:rsidRPr="006235BA">
        <w:rPr>
          <w:rFonts w:ascii="GHEA Grapalat" w:hAnsi="GHEA Grapalat" w:cs="GHEA Grapalat"/>
          <w:sz w:val="22"/>
          <w:szCs w:val="22"/>
          <w:lang w:val="hy-AM"/>
        </w:rPr>
        <w:t>ԱՓԲԸ-</w:t>
      </w:r>
      <w:r w:rsidR="008F3DA8" w:rsidRPr="006235BA">
        <w:rPr>
          <w:rFonts w:ascii="GHEA Grapalat" w:hAnsi="GHEA Grapalat" w:cs="GHEA Grapalat"/>
          <w:sz w:val="22"/>
          <w:szCs w:val="22"/>
          <w:lang w:val="en-GB"/>
        </w:rPr>
        <w:t>ի</w:t>
      </w:r>
      <w:r w:rsidR="008F3DA8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8F3DA8" w:rsidRPr="006235BA">
        <w:rPr>
          <w:rFonts w:ascii="GHEA Grapalat" w:hAnsi="GHEA Grapalat" w:cs="GHEA Grapalat"/>
          <w:sz w:val="22"/>
          <w:szCs w:val="22"/>
          <w:lang w:val="en-GB"/>
        </w:rPr>
        <w:t>եկամուտների</w:t>
      </w:r>
      <w:r w:rsidR="003D5160" w:rsidRPr="006235BA">
        <w:rPr>
          <w:rFonts w:ascii="GHEA Grapalat" w:hAnsi="GHEA Grapalat" w:cs="GHEA Grapalat"/>
          <w:sz w:val="22"/>
          <w:szCs w:val="22"/>
        </w:rPr>
        <w:t xml:space="preserve"> 90,55</w:t>
      </w:r>
      <w:r w:rsidR="008F3DA8" w:rsidRPr="006235BA">
        <w:rPr>
          <w:rFonts w:ascii="GHEA Grapalat" w:hAnsi="GHEA Grapalat" w:cs="GHEA Grapalat"/>
          <w:sz w:val="22"/>
          <w:szCs w:val="22"/>
        </w:rPr>
        <w:t xml:space="preserve">% </w:t>
      </w:r>
      <w:r w:rsidR="008F3DA8" w:rsidRPr="006235BA">
        <w:rPr>
          <w:rFonts w:ascii="GHEA Grapalat" w:hAnsi="GHEA Grapalat" w:cs="GHEA Grapalat"/>
          <w:sz w:val="22"/>
          <w:szCs w:val="22"/>
          <w:lang w:val="ru-RU"/>
        </w:rPr>
        <w:t>է</w:t>
      </w:r>
      <w:r w:rsidR="008F3DA8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8F3DA8" w:rsidRPr="006235BA">
        <w:rPr>
          <w:rFonts w:ascii="GHEA Grapalat" w:hAnsi="GHEA Grapalat" w:cs="GHEA Grapalat"/>
          <w:sz w:val="22"/>
          <w:szCs w:val="22"/>
          <w:lang w:val="ru-RU"/>
        </w:rPr>
        <w:t>ձևավորվել</w:t>
      </w:r>
      <w:r w:rsidR="008F3DA8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3D5160" w:rsidRPr="006235BA">
        <w:rPr>
          <w:rFonts w:ascii="GHEA Grapalat" w:hAnsi="GHEA Grapalat" w:cs="GHEA Grapalat"/>
          <w:sz w:val="22"/>
          <w:szCs w:val="22"/>
          <w:lang w:val="ru-RU"/>
        </w:rPr>
        <w:t>թն</w:t>
      </w:r>
      <w:r w:rsidR="003D5160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3D5160" w:rsidRPr="006235BA">
        <w:rPr>
          <w:rFonts w:ascii="GHEA Grapalat" w:hAnsi="GHEA Grapalat" w:cs="GHEA Grapalat"/>
          <w:sz w:val="22"/>
          <w:szCs w:val="22"/>
          <w:lang w:val="ru-RU"/>
        </w:rPr>
        <w:t>ոչ</w:t>
      </w:r>
      <w:r w:rsidR="003D5160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8F3DA8" w:rsidRPr="006235BA">
        <w:rPr>
          <w:rFonts w:ascii="GHEA Grapalat" w:hAnsi="GHEA Grapalat" w:cs="GHEA Grapalat"/>
          <w:sz w:val="22"/>
          <w:szCs w:val="22"/>
          <w:lang w:val="ru-RU"/>
        </w:rPr>
        <w:t>հիմնական</w:t>
      </w:r>
      <w:r w:rsidR="008F3DA8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8F3DA8" w:rsidRPr="006235BA">
        <w:rPr>
          <w:rFonts w:ascii="GHEA Grapalat" w:hAnsi="GHEA Grapalat" w:cs="GHEA Grapalat"/>
          <w:sz w:val="22"/>
          <w:szCs w:val="22"/>
          <w:lang w:val="ru-RU"/>
        </w:rPr>
        <w:t>գործունեությունից</w:t>
      </w:r>
      <w:r w:rsidR="00F42E2C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8F3DA8" w:rsidRPr="006235BA">
        <w:rPr>
          <w:rFonts w:ascii="GHEA Grapalat" w:hAnsi="GHEA Grapalat" w:cs="GHEA Grapalat"/>
          <w:sz w:val="22"/>
          <w:szCs w:val="22"/>
        </w:rPr>
        <w:t xml:space="preserve">/ </w:t>
      </w:r>
      <w:r w:rsidR="008F3DA8" w:rsidRPr="006235BA">
        <w:rPr>
          <w:rFonts w:ascii="GHEA Grapalat" w:hAnsi="GHEA Grapalat" w:cs="GHEA Grapalat"/>
          <w:sz w:val="22"/>
          <w:szCs w:val="22"/>
          <w:lang w:val="ru-RU"/>
        </w:rPr>
        <w:t>իրենցից</w:t>
      </w:r>
      <w:r w:rsidR="008F3DA8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8F3DA8" w:rsidRPr="006235BA">
        <w:rPr>
          <w:rFonts w:ascii="GHEA Grapalat" w:hAnsi="GHEA Grapalat" w:cs="GHEA Grapalat"/>
          <w:sz w:val="22"/>
          <w:szCs w:val="22"/>
          <w:lang w:val="ru-RU"/>
        </w:rPr>
        <w:t>ներկայացնում</w:t>
      </w:r>
      <w:r w:rsidR="008F3DA8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8F3DA8" w:rsidRPr="006235BA">
        <w:rPr>
          <w:rFonts w:ascii="GHEA Grapalat" w:hAnsi="GHEA Grapalat" w:cs="GHEA Grapalat"/>
          <w:sz w:val="22"/>
          <w:szCs w:val="22"/>
          <w:lang w:val="ru-RU"/>
        </w:rPr>
        <w:t>են</w:t>
      </w:r>
      <w:r w:rsidR="008F3DA8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8F3DA8" w:rsidRPr="006235BA">
        <w:rPr>
          <w:rFonts w:ascii="GHEA Grapalat" w:hAnsi="GHEA Grapalat" w:cs="GHEA Grapalat"/>
          <w:sz w:val="22"/>
          <w:szCs w:val="22"/>
          <w:lang w:val="ru-RU"/>
        </w:rPr>
        <w:t>ներդրումային</w:t>
      </w:r>
      <w:r w:rsidR="008F3DA8" w:rsidRPr="006235BA">
        <w:rPr>
          <w:rFonts w:ascii="GHEA Grapalat" w:hAnsi="GHEA Grapalat" w:cs="GHEA Grapalat"/>
          <w:sz w:val="22"/>
          <w:szCs w:val="22"/>
        </w:rPr>
        <w:t xml:space="preserve"> </w:t>
      </w:r>
      <w:r w:rsidR="008F3DA8" w:rsidRPr="006235BA">
        <w:rPr>
          <w:rFonts w:ascii="GHEA Grapalat" w:hAnsi="GHEA Grapalat" w:cs="GHEA Grapalat"/>
          <w:sz w:val="22"/>
          <w:szCs w:val="22"/>
          <w:lang w:val="ru-RU"/>
        </w:rPr>
        <w:t>եկամուտներ</w:t>
      </w:r>
      <w:r w:rsidR="008F3DA8" w:rsidRPr="006235BA">
        <w:rPr>
          <w:rFonts w:ascii="GHEA Grapalat" w:hAnsi="GHEA Grapalat" w:cs="GHEA Grapalat"/>
          <w:sz w:val="22"/>
          <w:szCs w:val="22"/>
        </w:rPr>
        <w:t>/</w:t>
      </w:r>
      <w:r w:rsidR="000B5470" w:rsidRPr="006235BA">
        <w:rPr>
          <w:rFonts w:ascii="GHEA Grapalat" w:hAnsi="GHEA Grapalat" w:cs="GHEA Grapalat"/>
          <w:sz w:val="22"/>
          <w:szCs w:val="22"/>
        </w:rPr>
        <w:t>:</w:t>
      </w:r>
    </w:p>
    <w:p w:rsidR="006E18FA" w:rsidRPr="006235BA" w:rsidRDefault="003B2EB9" w:rsidP="00536699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</w:rPr>
      </w:pPr>
      <w:r w:rsidRPr="00C435C5">
        <w:rPr>
          <w:rFonts w:ascii="GHEA Grapalat" w:hAnsi="GHEA Grapalat"/>
          <w:sz w:val="22"/>
          <w:szCs w:val="22"/>
        </w:rPr>
        <w:t xml:space="preserve"> </w:t>
      </w:r>
      <w:r w:rsidR="007B7F51" w:rsidRPr="006235BA">
        <w:rPr>
          <w:rFonts w:ascii="GHEA Grapalat" w:hAnsi="GHEA Grapalat"/>
          <w:sz w:val="22"/>
          <w:szCs w:val="22"/>
        </w:rPr>
        <w:t>8</w:t>
      </w:r>
      <w:r w:rsidR="009F0F9E" w:rsidRPr="006235BA">
        <w:rPr>
          <w:rFonts w:ascii="GHEA Grapalat" w:hAnsi="GHEA Grapalat"/>
          <w:sz w:val="22"/>
          <w:szCs w:val="22"/>
        </w:rPr>
        <w:t>.</w:t>
      </w:r>
      <w:r w:rsidR="00503DE7" w:rsidRPr="006235BA">
        <w:rPr>
          <w:rFonts w:ascii="GHEA Grapalat" w:hAnsi="GHEA Grapalat"/>
          <w:sz w:val="22"/>
          <w:szCs w:val="22"/>
        </w:rPr>
        <w:t>6</w:t>
      </w:r>
      <w:r w:rsidR="009F0F9E" w:rsidRPr="006235BA">
        <w:rPr>
          <w:rFonts w:ascii="GHEA Grapalat" w:hAnsi="GHEA Grapalat"/>
          <w:sz w:val="22"/>
          <w:szCs w:val="22"/>
        </w:rPr>
        <w:tab/>
      </w:r>
      <w:r w:rsidR="009F0F9E" w:rsidRPr="006235BA">
        <w:rPr>
          <w:rFonts w:ascii="GHEA Grapalat" w:hAnsi="GHEA Grapalat" w:cs="Sylfaen"/>
          <w:sz w:val="22"/>
          <w:szCs w:val="22"/>
        </w:rPr>
        <w:t>Եզրակացություն</w:t>
      </w:r>
    </w:p>
    <w:p w:rsidR="000B5470" w:rsidRPr="006235BA" w:rsidRDefault="00EB718B" w:rsidP="006E18FA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</w:rPr>
      </w:pPr>
      <w:r w:rsidRPr="006235BA">
        <w:rPr>
          <w:rFonts w:ascii="GHEA Grapalat" w:hAnsi="GHEA Grapalat"/>
          <w:sz w:val="22"/>
          <w:szCs w:val="22"/>
        </w:rPr>
        <w:t xml:space="preserve">2017թ.-ի առաջին կիսամյակի 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տվյալներով </w:t>
      </w:r>
      <w:r w:rsidR="009F0F9E" w:rsidRPr="006235BA">
        <w:rPr>
          <w:rFonts w:ascii="GHEA Grapalat" w:hAnsi="GHEA Grapalat" w:cs="Sylfaen"/>
          <w:sz w:val="22"/>
          <w:szCs w:val="22"/>
          <w:lang w:val="ru-RU"/>
        </w:rPr>
        <w:t>ՀՀ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 </w:t>
      </w:r>
      <w:r w:rsidR="003D5160" w:rsidRPr="006235BA">
        <w:rPr>
          <w:rFonts w:ascii="GHEA Grapalat" w:hAnsi="GHEA Grapalat" w:cs="Sylfaen"/>
          <w:sz w:val="22"/>
          <w:szCs w:val="22"/>
          <w:lang w:val="ru-RU"/>
        </w:rPr>
        <w:t>տնտեսական</w:t>
      </w:r>
      <w:r w:rsidR="003D516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3D5160" w:rsidRPr="006235BA">
        <w:rPr>
          <w:rFonts w:ascii="GHEA Grapalat" w:hAnsi="GHEA Grapalat" w:cs="Sylfaen"/>
          <w:sz w:val="22"/>
          <w:szCs w:val="22"/>
          <w:lang w:val="ru-RU"/>
        </w:rPr>
        <w:t>զարգացման</w:t>
      </w:r>
      <w:r w:rsidR="003D516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3D5160" w:rsidRPr="006235BA">
        <w:rPr>
          <w:rFonts w:ascii="GHEA Grapalat" w:hAnsi="GHEA Grapalat" w:cs="Sylfaen"/>
          <w:sz w:val="22"/>
          <w:szCs w:val="22"/>
          <w:lang w:val="ru-RU"/>
        </w:rPr>
        <w:t>և</w:t>
      </w:r>
      <w:r w:rsidR="003D516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3D5160" w:rsidRPr="006235BA">
        <w:rPr>
          <w:rFonts w:ascii="GHEA Grapalat" w:hAnsi="GHEA Grapalat" w:cs="Sylfaen"/>
          <w:sz w:val="22"/>
          <w:szCs w:val="22"/>
          <w:lang w:val="ru-RU"/>
        </w:rPr>
        <w:t>ներդրումների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 նախարարության ենթակայության</w:t>
      </w:r>
      <w:r w:rsidR="006235BA" w:rsidRPr="006235BA">
        <w:rPr>
          <w:rFonts w:ascii="GHEA Grapalat" w:hAnsi="GHEA Grapalat" w:cs="Sylfaen"/>
          <w:sz w:val="22"/>
          <w:szCs w:val="22"/>
        </w:rPr>
        <w:t xml:space="preserve"> </w:t>
      </w:r>
      <w:r w:rsidR="00146E3A" w:rsidRPr="006235BA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 </w:t>
      </w:r>
      <w:r w:rsidR="00146E3A" w:rsidRPr="006235BA">
        <w:rPr>
          <w:rFonts w:ascii="GHEA Grapalat" w:hAnsi="GHEA Grapalat" w:cs="Sylfaen"/>
          <w:sz w:val="22"/>
          <w:szCs w:val="22"/>
          <w:lang w:val="ru-RU"/>
        </w:rPr>
        <w:t>մոտ</w:t>
      </w:r>
      <w:r w:rsidR="00146E3A" w:rsidRPr="006235BA">
        <w:rPr>
          <w:rFonts w:ascii="GHEA Grapalat" w:hAnsi="GHEA Grapalat" w:cs="Sylfaen"/>
          <w:sz w:val="22"/>
          <w:szCs w:val="22"/>
        </w:rPr>
        <w:t xml:space="preserve"> </w:t>
      </w:r>
      <w:r w:rsidR="007A6423" w:rsidRPr="006235BA">
        <w:rPr>
          <w:rFonts w:ascii="GHEA Grapalat" w:hAnsi="GHEA Grapalat" w:cs="Sylfaen"/>
          <w:sz w:val="22"/>
          <w:szCs w:val="22"/>
          <w:lang w:val="ru-RU"/>
        </w:rPr>
        <w:t>վերլուծության</w:t>
      </w:r>
      <w:r w:rsidR="007A6423" w:rsidRPr="006235BA">
        <w:rPr>
          <w:rFonts w:ascii="GHEA Grapalat" w:hAnsi="GHEA Grapalat" w:cs="Sylfaen"/>
          <w:sz w:val="22"/>
          <w:szCs w:val="22"/>
        </w:rPr>
        <w:t xml:space="preserve"> </w:t>
      </w:r>
      <w:r w:rsidR="007A6423" w:rsidRPr="006235BA">
        <w:rPr>
          <w:rFonts w:ascii="GHEA Grapalat" w:hAnsi="GHEA Grapalat" w:cs="Sylfaen"/>
          <w:sz w:val="22"/>
          <w:szCs w:val="22"/>
          <w:lang w:val="ru-RU"/>
        </w:rPr>
        <w:t>ենթարկված</w:t>
      </w:r>
      <w:r w:rsidR="007A6423" w:rsidRPr="006235BA">
        <w:rPr>
          <w:rFonts w:ascii="GHEA Grapalat" w:hAnsi="GHEA Grapalat" w:cs="Sylfaen"/>
          <w:sz w:val="22"/>
          <w:szCs w:val="22"/>
        </w:rPr>
        <w:t xml:space="preserve"> </w:t>
      </w:r>
      <w:r w:rsidR="009F0F9E" w:rsidRPr="006235BA">
        <w:rPr>
          <w:rFonts w:ascii="GHEA Grapalat" w:hAnsi="GHEA Grapalat" w:cs="Sylfaen"/>
          <w:sz w:val="22"/>
          <w:szCs w:val="22"/>
        </w:rPr>
        <w:t>ֆինանսատնտեսական մոնիտորինգի ցուցանիշներ</w:t>
      </w:r>
      <w:r w:rsidR="009F0F9E" w:rsidRPr="006235BA">
        <w:rPr>
          <w:rFonts w:ascii="GHEA Grapalat" w:hAnsi="GHEA Grapalat" w:cs="Sylfaen"/>
          <w:sz w:val="22"/>
          <w:szCs w:val="22"/>
          <w:lang w:val="ru-RU"/>
        </w:rPr>
        <w:t>ի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 </w:t>
      </w:r>
      <w:r w:rsidR="008F3DA8" w:rsidRPr="006235BA">
        <w:rPr>
          <w:rFonts w:ascii="GHEA Grapalat" w:hAnsi="GHEA Grapalat" w:cs="Sylfaen"/>
          <w:sz w:val="22"/>
          <w:szCs w:val="22"/>
          <w:lang w:val="ru-RU"/>
        </w:rPr>
        <w:t>մի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 </w:t>
      </w:r>
      <w:r w:rsidR="009F0F9E" w:rsidRPr="006235BA">
        <w:rPr>
          <w:rFonts w:ascii="GHEA Grapalat" w:hAnsi="GHEA Grapalat" w:cs="Sylfaen"/>
          <w:sz w:val="22"/>
          <w:szCs w:val="22"/>
          <w:lang w:val="ru-RU"/>
        </w:rPr>
        <w:t>մասը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 </w:t>
      </w:r>
      <w:r w:rsidR="009F0F9E" w:rsidRPr="006235BA">
        <w:rPr>
          <w:rFonts w:ascii="GHEA Grapalat" w:hAnsi="GHEA Grapalat" w:cs="Sylfaen"/>
          <w:sz w:val="22"/>
          <w:szCs w:val="22"/>
          <w:lang w:val="ru-RU"/>
        </w:rPr>
        <w:t>չեն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 համապատասխանում ֆինանսական վերլուծության պրակտիկայում ընդունված թույլատրելի սահմանային նորմաներին</w:t>
      </w:r>
      <w:r w:rsidR="003D5160" w:rsidRPr="006235BA">
        <w:rPr>
          <w:rFonts w:ascii="GHEA Grapalat" w:hAnsi="GHEA Grapalat" w:cs="Sylfaen"/>
          <w:sz w:val="22"/>
          <w:szCs w:val="22"/>
        </w:rPr>
        <w:t xml:space="preserve">, </w:t>
      </w:r>
      <w:r w:rsidR="003D5160" w:rsidRPr="006235BA">
        <w:rPr>
          <w:rFonts w:ascii="GHEA Grapalat" w:hAnsi="GHEA Grapalat" w:cs="Sylfaen"/>
          <w:sz w:val="22"/>
          <w:szCs w:val="22"/>
          <w:lang w:val="ru-RU"/>
        </w:rPr>
        <w:t>սակայն</w:t>
      </w:r>
      <w:r w:rsidR="00F14EBB" w:rsidRPr="006235BA">
        <w:rPr>
          <w:rFonts w:ascii="GHEA Grapalat" w:hAnsi="GHEA Grapalat" w:cs="Sylfaen"/>
          <w:sz w:val="22"/>
          <w:szCs w:val="22"/>
        </w:rPr>
        <w:t xml:space="preserve"> </w:t>
      </w:r>
      <w:r w:rsidR="00F14EBB" w:rsidRPr="006235BA">
        <w:rPr>
          <w:rFonts w:ascii="GHEA Grapalat" w:hAnsi="GHEA Grapalat" w:cs="Sylfaen"/>
          <w:sz w:val="22"/>
          <w:szCs w:val="22"/>
          <w:lang w:val="ru-RU"/>
        </w:rPr>
        <w:t>ընկերություններն</w:t>
      </w:r>
      <w:r w:rsidR="00F14EBB" w:rsidRPr="006235BA">
        <w:rPr>
          <w:rFonts w:ascii="GHEA Grapalat" w:hAnsi="GHEA Grapalat" w:cs="Sylfaen"/>
          <w:sz w:val="22"/>
          <w:szCs w:val="22"/>
        </w:rPr>
        <w:t xml:space="preserve"> </w:t>
      </w:r>
      <w:r w:rsidR="00F14EBB" w:rsidRPr="006235BA">
        <w:rPr>
          <w:rFonts w:ascii="GHEA Grapalat" w:hAnsi="GHEA Grapalat" w:cs="Sylfaen"/>
          <w:sz w:val="22"/>
          <w:szCs w:val="22"/>
          <w:lang w:val="ru-RU"/>
        </w:rPr>
        <w:t>աշխատել</w:t>
      </w:r>
      <w:r w:rsidR="00F14EBB" w:rsidRPr="006235BA">
        <w:rPr>
          <w:rFonts w:ascii="GHEA Grapalat" w:hAnsi="GHEA Grapalat" w:cs="Sylfaen"/>
          <w:sz w:val="22"/>
          <w:szCs w:val="22"/>
        </w:rPr>
        <w:t xml:space="preserve"> </w:t>
      </w:r>
      <w:r w:rsidR="00F14EBB" w:rsidRPr="006235BA">
        <w:rPr>
          <w:rFonts w:ascii="GHEA Grapalat" w:hAnsi="GHEA Grapalat" w:cs="Sylfaen"/>
          <w:sz w:val="22"/>
          <w:szCs w:val="22"/>
          <w:lang w:val="ru-RU"/>
        </w:rPr>
        <w:t>են</w:t>
      </w:r>
      <w:r w:rsidR="00F14EBB" w:rsidRPr="006235BA">
        <w:rPr>
          <w:rFonts w:ascii="GHEA Grapalat" w:hAnsi="GHEA Grapalat" w:cs="Sylfaen"/>
          <w:sz w:val="22"/>
          <w:szCs w:val="22"/>
        </w:rPr>
        <w:t xml:space="preserve"> </w:t>
      </w:r>
      <w:r w:rsidR="00F14EBB" w:rsidRPr="006235BA">
        <w:rPr>
          <w:rFonts w:ascii="GHEA Grapalat" w:hAnsi="GHEA Grapalat" w:cs="Sylfaen"/>
          <w:sz w:val="22"/>
          <w:szCs w:val="22"/>
          <w:lang w:val="ru-RU"/>
        </w:rPr>
        <w:t>շահույթով</w:t>
      </w:r>
      <w:r w:rsidR="000B5470" w:rsidRPr="006235BA">
        <w:rPr>
          <w:rFonts w:ascii="GHEA Grapalat" w:hAnsi="GHEA Grapalat"/>
          <w:sz w:val="22"/>
          <w:szCs w:val="22"/>
        </w:rPr>
        <w:t>:</w:t>
      </w:r>
    </w:p>
    <w:p w:rsidR="005117CF" w:rsidRPr="006235BA" w:rsidRDefault="00856E19" w:rsidP="005117CF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6235BA">
        <w:rPr>
          <w:rFonts w:ascii="GHEA Grapalat" w:hAnsi="GHEA Grapalat"/>
          <w:sz w:val="22"/>
          <w:szCs w:val="22"/>
          <w:lang w:val="ru-RU"/>
        </w:rPr>
        <w:t>Հարկ</w:t>
      </w:r>
      <w:r w:rsidRPr="006235BA">
        <w:rPr>
          <w:rFonts w:ascii="GHEA Grapalat" w:hAnsi="GHEA Grapalat"/>
          <w:sz w:val="22"/>
          <w:szCs w:val="22"/>
        </w:rPr>
        <w:t xml:space="preserve"> </w:t>
      </w:r>
      <w:r w:rsidRPr="006235BA">
        <w:rPr>
          <w:rFonts w:ascii="GHEA Grapalat" w:hAnsi="GHEA Grapalat"/>
          <w:sz w:val="22"/>
          <w:szCs w:val="22"/>
          <w:lang w:val="ru-RU"/>
        </w:rPr>
        <w:t>է</w:t>
      </w:r>
      <w:r w:rsidRPr="006235BA">
        <w:rPr>
          <w:rFonts w:ascii="GHEA Grapalat" w:hAnsi="GHEA Grapalat"/>
          <w:sz w:val="22"/>
          <w:szCs w:val="22"/>
        </w:rPr>
        <w:t xml:space="preserve"> </w:t>
      </w:r>
      <w:r w:rsidRPr="006235BA">
        <w:rPr>
          <w:rFonts w:ascii="GHEA Grapalat" w:hAnsi="GHEA Grapalat"/>
          <w:sz w:val="22"/>
          <w:szCs w:val="22"/>
          <w:lang w:val="ru-RU"/>
        </w:rPr>
        <w:t>նշել</w:t>
      </w:r>
      <w:r w:rsidRPr="006235BA">
        <w:rPr>
          <w:rFonts w:ascii="GHEA Grapalat" w:hAnsi="GHEA Grapalat"/>
          <w:sz w:val="22"/>
          <w:szCs w:val="22"/>
        </w:rPr>
        <w:t xml:space="preserve">, </w:t>
      </w:r>
      <w:r w:rsidRPr="006235BA">
        <w:rPr>
          <w:rFonts w:ascii="GHEA Grapalat" w:hAnsi="GHEA Grapalat"/>
          <w:sz w:val="22"/>
          <w:szCs w:val="22"/>
          <w:lang w:val="ru-RU"/>
        </w:rPr>
        <w:t>որ</w:t>
      </w:r>
      <w:r w:rsidRPr="006235BA">
        <w:rPr>
          <w:rFonts w:ascii="GHEA Grapalat" w:hAnsi="GHEA Grapalat"/>
          <w:sz w:val="22"/>
          <w:szCs w:val="22"/>
        </w:rPr>
        <w:t xml:space="preserve"> </w:t>
      </w:r>
      <w:r w:rsidRPr="006235BA">
        <w:rPr>
          <w:rFonts w:ascii="GHEA Grapalat" w:hAnsi="GHEA Grapalat"/>
          <w:sz w:val="22"/>
          <w:szCs w:val="22"/>
          <w:lang w:val="ru-RU"/>
        </w:rPr>
        <w:t>նախարարության</w:t>
      </w:r>
      <w:r w:rsidRPr="006235BA">
        <w:rPr>
          <w:rFonts w:ascii="GHEA Grapalat" w:hAnsi="GHEA Grapalat"/>
          <w:sz w:val="22"/>
          <w:szCs w:val="22"/>
        </w:rPr>
        <w:t xml:space="preserve"> </w:t>
      </w:r>
      <w:r w:rsidRPr="006235BA">
        <w:rPr>
          <w:rFonts w:ascii="GHEA Grapalat" w:hAnsi="GHEA Grapalat"/>
          <w:sz w:val="22"/>
          <w:szCs w:val="22"/>
          <w:lang w:val="ru-RU"/>
        </w:rPr>
        <w:t>շահույթով</w:t>
      </w:r>
      <w:r w:rsidRPr="006235BA">
        <w:rPr>
          <w:rFonts w:ascii="GHEA Grapalat" w:hAnsi="GHEA Grapalat"/>
          <w:sz w:val="22"/>
          <w:szCs w:val="22"/>
        </w:rPr>
        <w:t xml:space="preserve"> </w:t>
      </w:r>
      <w:r w:rsidRPr="006235BA">
        <w:rPr>
          <w:rFonts w:ascii="GHEA Grapalat" w:hAnsi="GHEA Grapalat"/>
          <w:sz w:val="22"/>
          <w:szCs w:val="22"/>
          <w:lang w:val="ru-RU"/>
        </w:rPr>
        <w:t>աշխատող</w:t>
      </w:r>
      <w:r w:rsidRPr="006235BA">
        <w:rPr>
          <w:rFonts w:ascii="GHEA Grapalat" w:hAnsi="GHEA Grapalat"/>
          <w:sz w:val="22"/>
          <w:szCs w:val="22"/>
        </w:rPr>
        <w:t xml:space="preserve"> </w:t>
      </w:r>
      <w:r w:rsidRPr="006235BA">
        <w:rPr>
          <w:rFonts w:ascii="GHEA Grapalat" w:hAnsi="GHEA Grapalat"/>
          <w:sz w:val="22"/>
          <w:szCs w:val="22"/>
          <w:lang w:val="ru-RU"/>
        </w:rPr>
        <w:t>ընկերությունների</w:t>
      </w:r>
      <w:r w:rsidRPr="006235BA">
        <w:rPr>
          <w:rFonts w:ascii="GHEA Grapalat" w:hAnsi="GHEA Grapalat"/>
          <w:sz w:val="22"/>
          <w:szCs w:val="22"/>
        </w:rPr>
        <w:t xml:space="preserve"> </w:t>
      </w:r>
      <w:r w:rsidRPr="006235BA">
        <w:rPr>
          <w:rFonts w:ascii="GHEA Grapalat" w:hAnsi="GHEA Grapalat"/>
          <w:sz w:val="22"/>
          <w:szCs w:val="22"/>
          <w:lang w:val="ru-RU"/>
        </w:rPr>
        <w:t>ակտիվների</w:t>
      </w:r>
      <w:r w:rsidRPr="006235BA">
        <w:rPr>
          <w:rFonts w:ascii="GHEA Grapalat" w:hAnsi="GHEA Grapalat"/>
          <w:sz w:val="22"/>
          <w:szCs w:val="22"/>
        </w:rPr>
        <w:t xml:space="preserve"> </w:t>
      </w:r>
      <w:r w:rsidRPr="006235BA">
        <w:rPr>
          <w:rFonts w:ascii="GHEA Grapalat" w:hAnsi="GHEA Grapalat"/>
          <w:sz w:val="22"/>
          <w:szCs w:val="22"/>
          <w:lang w:val="ru-RU"/>
        </w:rPr>
        <w:t>շահութաբերության</w:t>
      </w:r>
      <w:r w:rsidRPr="006235BA">
        <w:rPr>
          <w:rFonts w:ascii="GHEA Grapalat" w:hAnsi="GHEA Grapalat"/>
          <w:sz w:val="22"/>
          <w:szCs w:val="22"/>
        </w:rPr>
        <w:t xml:space="preserve"> </w:t>
      </w:r>
      <w:r w:rsidR="005117CF" w:rsidRPr="006235BA">
        <w:rPr>
          <w:rFonts w:ascii="GHEA Grapalat" w:hAnsi="GHEA Grapalat" w:cs="Sylfaen"/>
          <w:sz w:val="22"/>
          <w:szCs w:val="22"/>
          <w:lang w:val="en-US"/>
        </w:rPr>
        <w:t>մակարդակը</w:t>
      </w:r>
      <w:r w:rsidR="005117CF" w:rsidRPr="006235B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117CF" w:rsidRPr="006235BA">
        <w:rPr>
          <w:rFonts w:ascii="GHEA Grapalat" w:hAnsi="GHEA Grapalat" w:cs="Sylfaen"/>
          <w:sz w:val="22"/>
          <w:szCs w:val="22"/>
          <w:lang w:val="en-US"/>
        </w:rPr>
        <w:t>տոկոսային</w:t>
      </w:r>
      <w:r w:rsidR="005117CF" w:rsidRPr="006235B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117CF" w:rsidRPr="006235BA">
        <w:rPr>
          <w:rFonts w:ascii="GHEA Grapalat" w:hAnsi="GHEA Grapalat" w:cs="Sylfaen"/>
          <w:sz w:val="22"/>
          <w:szCs w:val="22"/>
          <w:lang w:val="en-US"/>
        </w:rPr>
        <w:t>արտահայտությամբ</w:t>
      </w:r>
      <w:r w:rsidR="00F14EBB" w:rsidRPr="006235BA">
        <w:rPr>
          <w:rFonts w:ascii="GHEA Grapalat" w:hAnsi="GHEA Grapalat" w:cs="Sylfaen"/>
          <w:sz w:val="22"/>
          <w:szCs w:val="22"/>
        </w:rPr>
        <w:t xml:space="preserve"> </w:t>
      </w:r>
      <w:r w:rsidR="00F14EBB" w:rsidRPr="006235BA">
        <w:rPr>
          <w:rFonts w:ascii="GHEA Grapalat" w:hAnsi="GHEA Grapalat" w:cs="Sylfaen"/>
          <w:sz w:val="22"/>
          <w:szCs w:val="22"/>
          <w:lang w:val="ru-RU"/>
        </w:rPr>
        <w:t>շատ</w:t>
      </w:r>
      <w:r w:rsidR="00F14EBB" w:rsidRPr="006235BA">
        <w:rPr>
          <w:rFonts w:ascii="GHEA Grapalat" w:hAnsi="GHEA Grapalat" w:cs="Sylfaen"/>
          <w:sz w:val="22"/>
          <w:szCs w:val="22"/>
        </w:rPr>
        <w:t xml:space="preserve"> </w:t>
      </w:r>
      <w:r w:rsidR="00F14EBB" w:rsidRPr="006235BA">
        <w:rPr>
          <w:rFonts w:ascii="GHEA Grapalat" w:hAnsi="GHEA Grapalat" w:cs="Sylfaen"/>
          <w:sz w:val="22"/>
          <w:szCs w:val="22"/>
          <w:lang w:val="ru-RU"/>
        </w:rPr>
        <w:t>ցածր</w:t>
      </w:r>
      <w:r w:rsidR="00F14EBB" w:rsidRPr="006235BA">
        <w:rPr>
          <w:rFonts w:ascii="GHEA Grapalat" w:hAnsi="GHEA Grapalat" w:cs="Sylfaen"/>
          <w:sz w:val="22"/>
          <w:szCs w:val="22"/>
        </w:rPr>
        <w:t xml:space="preserve"> </w:t>
      </w:r>
      <w:r w:rsidR="00F14EBB" w:rsidRPr="006235BA">
        <w:rPr>
          <w:rFonts w:ascii="GHEA Grapalat" w:hAnsi="GHEA Grapalat" w:cs="Sylfaen"/>
          <w:sz w:val="22"/>
          <w:szCs w:val="22"/>
          <w:lang w:val="ru-RU"/>
        </w:rPr>
        <w:t>է</w:t>
      </w:r>
      <w:r w:rsidR="00F14EBB" w:rsidRPr="006235BA">
        <w:rPr>
          <w:rFonts w:ascii="GHEA Grapalat" w:hAnsi="GHEA Grapalat" w:cs="Sylfaen"/>
          <w:sz w:val="22"/>
          <w:szCs w:val="22"/>
        </w:rPr>
        <w:t xml:space="preserve"> </w:t>
      </w:r>
      <w:r w:rsidR="00F14EBB" w:rsidRPr="006235BA">
        <w:rPr>
          <w:rFonts w:ascii="GHEA Grapalat" w:hAnsi="GHEA Grapalat" w:cs="Sylfaen"/>
          <w:sz w:val="22"/>
          <w:szCs w:val="22"/>
          <w:lang w:val="ru-RU"/>
        </w:rPr>
        <w:t>և</w:t>
      </w:r>
      <w:r w:rsidR="005117CF" w:rsidRPr="006235BA">
        <w:rPr>
          <w:rFonts w:ascii="GHEA Grapalat" w:hAnsi="GHEA Grapalat" w:cs="Sylfaen"/>
          <w:sz w:val="22"/>
          <w:szCs w:val="22"/>
          <w:lang w:val="en-US"/>
        </w:rPr>
        <w:t xml:space="preserve"> ընկած է </w:t>
      </w:r>
      <w:r w:rsidR="00F14EBB" w:rsidRPr="006235BA">
        <w:rPr>
          <w:rFonts w:ascii="GHEA Grapalat" w:hAnsi="GHEA Grapalat"/>
          <w:sz w:val="22"/>
          <w:szCs w:val="22"/>
          <w:lang w:val="en-GB"/>
        </w:rPr>
        <w:t>0,</w:t>
      </w:r>
      <w:r w:rsidR="00F14EBB" w:rsidRPr="006235BA">
        <w:rPr>
          <w:rFonts w:ascii="GHEA Grapalat" w:hAnsi="GHEA Grapalat"/>
          <w:sz w:val="22"/>
          <w:szCs w:val="22"/>
        </w:rPr>
        <w:t>0001</w:t>
      </w:r>
      <w:r w:rsidR="005117CF" w:rsidRPr="006235BA">
        <w:rPr>
          <w:rFonts w:ascii="GHEA Grapalat" w:hAnsi="GHEA Grapalat"/>
          <w:sz w:val="22"/>
          <w:szCs w:val="22"/>
          <w:lang w:val="en-GB"/>
        </w:rPr>
        <w:t xml:space="preserve"> – </w:t>
      </w:r>
      <w:r w:rsidR="00F14EBB" w:rsidRPr="006235BA">
        <w:rPr>
          <w:rFonts w:ascii="GHEA Grapalat" w:hAnsi="GHEA Grapalat"/>
          <w:sz w:val="22"/>
          <w:szCs w:val="22"/>
        </w:rPr>
        <w:t>0,01</w:t>
      </w:r>
      <w:r w:rsidR="005117CF" w:rsidRPr="006235BA">
        <w:rPr>
          <w:rFonts w:ascii="GHEA Grapalat" w:hAnsi="GHEA Grapalat"/>
          <w:sz w:val="22"/>
          <w:szCs w:val="22"/>
          <w:lang w:val="en-GB"/>
        </w:rPr>
        <w:t xml:space="preserve"> սահմաններում: </w:t>
      </w:r>
    </w:p>
    <w:p w:rsidR="00CA5BBA" w:rsidRPr="006235BA" w:rsidRDefault="008F3DA8" w:rsidP="00CA5BBA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</w:rPr>
      </w:pPr>
      <w:r w:rsidRPr="006235BA">
        <w:rPr>
          <w:rFonts w:ascii="GHEA Grapalat" w:hAnsi="GHEA Grapalat" w:cs="Sylfaen"/>
          <w:sz w:val="22"/>
          <w:szCs w:val="22"/>
        </w:rPr>
        <w:t xml:space="preserve"> </w:t>
      </w:r>
      <w:r w:rsidR="009F0F9E" w:rsidRPr="006235BA">
        <w:rPr>
          <w:rFonts w:ascii="GHEA Grapalat" w:hAnsi="GHEA Grapalat" w:cs="Sylfaen"/>
          <w:sz w:val="22"/>
          <w:szCs w:val="22"/>
        </w:rPr>
        <w:t xml:space="preserve"> </w:t>
      </w:r>
      <w:r w:rsidR="00146E3A" w:rsidRPr="006235BA">
        <w:rPr>
          <w:rFonts w:ascii="GHEA Grapalat" w:hAnsi="GHEA Grapalat" w:cs="Sylfaen"/>
          <w:sz w:val="22"/>
          <w:szCs w:val="22"/>
        </w:rPr>
        <w:t xml:space="preserve"> </w:t>
      </w:r>
      <w:r w:rsidR="00CA5BBA" w:rsidRPr="006235BA">
        <w:rPr>
          <w:rFonts w:ascii="GHEA Grapalat" w:hAnsi="GHEA Grapalat" w:cs="Sylfaen"/>
          <w:sz w:val="22"/>
          <w:szCs w:val="22"/>
          <w:lang w:val="ru-RU"/>
        </w:rPr>
        <w:t>Հ</w:t>
      </w:r>
      <w:r w:rsidR="00CA5BBA" w:rsidRPr="006235BA">
        <w:rPr>
          <w:rFonts w:ascii="GHEA Grapalat" w:hAnsi="GHEA Grapalat" w:cs="Sylfaen"/>
          <w:sz w:val="22"/>
          <w:szCs w:val="22"/>
          <w:lang w:val="en-US"/>
        </w:rPr>
        <w:t>աշվետու</w:t>
      </w:r>
      <w:r w:rsidR="00CA5BBA" w:rsidRPr="006235BA">
        <w:rPr>
          <w:rFonts w:ascii="GHEA Grapalat" w:hAnsi="GHEA Grapalat" w:cs="Sylfaen"/>
          <w:sz w:val="22"/>
          <w:szCs w:val="22"/>
        </w:rPr>
        <w:t xml:space="preserve"> </w:t>
      </w:r>
      <w:r w:rsidR="00CA5BBA" w:rsidRPr="006235BA">
        <w:rPr>
          <w:rFonts w:ascii="GHEA Grapalat" w:hAnsi="GHEA Grapalat" w:cs="Sylfaen"/>
          <w:sz w:val="22"/>
          <w:szCs w:val="22"/>
          <w:lang w:val="en-US"/>
        </w:rPr>
        <w:t>ժամանակահատվածում</w:t>
      </w:r>
      <w:r w:rsidR="00F14EBB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F14EBB" w:rsidRPr="006235BA">
        <w:rPr>
          <w:rFonts w:ascii="GHEA Grapalat" w:hAnsi="GHEA Grapalat" w:cs="Sylfaen"/>
          <w:sz w:val="22"/>
          <w:szCs w:val="22"/>
          <w:lang w:val="ru-RU"/>
        </w:rPr>
        <w:t>ընկերությունները</w:t>
      </w:r>
      <w:r w:rsidR="00F14EBB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A5BBA" w:rsidRPr="006235BA">
        <w:rPr>
          <w:rFonts w:ascii="GHEA Grapalat" w:hAnsi="GHEA Grapalat" w:cs="Sylfaen"/>
          <w:sz w:val="22"/>
          <w:szCs w:val="22"/>
          <w:lang w:val="en-US"/>
        </w:rPr>
        <w:t>ՀՀ</w:t>
      </w:r>
      <w:r w:rsidR="00CA5BBA" w:rsidRPr="006235BA">
        <w:rPr>
          <w:rFonts w:ascii="GHEA Grapalat" w:hAnsi="GHEA Grapalat" w:cs="Sylfaen"/>
          <w:sz w:val="22"/>
          <w:szCs w:val="22"/>
        </w:rPr>
        <w:t xml:space="preserve"> </w:t>
      </w:r>
      <w:r w:rsidR="00CA5BBA" w:rsidRPr="006235BA">
        <w:rPr>
          <w:rFonts w:ascii="GHEA Grapalat" w:hAnsi="GHEA Grapalat" w:cs="Sylfaen"/>
          <w:sz w:val="22"/>
          <w:szCs w:val="22"/>
          <w:lang w:val="en-US"/>
        </w:rPr>
        <w:t>պետական</w:t>
      </w:r>
      <w:r w:rsidR="00CA5BBA" w:rsidRPr="006235BA">
        <w:rPr>
          <w:rFonts w:ascii="GHEA Grapalat" w:hAnsi="GHEA Grapalat" w:cs="Sylfaen"/>
          <w:sz w:val="22"/>
          <w:szCs w:val="22"/>
        </w:rPr>
        <w:t xml:space="preserve"> </w:t>
      </w:r>
      <w:r w:rsidR="00CA5BBA" w:rsidRPr="006235BA">
        <w:rPr>
          <w:rFonts w:ascii="GHEA Grapalat" w:hAnsi="GHEA Grapalat" w:cs="Sylfaen"/>
          <w:sz w:val="22"/>
          <w:szCs w:val="22"/>
          <w:lang w:val="en-US"/>
        </w:rPr>
        <w:t>բյուջե</w:t>
      </w:r>
      <w:r w:rsidR="00CA5BBA" w:rsidRPr="006235BA">
        <w:rPr>
          <w:rFonts w:ascii="GHEA Grapalat" w:hAnsi="GHEA Grapalat" w:cs="Sylfaen"/>
          <w:sz w:val="22"/>
          <w:szCs w:val="22"/>
        </w:rPr>
        <w:t xml:space="preserve"> </w:t>
      </w:r>
      <w:r w:rsidR="00CA5BBA" w:rsidRPr="006235BA">
        <w:rPr>
          <w:rFonts w:ascii="GHEA Grapalat" w:hAnsi="GHEA Grapalat" w:cs="Sylfaen"/>
          <w:sz w:val="22"/>
          <w:szCs w:val="22"/>
          <w:lang w:val="en-US"/>
        </w:rPr>
        <w:t>շահ</w:t>
      </w:r>
      <w:r w:rsidR="00DF30E3" w:rsidRPr="006235BA">
        <w:rPr>
          <w:rFonts w:ascii="GHEA Grapalat" w:hAnsi="GHEA Grapalat" w:cs="Sylfaen"/>
          <w:sz w:val="22"/>
          <w:szCs w:val="22"/>
          <w:lang w:val="hy-AM"/>
        </w:rPr>
        <w:t>ութ</w:t>
      </w:r>
      <w:r w:rsidR="00CA5BBA" w:rsidRPr="006235BA">
        <w:rPr>
          <w:rFonts w:ascii="GHEA Grapalat" w:hAnsi="GHEA Grapalat" w:cs="Sylfaen"/>
          <w:sz w:val="22"/>
          <w:szCs w:val="22"/>
          <w:lang w:val="en-US"/>
        </w:rPr>
        <w:t>աբաժնի</w:t>
      </w:r>
      <w:r w:rsidR="00CA5BBA" w:rsidRPr="006235BA">
        <w:rPr>
          <w:rFonts w:ascii="GHEA Grapalat" w:hAnsi="GHEA Grapalat" w:cs="Sylfaen"/>
          <w:sz w:val="22"/>
          <w:szCs w:val="22"/>
        </w:rPr>
        <w:t xml:space="preserve"> </w:t>
      </w:r>
      <w:r w:rsidR="00CA5BBA" w:rsidRPr="006235BA">
        <w:rPr>
          <w:rFonts w:ascii="GHEA Grapalat" w:hAnsi="GHEA Grapalat" w:cs="Sylfaen"/>
          <w:sz w:val="22"/>
          <w:szCs w:val="22"/>
          <w:lang w:val="en-US"/>
        </w:rPr>
        <w:t>գումար</w:t>
      </w:r>
      <w:r w:rsidR="00F14EBB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F14EBB" w:rsidRPr="006235BA">
        <w:rPr>
          <w:rFonts w:ascii="GHEA Grapalat" w:hAnsi="GHEA Grapalat" w:cs="Sylfaen"/>
          <w:sz w:val="22"/>
          <w:szCs w:val="22"/>
          <w:lang w:val="ru-RU"/>
        </w:rPr>
        <w:t>չեն</w:t>
      </w:r>
      <w:r w:rsidR="00F14EBB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F14EBB" w:rsidRPr="006235BA">
        <w:rPr>
          <w:rFonts w:ascii="GHEA Grapalat" w:hAnsi="GHEA Grapalat" w:cs="Sylfaen"/>
          <w:sz w:val="22"/>
          <w:szCs w:val="22"/>
          <w:lang w:val="ru-RU"/>
        </w:rPr>
        <w:t>վճարել</w:t>
      </w:r>
      <w:r w:rsidR="00CA5BBA" w:rsidRPr="006235BA">
        <w:rPr>
          <w:rFonts w:ascii="GHEA Grapalat" w:hAnsi="GHEA Grapalat" w:cs="Sylfaen"/>
          <w:sz w:val="22"/>
          <w:szCs w:val="22"/>
        </w:rPr>
        <w:t>:</w:t>
      </w:r>
    </w:p>
    <w:p w:rsidR="004E2C7C" w:rsidRPr="006235BA" w:rsidRDefault="004E2C7C" w:rsidP="00A341F3">
      <w:pPr>
        <w:pStyle w:val="BodyTextIndent"/>
        <w:rPr>
          <w:rFonts w:ascii="GHEA Grapalat" w:hAnsi="GHEA Grapalat"/>
          <w:b/>
          <w:sz w:val="22"/>
          <w:szCs w:val="22"/>
          <w:lang w:val="en-AU"/>
        </w:rPr>
      </w:pPr>
    </w:p>
    <w:p w:rsidR="00F86064" w:rsidRPr="006235BA" w:rsidRDefault="00F86064" w:rsidP="00A341F3">
      <w:pPr>
        <w:pStyle w:val="BodyTextIndent"/>
        <w:rPr>
          <w:rFonts w:ascii="GHEA Grapalat" w:hAnsi="GHEA Grapalat"/>
          <w:b/>
          <w:sz w:val="22"/>
          <w:szCs w:val="22"/>
          <w:lang w:val="en-AU"/>
        </w:rPr>
      </w:pPr>
    </w:p>
    <w:p w:rsidR="005342BD" w:rsidRPr="006235BA" w:rsidRDefault="005342BD" w:rsidP="00441982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</w:p>
    <w:p w:rsidR="009718C3" w:rsidRPr="006235BA" w:rsidRDefault="009718C3" w:rsidP="00F44B79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en-AU"/>
        </w:rPr>
      </w:pPr>
    </w:p>
    <w:p w:rsidR="00D12B7A" w:rsidRPr="006235BA" w:rsidRDefault="007B7F51" w:rsidP="00F44B7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</w:rPr>
      </w:pPr>
      <w:r w:rsidRPr="006235BA">
        <w:rPr>
          <w:rFonts w:ascii="GHEA Grapalat" w:hAnsi="GHEA Grapalat"/>
          <w:b/>
          <w:sz w:val="22"/>
          <w:szCs w:val="22"/>
          <w:u w:val="single"/>
        </w:rPr>
        <w:t>9</w:t>
      </w:r>
      <w:r w:rsidR="00D12B7A" w:rsidRPr="006235BA">
        <w:rPr>
          <w:rFonts w:ascii="GHEA Grapalat" w:hAnsi="GHEA Grapalat"/>
          <w:b/>
          <w:sz w:val="22"/>
          <w:szCs w:val="22"/>
          <w:u w:val="single"/>
          <w:lang w:val="en-AU"/>
        </w:rPr>
        <w:t>.</w:t>
      </w:r>
      <w:r w:rsidR="005342BD" w:rsidRPr="006235BA">
        <w:rPr>
          <w:rFonts w:ascii="GHEA Grapalat" w:hAnsi="GHEA Grapalat"/>
          <w:b/>
          <w:sz w:val="22"/>
          <w:szCs w:val="22"/>
          <w:u w:val="single"/>
          <w:lang w:val="en-AU"/>
        </w:rPr>
        <w:t xml:space="preserve">    </w:t>
      </w:r>
      <w:r w:rsidR="00D12B7A" w:rsidRPr="006235BA">
        <w:rPr>
          <w:rFonts w:ascii="GHEA Grapalat" w:hAnsi="GHEA Grapalat" w:cs="Sylfaen"/>
          <w:b/>
          <w:sz w:val="22"/>
          <w:szCs w:val="22"/>
          <w:u w:val="single"/>
        </w:rPr>
        <w:t>ՀՀ</w:t>
      </w:r>
      <w:r w:rsidR="00D12B7A" w:rsidRPr="006235BA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 </w:t>
      </w:r>
      <w:r w:rsidR="00D12B7A" w:rsidRPr="006235BA">
        <w:rPr>
          <w:rFonts w:ascii="GHEA Grapalat" w:hAnsi="GHEA Grapalat" w:cs="Sylfaen"/>
          <w:b/>
          <w:sz w:val="22"/>
          <w:szCs w:val="22"/>
          <w:u w:val="single"/>
        </w:rPr>
        <w:t>ԿՐԹՈՒԹՅԱՆ</w:t>
      </w:r>
      <w:r w:rsidR="00D12B7A" w:rsidRPr="006235BA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 </w:t>
      </w:r>
      <w:r w:rsidR="00D12B7A" w:rsidRPr="006235BA">
        <w:rPr>
          <w:rFonts w:ascii="GHEA Grapalat" w:hAnsi="GHEA Grapalat" w:cs="Sylfaen"/>
          <w:b/>
          <w:sz w:val="22"/>
          <w:szCs w:val="22"/>
          <w:u w:val="single"/>
        </w:rPr>
        <w:t>ԵՎ</w:t>
      </w:r>
      <w:r w:rsidR="00D12B7A" w:rsidRPr="006235BA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 </w:t>
      </w:r>
      <w:r w:rsidR="00D12B7A" w:rsidRPr="006235BA">
        <w:rPr>
          <w:rFonts w:ascii="GHEA Grapalat" w:hAnsi="GHEA Grapalat"/>
          <w:b/>
          <w:sz w:val="22"/>
          <w:szCs w:val="22"/>
          <w:u w:val="single"/>
          <w:lang w:val="en-AU"/>
        </w:rPr>
        <w:t xml:space="preserve">  </w:t>
      </w:r>
      <w:r w:rsidR="00D12B7A" w:rsidRPr="006235BA">
        <w:rPr>
          <w:rFonts w:ascii="GHEA Grapalat" w:hAnsi="GHEA Grapalat" w:cs="Sylfaen"/>
          <w:b/>
          <w:sz w:val="22"/>
          <w:szCs w:val="22"/>
          <w:u w:val="single"/>
        </w:rPr>
        <w:t>ԳԻՏՈՒԹՅԱՆ</w:t>
      </w:r>
      <w:r w:rsidR="00D12B7A" w:rsidRPr="006235BA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D12B7A" w:rsidRPr="006235BA">
        <w:rPr>
          <w:rFonts w:ascii="GHEA Grapalat" w:hAnsi="GHEA Grapalat" w:cs="Sylfaen"/>
          <w:b/>
          <w:sz w:val="22"/>
          <w:szCs w:val="22"/>
          <w:u w:val="single"/>
        </w:rPr>
        <w:t>ՆԱԽԱՐԱՐՈՒԹՅՈՒՆ</w:t>
      </w:r>
      <w:r w:rsidR="0002462A" w:rsidRPr="006235BA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</w:p>
    <w:p w:rsidR="00D22E7C" w:rsidRPr="006235BA" w:rsidRDefault="00D22E7C" w:rsidP="00F44B7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</w:rPr>
      </w:pPr>
    </w:p>
    <w:p w:rsidR="004908D0" w:rsidRPr="006235BA" w:rsidRDefault="007B7F51" w:rsidP="0005484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6235BA">
        <w:rPr>
          <w:rFonts w:ascii="GHEA Grapalat" w:hAnsi="GHEA Grapalat"/>
          <w:sz w:val="22"/>
          <w:szCs w:val="22"/>
        </w:rPr>
        <w:t>9</w:t>
      </w:r>
      <w:r w:rsidR="00D12B7A" w:rsidRPr="006235BA">
        <w:rPr>
          <w:rFonts w:ascii="GHEA Grapalat" w:hAnsi="GHEA Grapalat"/>
          <w:sz w:val="22"/>
          <w:szCs w:val="22"/>
        </w:rPr>
        <w:t xml:space="preserve">.1 </w:t>
      </w:r>
      <w:r w:rsidR="006D5826" w:rsidRPr="006235BA">
        <w:rPr>
          <w:rFonts w:ascii="GHEA Grapalat" w:hAnsi="GHEA Grapalat"/>
          <w:sz w:val="22"/>
          <w:szCs w:val="22"/>
        </w:rPr>
        <w:t>Նախարարության</w:t>
      </w:r>
      <w:r w:rsidR="00BD2205" w:rsidRPr="006235BA">
        <w:rPr>
          <w:rFonts w:ascii="GHEA Grapalat" w:hAnsi="GHEA Grapalat"/>
          <w:sz w:val="22"/>
          <w:szCs w:val="22"/>
        </w:rPr>
        <w:t xml:space="preserve"> ենթակայությամբ</w:t>
      </w:r>
      <w:r w:rsidR="00993EC7" w:rsidRPr="006235BA">
        <w:rPr>
          <w:rFonts w:ascii="GHEA Grapalat" w:hAnsi="GHEA Grapalat"/>
          <w:sz w:val="22"/>
          <w:szCs w:val="22"/>
        </w:rPr>
        <w:t xml:space="preserve">  </w:t>
      </w:r>
      <w:r w:rsidR="00EB718B" w:rsidRPr="006235BA">
        <w:rPr>
          <w:rFonts w:ascii="GHEA Grapalat" w:hAnsi="GHEA Grapalat"/>
          <w:sz w:val="22"/>
          <w:szCs w:val="22"/>
        </w:rPr>
        <w:t xml:space="preserve">2017թ.-ի առաջին կիսամյակի </w:t>
      </w:r>
      <w:r w:rsidR="00993EC7" w:rsidRPr="006235BA">
        <w:rPr>
          <w:rFonts w:ascii="GHEA Grapalat" w:hAnsi="GHEA Grapalat"/>
          <w:sz w:val="22"/>
          <w:szCs w:val="22"/>
          <w:lang w:val="ru-RU"/>
        </w:rPr>
        <w:t>տվյալներով</w:t>
      </w:r>
      <w:r w:rsidR="00993EC7" w:rsidRPr="006235BA">
        <w:rPr>
          <w:rFonts w:ascii="GHEA Grapalat" w:hAnsi="GHEA Grapalat"/>
          <w:sz w:val="22"/>
          <w:szCs w:val="22"/>
        </w:rPr>
        <w:t xml:space="preserve"> </w:t>
      </w:r>
      <w:r w:rsidR="00D12B7A" w:rsidRPr="006235BA">
        <w:rPr>
          <w:rFonts w:ascii="GHEA Grapalat" w:hAnsi="GHEA Grapalat"/>
          <w:sz w:val="22"/>
          <w:szCs w:val="22"/>
        </w:rPr>
        <w:t>առկա են թվով</w:t>
      </w:r>
      <w:r w:rsidR="00F86CB4" w:rsidRPr="006235BA">
        <w:rPr>
          <w:rFonts w:ascii="GHEA Grapalat" w:hAnsi="GHEA Grapalat"/>
          <w:sz w:val="22"/>
          <w:szCs w:val="22"/>
        </w:rPr>
        <w:t xml:space="preserve"> </w:t>
      </w:r>
      <w:r w:rsidR="006D33A7" w:rsidRPr="006235BA">
        <w:rPr>
          <w:rFonts w:ascii="GHEA Grapalat" w:hAnsi="GHEA Grapalat"/>
          <w:sz w:val="22"/>
          <w:szCs w:val="22"/>
        </w:rPr>
        <w:t>4</w:t>
      </w:r>
      <w:r w:rsidR="0050367B" w:rsidRPr="006235BA">
        <w:rPr>
          <w:rFonts w:ascii="GHEA Grapalat" w:hAnsi="GHEA Grapalat"/>
          <w:sz w:val="22"/>
          <w:szCs w:val="22"/>
        </w:rPr>
        <w:t xml:space="preserve"> </w:t>
      </w:r>
      <w:r w:rsidR="00D12B7A" w:rsidRPr="006235BA">
        <w:rPr>
          <w:rFonts w:ascii="GHEA Grapalat" w:hAnsi="GHEA Grapalat"/>
          <w:sz w:val="22"/>
          <w:szCs w:val="22"/>
        </w:rPr>
        <w:t>պետական մասնակցությամբ առևտրային կազմակերպություններ:</w:t>
      </w:r>
      <w:r w:rsidR="00F86CB4" w:rsidRPr="006235BA">
        <w:rPr>
          <w:rFonts w:ascii="GHEA Grapalat" w:hAnsi="GHEA Grapalat"/>
          <w:sz w:val="22"/>
          <w:szCs w:val="22"/>
        </w:rPr>
        <w:t xml:space="preserve"> </w:t>
      </w:r>
      <w:r w:rsidR="00F86064" w:rsidRPr="006235BA">
        <w:rPr>
          <w:rFonts w:ascii="GHEA Grapalat" w:hAnsi="GHEA Grapalat"/>
          <w:sz w:val="22"/>
          <w:szCs w:val="22"/>
        </w:rPr>
        <w:t xml:space="preserve">&lt;&lt;Ն.Նորքի ուսանողական ավան&gt;&gt; ՓԲԸ-ի </w:t>
      </w:r>
      <w:r w:rsidR="00F86064" w:rsidRPr="006235BA">
        <w:rPr>
          <w:rFonts w:ascii="GHEA Grapalat" w:hAnsi="GHEA Grapalat"/>
          <w:sz w:val="22"/>
          <w:szCs w:val="22"/>
          <w:lang w:val="ru-RU"/>
        </w:rPr>
        <w:t>համար</w:t>
      </w:r>
      <w:r w:rsidR="00F86064" w:rsidRPr="006235BA">
        <w:rPr>
          <w:rFonts w:ascii="GHEA Grapalat" w:hAnsi="GHEA Grapalat"/>
          <w:sz w:val="22"/>
          <w:szCs w:val="22"/>
        </w:rPr>
        <w:t xml:space="preserve"> </w:t>
      </w:r>
      <w:r w:rsidR="00F86064" w:rsidRPr="006235BA">
        <w:rPr>
          <w:rFonts w:ascii="GHEA Grapalat" w:hAnsi="GHEA Grapalat"/>
          <w:sz w:val="22"/>
          <w:szCs w:val="22"/>
          <w:lang w:val="ru-RU"/>
        </w:rPr>
        <w:t>չի</w:t>
      </w:r>
      <w:r w:rsidR="00F86064" w:rsidRPr="006235BA">
        <w:rPr>
          <w:rFonts w:ascii="GHEA Grapalat" w:hAnsi="GHEA Grapalat"/>
          <w:sz w:val="22"/>
          <w:szCs w:val="22"/>
        </w:rPr>
        <w:t xml:space="preserve"> </w:t>
      </w:r>
      <w:r w:rsidR="00F86064" w:rsidRPr="006235BA">
        <w:rPr>
          <w:rFonts w:ascii="GHEA Grapalat" w:hAnsi="GHEA Grapalat"/>
          <w:sz w:val="22"/>
          <w:szCs w:val="22"/>
          <w:lang w:val="ru-RU"/>
        </w:rPr>
        <w:t>ներկայացվել</w:t>
      </w:r>
      <w:r w:rsidR="00F86064" w:rsidRPr="006235BA">
        <w:rPr>
          <w:rFonts w:ascii="GHEA Grapalat" w:hAnsi="GHEA Grapalat"/>
          <w:sz w:val="22"/>
          <w:szCs w:val="22"/>
        </w:rPr>
        <w:t xml:space="preserve"> </w:t>
      </w:r>
      <w:r w:rsidR="00F86064" w:rsidRPr="006235BA">
        <w:rPr>
          <w:rFonts w:ascii="GHEA Grapalat" w:hAnsi="GHEA Grapalat"/>
          <w:sz w:val="22"/>
          <w:szCs w:val="22"/>
          <w:lang w:val="ru-RU"/>
        </w:rPr>
        <w:t>պահանջվող</w:t>
      </w:r>
      <w:r w:rsidR="00F86064" w:rsidRPr="006235BA">
        <w:rPr>
          <w:rFonts w:ascii="GHEA Grapalat" w:hAnsi="GHEA Grapalat"/>
          <w:sz w:val="22"/>
          <w:szCs w:val="22"/>
        </w:rPr>
        <w:t xml:space="preserve"> </w:t>
      </w:r>
      <w:r w:rsidR="00F86064" w:rsidRPr="006235BA">
        <w:rPr>
          <w:rFonts w:ascii="GHEA Grapalat" w:hAnsi="GHEA Grapalat"/>
          <w:sz w:val="22"/>
          <w:szCs w:val="22"/>
          <w:lang w:val="ru-RU"/>
        </w:rPr>
        <w:t>տեղեկատվությունը</w:t>
      </w:r>
      <w:r w:rsidR="00F86064" w:rsidRPr="006235BA">
        <w:rPr>
          <w:rFonts w:ascii="GHEA Grapalat" w:hAnsi="GHEA Grapalat"/>
          <w:sz w:val="22"/>
          <w:szCs w:val="22"/>
        </w:rPr>
        <w:t xml:space="preserve">, </w:t>
      </w:r>
      <w:r w:rsidR="003024D9" w:rsidRPr="006235BA">
        <w:rPr>
          <w:rFonts w:ascii="GHEA Grapalat" w:hAnsi="GHEA Grapalat"/>
          <w:sz w:val="22"/>
          <w:szCs w:val="22"/>
        </w:rPr>
        <w:t>նշելով</w:t>
      </w:r>
      <w:r w:rsidR="00F86064" w:rsidRPr="006235BA">
        <w:rPr>
          <w:rFonts w:ascii="GHEA Grapalat" w:hAnsi="GHEA Grapalat"/>
          <w:sz w:val="22"/>
          <w:szCs w:val="22"/>
        </w:rPr>
        <w:t xml:space="preserve"> </w:t>
      </w:r>
      <w:r w:rsidR="00F86064" w:rsidRPr="006235BA">
        <w:rPr>
          <w:rFonts w:ascii="GHEA Grapalat" w:hAnsi="GHEA Grapalat"/>
          <w:sz w:val="22"/>
          <w:szCs w:val="22"/>
          <w:lang w:val="ru-RU"/>
        </w:rPr>
        <w:t>որ</w:t>
      </w:r>
      <w:r w:rsidR="00F76E46" w:rsidRPr="006235BA">
        <w:rPr>
          <w:rFonts w:ascii="GHEA Grapalat" w:hAnsi="GHEA Grapalat"/>
          <w:sz w:val="22"/>
          <w:szCs w:val="22"/>
          <w:lang w:val="hy-AM"/>
        </w:rPr>
        <w:t xml:space="preserve"> ՀՀ կառավարության 31.05.2007թ. թիվ 798-Ա և 29.11.2007թ. թիվ 1486-Ա որոշումներով </w:t>
      </w:r>
      <w:r w:rsidR="00F76E46" w:rsidRPr="006235BA">
        <w:rPr>
          <w:rFonts w:ascii="GHEA Grapalat" w:hAnsi="GHEA Grapalat"/>
          <w:sz w:val="22"/>
          <w:szCs w:val="22"/>
        </w:rPr>
        <w:t>&lt;&lt;Ն.Նորքի ուսանողական ավան&gt;&gt; ՓԲ</w:t>
      </w:r>
      <w:r w:rsidR="00F76E46" w:rsidRPr="006235BA">
        <w:rPr>
          <w:rFonts w:ascii="GHEA Grapalat" w:hAnsi="GHEA Grapalat"/>
          <w:sz w:val="22"/>
          <w:szCs w:val="22"/>
          <w:lang w:val="hy-AM"/>
        </w:rPr>
        <w:t xml:space="preserve"> ընկերությանը սեփականության իրավունքով պատկանող մասնաշենքերը հանձնվել են ՀՀ </w:t>
      </w:r>
      <w:r w:rsidR="00F76E46" w:rsidRPr="006235BA">
        <w:rPr>
          <w:rFonts w:ascii="GHEA Grapalat" w:hAnsi="GHEA Grapalat"/>
          <w:sz w:val="22"/>
          <w:szCs w:val="22"/>
          <w:lang w:val="hy-AM"/>
        </w:rPr>
        <w:lastRenderedPageBreak/>
        <w:t>կառավարությանն առընթեր պետական գույքի կառավարման վարչության տնօրինությանը՝ բնակիչների կողմից պարտքերը մարելուց հետո, որ</w:t>
      </w:r>
      <w:r w:rsidR="00AC0C98" w:rsidRPr="006235BA">
        <w:rPr>
          <w:rFonts w:ascii="GHEA Grapalat" w:hAnsi="GHEA Grapalat"/>
          <w:sz w:val="22"/>
          <w:szCs w:val="22"/>
          <w:lang w:val="hy-AM"/>
        </w:rPr>
        <w:t>պես բնակֆոնդ նրանց նվիրաբերելու</w:t>
      </w:r>
      <w:r w:rsidR="006235BA" w:rsidRPr="006235BA">
        <w:rPr>
          <w:rFonts w:ascii="GHEA Grapalat" w:hAnsi="GHEA Grapalat"/>
          <w:sz w:val="22"/>
          <w:szCs w:val="22"/>
          <w:lang w:val="hy-AM"/>
        </w:rPr>
        <w:t xml:space="preserve"> նպատակով</w:t>
      </w:r>
      <w:r w:rsidR="006235BA" w:rsidRPr="006235BA">
        <w:rPr>
          <w:rFonts w:ascii="GHEA Grapalat" w:hAnsi="GHEA Grapalat"/>
          <w:sz w:val="22"/>
          <w:szCs w:val="22"/>
          <w:lang w:val="en-GB"/>
        </w:rPr>
        <w:t>:</w:t>
      </w:r>
      <w:r w:rsidR="0005484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6D5826" w:rsidRPr="006235BA">
        <w:rPr>
          <w:rFonts w:ascii="GHEA Grapalat" w:hAnsi="GHEA Grapalat"/>
          <w:sz w:val="22"/>
          <w:szCs w:val="22"/>
          <w:lang w:val="en-GB"/>
        </w:rPr>
        <w:t>Վ</w:t>
      </w:r>
      <w:r w:rsidR="00356466" w:rsidRPr="006235BA">
        <w:rPr>
          <w:rFonts w:ascii="GHEA Grapalat" w:hAnsi="GHEA Grapalat"/>
          <w:sz w:val="22"/>
          <w:szCs w:val="22"/>
          <w:lang w:val="hy-AM"/>
        </w:rPr>
        <w:t>երլ</w:t>
      </w:r>
      <w:r w:rsidR="00794462" w:rsidRPr="006235BA">
        <w:rPr>
          <w:rFonts w:ascii="GHEA Grapalat" w:hAnsi="GHEA Grapalat"/>
          <w:sz w:val="22"/>
          <w:szCs w:val="22"/>
          <w:lang w:val="hy-AM"/>
        </w:rPr>
        <w:t xml:space="preserve">ուծությունն իրականացվել է թվով </w:t>
      </w:r>
      <w:r w:rsidR="003024D9" w:rsidRPr="006235BA">
        <w:rPr>
          <w:rFonts w:ascii="GHEA Grapalat" w:hAnsi="GHEA Grapalat"/>
          <w:sz w:val="22"/>
          <w:szCs w:val="22"/>
        </w:rPr>
        <w:t>3</w:t>
      </w:r>
      <w:r w:rsidR="00356466" w:rsidRPr="006235BA">
        <w:rPr>
          <w:rFonts w:ascii="GHEA Grapalat" w:hAnsi="GHEA Grapalat"/>
          <w:sz w:val="22"/>
          <w:szCs w:val="22"/>
          <w:lang w:val="hy-AM"/>
        </w:rPr>
        <w:t xml:space="preserve"> ընկերությունների համար:</w:t>
      </w:r>
    </w:p>
    <w:p w:rsidR="00F4618C" w:rsidRPr="006235BA" w:rsidRDefault="007B7F51" w:rsidP="00565D48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6235BA">
        <w:rPr>
          <w:rFonts w:ascii="GHEA Grapalat" w:hAnsi="GHEA Grapalat"/>
          <w:sz w:val="22"/>
          <w:szCs w:val="22"/>
          <w:lang w:val="hy-AM"/>
        </w:rPr>
        <w:t>9</w:t>
      </w:r>
      <w:r w:rsidR="004908D0" w:rsidRPr="006235BA">
        <w:rPr>
          <w:rFonts w:ascii="GHEA Grapalat" w:hAnsi="GHEA Grapalat"/>
          <w:sz w:val="22"/>
          <w:szCs w:val="22"/>
          <w:lang w:val="hy-AM"/>
        </w:rPr>
        <w:t xml:space="preserve">.2 </w:t>
      </w:r>
      <w:r w:rsidR="004908D0" w:rsidRPr="006235BA">
        <w:rPr>
          <w:rFonts w:ascii="GHEA Grapalat" w:hAnsi="GHEA Grapalat" w:cs="Sylfaen"/>
          <w:sz w:val="22"/>
          <w:szCs w:val="22"/>
          <w:lang w:val="hy-AM"/>
        </w:rPr>
        <w:t>Նախարարության</w:t>
      </w:r>
      <w:r w:rsidR="00993EC7" w:rsidRPr="006235BA">
        <w:rPr>
          <w:rFonts w:ascii="GHEA Grapalat" w:hAnsi="GHEA Grapalat" w:cs="Sylfaen"/>
          <w:sz w:val="22"/>
          <w:szCs w:val="22"/>
          <w:lang w:val="hy-AM"/>
        </w:rPr>
        <w:t xml:space="preserve"> վերլուծության ենթարկված</w:t>
      </w:r>
      <w:r w:rsidR="004908D0" w:rsidRPr="006235BA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</w:t>
      </w:r>
      <w:r w:rsidR="00282C7B" w:rsidRPr="006235BA">
        <w:rPr>
          <w:rFonts w:ascii="GHEA Grapalat" w:hAnsi="GHEA Grapalat" w:cs="Sylfaen"/>
          <w:sz w:val="22"/>
          <w:szCs w:val="22"/>
          <w:lang w:val="hy-AM"/>
        </w:rPr>
        <w:t>աշխատողների ընդհանուր թվաքանակը</w:t>
      </w:r>
      <w:r w:rsidR="00356466" w:rsidRPr="006235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235BA" w:rsidRPr="006235BA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ժամանակաշրջանում </w:t>
      </w:r>
      <w:r w:rsidR="00F9390C" w:rsidRPr="006235BA">
        <w:rPr>
          <w:rFonts w:ascii="GHEA Grapalat" w:hAnsi="GHEA Grapalat" w:cs="Sylfaen"/>
          <w:sz w:val="22"/>
          <w:szCs w:val="22"/>
          <w:lang w:val="hy-AM"/>
        </w:rPr>
        <w:t>կազմում է</w:t>
      </w:r>
      <w:r w:rsidR="00AC0C98" w:rsidRPr="006235BA">
        <w:rPr>
          <w:rFonts w:ascii="GHEA Grapalat" w:hAnsi="GHEA Grapalat" w:cs="Sylfaen"/>
          <w:sz w:val="22"/>
          <w:szCs w:val="22"/>
          <w:lang w:val="hy-AM"/>
        </w:rPr>
        <w:t xml:space="preserve"> 5</w:t>
      </w:r>
      <w:r w:rsidR="00803440" w:rsidRPr="006235BA">
        <w:rPr>
          <w:rFonts w:ascii="GHEA Grapalat" w:hAnsi="GHEA Grapalat" w:cs="Sylfaen"/>
          <w:sz w:val="22"/>
          <w:szCs w:val="22"/>
          <w:lang w:val="hy-AM"/>
        </w:rPr>
        <w:t>81</w:t>
      </w:r>
      <w:r w:rsidR="00AC0C98" w:rsidRPr="006235BA">
        <w:rPr>
          <w:rFonts w:ascii="GHEA Grapalat" w:hAnsi="GHEA Grapalat" w:cs="Sylfaen"/>
          <w:sz w:val="22"/>
          <w:szCs w:val="22"/>
          <w:lang w:val="hy-AM"/>
        </w:rPr>
        <w:t xml:space="preserve"> աշխա</w:t>
      </w:r>
      <w:r w:rsidR="00BD2205" w:rsidRPr="006235BA">
        <w:rPr>
          <w:rFonts w:ascii="GHEA Grapalat" w:hAnsi="GHEA Grapalat" w:cs="Sylfaen"/>
          <w:sz w:val="22"/>
          <w:szCs w:val="22"/>
          <w:lang w:val="hy-AM"/>
        </w:rPr>
        <w:t>տող</w:t>
      </w:r>
      <w:r w:rsidR="006D5826" w:rsidRPr="006235BA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8257E9" w:rsidRPr="006235BA" w:rsidRDefault="007B7F51" w:rsidP="008257E9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6235BA">
        <w:rPr>
          <w:rFonts w:ascii="GHEA Grapalat" w:hAnsi="GHEA Grapalat"/>
          <w:sz w:val="22"/>
          <w:szCs w:val="22"/>
          <w:lang w:val="hy-AM"/>
        </w:rPr>
        <w:t>9</w:t>
      </w:r>
      <w:r w:rsidR="00D12B7A" w:rsidRPr="006235BA">
        <w:rPr>
          <w:rFonts w:ascii="GHEA Grapalat" w:hAnsi="GHEA Grapalat"/>
          <w:sz w:val="22"/>
          <w:szCs w:val="22"/>
          <w:lang w:val="hy-AM"/>
        </w:rPr>
        <w:t>.</w:t>
      </w:r>
      <w:r w:rsidR="004908D0" w:rsidRPr="006235BA">
        <w:rPr>
          <w:rFonts w:ascii="GHEA Grapalat" w:hAnsi="GHEA Grapalat"/>
          <w:sz w:val="22"/>
          <w:szCs w:val="22"/>
          <w:lang w:val="hy-AM"/>
        </w:rPr>
        <w:t>3</w:t>
      </w:r>
      <w:r w:rsidR="003472CF" w:rsidRPr="006235BA">
        <w:rPr>
          <w:rFonts w:ascii="GHEA Grapalat" w:hAnsi="GHEA Grapalat"/>
          <w:sz w:val="22"/>
          <w:szCs w:val="22"/>
          <w:lang w:val="hy-AM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D12B7A" w:rsidRPr="006235BA">
        <w:rPr>
          <w:rFonts w:ascii="GHEA Grapalat" w:hAnsi="GHEA Grapalat"/>
          <w:sz w:val="22"/>
          <w:szCs w:val="22"/>
          <w:lang w:val="hy-AM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8257E9" w:rsidRPr="006235BA" w:rsidRDefault="008257E9" w:rsidP="008257E9">
      <w:pPr>
        <w:pStyle w:val="BodyTextIndent"/>
        <w:tabs>
          <w:tab w:val="num" w:pos="-5220"/>
        </w:tabs>
        <w:jc w:val="center"/>
        <w:rPr>
          <w:rFonts w:ascii="GHEA Grapalat" w:hAnsi="GHEA Grapalat" w:cs="Sylfaen"/>
          <w:sz w:val="22"/>
          <w:szCs w:val="22"/>
          <w:lang w:val="ru-RU"/>
        </w:rPr>
      </w:pPr>
      <w:r w:rsidRPr="006235BA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                                 </w:t>
      </w:r>
      <w:r w:rsidRPr="006235BA">
        <w:rPr>
          <w:rFonts w:ascii="GHEA Grapalat" w:hAnsi="GHEA Grapalat"/>
          <w:i/>
          <w:iCs/>
          <w:sz w:val="22"/>
          <w:szCs w:val="22"/>
        </w:rPr>
        <w:t>/</w:t>
      </w:r>
      <w:r w:rsidRPr="006235BA">
        <w:rPr>
          <w:rFonts w:ascii="GHEA Grapalat" w:hAnsi="GHEA Grapalat" w:cs="Sylfaen"/>
          <w:i/>
          <w:iCs/>
          <w:sz w:val="22"/>
          <w:szCs w:val="22"/>
        </w:rPr>
        <w:t>հազ. դրամ/</w:t>
      </w:r>
      <w:r w:rsidRPr="006235BA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04111" w:rsidRPr="006235BA" w:rsidTr="00BC09B6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235BA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04111" w:rsidRPr="006235BA" w:rsidRDefault="00EB718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2017թ.-ի առաջին կիսամյակ</w:t>
            </w:r>
          </w:p>
        </w:tc>
      </w:tr>
      <w:tr w:rsidR="00C04111" w:rsidRPr="006235BA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6235BA" w:rsidRDefault="0080344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792</w:t>
            </w:r>
            <w:r w:rsidR="006235BA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862.0</w:t>
            </w:r>
          </w:p>
        </w:tc>
      </w:tr>
      <w:tr w:rsidR="00C04111" w:rsidRPr="006235BA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6235BA" w:rsidRDefault="0080344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C04111" w:rsidRPr="006235BA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6235BA" w:rsidRDefault="0080344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C04111" w:rsidRPr="006235BA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Շահույթ/վնաս/ չեն ձևավորել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6235BA" w:rsidRDefault="0080344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C04111" w:rsidRPr="006235BA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6235BA" w:rsidRDefault="00C04111" w:rsidP="00BC09B6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6235BA" w:rsidRDefault="0080344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12</w:t>
            </w:r>
            <w:r w:rsidR="006235BA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072.6</w:t>
            </w:r>
          </w:p>
        </w:tc>
      </w:tr>
      <w:tr w:rsidR="00C04111" w:rsidRPr="006235BA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6235BA" w:rsidRDefault="00C04111" w:rsidP="00BC09B6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6235BA" w:rsidRDefault="00C04111" w:rsidP="00BC09B6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6235BA" w:rsidRDefault="00803440" w:rsidP="00BC09B6">
            <w:pPr>
              <w:pStyle w:val="BodyTex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19</w:t>
            </w:r>
            <w:r w:rsidR="006235BA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641.2</w:t>
            </w:r>
          </w:p>
        </w:tc>
      </w:tr>
      <w:tr w:rsidR="00C04111" w:rsidRPr="006235BA" w:rsidTr="00BC09B6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6235BA" w:rsidRDefault="0080344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482</w:t>
            </w:r>
            <w:r w:rsidR="006235BA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6235BA" w:rsidRPr="006235BA">
              <w:rPr>
                <w:rFonts w:ascii="GHEA Grapalat" w:hAnsi="GHEA Grapalat"/>
                <w:sz w:val="22"/>
                <w:szCs w:val="22"/>
                <w:lang w:val="ru-RU"/>
              </w:rPr>
              <w:t>962</w:t>
            </w:r>
            <w:r w:rsidR="006235BA" w:rsidRPr="006235BA">
              <w:rPr>
                <w:rFonts w:ascii="GHEA Grapalat" w:hAnsi="GHEA Grapalat"/>
                <w:sz w:val="22"/>
                <w:szCs w:val="22"/>
                <w:lang w:val="en-GB"/>
              </w:rPr>
              <w:t>.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</w:p>
          <w:p w:rsidR="00C04111" w:rsidRPr="006235BA" w:rsidRDefault="006235BA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139</w:t>
            </w:r>
            <w:r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632</w:t>
            </w:r>
            <w:r w:rsidRPr="006235BA">
              <w:rPr>
                <w:rFonts w:ascii="GHEA Grapalat" w:hAnsi="GHEA Grapalat"/>
                <w:sz w:val="22"/>
                <w:szCs w:val="22"/>
                <w:lang w:val="en-GB"/>
              </w:rPr>
              <w:t>.</w:t>
            </w:r>
            <w:r w:rsidR="00803440" w:rsidRPr="006235BA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</w:tr>
      <w:tr w:rsidR="00C04111" w:rsidRPr="006235BA" w:rsidTr="00BC09B6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6235BA" w:rsidRDefault="006235BA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490</w:t>
            </w:r>
            <w:r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531</w:t>
            </w:r>
            <w:r w:rsidRPr="006235BA">
              <w:rPr>
                <w:rFonts w:ascii="GHEA Grapalat" w:hAnsi="GHEA Grapalat"/>
                <w:sz w:val="22"/>
                <w:szCs w:val="22"/>
                <w:lang w:val="en-GB"/>
              </w:rPr>
              <w:t>.</w:t>
            </w:r>
            <w:r w:rsidR="00803440" w:rsidRPr="006235BA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  <w:p w:rsidR="00C04111" w:rsidRPr="006235BA" w:rsidRDefault="006235BA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451</w:t>
            </w:r>
            <w:r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131</w:t>
            </w:r>
            <w:r w:rsidRPr="006235BA">
              <w:rPr>
                <w:rFonts w:ascii="GHEA Grapalat" w:hAnsi="GHEA Grapalat"/>
                <w:sz w:val="22"/>
                <w:szCs w:val="22"/>
                <w:lang w:val="en-GB"/>
              </w:rPr>
              <w:t>.</w:t>
            </w:r>
            <w:r w:rsidR="00803440" w:rsidRPr="006235BA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C04111" w:rsidRPr="006235BA" w:rsidTr="00BC09B6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9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6235BA" w:rsidRDefault="006235BA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30</w:t>
            </w:r>
            <w:r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000</w:t>
            </w:r>
            <w:r w:rsidRPr="006235BA">
              <w:rPr>
                <w:rFonts w:ascii="GHEA Grapalat" w:hAnsi="GHEA Grapalat"/>
                <w:sz w:val="22"/>
                <w:szCs w:val="22"/>
                <w:lang w:val="en-GB"/>
              </w:rPr>
              <w:t>.</w:t>
            </w:r>
            <w:r w:rsidR="00803440" w:rsidRPr="006235BA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</w:p>
          <w:p w:rsidR="00C04111" w:rsidRPr="006235BA" w:rsidRDefault="0080344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="006235BA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728</w:t>
            </w:r>
            <w:r w:rsidR="006235BA" w:rsidRPr="006235BA">
              <w:rPr>
                <w:rFonts w:ascii="GHEA Grapalat" w:hAnsi="GHEA Grapalat"/>
                <w:sz w:val="22"/>
                <w:szCs w:val="22"/>
                <w:lang w:val="en-GB"/>
              </w:rPr>
              <w:t>.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</w:p>
          <w:p w:rsidR="00C04111" w:rsidRPr="006235BA" w:rsidRDefault="0080344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536</w:t>
            </w:r>
            <w:r w:rsidR="006235BA" w:rsidRPr="006235BA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C04111" w:rsidRPr="006235BA" w:rsidTr="00803440">
        <w:trPr>
          <w:trHeight w:val="1408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10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6235BA" w:rsidRDefault="0080344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549</w:t>
            </w:r>
            <w:r w:rsidR="006235BA"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943</w:t>
            </w:r>
            <w:r w:rsidR="006235BA" w:rsidRPr="006235BA">
              <w:rPr>
                <w:rFonts w:ascii="GHEA Grapalat" w:hAnsi="GHEA Grapalat"/>
                <w:sz w:val="22"/>
                <w:szCs w:val="22"/>
                <w:lang w:val="en-GB"/>
              </w:rPr>
              <w:t>.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C04111" w:rsidRPr="006235BA" w:rsidRDefault="006235BA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18</w:t>
            </w:r>
            <w:r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045</w:t>
            </w:r>
            <w:r w:rsidRPr="006235BA">
              <w:rPr>
                <w:rFonts w:ascii="GHEA Grapalat" w:hAnsi="GHEA Grapalat"/>
                <w:sz w:val="22"/>
                <w:szCs w:val="22"/>
                <w:lang w:val="en-GB"/>
              </w:rPr>
              <w:t>.</w:t>
            </w:r>
            <w:r w:rsidR="00803440" w:rsidRPr="006235BA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C04111" w:rsidRPr="006235BA" w:rsidRDefault="006235BA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132</w:t>
            </w:r>
            <w:r w:rsidRPr="006235BA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837</w:t>
            </w:r>
            <w:r w:rsidRPr="006235BA">
              <w:rPr>
                <w:rFonts w:ascii="GHEA Grapalat" w:hAnsi="GHEA Grapalat"/>
                <w:sz w:val="22"/>
                <w:szCs w:val="22"/>
                <w:lang w:val="en-GB"/>
              </w:rPr>
              <w:t>.</w:t>
            </w:r>
            <w:r w:rsidR="00803440" w:rsidRPr="006235BA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</w:p>
        </w:tc>
      </w:tr>
      <w:tr w:rsidR="00C04111" w:rsidRPr="006235BA" w:rsidTr="00BC09B6">
        <w:trPr>
          <w:trHeight w:val="76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6235BA" w:rsidRDefault="00803440" w:rsidP="006235B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 w:cs="GHEA Grapalat"/>
                <w:bCs/>
                <w:sz w:val="22"/>
                <w:szCs w:val="22"/>
                <w:lang w:val="ru-RU"/>
              </w:rPr>
              <w:t>139</w:t>
            </w:r>
            <w:r w:rsidR="006235BA" w:rsidRPr="006235BA">
              <w:rPr>
                <w:rFonts w:ascii="GHEA Grapalat" w:hAnsi="GHEA Grapalat" w:cs="GHEA Grapalat"/>
                <w:bCs/>
                <w:sz w:val="22"/>
                <w:szCs w:val="22"/>
                <w:lang w:val="en-GB"/>
              </w:rPr>
              <w:t>,</w:t>
            </w:r>
            <w:r w:rsidRPr="006235BA">
              <w:rPr>
                <w:rFonts w:ascii="GHEA Grapalat" w:hAnsi="GHEA Grapalat" w:cs="GHEA Grapalat"/>
                <w:bCs/>
                <w:sz w:val="22"/>
                <w:szCs w:val="22"/>
                <w:lang w:val="ru-RU"/>
              </w:rPr>
              <w:t>635</w:t>
            </w:r>
            <w:r w:rsidR="006235BA" w:rsidRPr="006235BA">
              <w:rPr>
                <w:rFonts w:ascii="GHEA Grapalat" w:hAnsi="GHEA Grapalat" w:cs="GHEA Grapalat"/>
                <w:bCs/>
                <w:sz w:val="22"/>
                <w:szCs w:val="22"/>
                <w:lang w:val="en-GB"/>
              </w:rPr>
              <w:t>.</w:t>
            </w:r>
            <w:r w:rsidRPr="006235BA">
              <w:rPr>
                <w:rFonts w:ascii="GHEA Grapalat" w:hAnsi="GHEA Grapalat" w:cs="GHEA Grapalat"/>
                <w:bCs/>
                <w:sz w:val="22"/>
                <w:szCs w:val="22"/>
                <w:lang w:val="ru-RU"/>
              </w:rPr>
              <w:t>2</w:t>
            </w:r>
          </w:p>
        </w:tc>
      </w:tr>
      <w:tr w:rsidR="00C04111" w:rsidRPr="006235BA" w:rsidTr="00BC09B6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6235BA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պետական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վճարված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շահութաբաժինների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235BA">
              <w:rPr>
                <w:rFonts w:ascii="GHEA Grapalat" w:hAnsi="GHEA Grapalat" w:cs="Sylfaen"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6235BA" w:rsidRDefault="00803440" w:rsidP="00BC09B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C04111" w:rsidRPr="006235BA" w:rsidRDefault="00C04111" w:rsidP="00C04111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  <w:szCs w:val="22"/>
        </w:rPr>
      </w:pPr>
      <w:r w:rsidRPr="006235BA">
        <w:rPr>
          <w:rFonts w:ascii="GHEA Grapalat" w:hAnsi="GHEA Grapalat"/>
          <w:sz w:val="22"/>
          <w:szCs w:val="22"/>
        </w:rPr>
        <w:tab/>
      </w:r>
      <w:r w:rsidRPr="006235BA">
        <w:rPr>
          <w:rFonts w:ascii="GHEA Grapalat" w:hAnsi="GHEA Grapalat"/>
          <w:sz w:val="22"/>
          <w:szCs w:val="22"/>
        </w:rPr>
        <w:tab/>
      </w:r>
      <w:r w:rsidRPr="006235BA">
        <w:rPr>
          <w:rFonts w:ascii="GHEA Grapalat" w:hAnsi="GHEA Grapalat"/>
          <w:sz w:val="22"/>
          <w:szCs w:val="22"/>
        </w:rPr>
        <w:tab/>
      </w:r>
      <w:r w:rsidRPr="006235BA">
        <w:rPr>
          <w:rFonts w:ascii="GHEA Grapalat" w:hAnsi="GHEA Grapalat"/>
          <w:sz w:val="22"/>
          <w:szCs w:val="22"/>
        </w:rPr>
        <w:tab/>
      </w:r>
      <w:r w:rsidRPr="006235BA">
        <w:rPr>
          <w:rFonts w:ascii="GHEA Grapalat" w:hAnsi="GHEA Grapalat"/>
          <w:sz w:val="22"/>
          <w:szCs w:val="22"/>
        </w:rPr>
        <w:tab/>
      </w:r>
      <w:r w:rsidRPr="006235BA">
        <w:rPr>
          <w:rFonts w:ascii="GHEA Grapalat" w:hAnsi="GHEA Grapalat"/>
          <w:sz w:val="22"/>
          <w:szCs w:val="22"/>
        </w:rPr>
        <w:tab/>
      </w:r>
      <w:r w:rsidRPr="006235BA">
        <w:rPr>
          <w:rFonts w:ascii="GHEA Grapalat" w:hAnsi="GHEA Grapalat"/>
          <w:sz w:val="22"/>
          <w:szCs w:val="22"/>
        </w:rPr>
        <w:tab/>
      </w:r>
    </w:p>
    <w:p w:rsidR="00B737CD" w:rsidRPr="006235BA" w:rsidRDefault="007B7F51" w:rsidP="00F44B79">
      <w:pPr>
        <w:pStyle w:val="BodyTextIndent"/>
        <w:rPr>
          <w:rFonts w:ascii="GHEA Grapalat" w:hAnsi="GHEA Grapalat"/>
          <w:sz w:val="22"/>
          <w:szCs w:val="22"/>
        </w:rPr>
      </w:pPr>
      <w:r w:rsidRPr="006235BA">
        <w:rPr>
          <w:rFonts w:ascii="GHEA Grapalat" w:hAnsi="GHEA Grapalat"/>
          <w:sz w:val="22"/>
          <w:szCs w:val="22"/>
        </w:rPr>
        <w:lastRenderedPageBreak/>
        <w:t>9</w:t>
      </w:r>
      <w:r w:rsidR="00D12B7A" w:rsidRPr="006235BA">
        <w:rPr>
          <w:rFonts w:ascii="GHEA Grapalat" w:hAnsi="GHEA Grapalat"/>
          <w:sz w:val="22"/>
          <w:szCs w:val="22"/>
        </w:rPr>
        <w:t>.</w:t>
      </w:r>
      <w:r w:rsidR="004908D0" w:rsidRPr="006235BA">
        <w:rPr>
          <w:rFonts w:ascii="GHEA Grapalat" w:hAnsi="GHEA Grapalat"/>
          <w:sz w:val="22"/>
          <w:szCs w:val="22"/>
        </w:rPr>
        <w:t>4</w:t>
      </w:r>
      <w:r w:rsidR="00D12B7A" w:rsidRPr="006235BA">
        <w:rPr>
          <w:rFonts w:ascii="GHEA Grapalat" w:hAnsi="GHEA Grapalat"/>
          <w:sz w:val="22"/>
          <w:szCs w:val="22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D12B7A" w:rsidRPr="006235BA">
        <w:rPr>
          <w:rFonts w:ascii="GHEA Grapalat" w:hAnsi="GHEA Grapalat"/>
          <w:sz w:val="22"/>
          <w:szCs w:val="22"/>
        </w:rPr>
        <w:tab/>
        <w:t xml:space="preserve"> </w:t>
      </w:r>
    </w:p>
    <w:p w:rsidR="00B737CD" w:rsidRPr="006235BA" w:rsidRDefault="00B737CD" w:rsidP="00D12B7A">
      <w:pPr>
        <w:jc w:val="right"/>
        <w:rPr>
          <w:rFonts w:ascii="GHEA Grapalat" w:hAnsi="GHEA Grapalat"/>
          <w:sz w:val="22"/>
          <w:szCs w:val="22"/>
        </w:rPr>
      </w:pPr>
    </w:p>
    <w:p w:rsidR="00D12B7A" w:rsidRPr="006235BA" w:rsidRDefault="00EB718B" w:rsidP="00D12B7A">
      <w:pPr>
        <w:jc w:val="right"/>
        <w:rPr>
          <w:rFonts w:ascii="GHEA Grapalat" w:hAnsi="GHEA Grapalat"/>
          <w:sz w:val="22"/>
          <w:szCs w:val="22"/>
        </w:rPr>
      </w:pPr>
      <w:r w:rsidRPr="006235BA">
        <w:rPr>
          <w:rFonts w:ascii="GHEA Grapalat" w:hAnsi="GHEA Grapalat"/>
          <w:sz w:val="22"/>
          <w:szCs w:val="22"/>
        </w:rPr>
        <w:t>2017թ.-ի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D12B7A" w:rsidRPr="006235BA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6235B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D12B7A" w:rsidRPr="006235BA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6235BA" w:rsidRDefault="00D12B7A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6235BA" w:rsidRDefault="00D12B7A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6235B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D12B7A" w:rsidRPr="006235BA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6235BA" w:rsidRDefault="00D12B7A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6235BA" w:rsidRDefault="00D12B7A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12B7A" w:rsidRPr="006235BA" w:rsidRDefault="00D12B7A" w:rsidP="000D071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|</w:t>
            </w:r>
            <w:r w:rsidRPr="006235BA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D12B7A" w:rsidRPr="006235BA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D12B7A" w:rsidRPr="006235BA" w:rsidRDefault="008363D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D12B7A" w:rsidRPr="006235BA" w:rsidRDefault="00613ED8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235BA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6235BA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D12B7A" w:rsidRPr="006235BA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6235BA" w:rsidRDefault="0093619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6235BA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D12B7A" w:rsidRPr="006235BA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6235BA" w:rsidRDefault="0097714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6235BA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D12B7A" w:rsidRPr="006235B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6235BA" w:rsidRDefault="0093619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6235BA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D12B7A" w:rsidRPr="006235BA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6235BA" w:rsidRDefault="0093619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6235BA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D12B7A" w:rsidRPr="006235B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6235BA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6235BA" w:rsidRDefault="00423BC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6235BA" w:rsidRDefault="0093619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D12B7A" w:rsidRPr="006235BA" w:rsidRDefault="0097714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6235BA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6235B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</w:tbl>
    <w:p w:rsidR="00D12B7A" w:rsidRPr="006235BA" w:rsidRDefault="00D12B7A" w:rsidP="00D12B7A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D12B7A" w:rsidRPr="006235BA" w:rsidRDefault="007B7F51" w:rsidP="00D12B7A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235BA">
        <w:rPr>
          <w:rFonts w:ascii="GHEA Grapalat" w:hAnsi="GHEA Grapalat"/>
          <w:sz w:val="22"/>
          <w:szCs w:val="22"/>
        </w:rPr>
        <w:t>9</w:t>
      </w:r>
      <w:r w:rsidR="00D12B7A" w:rsidRPr="006235BA">
        <w:rPr>
          <w:rFonts w:ascii="GHEA Grapalat" w:hAnsi="GHEA Grapalat"/>
          <w:sz w:val="22"/>
          <w:szCs w:val="22"/>
        </w:rPr>
        <w:t>.</w:t>
      </w:r>
      <w:r w:rsidR="004908D0" w:rsidRPr="006235BA">
        <w:rPr>
          <w:rFonts w:ascii="GHEA Grapalat" w:hAnsi="GHEA Grapalat"/>
          <w:sz w:val="22"/>
          <w:szCs w:val="22"/>
        </w:rPr>
        <w:t>5</w:t>
      </w:r>
      <w:r w:rsidR="00D12B7A" w:rsidRPr="006235BA">
        <w:rPr>
          <w:rFonts w:ascii="GHEA Grapalat" w:hAnsi="GHEA Grapalat"/>
          <w:sz w:val="22"/>
          <w:szCs w:val="22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D12B7A" w:rsidRPr="006235BA">
        <w:rPr>
          <w:rFonts w:ascii="GHEA Grapalat" w:hAnsi="GHEA Grapalat"/>
          <w:sz w:val="22"/>
          <w:szCs w:val="22"/>
        </w:rPr>
        <w:t xml:space="preserve"> </w:t>
      </w:r>
    </w:p>
    <w:p w:rsidR="00054840" w:rsidRPr="006235BA" w:rsidRDefault="006D3B09" w:rsidP="0004498F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6235BA">
        <w:rPr>
          <w:rFonts w:ascii="GHEA Grapalat" w:hAnsi="GHEA Grapalat"/>
          <w:sz w:val="22"/>
          <w:szCs w:val="22"/>
        </w:rPr>
        <w:t xml:space="preserve">1. </w:t>
      </w:r>
      <w:r w:rsidR="00346D3A" w:rsidRPr="006235BA">
        <w:rPr>
          <w:rFonts w:ascii="GHEA Grapalat" w:hAnsi="GHEA Grapalat"/>
          <w:sz w:val="22"/>
          <w:szCs w:val="22"/>
        </w:rPr>
        <w:t xml:space="preserve"> </w:t>
      </w:r>
      <w:r w:rsidR="00EB718B" w:rsidRPr="006235BA">
        <w:rPr>
          <w:rFonts w:ascii="GHEA Grapalat" w:hAnsi="GHEA Grapalat"/>
          <w:sz w:val="22"/>
          <w:szCs w:val="22"/>
        </w:rPr>
        <w:t xml:space="preserve">2017թ.-ի առաջին կիսամյակի </w:t>
      </w:r>
      <w:r w:rsidR="00936197" w:rsidRPr="006235BA">
        <w:rPr>
          <w:rFonts w:ascii="GHEA Grapalat" w:hAnsi="GHEA Grapalat" w:cs="Sylfaen"/>
          <w:sz w:val="22"/>
          <w:szCs w:val="22"/>
          <w:lang w:val="en-US"/>
        </w:rPr>
        <w:t>տվյալներով վերլուծության ենթ</w:t>
      </w:r>
      <w:r w:rsidR="008257E9" w:rsidRPr="006235BA">
        <w:rPr>
          <w:rFonts w:ascii="GHEA Grapalat" w:hAnsi="GHEA Grapalat" w:cs="Sylfaen"/>
          <w:sz w:val="22"/>
          <w:szCs w:val="22"/>
          <w:lang w:val="en-US"/>
        </w:rPr>
        <w:t>արկված ընկերություններ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ից՝</w:t>
      </w:r>
      <w:r w:rsidR="0080344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8363DB" w:rsidRPr="006235BA">
        <w:rPr>
          <w:rFonts w:ascii="GHEA Grapalat" w:hAnsi="GHEA Grapalat" w:cs="Sylfaen"/>
          <w:sz w:val="22"/>
          <w:szCs w:val="22"/>
        </w:rPr>
        <w:t xml:space="preserve"> </w:t>
      </w:r>
      <w:r w:rsidR="00803440" w:rsidRPr="006235BA">
        <w:rPr>
          <w:rFonts w:ascii="GHEA Grapalat" w:hAnsi="GHEA Grapalat" w:cs="Sylfaen"/>
          <w:sz w:val="22"/>
          <w:szCs w:val="22"/>
        </w:rPr>
        <w:t>&lt;&lt;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Կրթության</w:t>
      </w:r>
      <w:r w:rsidR="0080344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ազգային</w:t>
      </w:r>
      <w:r w:rsidR="0080344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ինստիտուտ</w:t>
      </w:r>
      <w:r w:rsidR="00803440" w:rsidRPr="006235BA">
        <w:rPr>
          <w:rFonts w:ascii="GHEA Grapalat" w:hAnsi="GHEA Grapalat" w:cs="Sylfaen"/>
          <w:sz w:val="22"/>
          <w:szCs w:val="22"/>
        </w:rPr>
        <w:t>&gt;&gt;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ՓԲԸ</w:t>
      </w:r>
      <w:r w:rsidR="00803440" w:rsidRPr="006235BA">
        <w:rPr>
          <w:rFonts w:ascii="GHEA Grapalat" w:hAnsi="GHEA Grapalat" w:cs="Sylfaen"/>
          <w:sz w:val="22"/>
          <w:szCs w:val="22"/>
        </w:rPr>
        <w:t>-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ն</w:t>
      </w:r>
      <w:r w:rsidR="0080344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803440" w:rsidRPr="006235BA">
        <w:rPr>
          <w:rFonts w:ascii="GHEA Grapalat" w:hAnsi="GHEA Grapalat" w:cs="Sylfaen"/>
          <w:sz w:val="22"/>
          <w:szCs w:val="22"/>
          <w:lang w:val="en-US"/>
        </w:rPr>
        <w:t>աշխատել</w:t>
      </w:r>
      <w:r w:rsidR="0080344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է</w:t>
      </w:r>
      <w:r w:rsidR="00803440" w:rsidRPr="006235BA">
        <w:rPr>
          <w:rFonts w:ascii="GHEA Grapalat" w:hAnsi="GHEA Grapalat" w:cs="Sylfaen"/>
          <w:sz w:val="22"/>
          <w:szCs w:val="22"/>
          <w:lang w:val="en-US"/>
        </w:rPr>
        <w:t xml:space="preserve"> շահույթով</w:t>
      </w:r>
      <w:r w:rsidR="00803440" w:rsidRPr="006235BA">
        <w:rPr>
          <w:rFonts w:ascii="GHEA Grapalat" w:hAnsi="GHEA Grapalat" w:cs="Sylfaen"/>
          <w:sz w:val="22"/>
          <w:szCs w:val="22"/>
        </w:rPr>
        <w:t>, &lt;&lt;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Կրթության</w:t>
      </w:r>
      <w:r w:rsidR="0080344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թերթի</w:t>
      </w:r>
      <w:r w:rsidR="0080344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խմբագրություն</w:t>
      </w:r>
      <w:r w:rsidR="00803440" w:rsidRPr="006235BA">
        <w:rPr>
          <w:rFonts w:ascii="GHEA Grapalat" w:hAnsi="GHEA Grapalat" w:cs="Sylfaen"/>
          <w:sz w:val="22"/>
          <w:szCs w:val="22"/>
        </w:rPr>
        <w:t xml:space="preserve">&gt;&gt; </w:t>
      </w:r>
      <w:r w:rsidR="00803440" w:rsidRPr="006235BA">
        <w:rPr>
          <w:rFonts w:ascii="GHEA Grapalat" w:hAnsi="GHEA Grapalat" w:cs="Sylfaen"/>
          <w:sz w:val="22"/>
          <w:szCs w:val="22"/>
          <w:lang w:val="en-GB"/>
        </w:rPr>
        <w:t>ՓԲԸ</w:t>
      </w:r>
      <w:r w:rsidR="00803440" w:rsidRPr="006235BA">
        <w:rPr>
          <w:rFonts w:ascii="GHEA Grapalat" w:hAnsi="GHEA Grapalat" w:cs="Sylfaen"/>
          <w:sz w:val="22"/>
          <w:szCs w:val="22"/>
        </w:rPr>
        <w:t xml:space="preserve">-ն 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շահույթ</w:t>
      </w:r>
      <w:r w:rsidR="00803440" w:rsidRPr="006235BA">
        <w:rPr>
          <w:rFonts w:ascii="GHEA Grapalat" w:hAnsi="GHEA Grapalat" w:cs="Sylfaen"/>
          <w:sz w:val="22"/>
          <w:szCs w:val="22"/>
        </w:rPr>
        <w:t>/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վնաս</w:t>
      </w:r>
      <w:r w:rsidR="00803440" w:rsidRPr="006235BA">
        <w:rPr>
          <w:rFonts w:ascii="GHEA Grapalat" w:hAnsi="GHEA Grapalat" w:cs="Sylfaen"/>
          <w:sz w:val="22"/>
          <w:szCs w:val="22"/>
        </w:rPr>
        <w:t xml:space="preserve">/ 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չի</w:t>
      </w:r>
      <w:r w:rsidR="0080344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ձևավորել</w:t>
      </w:r>
      <w:r w:rsidR="00803440" w:rsidRPr="006235BA">
        <w:rPr>
          <w:rFonts w:ascii="GHEA Grapalat" w:hAnsi="GHEA Grapalat" w:cs="Sylfaen"/>
          <w:sz w:val="22"/>
          <w:szCs w:val="22"/>
        </w:rPr>
        <w:t xml:space="preserve">, 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իսկ</w:t>
      </w:r>
      <w:r w:rsidR="0080344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803440" w:rsidRPr="006235BA">
        <w:rPr>
          <w:rFonts w:ascii="GHEA Grapalat" w:hAnsi="GHEA Grapalat" w:cs="Sylfaen"/>
          <w:sz w:val="22"/>
          <w:szCs w:val="22"/>
          <w:lang w:val="en-GB"/>
        </w:rPr>
        <w:t>&lt;&lt;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Գեղագիտության</w:t>
      </w:r>
      <w:r w:rsidR="00803440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ազգային</w:t>
      </w:r>
      <w:r w:rsidR="00803440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803440" w:rsidRPr="006235BA">
        <w:rPr>
          <w:rFonts w:ascii="GHEA Grapalat" w:hAnsi="GHEA Grapalat" w:cs="Sylfaen"/>
          <w:sz w:val="22"/>
          <w:szCs w:val="22"/>
          <w:lang w:val="en-GB"/>
        </w:rPr>
        <w:t xml:space="preserve">&gt;&gt; 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ՓԲԸ</w:t>
      </w:r>
      <w:r w:rsidR="00803440" w:rsidRPr="006235BA">
        <w:rPr>
          <w:rFonts w:ascii="GHEA Grapalat" w:hAnsi="GHEA Grapalat" w:cs="Sylfaen"/>
          <w:sz w:val="22"/>
          <w:szCs w:val="22"/>
        </w:rPr>
        <w:t>-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ն</w:t>
      </w:r>
      <w:r w:rsidR="0080344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ձևավորել</w:t>
      </w:r>
      <w:r w:rsidR="0080344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է</w:t>
      </w:r>
      <w:r w:rsidR="00803440" w:rsidRPr="006235BA">
        <w:rPr>
          <w:rFonts w:ascii="GHEA Grapalat" w:hAnsi="GHEA Grapalat" w:cs="Sylfaen"/>
          <w:sz w:val="22"/>
          <w:szCs w:val="22"/>
        </w:rPr>
        <w:t xml:space="preserve"> </w:t>
      </w:r>
      <w:r w:rsidR="00803440" w:rsidRPr="006235BA">
        <w:rPr>
          <w:rFonts w:ascii="GHEA Grapalat" w:hAnsi="GHEA Grapalat" w:cs="Sylfaen"/>
          <w:sz w:val="22"/>
          <w:szCs w:val="22"/>
          <w:lang w:val="ru-RU"/>
        </w:rPr>
        <w:t>վնաս</w:t>
      </w:r>
      <w:r w:rsidR="00054840" w:rsidRPr="006235BA">
        <w:rPr>
          <w:rFonts w:ascii="GHEA Grapalat" w:hAnsi="GHEA Grapalat" w:cs="Sylfaen"/>
          <w:sz w:val="22"/>
          <w:szCs w:val="22"/>
          <w:lang w:val="en-US"/>
        </w:rPr>
        <w:t>:</w:t>
      </w:r>
      <w:r w:rsidR="00EA600A" w:rsidRPr="006235BA">
        <w:rPr>
          <w:rFonts w:ascii="GHEA Grapalat" w:hAnsi="GHEA Grapalat" w:cs="Sylfaen"/>
          <w:sz w:val="22"/>
          <w:szCs w:val="22"/>
        </w:rPr>
        <w:t xml:space="preserve"> </w:t>
      </w:r>
    </w:p>
    <w:p w:rsidR="00F376E0" w:rsidRPr="006235BA" w:rsidRDefault="00803440" w:rsidP="00C736C3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6235BA">
        <w:rPr>
          <w:rFonts w:ascii="GHEA Grapalat" w:hAnsi="GHEA Grapalat"/>
          <w:sz w:val="22"/>
          <w:szCs w:val="22"/>
        </w:rPr>
        <w:t>2</w:t>
      </w:r>
      <w:r w:rsidR="00C736C3" w:rsidRPr="006235BA">
        <w:rPr>
          <w:rFonts w:ascii="GHEA Grapalat" w:hAnsi="GHEA Grapalat"/>
          <w:sz w:val="22"/>
          <w:szCs w:val="22"/>
          <w:lang w:val="hy-AM"/>
        </w:rPr>
        <w:t>.</w:t>
      </w:r>
      <w:r w:rsidR="00C736C3" w:rsidRPr="006235BA">
        <w:rPr>
          <w:rFonts w:ascii="GHEA Grapalat" w:hAnsi="GHEA Grapalat" w:cs="Sylfaen"/>
          <w:sz w:val="22"/>
          <w:szCs w:val="22"/>
          <w:lang w:val="hy-AM"/>
        </w:rPr>
        <w:t xml:space="preserve"> Հաշվետու ժամանակաշրջանում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բոլոր</w:t>
      </w:r>
      <w:r w:rsidR="00096922" w:rsidRPr="006235BA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hy-AM"/>
        </w:rPr>
        <w:t>ընկերություններ</w:t>
      </w:r>
      <w:r w:rsidR="00C736C3" w:rsidRPr="006235BA">
        <w:rPr>
          <w:rFonts w:ascii="GHEA Grapalat" w:hAnsi="GHEA Grapalat" w:cs="Sylfaen"/>
          <w:sz w:val="22"/>
          <w:szCs w:val="22"/>
          <w:lang w:val="ru-RU"/>
        </w:rPr>
        <w:t>ի</w:t>
      </w:r>
      <w:r w:rsidRPr="006235BA">
        <w:rPr>
          <w:rFonts w:ascii="GHEA Grapalat" w:hAnsi="GHEA Grapalat" w:cs="Sylfaen"/>
          <w:sz w:val="22"/>
          <w:szCs w:val="22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hy-AM"/>
        </w:rPr>
        <w:t>բացարձակ իրացվելիության ցուցանիշները ֆինանսական վերլուծության պրակտիկայում ընդունված թույլատրելի սահմանային</w:t>
      </w:r>
      <w:r w:rsidR="00C736C3" w:rsidRPr="006235BA">
        <w:rPr>
          <w:rFonts w:ascii="GHEA Grapalat" w:hAnsi="GHEA Grapalat"/>
          <w:sz w:val="22"/>
          <w:szCs w:val="22"/>
          <w:lang w:val="hy-AM"/>
        </w:rPr>
        <w:t xml:space="preserve"> </w:t>
      </w:r>
      <w:r w:rsidR="00CF3D57" w:rsidRPr="006235BA">
        <w:rPr>
          <w:rFonts w:ascii="GHEA Grapalat" w:hAnsi="GHEA Grapalat" w:cs="Sylfaen"/>
          <w:sz w:val="22"/>
          <w:szCs w:val="22"/>
          <w:lang w:val="hy-AM"/>
        </w:rPr>
        <w:t>նորմաներ</w:t>
      </w:r>
      <w:r w:rsidR="00CF3D57" w:rsidRPr="006235BA">
        <w:rPr>
          <w:rFonts w:ascii="GHEA Grapalat" w:hAnsi="GHEA Grapalat" w:cs="Sylfaen"/>
          <w:sz w:val="22"/>
          <w:szCs w:val="22"/>
          <w:lang w:val="ru-RU"/>
        </w:rPr>
        <w:t>ն</w:t>
      </w:r>
      <w:r w:rsidR="00CF3D57" w:rsidRPr="006235BA">
        <w:rPr>
          <w:rFonts w:ascii="GHEA Grapalat" w:hAnsi="GHEA Grapalat" w:cs="Sylfaen"/>
          <w:sz w:val="22"/>
          <w:szCs w:val="22"/>
        </w:rPr>
        <w:t xml:space="preserve"> </w:t>
      </w:r>
      <w:r w:rsidR="00CF3D57" w:rsidRPr="006235BA">
        <w:rPr>
          <w:rFonts w:ascii="GHEA Grapalat" w:hAnsi="GHEA Grapalat" w:cs="Sylfaen"/>
          <w:sz w:val="22"/>
          <w:szCs w:val="22"/>
          <w:lang w:val="ru-RU"/>
        </w:rPr>
        <w:t>չեն</w:t>
      </w:r>
      <w:r w:rsidR="00CF3D57" w:rsidRPr="006235BA">
        <w:rPr>
          <w:rFonts w:ascii="GHEA Grapalat" w:hAnsi="GHEA Grapalat" w:cs="Sylfaen"/>
          <w:sz w:val="22"/>
          <w:szCs w:val="22"/>
        </w:rPr>
        <w:t xml:space="preserve"> </w:t>
      </w:r>
      <w:r w:rsidR="00CF3D57" w:rsidRPr="006235BA">
        <w:rPr>
          <w:rFonts w:ascii="GHEA Grapalat" w:hAnsi="GHEA Grapalat" w:cs="Sylfaen"/>
          <w:sz w:val="22"/>
          <w:szCs w:val="22"/>
          <w:lang w:val="ru-RU"/>
        </w:rPr>
        <w:t>համապատասխանում</w:t>
      </w:r>
      <w:r w:rsidRPr="006235BA">
        <w:rPr>
          <w:rFonts w:ascii="GHEA Grapalat" w:hAnsi="GHEA Grapalat" w:cs="Sylfaen"/>
          <w:sz w:val="22"/>
          <w:szCs w:val="22"/>
          <w:lang w:val="hy-AM"/>
        </w:rPr>
        <w:t>, ինչը</w:t>
      </w:r>
      <w:r w:rsidR="00C736C3" w:rsidRPr="006235BA">
        <w:rPr>
          <w:rFonts w:ascii="GHEA Grapalat" w:hAnsi="GHEA Grapalat" w:cs="Sylfaen"/>
          <w:sz w:val="22"/>
          <w:szCs w:val="22"/>
          <w:lang w:val="hy-AM"/>
        </w:rPr>
        <w:t xml:space="preserve"> ցույց է տալիս, որ</w:t>
      </w:r>
      <w:r w:rsidRPr="006235BA">
        <w:rPr>
          <w:rFonts w:ascii="GHEA Grapalat" w:hAnsi="GHEA Grapalat" w:cs="Sylfaen"/>
          <w:sz w:val="22"/>
          <w:szCs w:val="22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ընկերություններն</w:t>
      </w:r>
      <w:r w:rsidRPr="006235BA">
        <w:rPr>
          <w:rFonts w:ascii="GHEA Grapalat" w:hAnsi="GHEA Grapalat" w:cs="Sylfaen"/>
          <w:sz w:val="22"/>
          <w:szCs w:val="22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իրացվելիության</w:t>
      </w:r>
      <w:r w:rsidRPr="006235BA">
        <w:rPr>
          <w:rFonts w:ascii="GHEA Grapalat" w:hAnsi="GHEA Grapalat" w:cs="Sylfaen"/>
          <w:sz w:val="22"/>
          <w:szCs w:val="22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առումով</w:t>
      </w:r>
      <w:r w:rsidRPr="006235BA">
        <w:rPr>
          <w:rFonts w:ascii="GHEA Grapalat" w:hAnsi="GHEA Grapalat" w:cs="Sylfaen"/>
          <w:sz w:val="22"/>
          <w:szCs w:val="22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ունեն</w:t>
      </w:r>
      <w:r w:rsidRPr="006235BA">
        <w:rPr>
          <w:rFonts w:ascii="GHEA Grapalat" w:hAnsi="GHEA Grapalat" w:cs="Sylfaen"/>
          <w:sz w:val="22"/>
          <w:szCs w:val="22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դժվարություններ</w:t>
      </w:r>
      <w:r w:rsidRPr="006235BA">
        <w:rPr>
          <w:rFonts w:ascii="GHEA Grapalat" w:hAnsi="GHEA Grapalat" w:cs="Sylfaen"/>
          <w:sz w:val="22"/>
          <w:szCs w:val="22"/>
        </w:rPr>
        <w:t xml:space="preserve">,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կամ</w:t>
      </w:r>
      <w:r w:rsidR="00C736C3" w:rsidRPr="006235BA">
        <w:rPr>
          <w:rFonts w:ascii="GHEA Grapalat" w:hAnsi="GHEA Grapalat" w:cs="Sylfaen"/>
          <w:sz w:val="22"/>
          <w:szCs w:val="22"/>
          <w:lang w:val="hy-AM"/>
        </w:rPr>
        <w:t xml:space="preserve"> առկա է դրամական միջոցների կուտակում</w:t>
      </w:r>
      <w:r w:rsidR="00413746" w:rsidRPr="006235BA">
        <w:rPr>
          <w:rFonts w:ascii="GHEA Grapalat" w:hAnsi="GHEA Grapalat" w:cs="Sylfaen"/>
          <w:sz w:val="22"/>
          <w:szCs w:val="22"/>
        </w:rPr>
        <w:t>,</w:t>
      </w:r>
      <w:r w:rsidR="00C736C3" w:rsidRPr="006235BA">
        <w:rPr>
          <w:rFonts w:ascii="GHEA Grapalat" w:hAnsi="GHEA Grapalat"/>
          <w:sz w:val="22"/>
          <w:szCs w:val="22"/>
          <w:lang w:val="hy-AM"/>
        </w:rPr>
        <w:t xml:space="preserve"> </w:t>
      </w:r>
      <w:r w:rsidR="00413746" w:rsidRPr="006235BA">
        <w:rPr>
          <w:rFonts w:ascii="GHEA Grapalat" w:hAnsi="GHEA Grapalat" w:cs="Sylfaen"/>
          <w:sz w:val="22"/>
          <w:szCs w:val="22"/>
        </w:rPr>
        <w:t xml:space="preserve">որը խասում է </w:t>
      </w:r>
      <w:r w:rsidR="00413746" w:rsidRPr="006235BA">
        <w:rPr>
          <w:rFonts w:ascii="GHEA Grapalat" w:hAnsi="GHEA Grapalat" w:cs="Sylfaen"/>
          <w:sz w:val="22"/>
          <w:szCs w:val="22"/>
          <w:lang w:val="hy-AM"/>
        </w:rPr>
        <w:t>դրամական միջոցների որոշակի անգործության մասին</w:t>
      </w:r>
      <w:r w:rsidR="00096922" w:rsidRPr="006235BA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D12B7A" w:rsidRPr="006235BA" w:rsidRDefault="00803440" w:rsidP="00D12B7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6235BA">
        <w:rPr>
          <w:rFonts w:ascii="GHEA Grapalat" w:hAnsi="GHEA Grapalat"/>
          <w:sz w:val="22"/>
          <w:szCs w:val="22"/>
          <w:lang w:val="en-GB"/>
        </w:rPr>
        <w:t>3</w:t>
      </w:r>
      <w:r w:rsidR="00936197" w:rsidRPr="006235BA">
        <w:rPr>
          <w:rFonts w:ascii="GHEA Grapalat" w:hAnsi="GHEA Grapalat"/>
          <w:sz w:val="22"/>
          <w:szCs w:val="22"/>
          <w:lang w:val="en-GB"/>
        </w:rPr>
        <w:t xml:space="preserve">. </w:t>
      </w:r>
      <w:r w:rsidRPr="006235BA">
        <w:rPr>
          <w:rFonts w:ascii="GHEA Grapalat" w:hAnsi="GHEA Grapalat"/>
          <w:sz w:val="22"/>
          <w:szCs w:val="22"/>
          <w:lang w:val="ru-RU"/>
        </w:rPr>
        <w:t>Հաշվետու</w:t>
      </w:r>
      <w:r w:rsidRPr="006235BA">
        <w:rPr>
          <w:rFonts w:ascii="GHEA Grapalat" w:hAnsi="GHEA Grapalat"/>
          <w:sz w:val="22"/>
          <w:szCs w:val="22"/>
          <w:lang w:val="en-GB"/>
        </w:rPr>
        <w:t xml:space="preserve"> </w:t>
      </w:r>
      <w:r w:rsidRPr="006235BA">
        <w:rPr>
          <w:rFonts w:ascii="GHEA Grapalat" w:hAnsi="GHEA Grapalat"/>
          <w:sz w:val="22"/>
          <w:szCs w:val="22"/>
          <w:lang w:val="ru-RU"/>
        </w:rPr>
        <w:t>ժամանակահատվածում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17451E" w:rsidRPr="006235BA">
        <w:rPr>
          <w:rFonts w:ascii="GHEA Grapalat" w:hAnsi="GHEA Grapalat" w:cs="Sylfaen"/>
          <w:sz w:val="22"/>
          <w:szCs w:val="22"/>
          <w:lang w:val="ru-RU"/>
        </w:rPr>
        <w:t>վերլուծության</w:t>
      </w:r>
      <w:r w:rsidR="0017451E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17451E" w:rsidRPr="006235BA">
        <w:rPr>
          <w:rFonts w:ascii="GHEA Grapalat" w:hAnsi="GHEA Grapalat" w:cs="Sylfaen"/>
          <w:sz w:val="22"/>
          <w:szCs w:val="22"/>
          <w:lang w:val="ru-RU"/>
        </w:rPr>
        <w:t>ենթարկված</w:t>
      </w:r>
      <w:r w:rsidR="00495579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6A4569" w:rsidRPr="006235BA">
        <w:rPr>
          <w:rFonts w:ascii="GHEA Grapalat" w:hAnsi="GHEA Grapalat" w:cs="Sylfaen"/>
          <w:sz w:val="22"/>
          <w:szCs w:val="22"/>
          <w:lang w:val="ru-RU"/>
        </w:rPr>
        <w:t>մնացած</w:t>
      </w:r>
      <w:r w:rsidR="006A4569" w:rsidRPr="006235BA">
        <w:rPr>
          <w:rFonts w:ascii="GHEA Grapalat" w:hAnsi="GHEA Grapalat" w:cs="Sylfaen"/>
          <w:sz w:val="22"/>
          <w:szCs w:val="22"/>
        </w:rPr>
        <w:t xml:space="preserve"> </w:t>
      </w:r>
      <w:r w:rsidR="0017451E" w:rsidRPr="006235BA">
        <w:rPr>
          <w:rFonts w:ascii="GHEA Grapalat" w:hAnsi="GHEA Grapalat" w:cs="Sylfaen"/>
          <w:sz w:val="22"/>
          <w:szCs w:val="22"/>
        </w:rPr>
        <w:t>ցուցանիշներ</w:t>
      </w:r>
      <w:r w:rsidR="0017451E" w:rsidRPr="006235BA">
        <w:rPr>
          <w:rFonts w:ascii="GHEA Grapalat" w:hAnsi="GHEA Grapalat" w:cs="Sylfaen"/>
          <w:sz w:val="22"/>
          <w:szCs w:val="22"/>
          <w:lang w:val="ru-RU"/>
        </w:rPr>
        <w:t>ը</w:t>
      </w:r>
      <w:r w:rsidR="00495579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95579" w:rsidRPr="006235BA">
        <w:rPr>
          <w:rFonts w:ascii="GHEA Grapalat" w:hAnsi="GHEA Grapalat" w:cs="Sylfaen"/>
          <w:sz w:val="22"/>
          <w:szCs w:val="22"/>
        </w:rPr>
        <w:t>բոլոր</w:t>
      </w:r>
      <w:r w:rsidR="00936197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908D0" w:rsidRPr="006235BA">
        <w:rPr>
          <w:rFonts w:ascii="GHEA Grapalat" w:hAnsi="GHEA Grapalat" w:cs="Sylfaen"/>
          <w:sz w:val="22"/>
          <w:szCs w:val="22"/>
        </w:rPr>
        <w:t>ընկերությունների</w:t>
      </w:r>
      <w:r w:rsidR="00A6395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A63958" w:rsidRPr="006235BA">
        <w:rPr>
          <w:rFonts w:ascii="GHEA Grapalat" w:hAnsi="GHEA Grapalat" w:cs="Sylfaen"/>
          <w:sz w:val="22"/>
          <w:szCs w:val="22"/>
          <w:lang w:val="ru-RU"/>
        </w:rPr>
        <w:t>մոտ</w:t>
      </w:r>
      <w:r w:rsidR="00A6395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908D0" w:rsidRPr="006235BA">
        <w:rPr>
          <w:rFonts w:ascii="GHEA Grapalat" w:hAnsi="GHEA Grapalat" w:cs="Sylfaen"/>
          <w:sz w:val="22"/>
          <w:szCs w:val="22"/>
        </w:rPr>
        <w:t>համապատասխանում</w:t>
      </w:r>
      <w:r w:rsidR="00495579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95579" w:rsidRPr="006235BA">
        <w:rPr>
          <w:rFonts w:ascii="GHEA Grapalat" w:hAnsi="GHEA Grapalat" w:cs="Sylfaen"/>
          <w:sz w:val="22"/>
          <w:szCs w:val="22"/>
        </w:rPr>
        <w:t>են</w:t>
      </w:r>
      <w:r w:rsidR="00495579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պրակտիկայում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ընդունված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թույլատրելի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սահմանային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lastRenderedPageBreak/>
        <w:t>նորմաներին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>,</w:t>
      </w:r>
      <w:r w:rsidR="00D12B7A" w:rsidRPr="006235BA">
        <w:rPr>
          <w:rFonts w:ascii="GHEA Grapalat" w:hAnsi="GHEA Grapalat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ru-RU"/>
        </w:rPr>
        <w:t>ինչը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ru-RU"/>
        </w:rPr>
        <w:t>նշանակում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ru-RU"/>
        </w:rPr>
        <w:t>է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, </w:t>
      </w:r>
      <w:r w:rsidR="00C736C3" w:rsidRPr="006235BA">
        <w:rPr>
          <w:rFonts w:ascii="GHEA Grapalat" w:hAnsi="GHEA Grapalat" w:cs="Sylfaen"/>
          <w:sz w:val="22"/>
          <w:szCs w:val="22"/>
          <w:lang w:val="en-US"/>
        </w:rPr>
        <w:t>որ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ru-RU"/>
        </w:rPr>
        <w:t>կարճաժամկետ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ru-RU"/>
        </w:rPr>
        <w:t>պարտավորություններ</w:t>
      </w:r>
      <w:r w:rsidR="00C736C3" w:rsidRPr="006235BA">
        <w:rPr>
          <w:rFonts w:ascii="GHEA Grapalat" w:hAnsi="GHEA Grapalat" w:cs="Sylfaen"/>
          <w:sz w:val="22"/>
          <w:szCs w:val="22"/>
          <w:lang w:val="en-US"/>
        </w:rPr>
        <w:t>ը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ru-RU"/>
        </w:rPr>
        <w:t>դրամական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ru-RU"/>
        </w:rPr>
        <w:t>միջոցներով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ru-RU"/>
        </w:rPr>
        <w:t>և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ru-RU"/>
        </w:rPr>
        <w:t>դրանց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ru-RU"/>
        </w:rPr>
        <w:t>համարժեքներով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ru-RU"/>
        </w:rPr>
        <w:t>ապահովված</w:t>
      </w:r>
      <w:r w:rsidR="006235B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en-US"/>
        </w:rPr>
        <w:t>են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, </w:t>
      </w:r>
      <w:r w:rsidR="00C736C3" w:rsidRPr="006235BA">
        <w:rPr>
          <w:rFonts w:ascii="GHEA Grapalat" w:hAnsi="GHEA Grapalat" w:cs="Sylfaen"/>
          <w:sz w:val="22"/>
          <w:szCs w:val="22"/>
          <w:lang w:val="ru-RU"/>
        </w:rPr>
        <w:t>բարձր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  <w:lang w:val="en-US"/>
        </w:rPr>
        <w:t>է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</w:rPr>
        <w:t>շրջանառու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</w:rPr>
        <w:t>միջոցների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</w:rPr>
        <w:t>ձևավորմանը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</w:rPr>
        <w:t>սեփական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</w:rPr>
        <w:t>կապիտալի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</w:rPr>
        <w:t>մասնակցության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736C3" w:rsidRPr="006235BA">
        <w:rPr>
          <w:rFonts w:ascii="GHEA Grapalat" w:hAnsi="GHEA Grapalat" w:cs="Sylfaen"/>
          <w:sz w:val="22"/>
          <w:szCs w:val="22"/>
        </w:rPr>
        <w:t>աստիճանը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>:</w:t>
      </w:r>
      <w:r w:rsidR="0085165E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</w:p>
    <w:p w:rsidR="00D12B7A" w:rsidRPr="006235BA" w:rsidRDefault="0030742F" w:rsidP="00440A0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6235BA">
        <w:rPr>
          <w:rFonts w:ascii="GHEA Grapalat" w:hAnsi="GHEA Grapalat"/>
          <w:sz w:val="22"/>
          <w:szCs w:val="22"/>
          <w:lang w:val="en-GB"/>
        </w:rPr>
        <w:t>4</w:t>
      </w:r>
      <w:r w:rsidR="00440A08" w:rsidRPr="006235BA">
        <w:rPr>
          <w:rFonts w:ascii="GHEA Grapalat" w:hAnsi="GHEA Grapalat"/>
          <w:sz w:val="22"/>
          <w:szCs w:val="22"/>
          <w:lang w:val="en-GB"/>
        </w:rPr>
        <w:t>.</w:t>
      </w:r>
      <w:r w:rsidR="00940CEB" w:rsidRPr="006235BA">
        <w:rPr>
          <w:rFonts w:ascii="GHEA Grapalat" w:hAnsi="GHEA Grapalat"/>
          <w:sz w:val="22"/>
          <w:szCs w:val="22"/>
          <w:lang w:val="en-GB"/>
        </w:rPr>
        <w:t xml:space="preserve"> </w:t>
      </w:r>
      <w:r w:rsidR="00440A08" w:rsidRPr="006235BA">
        <w:rPr>
          <w:rFonts w:ascii="GHEA Grapalat" w:hAnsi="GHEA Grapalat" w:cs="Sylfaen"/>
          <w:sz w:val="22"/>
          <w:szCs w:val="22"/>
        </w:rPr>
        <w:t>Ակտիվների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40A08" w:rsidRPr="006235BA">
        <w:rPr>
          <w:rFonts w:ascii="GHEA Grapalat" w:hAnsi="GHEA Grapalat" w:cs="Sylfaen"/>
          <w:sz w:val="22"/>
          <w:szCs w:val="22"/>
        </w:rPr>
        <w:t>շրջանառելիության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40A08" w:rsidRPr="006235BA">
        <w:rPr>
          <w:rFonts w:ascii="GHEA Grapalat" w:hAnsi="GHEA Grapalat" w:cs="Sylfaen"/>
          <w:sz w:val="22"/>
          <w:szCs w:val="22"/>
        </w:rPr>
        <w:t>գործակիցը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40A08" w:rsidRPr="006235BA">
        <w:rPr>
          <w:rFonts w:ascii="GHEA Grapalat" w:hAnsi="GHEA Grapalat" w:cs="Sylfaen"/>
          <w:sz w:val="22"/>
          <w:szCs w:val="22"/>
        </w:rPr>
        <w:t>գործարար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40A08" w:rsidRPr="006235BA">
        <w:rPr>
          <w:rFonts w:ascii="GHEA Grapalat" w:hAnsi="GHEA Grapalat" w:cs="Sylfaen"/>
          <w:sz w:val="22"/>
          <w:szCs w:val="22"/>
        </w:rPr>
        <w:t>ակտիվությունը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40A08" w:rsidRPr="006235BA">
        <w:rPr>
          <w:rFonts w:ascii="GHEA Grapalat" w:hAnsi="GHEA Grapalat" w:cs="Sylfaen"/>
          <w:sz w:val="22"/>
          <w:szCs w:val="22"/>
        </w:rPr>
        <w:t>բնութագրող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40A08" w:rsidRPr="006235BA">
        <w:rPr>
          <w:rFonts w:ascii="GHEA Grapalat" w:hAnsi="GHEA Grapalat" w:cs="Sylfaen"/>
          <w:sz w:val="22"/>
          <w:szCs w:val="22"/>
        </w:rPr>
        <w:t>ցուցանիշ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40A08" w:rsidRPr="006235BA">
        <w:rPr>
          <w:rFonts w:ascii="GHEA Grapalat" w:hAnsi="GHEA Grapalat" w:cs="Sylfaen"/>
          <w:sz w:val="22"/>
          <w:szCs w:val="22"/>
        </w:rPr>
        <w:t>է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 xml:space="preserve">, </w:t>
      </w:r>
      <w:r w:rsidRPr="006235BA">
        <w:rPr>
          <w:rFonts w:ascii="GHEA Grapalat" w:hAnsi="GHEA Grapalat" w:cs="Sylfaen"/>
          <w:sz w:val="22"/>
          <w:szCs w:val="22"/>
        </w:rPr>
        <w:t>որ</w:t>
      </w:r>
      <w:r w:rsidRPr="006235BA">
        <w:rPr>
          <w:rFonts w:ascii="GHEA Grapalat" w:hAnsi="GHEA Grapalat" w:cs="Sylfaen"/>
          <w:sz w:val="22"/>
          <w:szCs w:val="22"/>
          <w:lang w:val="ru-RU"/>
        </w:rPr>
        <w:t>ը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հատկապես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40A08" w:rsidRPr="006235BA">
        <w:rPr>
          <w:rFonts w:ascii="GHEA Grapalat" w:hAnsi="GHEA Grapalat" w:cs="Sylfaen"/>
          <w:sz w:val="22"/>
          <w:szCs w:val="22"/>
        </w:rPr>
        <w:t>բարձր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40A08" w:rsidRPr="006235BA">
        <w:rPr>
          <w:rFonts w:ascii="GHEA Grapalat" w:hAnsi="GHEA Grapalat" w:cs="Sylfaen"/>
          <w:sz w:val="22"/>
          <w:szCs w:val="22"/>
        </w:rPr>
        <w:t>է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&lt;&lt;</w:t>
      </w:r>
      <w:r w:rsidRPr="006235BA">
        <w:rPr>
          <w:rFonts w:ascii="GHEA Grapalat" w:hAnsi="GHEA Grapalat" w:cs="Sylfaen"/>
          <w:sz w:val="22"/>
          <w:szCs w:val="22"/>
          <w:lang w:val="ru-RU"/>
        </w:rPr>
        <w:t>Գեղագիտության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ազգային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&gt;&gt; </w:t>
      </w:r>
      <w:r w:rsidRPr="006235BA">
        <w:rPr>
          <w:rFonts w:ascii="GHEA Grapalat" w:hAnsi="GHEA Grapalat" w:cs="Sylfaen"/>
          <w:sz w:val="22"/>
          <w:szCs w:val="22"/>
          <w:lang w:val="ru-RU"/>
        </w:rPr>
        <w:t>ՓԲԸ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 xml:space="preserve">: </w:t>
      </w:r>
      <w:r w:rsidR="00440A08" w:rsidRPr="006235BA">
        <w:rPr>
          <w:rFonts w:ascii="GHEA Grapalat" w:hAnsi="GHEA Grapalat" w:cs="Sylfaen"/>
          <w:sz w:val="22"/>
          <w:szCs w:val="22"/>
        </w:rPr>
        <w:t>Բարձր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A63958" w:rsidRPr="006235BA">
        <w:rPr>
          <w:rFonts w:ascii="GHEA Grapalat" w:hAnsi="GHEA Grapalat" w:cs="Sylfaen"/>
          <w:sz w:val="22"/>
          <w:szCs w:val="22"/>
          <w:lang w:val="ru-RU"/>
        </w:rPr>
        <w:t>են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40A08" w:rsidRPr="006235BA">
        <w:rPr>
          <w:rFonts w:ascii="GHEA Grapalat" w:hAnsi="GHEA Grapalat" w:cs="Sylfaen"/>
          <w:sz w:val="22"/>
          <w:szCs w:val="22"/>
        </w:rPr>
        <w:t>նաև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40A08" w:rsidRPr="006235BA">
        <w:rPr>
          <w:rFonts w:ascii="GHEA Grapalat" w:hAnsi="GHEA Grapalat" w:cs="Sylfaen"/>
          <w:sz w:val="22"/>
          <w:szCs w:val="22"/>
        </w:rPr>
        <w:t>ընթացիկ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40A08" w:rsidRPr="006235BA">
        <w:rPr>
          <w:rFonts w:ascii="GHEA Grapalat" w:hAnsi="GHEA Grapalat" w:cs="Sylfaen"/>
          <w:sz w:val="22"/>
          <w:szCs w:val="22"/>
        </w:rPr>
        <w:t>ակտրվների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40A08" w:rsidRPr="006235BA">
        <w:rPr>
          <w:rFonts w:ascii="GHEA Grapalat" w:hAnsi="GHEA Grapalat" w:cs="Sylfaen"/>
          <w:sz w:val="22"/>
          <w:szCs w:val="22"/>
        </w:rPr>
        <w:t>շրջանառելիության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40A08" w:rsidRPr="006235BA">
        <w:rPr>
          <w:rFonts w:ascii="GHEA Grapalat" w:hAnsi="GHEA Grapalat" w:cs="Sylfaen"/>
          <w:sz w:val="22"/>
          <w:szCs w:val="22"/>
        </w:rPr>
        <w:t>գործակիցը</w:t>
      </w:r>
      <w:r w:rsidR="00440A08" w:rsidRPr="006235BA">
        <w:rPr>
          <w:rFonts w:ascii="GHEA Grapalat" w:hAnsi="GHEA Grapalat" w:cs="Sylfaen"/>
          <w:sz w:val="22"/>
          <w:szCs w:val="22"/>
          <w:lang w:val="en-GB"/>
        </w:rPr>
        <w:t>: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/>
          <w:sz w:val="22"/>
          <w:szCs w:val="22"/>
          <w:lang w:val="en-GB"/>
        </w:rPr>
        <w:t xml:space="preserve">   </w:t>
      </w:r>
    </w:p>
    <w:p w:rsidR="00904CBA" w:rsidRPr="006235BA" w:rsidRDefault="0030742F" w:rsidP="00D12B7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6235BA">
        <w:rPr>
          <w:rFonts w:ascii="GHEA Grapalat" w:hAnsi="GHEA Grapalat"/>
          <w:sz w:val="22"/>
          <w:szCs w:val="22"/>
          <w:lang w:val="en-GB"/>
        </w:rPr>
        <w:t>5</w:t>
      </w:r>
      <w:r w:rsidR="00904CBA" w:rsidRPr="006235BA">
        <w:rPr>
          <w:rFonts w:ascii="GHEA Grapalat" w:hAnsi="GHEA Grapalat"/>
          <w:sz w:val="22"/>
          <w:szCs w:val="22"/>
          <w:lang w:val="en-GB"/>
        </w:rPr>
        <w:t>.</w:t>
      </w:r>
      <w:r w:rsidR="004716D1" w:rsidRPr="006235BA">
        <w:rPr>
          <w:rFonts w:ascii="GHEA Grapalat" w:hAnsi="GHEA Grapalat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Ակտիվների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շահութաբերության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գործակիցը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բնութագրում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է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կառավարման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արդյունավետությունը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: </w:t>
      </w:r>
      <w:r w:rsidR="00D12B7A" w:rsidRPr="006235BA">
        <w:rPr>
          <w:rFonts w:ascii="GHEA Grapalat" w:hAnsi="GHEA Grapalat" w:cs="Sylfaen"/>
          <w:sz w:val="22"/>
          <w:szCs w:val="22"/>
        </w:rPr>
        <w:t>Այս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ցուցանիշ</w:t>
      </w:r>
      <w:r w:rsidR="00427E5A" w:rsidRPr="006235BA">
        <w:rPr>
          <w:rFonts w:ascii="GHEA Grapalat" w:hAnsi="GHEA Grapalat" w:cs="Sylfaen"/>
          <w:sz w:val="22"/>
          <w:szCs w:val="22"/>
        </w:rPr>
        <w:t>ը</w:t>
      </w:r>
      <w:r w:rsidR="00F376E0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36197" w:rsidRPr="006235BA">
        <w:rPr>
          <w:rFonts w:ascii="GHEA Grapalat" w:hAnsi="GHEA Grapalat" w:cs="Sylfaen"/>
          <w:sz w:val="22"/>
          <w:szCs w:val="22"/>
        </w:rPr>
        <w:t>դրական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մ</w:t>
      </w:r>
      <w:r w:rsidR="006570C8" w:rsidRPr="006235BA">
        <w:rPr>
          <w:rFonts w:ascii="GHEA Grapalat" w:hAnsi="GHEA Grapalat" w:cs="Sylfaen"/>
          <w:sz w:val="22"/>
          <w:szCs w:val="22"/>
        </w:rPr>
        <w:t>եծություն</w:t>
      </w:r>
      <w:r w:rsidR="006570C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6570C8" w:rsidRPr="006235BA">
        <w:rPr>
          <w:rFonts w:ascii="GHEA Grapalat" w:hAnsi="GHEA Grapalat" w:cs="Sylfaen"/>
          <w:sz w:val="22"/>
          <w:szCs w:val="22"/>
        </w:rPr>
        <w:t>է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միայն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&lt;&lt;</w:t>
      </w:r>
      <w:r w:rsidRPr="006235BA">
        <w:rPr>
          <w:rFonts w:ascii="GHEA Grapalat" w:hAnsi="GHEA Grapalat" w:cs="Sylfaen"/>
          <w:sz w:val="22"/>
          <w:szCs w:val="22"/>
          <w:lang w:val="ru-RU"/>
        </w:rPr>
        <w:t>Գեղագիտության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ազգային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&gt;&gt; </w:t>
      </w:r>
      <w:r w:rsidRPr="006235BA">
        <w:rPr>
          <w:rFonts w:ascii="GHEA Grapalat" w:hAnsi="GHEA Grapalat" w:cs="Sylfaen"/>
          <w:sz w:val="22"/>
          <w:szCs w:val="22"/>
          <w:lang w:val="ru-RU"/>
        </w:rPr>
        <w:t>ՓԲԸ</w:t>
      </w:r>
      <w:r w:rsidRPr="006235BA">
        <w:rPr>
          <w:rFonts w:ascii="GHEA Grapalat" w:hAnsi="GHEA Grapalat" w:cs="Sylfaen"/>
          <w:sz w:val="22"/>
          <w:szCs w:val="22"/>
          <w:lang w:val="en-GB"/>
        </w:rPr>
        <w:t>-</w:t>
      </w:r>
      <w:r w:rsidRPr="006235BA">
        <w:rPr>
          <w:rFonts w:ascii="GHEA Grapalat" w:hAnsi="GHEA Grapalat" w:cs="Sylfaen"/>
          <w:sz w:val="22"/>
          <w:szCs w:val="22"/>
          <w:lang w:val="ru-RU"/>
        </w:rPr>
        <w:t>ի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մոտ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>:</w:t>
      </w:r>
      <w:r w:rsidR="006570C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</w:p>
    <w:p w:rsidR="00DF0A4D" w:rsidRPr="006235BA" w:rsidRDefault="003B2EB9" w:rsidP="00D12B7A">
      <w:pPr>
        <w:spacing w:line="360" w:lineRule="auto"/>
        <w:jc w:val="both"/>
        <w:rPr>
          <w:rFonts w:ascii="GHEA Grapalat" w:hAnsi="GHEA Grapalat"/>
          <w:sz w:val="22"/>
          <w:szCs w:val="22"/>
          <w:lang w:val="en-GB"/>
        </w:rPr>
      </w:pPr>
      <w:r w:rsidRPr="003B2EB9">
        <w:rPr>
          <w:rFonts w:ascii="GHEA Grapalat" w:hAnsi="GHEA Grapalat"/>
          <w:sz w:val="22"/>
          <w:szCs w:val="22"/>
          <w:lang w:val="en-GB"/>
        </w:rPr>
        <w:t>6</w:t>
      </w:r>
      <w:r w:rsidR="00D12B7A" w:rsidRPr="006235BA">
        <w:rPr>
          <w:rFonts w:ascii="GHEA Grapalat" w:hAnsi="GHEA Grapalat"/>
          <w:sz w:val="22"/>
          <w:szCs w:val="22"/>
          <w:lang w:val="en-GB"/>
        </w:rPr>
        <w:t xml:space="preserve">. </w:t>
      </w:r>
      <w:r w:rsidR="00D12B7A" w:rsidRPr="006235BA">
        <w:rPr>
          <w:rFonts w:ascii="GHEA Grapalat" w:hAnsi="GHEA Grapalat" w:cs="Sylfaen"/>
          <w:sz w:val="22"/>
          <w:szCs w:val="22"/>
        </w:rPr>
        <w:t>Եկամուտների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ընդհանուր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ծավալի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և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այդ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թվում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հիմնական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գործունեությունից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եկամուտների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, </w:t>
      </w:r>
      <w:r w:rsidR="00D12B7A" w:rsidRPr="006235BA">
        <w:rPr>
          <w:rFonts w:ascii="GHEA Grapalat" w:hAnsi="GHEA Grapalat" w:cs="Sylfaen"/>
          <w:sz w:val="22"/>
          <w:szCs w:val="22"/>
        </w:rPr>
        <w:t>ինչպես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նաև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ծախսերի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ընդհանուր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ծավալի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և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այդ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թվում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հիմնական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գործունեությանը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վերաբերվող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ծախսերի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ցուցանիշները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բացարձակ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մեծություններ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են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և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դրանց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համադրմ</w:t>
      </w:r>
      <w:r w:rsidR="007E6F11" w:rsidRPr="006235BA">
        <w:rPr>
          <w:rFonts w:ascii="GHEA Grapalat" w:hAnsi="GHEA Grapalat" w:cs="Sylfaen"/>
          <w:sz w:val="22"/>
          <w:szCs w:val="22"/>
        </w:rPr>
        <w:t>ամբ</w:t>
      </w:r>
      <w:r w:rsidR="007E6F11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7E6F11" w:rsidRPr="006235BA">
        <w:rPr>
          <w:rFonts w:ascii="GHEA Grapalat" w:hAnsi="GHEA Grapalat" w:cs="Sylfaen"/>
          <w:sz w:val="22"/>
          <w:szCs w:val="22"/>
        </w:rPr>
        <w:t>պարզվել</w:t>
      </w:r>
      <w:r w:rsidR="007E6F11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7E6F11" w:rsidRPr="006235BA">
        <w:rPr>
          <w:rFonts w:ascii="GHEA Grapalat" w:hAnsi="GHEA Grapalat" w:cs="Sylfaen"/>
          <w:sz w:val="22"/>
          <w:szCs w:val="22"/>
        </w:rPr>
        <w:t>է</w:t>
      </w:r>
      <w:r w:rsidR="007E6F11" w:rsidRPr="006235BA">
        <w:rPr>
          <w:rFonts w:ascii="GHEA Grapalat" w:hAnsi="GHEA Grapalat" w:cs="Sylfaen"/>
          <w:sz w:val="22"/>
          <w:szCs w:val="22"/>
          <w:lang w:val="en-GB"/>
        </w:rPr>
        <w:t xml:space="preserve">, </w:t>
      </w:r>
      <w:r w:rsidR="00440A08" w:rsidRPr="006235BA">
        <w:rPr>
          <w:rFonts w:ascii="GHEA Grapalat" w:hAnsi="GHEA Grapalat" w:cs="Sylfaen"/>
          <w:sz w:val="22"/>
          <w:szCs w:val="22"/>
          <w:lang w:val="ru-RU"/>
        </w:rPr>
        <w:t>որ</w:t>
      </w:r>
      <w:r w:rsidR="00F376E0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>&lt;&lt;</w:t>
      </w:r>
      <w:r w:rsidR="007609C5" w:rsidRPr="006235BA">
        <w:rPr>
          <w:rFonts w:ascii="GHEA Grapalat" w:hAnsi="GHEA Grapalat" w:cs="Sylfaen"/>
          <w:sz w:val="22"/>
          <w:szCs w:val="22"/>
          <w:lang w:val="ru-RU"/>
        </w:rPr>
        <w:t>Գեղագիտության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7609C5" w:rsidRPr="006235BA">
        <w:rPr>
          <w:rFonts w:ascii="GHEA Grapalat" w:hAnsi="GHEA Grapalat" w:cs="Sylfaen"/>
          <w:sz w:val="22"/>
          <w:szCs w:val="22"/>
          <w:lang w:val="ru-RU"/>
        </w:rPr>
        <w:t>ազգային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7609C5" w:rsidRPr="006235BA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>&gt;&gt;</w:t>
      </w:r>
      <w:r w:rsidR="009B3F34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7609C5" w:rsidRPr="006235BA">
        <w:rPr>
          <w:rFonts w:ascii="GHEA Grapalat" w:hAnsi="GHEA Grapalat" w:cs="Sylfaen"/>
          <w:sz w:val="22"/>
          <w:szCs w:val="22"/>
          <w:lang w:val="ru-RU"/>
        </w:rPr>
        <w:t>ՓԲԸ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>-</w:t>
      </w:r>
      <w:r w:rsidR="007609C5" w:rsidRPr="006235BA">
        <w:rPr>
          <w:rFonts w:ascii="GHEA Grapalat" w:hAnsi="GHEA Grapalat" w:cs="Sylfaen"/>
          <w:sz w:val="22"/>
          <w:szCs w:val="22"/>
          <w:lang w:val="ru-RU"/>
        </w:rPr>
        <w:t>ներում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6A4569" w:rsidRPr="006235BA">
        <w:rPr>
          <w:rFonts w:ascii="GHEA Grapalat" w:hAnsi="GHEA Grapalat" w:cs="Sylfaen"/>
          <w:sz w:val="22"/>
          <w:szCs w:val="22"/>
        </w:rPr>
        <w:t>եկամուտները</w:t>
      </w:r>
      <w:r w:rsidR="009B3F34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B3F34" w:rsidRPr="006235BA">
        <w:rPr>
          <w:rFonts w:ascii="GHEA Grapalat" w:hAnsi="GHEA Grapalat" w:cs="Sylfaen"/>
          <w:sz w:val="22"/>
          <w:szCs w:val="22"/>
        </w:rPr>
        <w:t>հիմնականում</w:t>
      </w:r>
      <w:r w:rsidR="009B3F34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B3F34" w:rsidRPr="006235BA">
        <w:rPr>
          <w:rFonts w:ascii="GHEA Grapalat" w:hAnsi="GHEA Grapalat" w:cs="Sylfaen"/>
          <w:sz w:val="22"/>
          <w:szCs w:val="22"/>
        </w:rPr>
        <w:t>ձևավորվել</w:t>
      </w:r>
      <w:r w:rsidR="009B3F34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B3F34" w:rsidRPr="006235BA">
        <w:rPr>
          <w:rFonts w:ascii="GHEA Grapalat" w:hAnsi="GHEA Grapalat" w:cs="Sylfaen"/>
          <w:sz w:val="22"/>
          <w:szCs w:val="22"/>
        </w:rPr>
        <w:t>են</w:t>
      </w:r>
      <w:r w:rsidR="009B3F34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B3F34" w:rsidRPr="006235BA">
        <w:rPr>
          <w:rFonts w:ascii="GHEA Grapalat" w:hAnsi="GHEA Grapalat" w:cs="Sylfaen"/>
          <w:sz w:val="22"/>
          <w:szCs w:val="22"/>
        </w:rPr>
        <w:t>հիմնական</w:t>
      </w:r>
      <w:r w:rsidR="009B3F34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B3F34" w:rsidRPr="006235BA">
        <w:rPr>
          <w:rFonts w:ascii="GHEA Grapalat" w:hAnsi="GHEA Grapalat" w:cs="Sylfaen"/>
          <w:sz w:val="22"/>
          <w:szCs w:val="22"/>
        </w:rPr>
        <w:t>գործունեությունից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>,</w:t>
      </w:r>
      <w:r w:rsidR="001B0DA6" w:rsidRPr="006235BA">
        <w:rPr>
          <w:rFonts w:ascii="GHEA Grapalat" w:hAnsi="GHEA Grapalat" w:cs="Sylfaen"/>
          <w:sz w:val="22"/>
          <w:szCs w:val="22"/>
          <w:lang w:val="en-GB"/>
        </w:rPr>
        <w:t xml:space="preserve">  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>&lt;&lt;</w:t>
      </w:r>
      <w:r w:rsidR="007609C5" w:rsidRPr="006235BA">
        <w:rPr>
          <w:rFonts w:ascii="GHEA Grapalat" w:hAnsi="GHEA Grapalat" w:cs="Sylfaen"/>
          <w:sz w:val="22"/>
          <w:szCs w:val="22"/>
          <w:lang w:val="ru-RU"/>
        </w:rPr>
        <w:t>Կրթության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7609C5" w:rsidRPr="006235BA">
        <w:rPr>
          <w:rFonts w:ascii="GHEA Grapalat" w:hAnsi="GHEA Grapalat" w:cs="Sylfaen"/>
          <w:sz w:val="22"/>
          <w:szCs w:val="22"/>
          <w:lang w:val="ru-RU"/>
        </w:rPr>
        <w:t>ազգային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7609C5" w:rsidRPr="006235BA">
        <w:rPr>
          <w:rFonts w:ascii="GHEA Grapalat" w:hAnsi="GHEA Grapalat" w:cs="Sylfaen"/>
          <w:sz w:val="22"/>
          <w:szCs w:val="22"/>
          <w:lang w:val="ru-RU"/>
        </w:rPr>
        <w:t>ինստիտուտ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 xml:space="preserve">&gt;&gt; </w:t>
      </w:r>
      <w:r w:rsidR="007609C5" w:rsidRPr="006235BA">
        <w:rPr>
          <w:rFonts w:ascii="GHEA Grapalat" w:hAnsi="GHEA Grapalat" w:cs="Sylfaen"/>
          <w:sz w:val="22"/>
          <w:szCs w:val="22"/>
          <w:lang w:val="ru-RU"/>
        </w:rPr>
        <w:t>ՓԲԸ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>-</w:t>
      </w:r>
      <w:r w:rsidR="007609C5" w:rsidRPr="006235BA">
        <w:rPr>
          <w:rFonts w:ascii="GHEA Grapalat" w:hAnsi="GHEA Grapalat" w:cs="Sylfaen"/>
          <w:sz w:val="22"/>
          <w:szCs w:val="22"/>
          <w:lang w:val="ru-RU"/>
        </w:rPr>
        <w:t>ի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7609C5" w:rsidRPr="006235BA">
        <w:rPr>
          <w:rFonts w:ascii="GHEA Grapalat" w:hAnsi="GHEA Grapalat" w:cs="Sylfaen"/>
          <w:sz w:val="22"/>
          <w:szCs w:val="22"/>
          <w:lang w:val="ru-RU"/>
        </w:rPr>
        <w:t>եկամուտների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30742F" w:rsidRPr="006235BA">
        <w:rPr>
          <w:rFonts w:ascii="GHEA Grapalat" w:hAnsi="GHEA Grapalat" w:cs="Sylfaen"/>
          <w:sz w:val="22"/>
          <w:szCs w:val="22"/>
          <w:lang w:val="en-GB"/>
        </w:rPr>
        <w:t>97,1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>%</w:t>
      </w:r>
      <w:r w:rsidR="001B0DA6" w:rsidRPr="006235BA">
        <w:rPr>
          <w:rFonts w:ascii="GHEA Grapalat" w:hAnsi="GHEA Grapalat" w:cs="Sylfaen"/>
          <w:sz w:val="22"/>
          <w:szCs w:val="22"/>
          <w:lang w:val="en-GB"/>
        </w:rPr>
        <w:t xml:space="preserve">, 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իսկ</w:t>
      </w:r>
      <w:r w:rsidR="00961EF4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61EF4" w:rsidRPr="006235BA">
        <w:rPr>
          <w:rFonts w:ascii="GHEA Grapalat" w:hAnsi="GHEA Grapalat" w:cs="Sylfaen"/>
          <w:sz w:val="22"/>
          <w:szCs w:val="22"/>
        </w:rPr>
        <w:t>&lt;&lt;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Կրթության</w:t>
      </w:r>
      <w:r w:rsidR="00961EF4" w:rsidRPr="006235BA">
        <w:rPr>
          <w:rFonts w:ascii="GHEA Grapalat" w:hAnsi="GHEA Grapalat" w:cs="Sylfaen"/>
          <w:sz w:val="22"/>
          <w:szCs w:val="22"/>
        </w:rPr>
        <w:t xml:space="preserve"> 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թերթի</w:t>
      </w:r>
      <w:r w:rsidR="00961EF4" w:rsidRPr="006235BA">
        <w:rPr>
          <w:rFonts w:ascii="GHEA Grapalat" w:hAnsi="GHEA Grapalat" w:cs="Sylfaen"/>
          <w:sz w:val="22"/>
          <w:szCs w:val="22"/>
        </w:rPr>
        <w:t xml:space="preserve"> 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խմբագրություն</w:t>
      </w:r>
      <w:r w:rsidR="00961EF4" w:rsidRPr="006235BA">
        <w:rPr>
          <w:rFonts w:ascii="GHEA Grapalat" w:hAnsi="GHEA Grapalat" w:cs="Sylfaen"/>
          <w:sz w:val="22"/>
          <w:szCs w:val="22"/>
        </w:rPr>
        <w:t xml:space="preserve">&gt;&gt; </w:t>
      </w:r>
      <w:r w:rsidR="00961EF4" w:rsidRPr="006235BA">
        <w:rPr>
          <w:rFonts w:ascii="GHEA Grapalat" w:hAnsi="GHEA Grapalat" w:cs="Sylfaen"/>
          <w:sz w:val="22"/>
          <w:szCs w:val="22"/>
          <w:lang w:val="en-GB"/>
        </w:rPr>
        <w:t>ՓԲԸ</w:t>
      </w:r>
      <w:r w:rsidR="00961EF4" w:rsidRPr="006235BA">
        <w:rPr>
          <w:rFonts w:ascii="GHEA Grapalat" w:hAnsi="GHEA Grapalat" w:cs="Sylfaen"/>
          <w:sz w:val="22"/>
          <w:szCs w:val="22"/>
        </w:rPr>
        <w:t>-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ի</w:t>
      </w:r>
      <w:r w:rsidR="00961EF4" w:rsidRPr="006235BA">
        <w:rPr>
          <w:rFonts w:ascii="GHEA Grapalat" w:hAnsi="GHEA Grapalat" w:cs="Sylfaen"/>
          <w:sz w:val="22"/>
          <w:szCs w:val="22"/>
          <w:lang w:val="en-GB"/>
        </w:rPr>
        <w:t xml:space="preserve"> 34,5%, 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եկամուտները</w:t>
      </w:r>
      <w:r w:rsidR="00961EF4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17451E" w:rsidRPr="006235BA">
        <w:rPr>
          <w:rFonts w:ascii="GHEA Grapalat" w:hAnsi="GHEA Grapalat" w:cs="Sylfaen"/>
          <w:sz w:val="22"/>
          <w:szCs w:val="22"/>
          <w:lang w:val="ru-RU"/>
        </w:rPr>
        <w:t>ձևավորվել</w:t>
      </w:r>
      <w:r w:rsidR="0017451E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են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7609C5" w:rsidRPr="006235BA">
        <w:rPr>
          <w:rFonts w:ascii="GHEA Grapalat" w:hAnsi="GHEA Grapalat" w:cs="Sylfaen"/>
          <w:sz w:val="22"/>
          <w:szCs w:val="22"/>
          <w:lang w:val="ru-RU"/>
        </w:rPr>
        <w:t>այլ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7609C5" w:rsidRPr="006235BA">
        <w:rPr>
          <w:rFonts w:ascii="GHEA Grapalat" w:hAnsi="GHEA Grapalat" w:cs="Sylfaen"/>
          <w:sz w:val="22"/>
          <w:szCs w:val="22"/>
          <w:lang w:val="ru-RU"/>
        </w:rPr>
        <w:t>եկամուտներից՝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E2E89" w:rsidRPr="006235BA">
        <w:rPr>
          <w:rFonts w:ascii="GHEA Grapalat" w:hAnsi="GHEA Grapalat" w:cs="Sylfaen"/>
          <w:sz w:val="22"/>
          <w:szCs w:val="22"/>
          <w:lang w:val="en-GB"/>
        </w:rPr>
        <w:t xml:space="preserve"> վարձակալությունից եկամուտ</w:t>
      </w:r>
      <w:r w:rsidR="00D551E4" w:rsidRPr="006235BA">
        <w:rPr>
          <w:rFonts w:ascii="GHEA Grapalat" w:hAnsi="GHEA Grapalat" w:cs="Sylfaen"/>
          <w:sz w:val="22"/>
          <w:szCs w:val="22"/>
          <w:lang w:val="en-GB"/>
        </w:rPr>
        <w:t>, նվիրատվություն և այլ</w:t>
      </w:r>
      <w:r w:rsidR="006A4569" w:rsidRPr="006235BA">
        <w:rPr>
          <w:rFonts w:ascii="GHEA Grapalat" w:hAnsi="GHEA Grapalat" w:cs="Sylfaen"/>
          <w:sz w:val="22"/>
          <w:szCs w:val="22"/>
          <w:lang w:val="en-US"/>
        </w:rPr>
        <w:t>ն</w:t>
      </w:r>
      <w:r w:rsidR="007609C5" w:rsidRPr="006235BA">
        <w:rPr>
          <w:rFonts w:ascii="GHEA Grapalat" w:hAnsi="GHEA Grapalat" w:cs="Sylfaen"/>
          <w:sz w:val="22"/>
          <w:szCs w:val="22"/>
          <w:lang w:val="en-GB"/>
        </w:rPr>
        <w:t>:</w:t>
      </w:r>
    </w:p>
    <w:p w:rsidR="00DF0A4D" w:rsidRPr="006235BA" w:rsidRDefault="007B7F51" w:rsidP="00565D48">
      <w:pPr>
        <w:spacing w:line="360" w:lineRule="auto"/>
        <w:ind w:firstLine="720"/>
        <w:rPr>
          <w:rFonts w:ascii="GHEA Grapalat" w:hAnsi="GHEA Grapalat"/>
          <w:sz w:val="22"/>
          <w:szCs w:val="22"/>
          <w:lang w:val="en-GB"/>
        </w:rPr>
      </w:pPr>
      <w:r w:rsidRPr="006235BA">
        <w:rPr>
          <w:rFonts w:ascii="GHEA Grapalat" w:hAnsi="GHEA Grapalat"/>
          <w:sz w:val="22"/>
          <w:szCs w:val="22"/>
          <w:lang w:val="en-GB"/>
        </w:rPr>
        <w:t>9</w:t>
      </w:r>
      <w:r w:rsidR="00D12B7A" w:rsidRPr="006235BA">
        <w:rPr>
          <w:rFonts w:ascii="GHEA Grapalat" w:hAnsi="GHEA Grapalat"/>
          <w:sz w:val="22"/>
          <w:szCs w:val="22"/>
          <w:lang w:val="en-GB"/>
        </w:rPr>
        <w:t>.</w:t>
      </w:r>
      <w:r w:rsidR="00503DE7" w:rsidRPr="006235BA">
        <w:rPr>
          <w:rFonts w:ascii="GHEA Grapalat" w:hAnsi="GHEA Grapalat"/>
          <w:sz w:val="22"/>
          <w:szCs w:val="22"/>
          <w:lang w:val="en-GB"/>
        </w:rPr>
        <w:t>6</w:t>
      </w:r>
      <w:r w:rsidR="00D12B7A" w:rsidRPr="006235BA">
        <w:rPr>
          <w:rFonts w:ascii="GHEA Grapalat" w:hAnsi="GHEA Grapalat"/>
          <w:sz w:val="22"/>
          <w:szCs w:val="22"/>
          <w:lang w:val="en-GB"/>
        </w:rPr>
        <w:tab/>
      </w:r>
      <w:r w:rsidR="00D12B7A" w:rsidRPr="006235BA">
        <w:rPr>
          <w:rFonts w:ascii="GHEA Grapalat" w:hAnsi="GHEA Grapalat" w:cs="Sylfaen"/>
          <w:sz w:val="22"/>
          <w:szCs w:val="22"/>
        </w:rPr>
        <w:t>Եզրակացություն</w:t>
      </w:r>
    </w:p>
    <w:p w:rsidR="006162AE" w:rsidRPr="006235BA" w:rsidRDefault="009B3F34" w:rsidP="007E6F11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6235BA">
        <w:rPr>
          <w:rFonts w:ascii="GHEA Grapalat" w:hAnsi="GHEA Grapalat" w:cs="Sylfaen"/>
          <w:sz w:val="22"/>
          <w:szCs w:val="22"/>
          <w:lang w:val="en-GB"/>
        </w:rPr>
        <w:t>201</w:t>
      </w:r>
      <w:r w:rsidR="00961EF4" w:rsidRPr="006235BA">
        <w:rPr>
          <w:rFonts w:ascii="GHEA Grapalat" w:hAnsi="GHEA Grapalat" w:cs="Sylfaen"/>
          <w:sz w:val="22"/>
          <w:szCs w:val="22"/>
          <w:lang w:val="en-GB"/>
        </w:rPr>
        <w:t>7</w:t>
      </w:r>
      <w:r w:rsidRPr="006235BA">
        <w:rPr>
          <w:rFonts w:ascii="GHEA Grapalat" w:hAnsi="GHEA Grapalat" w:cs="Sylfaen"/>
          <w:sz w:val="22"/>
          <w:szCs w:val="22"/>
        </w:rPr>
        <w:t>թ</w:t>
      </w:r>
      <w:r w:rsidR="006162AE" w:rsidRPr="006235BA">
        <w:rPr>
          <w:rFonts w:ascii="GHEA Grapalat" w:hAnsi="GHEA Grapalat" w:cs="Sylfaen"/>
          <w:sz w:val="22"/>
          <w:szCs w:val="22"/>
          <w:lang w:val="en-GB"/>
        </w:rPr>
        <w:t>.-</w:t>
      </w:r>
      <w:r w:rsidR="006162AE" w:rsidRPr="006235BA">
        <w:rPr>
          <w:rFonts w:ascii="GHEA Grapalat" w:hAnsi="GHEA Grapalat" w:cs="Sylfaen"/>
          <w:sz w:val="22"/>
          <w:szCs w:val="22"/>
          <w:lang w:val="en-US"/>
        </w:rPr>
        <w:t>ի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առաջին</w:t>
      </w:r>
      <w:r w:rsidR="00961EF4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կիսամյակի</w:t>
      </w:r>
      <w:r w:rsidR="00961EF4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6235BA">
        <w:rPr>
          <w:rFonts w:ascii="GHEA Grapalat" w:hAnsi="GHEA Grapalat" w:cs="Sylfaen"/>
          <w:sz w:val="22"/>
          <w:szCs w:val="22"/>
        </w:rPr>
        <w:t>տվյալներով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ՀՀ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596C5C" w:rsidRPr="006235BA">
        <w:rPr>
          <w:rFonts w:ascii="GHEA Grapalat" w:hAnsi="GHEA Grapalat" w:cs="Sylfaen"/>
          <w:sz w:val="22"/>
          <w:szCs w:val="22"/>
        </w:rPr>
        <w:t>կրթության</w:t>
      </w:r>
      <w:r w:rsidR="00596C5C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596C5C" w:rsidRPr="006235BA">
        <w:rPr>
          <w:rFonts w:ascii="GHEA Grapalat" w:hAnsi="GHEA Grapalat" w:cs="Sylfaen"/>
          <w:sz w:val="22"/>
          <w:szCs w:val="22"/>
        </w:rPr>
        <w:t>և</w:t>
      </w:r>
      <w:r w:rsidR="00596C5C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596C5C" w:rsidRPr="006235BA">
        <w:rPr>
          <w:rFonts w:ascii="GHEA Grapalat" w:hAnsi="GHEA Grapalat" w:cs="Sylfaen"/>
          <w:sz w:val="22"/>
          <w:szCs w:val="22"/>
        </w:rPr>
        <w:t>գիտության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նախարարության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ենթակայության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61EF4" w:rsidRPr="006235BA">
        <w:rPr>
          <w:rFonts w:ascii="GHEA Grapalat" w:hAnsi="GHEA Grapalat" w:cs="Sylfaen"/>
          <w:sz w:val="22"/>
          <w:szCs w:val="22"/>
          <w:lang w:val="en-GB"/>
        </w:rPr>
        <w:t>&lt;&lt;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Գեղագիտության</w:t>
      </w:r>
      <w:r w:rsidR="00961EF4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ազգային</w:t>
      </w:r>
      <w:r w:rsidR="00961EF4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961EF4" w:rsidRPr="006235BA">
        <w:rPr>
          <w:rFonts w:ascii="GHEA Grapalat" w:hAnsi="GHEA Grapalat" w:cs="Sylfaen"/>
          <w:sz w:val="22"/>
          <w:szCs w:val="22"/>
          <w:lang w:val="en-GB"/>
        </w:rPr>
        <w:t xml:space="preserve">&gt;&gt; 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ՓԲԸ</w:t>
      </w:r>
      <w:r w:rsidR="00961EF4" w:rsidRPr="006235BA">
        <w:rPr>
          <w:rFonts w:ascii="GHEA Grapalat" w:hAnsi="GHEA Grapalat" w:cs="Sylfaen"/>
          <w:sz w:val="22"/>
          <w:szCs w:val="22"/>
          <w:lang w:val="en-GB"/>
        </w:rPr>
        <w:t>-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ներում</w:t>
      </w:r>
      <w:r w:rsidR="00961EF4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6C23AD" w:rsidRPr="006235BA">
        <w:rPr>
          <w:rFonts w:ascii="GHEA Grapalat" w:hAnsi="GHEA Grapalat" w:cs="Sylfaen"/>
          <w:sz w:val="22"/>
          <w:szCs w:val="22"/>
        </w:rPr>
        <w:t>ֆ</w:t>
      </w:r>
      <w:r w:rsidR="00D12B7A" w:rsidRPr="006235BA">
        <w:rPr>
          <w:rFonts w:ascii="GHEA Grapalat" w:hAnsi="GHEA Grapalat" w:cs="Sylfaen"/>
          <w:sz w:val="22"/>
          <w:szCs w:val="22"/>
        </w:rPr>
        <w:t>ինանսատնտեսական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մոնի</w:t>
      </w:r>
      <w:r w:rsidRPr="006235BA">
        <w:rPr>
          <w:rFonts w:ascii="GHEA Grapalat" w:hAnsi="GHEA Grapalat" w:cs="Sylfaen"/>
          <w:sz w:val="22"/>
          <w:szCs w:val="22"/>
        </w:rPr>
        <w:t>տորինգի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A63958" w:rsidRPr="006235BA">
        <w:rPr>
          <w:rFonts w:ascii="GHEA Grapalat" w:hAnsi="GHEA Grapalat" w:cs="Sylfaen"/>
          <w:sz w:val="22"/>
          <w:szCs w:val="22"/>
        </w:rPr>
        <w:t>ցուցանիշներ</w:t>
      </w:r>
      <w:r w:rsidR="00A63958" w:rsidRPr="006235BA">
        <w:rPr>
          <w:rFonts w:ascii="GHEA Grapalat" w:hAnsi="GHEA Grapalat" w:cs="Sylfaen"/>
          <w:sz w:val="22"/>
          <w:szCs w:val="22"/>
          <w:lang w:val="ru-RU"/>
        </w:rPr>
        <w:t>ն</w:t>
      </w:r>
      <w:r w:rsidR="00A6395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BD2205" w:rsidRPr="006235BA">
        <w:rPr>
          <w:rFonts w:ascii="GHEA Grapalat" w:hAnsi="GHEA Grapalat" w:cs="Sylfaen"/>
          <w:sz w:val="22"/>
          <w:szCs w:val="22"/>
          <w:lang w:val="en-US"/>
        </w:rPr>
        <w:t>հիմնականում</w:t>
      </w:r>
      <w:r w:rsidR="00A63958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չեն</w:t>
      </w:r>
      <w:r w:rsidR="00961EF4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A63958" w:rsidRPr="006235BA">
        <w:rPr>
          <w:rFonts w:ascii="GHEA Grapalat" w:hAnsi="GHEA Grapalat" w:cs="Sylfaen"/>
          <w:sz w:val="22"/>
          <w:szCs w:val="22"/>
          <w:lang w:val="ru-RU"/>
        </w:rPr>
        <w:t>հ</w:t>
      </w:r>
      <w:r w:rsidR="00D12B7A" w:rsidRPr="006235BA">
        <w:rPr>
          <w:rFonts w:ascii="GHEA Grapalat" w:hAnsi="GHEA Grapalat" w:cs="Sylfaen"/>
          <w:sz w:val="22"/>
          <w:szCs w:val="22"/>
        </w:rPr>
        <w:t>ամապատասխանում</w:t>
      </w:r>
      <w:r w:rsidR="00096922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ֆինանսական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վերլուծության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պրակտիկայում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ընդունված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թույլատրելի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սահմանային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12B7A" w:rsidRPr="006235BA">
        <w:rPr>
          <w:rFonts w:ascii="GHEA Grapalat" w:hAnsi="GHEA Grapalat" w:cs="Sylfaen"/>
          <w:sz w:val="22"/>
          <w:szCs w:val="22"/>
        </w:rPr>
        <w:t>նորմաներին</w:t>
      </w:r>
      <w:r w:rsidR="00D12B7A" w:rsidRPr="006235BA">
        <w:rPr>
          <w:rFonts w:ascii="GHEA Grapalat" w:hAnsi="GHEA Grapalat" w:cs="Sylfaen"/>
          <w:sz w:val="22"/>
          <w:szCs w:val="22"/>
          <w:lang w:val="en-GB"/>
        </w:rPr>
        <w:t>,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ընկերությունն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6235BA">
        <w:rPr>
          <w:rFonts w:ascii="GHEA Grapalat" w:hAnsi="GHEA Grapalat" w:cs="Sylfaen"/>
          <w:sz w:val="22"/>
          <w:szCs w:val="22"/>
        </w:rPr>
        <w:t>աշխատել</w:t>
      </w:r>
      <w:r w:rsidR="00096922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է</w:t>
      </w:r>
      <w:r w:rsidR="00961EF4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096922" w:rsidRPr="006235BA">
        <w:rPr>
          <w:rFonts w:ascii="GHEA Grapalat" w:hAnsi="GHEA Grapalat" w:cs="Sylfaen"/>
          <w:sz w:val="22"/>
          <w:szCs w:val="22"/>
          <w:lang w:val="en-US"/>
        </w:rPr>
        <w:t>վ</w:t>
      </w:r>
      <w:r w:rsidR="00961EF4" w:rsidRPr="006235BA">
        <w:rPr>
          <w:rFonts w:ascii="GHEA Grapalat" w:hAnsi="GHEA Grapalat" w:cs="Sylfaen"/>
          <w:sz w:val="22"/>
          <w:szCs w:val="22"/>
          <w:lang w:val="ru-RU"/>
        </w:rPr>
        <w:t>նասով</w:t>
      </w:r>
      <w:r w:rsidR="00096922" w:rsidRPr="006235BA">
        <w:rPr>
          <w:rFonts w:ascii="GHEA Grapalat" w:hAnsi="GHEA Grapalat" w:cs="Sylfaen"/>
          <w:sz w:val="22"/>
          <w:szCs w:val="22"/>
          <w:lang w:val="en-GB"/>
        </w:rPr>
        <w:t>: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</w:p>
    <w:p w:rsidR="00856E19" w:rsidRPr="006235BA" w:rsidRDefault="00856E19" w:rsidP="00856E19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6235BA">
        <w:rPr>
          <w:rFonts w:ascii="GHEA Grapalat" w:hAnsi="GHEA Grapalat" w:cs="Sylfaen"/>
          <w:sz w:val="22"/>
          <w:szCs w:val="22"/>
          <w:lang w:val="ru-RU"/>
        </w:rPr>
        <w:t>Ընդ</w:t>
      </w: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6235BA">
        <w:rPr>
          <w:rFonts w:ascii="GHEA Grapalat" w:hAnsi="GHEA Grapalat" w:cs="Sylfaen"/>
          <w:sz w:val="22"/>
          <w:szCs w:val="22"/>
          <w:lang w:val="ru-RU"/>
        </w:rPr>
        <w:t>որում</w:t>
      </w:r>
      <w:r w:rsidRPr="006235BA">
        <w:rPr>
          <w:rFonts w:ascii="GHEA Grapalat" w:hAnsi="GHEA Grapalat"/>
          <w:sz w:val="22"/>
          <w:szCs w:val="22"/>
          <w:lang w:val="en-GB"/>
        </w:rPr>
        <w:t xml:space="preserve"> </w:t>
      </w:r>
      <w:r w:rsidR="00961EF4" w:rsidRPr="006235BA">
        <w:rPr>
          <w:rFonts w:ascii="GHEA Grapalat" w:hAnsi="GHEA Grapalat"/>
          <w:sz w:val="22"/>
          <w:szCs w:val="22"/>
          <w:lang w:val="ru-RU"/>
        </w:rPr>
        <w:t>շահույթ</w:t>
      </w:r>
      <w:r w:rsidR="00961EF4" w:rsidRPr="006235BA">
        <w:rPr>
          <w:rFonts w:ascii="GHEA Grapalat" w:hAnsi="GHEA Grapalat"/>
          <w:sz w:val="22"/>
          <w:szCs w:val="22"/>
          <w:lang w:val="en-GB"/>
        </w:rPr>
        <w:t xml:space="preserve"> </w:t>
      </w:r>
      <w:r w:rsidR="00961EF4" w:rsidRPr="006235BA">
        <w:rPr>
          <w:rFonts w:ascii="GHEA Grapalat" w:hAnsi="GHEA Grapalat"/>
          <w:sz w:val="22"/>
          <w:szCs w:val="22"/>
          <w:lang w:val="ru-RU"/>
        </w:rPr>
        <w:t>ձևավորած</w:t>
      </w:r>
      <w:r w:rsidRPr="006235BA">
        <w:rPr>
          <w:rFonts w:ascii="GHEA Grapalat" w:hAnsi="GHEA Grapalat"/>
          <w:sz w:val="22"/>
          <w:szCs w:val="22"/>
          <w:lang w:val="en-GB"/>
        </w:rPr>
        <w:t xml:space="preserve"> </w:t>
      </w:r>
      <w:r w:rsidR="00D96170" w:rsidRPr="006235BA">
        <w:rPr>
          <w:rFonts w:ascii="GHEA Grapalat" w:hAnsi="GHEA Grapalat" w:cs="Sylfaen"/>
          <w:sz w:val="22"/>
          <w:szCs w:val="22"/>
          <w:lang w:val="en-GB"/>
        </w:rPr>
        <w:t>&lt;&lt;</w:t>
      </w:r>
      <w:r w:rsidR="00D96170" w:rsidRPr="006235BA">
        <w:rPr>
          <w:rFonts w:ascii="GHEA Grapalat" w:hAnsi="GHEA Grapalat" w:cs="Sylfaen"/>
          <w:sz w:val="22"/>
          <w:szCs w:val="22"/>
          <w:lang w:val="ru-RU"/>
        </w:rPr>
        <w:t>Կրթության</w:t>
      </w:r>
      <w:r w:rsidR="00D96170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96170" w:rsidRPr="006235BA">
        <w:rPr>
          <w:rFonts w:ascii="GHEA Grapalat" w:hAnsi="GHEA Grapalat" w:cs="Sylfaen"/>
          <w:sz w:val="22"/>
          <w:szCs w:val="22"/>
          <w:lang w:val="ru-RU"/>
        </w:rPr>
        <w:t>ազգային</w:t>
      </w:r>
      <w:r w:rsidR="00D96170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96170" w:rsidRPr="006235BA">
        <w:rPr>
          <w:rFonts w:ascii="GHEA Grapalat" w:hAnsi="GHEA Grapalat" w:cs="Sylfaen"/>
          <w:sz w:val="22"/>
          <w:szCs w:val="22"/>
          <w:lang w:val="ru-RU"/>
        </w:rPr>
        <w:t>ինստիտուտ</w:t>
      </w:r>
      <w:r w:rsidR="00D96170" w:rsidRPr="006235BA">
        <w:rPr>
          <w:rFonts w:ascii="GHEA Grapalat" w:hAnsi="GHEA Grapalat" w:cs="Sylfaen"/>
          <w:sz w:val="22"/>
          <w:szCs w:val="22"/>
          <w:lang w:val="en-GB"/>
        </w:rPr>
        <w:t xml:space="preserve">&gt;&gt; </w:t>
      </w:r>
      <w:r w:rsidR="00D96170" w:rsidRPr="006235BA">
        <w:rPr>
          <w:rFonts w:ascii="GHEA Grapalat" w:hAnsi="GHEA Grapalat" w:cs="Sylfaen"/>
          <w:sz w:val="22"/>
          <w:szCs w:val="22"/>
          <w:lang w:val="ru-RU"/>
        </w:rPr>
        <w:t>ՓԲԸ</w:t>
      </w:r>
      <w:r w:rsidR="00D96170" w:rsidRPr="006235BA">
        <w:rPr>
          <w:rFonts w:ascii="GHEA Grapalat" w:hAnsi="GHEA Grapalat"/>
          <w:sz w:val="22"/>
          <w:szCs w:val="22"/>
          <w:lang w:val="en-GB"/>
        </w:rPr>
        <w:t>-</w:t>
      </w:r>
      <w:r w:rsidR="00D96170" w:rsidRPr="006235BA">
        <w:rPr>
          <w:rFonts w:ascii="GHEA Grapalat" w:hAnsi="GHEA Grapalat"/>
          <w:sz w:val="22"/>
          <w:szCs w:val="22"/>
          <w:lang w:val="ru-RU"/>
        </w:rPr>
        <w:t>ի</w:t>
      </w:r>
      <w:r w:rsidRPr="006235BA">
        <w:rPr>
          <w:rFonts w:ascii="GHEA Grapalat" w:hAnsi="GHEA Grapalat"/>
          <w:sz w:val="22"/>
          <w:szCs w:val="22"/>
          <w:lang w:val="en-GB"/>
        </w:rPr>
        <w:t xml:space="preserve"> </w:t>
      </w:r>
      <w:r w:rsidRPr="006235BA">
        <w:rPr>
          <w:rFonts w:ascii="GHEA Grapalat" w:hAnsi="GHEA Grapalat"/>
          <w:sz w:val="22"/>
          <w:szCs w:val="22"/>
          <w:lang w:val="ru-RU"/>
        </w:rPr>
        <w:t>շահութաբերության</w:t>
      </w:r>
      <w:r w:rsidR="00676A5D" w:rsidRPr="006235BA">
        <w:rPr>
          <w:rFonts w:ascii="GHEA Grapalat" w:hAnsi="GHEA Grapalat"/>
          <w:sz w:val="22"/>
          <w:szCs w:val="22"/>
          <w:lang w:val="en-GB"/>
        </w:rPr>
        <w:t xml:space="preserve"> </w:t>
      </w:r>
      <w:r w:rsidR="00676A5D" w:rsidRPr="006235BA">
        <w:rPr>
          <w:rFonts w:ascii="GHEA Grapalat" w:hAnsi="GHEA Grapalat" w:cs="Sylfaen"/>
          <w:sz w:val="22"/>
          <w:szCs w:val="22"/>
          <w:lang w:val="en-US"/>
        </w:rPr>
        <w:t>մակարդակը</w:t>
      </w:r>
      <w:r w:rsidR="00676A5D" w:rsidRPr="006235B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76A5D" w:rsidRPr="006235BA">
        <w:rPr>
          <w:rFonts w:ascii="GHEA Grapalat" w:hAnsi="GHEA Grapalat" w:cs="Sylfaen"/>
          <w:sz w:val="22"/>
          <w:szCs w:val="22"/>
          <w:lang w:val="en-US"/>
        </w:rPr>
        <w:t>տոկոսային</w:t>
      </w:r>
      <w:r w:rsidR="00676A5D" w:rsidRPr="006235B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76A5D" w:rsidRPr="006235BA">
        <w:rPr>
          <w:rFonts w:ascii="GHEA Grapalat" w:hAnsi="GHEA Grapalat" w:cs="Sylfaen"/>
          <w:sz w:val="22"/>
          <w:szCs w:val="22"/>
          <w:lang w:val="en-US"/>
        </w:rPr>
        <w:t>արտահայտությամբ</w:t>
      </w:r>
      <w:r w:rsidR="00676A5D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96170" w:rsidRPr="006235BA">
        <w:rPr>
          <w:rFonts w:ascii="GHEA Grapalat" w:hAnsi="GHEA Grapalat" w:cs="Sylfaen"/>
          <w:sz w:val="22"/>
          <w:szCs w:val="22"/>
          <w:lang w:val="ru-RU"/>
        </w:rPr>
        <w:t>հավասար</w:t>
      </w:r>
      <w:r w:rsidR="00D96170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96170" w:rsidRPr="006235BA">
        <w:rPr>
          <w:rFonts w:ascii="GHEA Grapalat" w:hAnsi="GHEA Grapalat" w:cs="Sylfaen"/>
          <w:sz w:val="22"/>
          <w:szCs w:val="22"/>
          <w:lang w:val="ru-RU"/>
        </w:rPr>
        <w:t>է</w:t>
      </w:r>
      <w:r w:rsidR="00D96170" w:rsidRPr="006235BA">
        <w:rPr>
          <w:rFonts w:ascii="GHEA Grapalat" w:hAnsi="GHEA Grapalat" w:cs="Sylfaen"/>
          <w:sz w:val="22"/>
          <w:szCs w:val="22"/>
          <w:lang w:val="en-GB"/>
        </w:rPr>
        <w:t xml:space="preserve"> 2,55</w:t>
      </w:r>
      <w:r w:rsidRPr="006235BA">
        <w:rPr>
          <w:rFonts w:ascii="GHEA Grapalat" w:hAnsi="GHEA Grapalat"/>
          <w:sz w:val="22"/>
          <w:szCs w:val="22"/>
          <w:lang w:val="en-GB"/>
        </w:rPr>
        <w:t xml:space="preserve">: </w:t>
      </w:r>
    </w:p>
    <w:p w:rsidR="0022767D" w:rsidRPr="006235BA" w:rsidRDefault="00165BC7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60059" w:rsidRPr="006235BA">
        <w:rPr>
          <w:rFonts w:ascii="GHEA Grapalat" w:hAnsi="GHEA Grapalat" w:cs="Sylfaen"/>
          <w:sz w:val="22"/>
          <w:szCs w:val="22"/>
          <w:lang w:val="ru-RU"/>
        </w:rPr>
        <w:t>Հ</w:t>
      </w:r>
      <w:r w:rsidR="00460059" w:rsidRPr="006235BA">
        <w:rPr>
          <w:rFonts w:ascii="GHEA Grapalat" w:hAnsi="GHEA Grapalat" w:cs="Sylfaen"/>
          <w:sz w:val="22"/>
          <w:szCs w:val="22"/>
          <w:lang w:val="en-US"/>
        </w:rPr>
        <w:t>աշվետու</w:t>
      </w:r>
      <w:r w:rsidR="00460059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60059" w:rsidRPr="006235BA">
        <w:rPr>
          <w:rFonts w:ascii="GHEA Grapalat" w:hAnsi="GHEA Grapalat" w:cs="Sylfaen"/>
          <w:sz w:val="22"/>
          <w:szCs w:val="22"/>
          <w:lang w:val="en-US"/>
        </w:rPr>
        <w:t>ժամանակահատվածում</w:t>
      </w:r>
      <w:r w:rsidR="00460059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60059" w:rsidRPr="006235BA">
        <w:rPr>
          <w:rFonts w:ascii="GHEA Grapalat" w:hAnsi="GHEA Grapalat" w:cs="Sylfaen"/>
          <w:sz w:val="22"/>
          <w:szCs w:val="22"/>
          <w:lang w:val="ru-RU"/>
        </w:rPr>
        <w:t>համակարգի</w:t>
      </w:r>
      <w:r w:rsidR="00460059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60059" w:rsidRPr="006235BA">
        <w:rPr>
          <w:rFonts w:ascii="GHEA Grapalat" w:hAnsi="GHEA Grapalat" w:cs="Sylfaen"/>
          <w:sz w:val="22"/>
          <w:szCs w:val="22"/>
          <w:lang w:val="ru-RU"/>
        </w:rPr>
        <w:t>ընկերություններ</w:t>
      </w:r>
      <w:r w:rsidR="00C736C3" w:rsidRPr="006235BA">
        <w:rPr>
          <w:rFonts w:ascii="GHEA Grapalat" w:hAnsi="GHEA Grapalat" w:cs="Sylfaen"/>
          <w:sz w:val="22"/>
          <w:szCs w:val="22"/>
          <w:lang w:val="ru-RU"/>
        </w:rPr>
        <w:t>ը</w:t>
      </w:r>
      <w:r w:rsidR="00C736C3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60059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60059" w:rsidRPr="006235BA">
        <w:rPr>
          <w:rFonts w:ascii="GHEA Grapalat" w:hAnsi="GHEA Grapalat" w:cs="Sylfaen"/>
          <w:sz w:val="22"/>
          <w:szCs w:val="22"/>
          <w:lang w:val="en-US"/>
        </w:rPr>
        <w:t>ՀՀ</w:t>
      </w:r>
      <w:r w:rsidR="00460059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60059" w:rsidRPr="006235BA">
        <w:rPr>
          <w:rFonts w:ascii="GHEA Grapalat" w:hAnsi="GHEA Grapalat" w:cs="Sylfaen"/>
          <w:sz w:val="22"/>
          <w:szCs w:val="22"/>
          <w:lang w:val="en-US"/>
        </w:rPr>
        <w:t>պետական</w:t>
      </w:r>
      <w:r w:rsidR="00460059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60059" w:rsidRPr="006235BA">
        <w:rPr>
          <w:rFonts w:ascii="GHEA Grapalat" w:hAnsi="GHEA Grapalat" w:cs="Sylfaen"/>
          <w:sz w:val="22"/>
          <w:szCs w:val="22"/>
          <w:lang w:val="en-US"/>
        </w:rPr>
        <w:t>բյուջե</w:t>
      </w:r>
      <w:r w:rsidR="00460059" w:rsidRPr="006235BA">
        <w:rPr>
          <w:rFonts w:ascii="GHEA Grapalat" w:hAnsi="GHEA Grapalat" w:cs="Sylfaen"/>
          <w:sz w:val="22"/>
          <w:szCs w:val="22"/>
          <w:lang w:val="en-GB"/>
        </w:rPr>
        <w:t xml:space="preserve">  </w:t>
      </w:r>
      <w:r w:rsidR="00460059" w:rsidRPr="006235BA">
        <w:rPr>
          <w:rFonts w:ascii="GHEA Grapalat" w:hAnsi="GHEA Grapalat" w:cs="Sylfaen"/>
          <w:sz w:val="22"/>
          <w:szCs w:val="22"/>
          <w:lang w:val="en-US"/>
        </w:rPr>
        <w:t>շահ</w:t>
      </w:r>
      <w:r w:rsidR="006D2417" w:rsidRPr="006235BA">
        <w:rPr>
          <w:rFonts w:ascii="GHEA Grapalat" w:hAnsi="GHEA Grapalat" w:cs="Sylfaen"/>
          <w:sz w:val="22"/>
          <w:szCs w:val="22"/>
          <w:lang w:val="hy-AM"/>
        </w:rPr>
        <w:t>ութ</w:t>
      </w:r>
      <w:r w:rsidR="00460059" w:rsidRPr="006235BA">
        <w:rPr>
          <w:rFonts w:ascii="GHEA Grapalat" w:hAnsi="GHEA Grapalat" w:cs="Sylfaen"/>
          <w:sz w:val="22"/>
          <w:szCs w:val="22"/>
          <w:lang w:val="en-US"/>
        </w:rPr>
        <w:t>աբաժնի</w:t>
      </w:r>
      <w:r w:rsidR="00460059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460059" w:rsidRPr="006235BA">
        <w:rPr>
          <w:rFonts w:ascii="GHEA Grapalat" w:hAnsi="GHEA Grapalat" w:cs="Sylfaen"/>
          <w:sz w:val="22"/>
          <w:szCs w:val="22"/>
          <w:lang w:val="en-US"/>
        </w:rPr>
        <w:t>գումար</w:t>
      </w:r>
      <w:r w:rsidR="00D96170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96170" w:rsidRPr="006235BA">
        <w:rPr>
          <w:rFonts w:ascii="GHEA Grapalat" w:hAnsi="GHEA Grapalat" w:cs="Sylfaen"/>
          <w:sz w:val="22"/>
          <w:szCs w:val="22"/>
          <w:lang w:val="ru-RU"/>
        </w:rPr>
        <w:t>չեն</w:t>
      </w:r>
      <w:r w:rsidR="00D96170" w:rsidRPr="006235BA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D96170" w:rsidRPr="006235BA">
        <w:rPr>
          <w:rFonts w:ascii="GHEA Grapalat" w:hAnsi="GHEA Grapalat" w:cs="Sylfaen"/>
          <w:sz w:val="22"/>
          <w:szCs w:val="22"/>
          <w:lang w:val="ru-RU"/>
        </w:rPr>
        <w:t>վճարել</w:t>
      </w:r>
      <w:r w:rsidR="00460059" w:rsidRPr="006235BA">
        <w:rPr>
          <w:rFonts w:ascii="GHEA Grapalat" w:hAnsi="GHEA Grapalat" w:cs="Sylfaen"/>
          <w:sz w:val="22"/>
          <w:szCs w:val="22"/>
          <w:lang w:val="en-GB"/>
        </w:rPr>
        <w:t>:</w:t>
      </w:r>
    </w:p>
    <w:p w:rsidR="008A362D" w:rsidRPr="006235BA" w:rsidRDefault="008A362D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en-GB"/>
        </w:rPr>
      </w:pPr>
    </w:p>
    <w:p w:rsidR="008A362D" w:rsidRPr="00A94648" w:rsidRDefault="008A362D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en-GB"/>
        </w:rPr>
      </w:pPr>
    </w:p>
    <w:p w:rsidR="005342BD" w:rsidRPr="00A94648" w:rsidRDefault="007B7F51" w:rsidP="00471072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A94648">
        <w:rPr>
          <w:rFonts w:ascii="GHEA Grapalat" w:hAnsi="GHEA Grapalat"/>
          <w:b/>
          <w:sz w:val="22"/>
          <w:lang w:val="en-GB"/>
        </w:rPr>
        <w:t>10</w:t>
      </w:r>
      <w:r w:rsidR="00234F03" w:rsidRPr="00A94648">
        <w:rPr>
          <w:rFonts w:ascii="GHEA Grapalat" w:hAnsi="GHEA Grapalat" w:cs="Sylfaen"/>
          <w:b/>
          <w:sz w:val="22"/>
          <w:lang w:val="hy-AM"/>
        </w:rPr>
        <w:t xml:space="preserve"> </w:t>
      </w:r>
      <w:r w:rsidR="005342BD" w:rsidRPr="00A94648">
        <w:rPr>
          <w:rFonts w:ascii="GHEA Grapalat" w:hAnsi="GHEA Grapalat"/>
          <w:b/>
          <w:sz w:val="22"/>
          <w:u w:val="single"/>
          <w:lang w:val="hy-AM"/>
        </w:rPr>
        <w:t xml:space="preserve">    </w:t>
      </w:r>
      <w:r w:rsidR="00A7473C" w:rsidRPr="00A94648">
        <w:rPr>
          <w:rFonts w:ascii="GHEA Grapalat" w:hAnsi="GHEA Grapalat"/>
          <w:b/>
          <w:sz w:val="22"/>
          <w:u w:val="single"/>
          <w:lang w:val="hy-AM"/>
        </w:rPr>
        <w:t xml:space="preserve">ՀՀ   </w:t>
      </w:r>
      <w:r w:rsidR="00234F03" w:rsidRPr="00A94648">
        <w:rPr>
          <w:rFonts w:ascii="GHEA Grapalat" w:hAnsi="GHEA Grapalat" w:cs="Sylfaen"/>
          <w:b/>
          <w:sz w:val="22"/>
          <w:u w:val="single"/>
          <w:lang w:val="hy-AM"/>
        </w:rPr>
        <w:t>ՊԱՇՏՊԱՆՈՒԹՅԱՆ</w:t>
      </w:r>
      <w:r w:rsidR="005342BD" w:rsidRPr="00A94648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="00234F03" w:rsidRPr="00A94648">
        <w:rPr>
          <w:rFonts w:ascii="GHEA Grapalat" w:hAnsi="GHEA Grapalat" w:cs="Sylfaen"/>
          <w:b/>
          <w:sz w:val="22"/>
          <w:u w:val="single"/>
          <w:lang w:val="hy-AM"/>
        </w:rPr>
        <w:t>ՆԱԽԱՐԱՐՈՒԹՅՈՒՆ</w:t>
      </w:r>
    </w:p>
    <w:p w:rsidR="00153C31" w:rsidRPr="00A94648" w:rsidRDefault="00153C31" w:rsidP="00153C31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153C31" w:rsidRPr="00A94648" w:rsidRDefault="00153C31" w:rsidP="00153C3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A94648">
        <w:rPr>
          <w:rFonts w:ascii="GHEA Grapalat" w:hAnsi="GHEA Grapalat"/>
          <w:sz w:val="22"/>
          <w:szCs w:val="22"/>
          <w:lang w:val="hy-AM"/>
        </w:rPr>
        <w:t>1</w:t>
      </w:r>
      <w:r w:rsidR="007B7F51" w:rsidRPr="00A94648">
        <w:rPr>
          <w:rFonts w:ascii="GHEA Grapalat" w:hAnsi="GHEA Grapalat"/>
          <w:sz w:val="22"/>
          <w:szCs w:val="22"/>
          <w:lang w:val="hy-AM"/>
        </w:rPr>
        <w:t>0</w:t>
      </w:r>
      <w:r w:rsidRPr="00A94648">
        <w:rPr>
          <w:rFonts w:ascii="GHEA Grapalat" w:hAnsi="GHEA Grapalat"/>
          <w:sz w:val="22"/>
          <w:szCs w:val="22"/>
          <w:lang w:val="hy-AM"/>
        </w:rPr>
        <w:t xml:space="preserve">.1 </w:t>
      </w:r>
      <w:r w:rsidR="00494A2D" w:rsidRPr="00A94648">
        <w:rPr>
          <w:rFonts w:ascii="GHEA Grapalat" w:hAnsi="GHEA Grapalat"/>
          <w:sz w:val="22"/>
          <w:szCs w:val="22"/>
          <w:lang w:val="hy-AM"/>
        </w:rPr>
        <w:t xml:space="preserve">Նախարարության </w:t>
      </w:r>
      <w:r w:rsidR="007F615A" w:rsidRPr="00A94648">
        <w:rPr>
          <w:rFonts w:ascii="GHEA Grapalat" w:hAnsi="GHEA Grapalat"/>
          <w:sz w:val="22"/>
          <w:szCs w:val="22"/>
          <w:lang w:val="hy-AM"/>
        </w:rPr>
        <w:t>ենթակայությաբ</w:t>
      </w:r>
      <w:r w:rsidR="00B41ABF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EB718B" w:rsidRPr="00A94648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B41ABF" w:rsidRPr="00A94648">
        <w:rPr>
          <w:rFonts w:ascii="GHEA Grapalat" w:hAnsi="GHEA Grapalat"/>
          <w:sz w:val="22"/>
          <w:szCs w:val="22"/>
          <w:lang w:val="hy-AM"/>
        </w:rPr>
        <w:t xml:space="preserve">տվյալներով առկա են </w:t>
      </w:r>
      <w:r w:rsidRPr="00A94648">
        <w:rPr>
          <w:rFonts w:ascii="GHEA Grapalat" w:hAnsi="GHEA Grapalat"/>
          <w:sz w:val="22"/>
          <w:szCs w:val="22"/>
          <w:lang w:val="hy-AM"/>
        </w:rPr>
        <w:t xml:space="preserve">թվով </w:t>
      </w:r>
      <w:r w:rsidR="00983130" w:rsidRPr="00A94648">
        <w:rPr>
          <w:rFonts w:ascii="GHEA Grapalat" w:hAnsi="GHEA Grapalat"/>
          <w:sz w:val="22"/>
          <w:szCs w:val="22"/>
          <w:lang w:val="hy-AM"/>
        </w:rPr>
        <w:t>12</w:t>
      </w:r>
      <w:r w:rsidRPr="00A94648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կազմակերպություններ:</w:t>
      </w:r>
      <w:r w:rsidR="00983130" w:rsidRPr="00A94648">
        <w:rPr>
          <w:rFonts w:ascii="GHEA Grapalat" w:hAnsi="GHEA Grapalat"/>
          <w:sz w:val="22"/>
          <w:szCs w:val="22"/>
          <w:lang w:val="hy-AM"/>
        </w:rPr>
        <w:t xml:space="preserve"> &lt;&lt;ԼՏ-Պիրկալ&gt;&gt; ՓԲԸ-ն ստեղծվել է ՀՀ կառավարության գաղտնի որոշմամբ</w:t>
      </w:r>
      <w:r w:rsidR="001D4F63" w:rsidRPr="00A94648">
        <w:rPr>
          <w:rFonts w:ascii="GHEA Grapalat" w:hAnsi="GHEA Grapalat"/>
          <w:sz w:val="22"/>
          <w:szCs w:val="22"/>
          <w:lang w:val="hy-AM"/>
        </w:rPr>
        <w:t>՝ վերջինիս համար վերլուծություն չի իրականացել</w:t>
      </w:r>
      <w:r w:rsidR="00983130" w:rsidRPr="00A94648">
        <w:rPr>
          <w:rFonts w:ascii="GHEA Grapalat" w:hAnsi="GHEA Grapalat"/>
          <w:sz w:val="22"/>
          <w:szCs w:val="22"/>
          <w:lang w:val="hy-AM"/>
        </w:rPr>
        <w:t xml:space="preserve">, </w:t>
      </w:r>
      <w:r w:rsidR="001D4F63" w:rsidRPr="00A94648">
        <w:rPr>
          <w:rFonts w:ascii="GHEA Grapalat" w:hAnsi="GHEA Grapalat" w:cs="Sylfaen"/>
          <w:sz w:val="22"/>
          <w:szCs w:val="22"/>
          <w:lang w:val="hy-AM"/>
        </w:rPr>
        <w:lastRenderedPageBreak/>
        <w:t>&lt;&lt;Ռադիոֆիզիկայի և էլեկտրոնիկայի ինստիտուտ&gt;&gt; հատուկ կոնստրուկտորական&gt;&gt; ՓԲԸ-ն 2017թ. առաջին կիսակյակում գործունեություն չի իրականացրել՝ տեղեկատվություն չի ներկայացվել</w:t>
      </w:r>
      <w:r w:rsidR="001D4F63" w:rsidRPr="00A94648">
        <w:rPr>
          <w:rFonts w:ascii="GHEA Grapalat" w:hAnsi="GHEA Grapalat"/>
          <w:sz w:val="22"/>
          <w:szCs w:val="22"/>
          <w:lang w:val="hy-AM"/>
        </w:rPr>
        <w:t xml:space="preserve">: </w:t>
      </w:r>
      <w:r w:rsidR="007F615A" w:rsidRPr="00A94648">
        <w:rPr>
          <w:rFonts w:ascii="GHEA Grapalat" w:hAnsi="GHEA Grapalat"/>
          <w:sz w:val="22"/>
          <w:szCs w:val="22"/>
          <w:lang w:val="hy-AM"/>
        </w:rPr>
        <w:t>Վերլուծությունն իրականացվել է թվով 1</w:t>
      </w:r>
      <w:r w:rsidR="001D4F63" w:rsidRPr="00A94648">
        <w:rPr>
          <w:rFonts w:ascii="GHEA Grapalat" w:hAnsi="GHEA Grapalat"/>
          <w:sz w:val="22"/>
          <w:szCs w:val="22"/>
          <w:lang w:val="hy-AM"/>
        </w:rPr>
        <w:t>0</w:t>
      </w:r>
      <w:r w:rsidR="007F615A" w:rsidRPr="00A94648">
        <w:rPr>
          <w:rFonts w:ascii="GHEA Grapalat" w:hAnsi="GHEA Grapalat"/>
          <w:sz w:val="22"/>
          <w:szCs w:val="22"/>
          <w:lang w:val="hy-AM"/>
        </w:rPr>
        <w:t xml:space="preserve"> ընկերությունների համար:</w:t>
      </w:r>
    </w:p>
    <w:p w:rsidR="00153C31" w:rsidRPr="00A94648" w:rsidRDefault="00153C31" w:rsidP="00153C3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A94648">
        <w:rPr>
          <w:rFonts w:ascii="GHEA Grapalat" w:hAnsi="GHEA Grapalat"/>
          <w:sz w:val="22"/>
          <w:szCs w:val="22"/>
          <w:lang w:val="hy-AM"/>
        </w:rPr>
        <w:t>1</w:t>
      </w:r>
      <w:r w:rsidR="007B7F51" w:rsidRPr="00A94648">
        <w:rPr>
          <w:rFonts w:ascii="GHEA Grapalat" w:hAnsi="GHEA Grapalat"/>
          <w:sz w:val="22"/>
          <w:szCs w:val="22"/>
          <w:lang w:val="hy-AM"/>
        </w:rPr>
        <w:t>0</w:t>
      </w:r>
      <w:r w:rsidRPr="00A94648">
        <w:rPr>
          <w:rFonts w:ascii="GHEA Grapalat" w:hAnsi="GHEA Grapalat"/>
          <w:sz w:val="22"/>
          <w:szCs w:val="22"/>
          <w:lang w:val="hy-AM"/>
        </w:rPr>
        <w:t xml:space="preserve">.2 Ընկերություններում աշխատողների ընդհանուր </w:t>
      </w:r>
      <w:r w:rsidR="00B3418C" w:rsidRPr="00A94648">
        <w:rPr>
          <w:rFonts w:ascii="GHEA Grapalat" w:hAnsi="GHEA Grapalat"/>
          <w:sz w:val="22"/>
          <w:szCs w:val="22"/>
          <w:lang w:val="hy-AM"/>
        </w:rPr>
        <w:t>թվա</w:t>
      </w:r>
      <w:r w:rsidRPr="00A94648">
        <w:rPr>
          <w:rFonts w:ascii="GHEA Grapalat" w:hAnsi="GHEA Grapalat"/>
          <w:sz w:val="22"/>
          <w:szCs w:val="22"/>
          <w:lang w:val="hy-AM"/>
        </w:rPr>
        <w:t xml:space="preserve">քանակը հաշվետու ժամանակաշրջանում կազմում է՝  </w:t>
      </w:r>
      <w:r w:rsidR="00490F2B" w:rsidRPr="00A94648">
        <w:rPr>
          <w:rFonts w:ascii="GHEA Grapalat" w:hAnsi="GHEA Grapalat"/>
          <w:sz w:val="22"/>
          <w:szCs w:val="22"/>
          <w:lang w:val="hy-AM"/>
        </w:rPr>
        <w:t>683</w:t>
      </w:r>
      <w:r w:rsidR="003474F0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063E8A" w:rsidRPr="00A94648">
        <w:rPr>
          <w:rFonts w:ascii="GHEA Grapalat" w:hAnsi="GHEA Grapalat"/>
          <w:sz w:val="22"/>
          <w:szCs w:val="22"/>
          <w:lang w:val="hy-AM"/>
        </w:rPr>
        <w:t>աշխատող:</w:t>
      </w:r>
      <w:r w:rsidR="00914463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153C31" w:rsidRPr="00A94648" w:rsidRDefault="007B7F51" w:rsidP="00153C3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A94648">
        <w:rPr>
          <w:rFonts w:ascii="GHEA Grapalat" w:hAnsi="GHEA Grapalat"/>
          <w:sz w:val="22"/>
          <w:szCs w:val="22"/>
          <w:lang w:val="hy-AM"/>
        </w:rPr>
        <w:t>10</w:t>
      </w:r>
      <w:r w:rsidR="00025A1C" w:rsidRPr="00A94648">
        <w:rPr>
          <w:rFonts w:ascii="GHEA Grapalat" w:hAnsi="GHEA Grapalat"/>
          <w:sz w:val="22"/>
          <w:szCs w:val="22"/>
          <w:lang w:val="hy-AM"/>
        </w:rPr>
        <w:t xml:space="preserve">.3 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153C31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BC0F3C" w:rsidRPr="00A94648" w:rsidRDefault="00BC0F3C" w:rsidP="00153C3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</w:rPr>
      </w:pPr>
      <w:r w:rsidRPr="00A94648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                                                       </w:t>
      </w:r>
      <w:r w:rsidRPr="00A94648">
        <w:rPr>
          <w:rFonts w:ascii="GHEA Grapalat" w:hAnsi="GHEA Grapalat"/>
          <w:i/>
          <w:iCs/>
          <w:sz w:val="22"/>
          <w:szCs w:val="22"/>
        </w:rPr>
        <w:t>/</w:t>
      </w:r>
      <w:r w:rsidRPr="00A94648">
        <w:rPr>
          <w:rFonts w:ascii="GHEA Grapalat" w:hAnsi="GHEA Grapalat" w:cs="Sylfaen"/>
          <w:i/>
          <w:iCs/>
          <w:sz w:val="22"/>
          <w:szCs w:val="22"/>
        </w:rPr>
        <w:t>հազ. դրամ/</w:t>
      </w:r>
      <w:r w:rsidRPr="00A94648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BC0F3C" w:rsidRPr="00A94648" w:rsidTr="00A4734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94648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BC0F3C" w:rsidRPr="00A94648" w:rsidRDefault="00EB718B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2017թ.-ի առաջին կիսամյակ</w:t>
            </w:r>
          </w:p>
        </w:tc>
      </w:tr>
      <w:tr w:rsidR="00BC0F3C" w:rsidRPr="00A94648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94648" w:rsidRDefault="00800F71" w:rsidP="00800F7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490F2B" w:rsidRPr="00A94648">
              <w:rPr>
                <w:rFonts w:ascii="GHEA Grapalat" w:hAnsi="GHEA Grapalat"/>
                <w:sz w:val="22"/>
                <w:szCs w:val="22"/>
                <w:lang w:val="ru-RU"/>
              </w:rPr>
              <w:t>365</w:t>
            </w:r>
            <w:r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490F2B" w:rsidRPr="00A94648">
              <w:rPr>
                <w:rFonts w:ascii="GHEA Grapalat" w:hAnsi="GHEA Grapalat"/>
                <w:sz w:val="22"/>
                <w:szCs w:val="22"/>
                <w:lang w:val="ru-RU"/>
              </w:rPr>
              <w:t>542.5</w:t>
            </w:r>
          </w:p>
        </w:tc>
      </w:tr>
      <w:tr w:rsidR="00BC0F3C" w:rsidRPr="00A94648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94648" w:rsidRDefault="00490F2B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</w:tr>
      <w:tr w:rsidR="00BC0F3C" w:rsidRPr="00A94648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94648" w:rsidRDefault="00FE5E3E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</w:tr>
      <w:tr w:rsidR="00BC0F3C" w:rsidRPr="00A94648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Շահույթ/վնաս/ չեն ձևավորել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94648" w:rsidRDefault="00EF147A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C0F3C" w:rsidRPr="00A94648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94648" w:rsidRDefault="00BC0F3C" w:rsidP="00A47345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94648" w:rsidRDefault="00800F71" w:rsidP="00490F2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70</w:t>
            </w:r>
            <w:r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490F2B" w:rsidRPr="00A94648">
              <w:rPr>
                <w:rFonts w:ascii="GHEA Grapalat" w:hAnsi="GHEA Grapalat"/>
                <w:sz w:val="22"/>
                <w:szCs w:val="22"/>
                <w:lang w:val="ru-RU"/>
              </w:rPr>
              <w:t>074</w:t>
            </w:r>
            <w:r w:rsidRPr="00A9464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BC0F3C" w:rsidRPr="00A94648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94648" w:rsidRDefault="00BC0F3C" w:rsidP="00A47345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94648" w:rsidRDefault="00BC0F3C" w:rsidP="00A47345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94648" w:rsidRDefault="00FE5E3E" w:rsidP="00800F71">
            <w:pPr>
              <w:pStyle w:val="BodyText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193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703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BC0F3C" w:rsidRPr="00A94648" w:rsidTr="00A4734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94648" w:rsidRDefault="00490F2B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798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051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BC0F3C" w:rsidRPr="00A94648" w:rsidRDefault="00490F2B" w:rsidP="00800F7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697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100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BC0F3C" w:rsidRPr="00A94648" w:rsidTr="00A4734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94648" w:rsidRDefault="00490F2B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952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371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BC0F3C" w:rsidRPr="00A94648" w:rsidRDefault="00490F2B" w:rsidP="00800F7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680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745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BC0F3C" w:rsidRPr="00A94648" w:rsidTr="00A4734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9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94648" w:rsidRDefault="00490F2B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451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548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BC0F3C" w:rsidRPr="00A94648" w:rsidRDefault="00490F2B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676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841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BC0F3C" w:rsidRPr="00A94648" w:rsidRDefault="00490F2B" w:rsidP="00800F7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69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650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BC0F3C" w:rsidRPr="00A94648" w:rsidTr="00A47345">
        <w:trPr>
          <w:trHeight w:val="154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10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94648" w:rsidRDefault="00490F2B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189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313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BC0F3C" w:rsidRPr="00A94648" w:rsidRDefault="00490F2B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209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164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BC0F3C" w:rsidRPr="00A94648" w:rsidRDefault="00490F2B" w:rsidP="00800F7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908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ru-RU"/>
              </w:rPr>
              <w:t>318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.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</w:tr>
      <w:tr w:rsidR="00BC0F3C" w:rsidRPr="00A94648" w:rsidTr="00A47345">
        <w:trPr>
          <w:trHeight w:val="76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94648" w:rsidRDefault="00490F2B" w:rsidP="00800F7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 w:cs="GHEA Grapalat"/>
                <w:bCs/>
                <w:sz w:val="22"/>
                <w:szCs w:val="22"/>
                <w:lang w:val="ru-RU"/>
              </w:rPr>
              <w:t>726</w:t>
            </w:r>
            <w:r w:rsidR="00800F71" w:rsidRPr="00A94648">
              <w:rPr>
                <w:rFonts w:ascii="GHEA Grapalat" w:hAnsi="GHEA Grapalat" w:cs="GHEA Grapalat"/>
                <w:bCs/>
                <w:sz w:val="22"/>
                <w:szCs w:val="22"/>
                <w:lang w:val="en-GB"/>
              </w:rPr>
              <w:t>,</w:t>
            </w:r>
            <w:r w:rsidR="00800F71" w:rsidRPr="00A94648">
              <w:rPr>
                <w:rFonts w:ascii="GHEA Grapalat" w:hAnsi="GHEA Grapalat" w:cs="GHEA Grapalat"/>
                <w:bCs/>
                <w:sz w:val="22"/>
                <w:szCs w:val="22"/>
                <w:lang w:val="ru-RU"/>
              </w:rPr>
              <w:t>277</w:t>
            </w:r>
            <w:r w:rsidR="00800F71" w:rsidRPr="00A94648">
              <w:rPr>
                <w:rFonts w:ascii="GHEA Grapalat" w:hAnsi="GHEA Grapalat" w:cs="GHEA Grapalat"/>
                <w:bCs/>
                <w:sz w:val="22"/>
                <w:szCs w:val="22"/>
                <w:lang w:val="en-GB"/>
              </w:rPr>
              <w:t>.</w:t>
            </w:r>
            <w:r w:rsidRPr="00A94648">
              <w:rPr>
                <w:rFonts w:ascii="GHEA Grapalat" w:hAnsi="GHEA Grapalat" w:cs="GHEA Grapalat"/>
                <w:bCs/>
                <w:sz w:val="22"/>
                <w:szCs w:val="22"/>
                <w:lang w:val="ru-RU"/>
              </w:rPr>
              <w:t>9</w:t>
            </w:r>
          </w:p>
        </w:tc>
      </w:tr>
      <w:tr w:rsidR="00BC0F3C" w:rsidRPr="00A94648" w:rsidTr="00A47345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94648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պետական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վճարված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շահութաբաժինների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գումար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*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94648" w:rsidRDefault="00490F2B" w:rsidP="00A4734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4</w:t>
            </w:r>
            <w:r w:rsidR="00800F71" w:rsidRPr="00A9464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</w:rPr>
              <w:t>290</w:t>
            </w:r>
            <w:r w:rsidR="00800F71" w:rsidRPr="00A94648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</w:tbl>
    <w:p w:rsidR="00EF147A" w:rsidRPr="00A94648" w:rsidRDefault="00EF147A" w:rsidP="00ED31D7">
      <w:pPr>
        <w:pStyle w:val="BodyTextIndent"/>
        <w:tabs>
          <w:tab w:val="num" w:pos="-5220"/>
        </w:tabs>
        <w:rPr>
          <w:rFonts w:ascii="GHEA Grapalat" w:hAnsi="GHEA Grapalat"/>
          <w:b/>
          <w:sz w:val="22"/>
          <w:szCs w:val="22"/>
        </w:rPr>
      </w:pPr>
    </w:p>
    <w:p w:rsidR="00153C31" w:rsidRPr="00A94648" w:rsidRDefault="00A71D20" w:rsidP="00ED31D7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A94648">
        <w:rPr>
          <w:rFonts w:ascii="GHEA Grapalat" w:hAnsi="GHEA Grapalat"/>
          <w:b/>
          <w:sz w:val="22"/>
          <w:szCs w:val="22"/>
        </w:rPr>
        <w:lastRenderedPageBreak/>
        <w:t xml:space="preserve">*  </w:t>
      </w:r>
      <w:r w:rsidRPr="00A94648">
        <w:rPr>
          <w:rFonts w:ascii="GHEA Grapalat" w:hAnsi="GHEA Grapalat"/>
          <w:sz w:val="22"/>
          <w:szCs w:val="22"/>
          <w:lang w:val="ru-RU"/>
        </w:rPr>
        <w:t>ՀՀ</w:t>
      </w:r>
      <w:r w:rsidRPr="00A94648">
        <w:rPr>
          <w:rFonts w:ascii="GHEA Grapalat" w:hAnsi="GHEA Grapalat"/>
          <w:b/>
          <w:sz w:val="22"/>
          <w:szCs w:val="22"/>
        </w:rPr>
        <w:t xml:space="preserve">  </w:t>
      </w:r>
      <w:r w:rsidRPr="00A94648">
        <w:rPr>
          <w:rFonts w:ascii="GHEA Grapalat" w:hAnsi="GHEA Grapalat"/>
          <w:sz w:val="22"/>
          <w:szCs w:val="22"/>
          <w:lang w:val="ru-RU"/>
        </w:rPr>
        <w:t>կառավարության</w:t>
      </w:r>
      <w:r w:rsidRPr="00A94648">
        <w:rPr>
          <w:rFonts w:ascii="GHEA Grapalat" w:hAnsi="GHEA Grapalat"/>
          <w:sz w:val="22"/>
          <w:szCs w:val="22"/>
        </w:rPr>
        <w:t xml:space="preserve"> 2011</w:t>
      </w:r>
      <w:r w:rsidRPr="00A94648">
        <w:rPr>
          <w:rFonts w:ascii="GHEA Grapalat" w:hAnsi="GHEA Grapalat"/>
          <w:sz w:val="22"/>
          <w:szCs w:val="22"/>
          <w:lang w:val="ru-RU"/>
        </w:rPr>
        <w:t>թվականի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թիվ</w:t>
      </w:r>
      <w:r w:rsidRPr="00A94648">
        <w:rPr>
          <w:rFonts w:ascii="GHEA Grapalat" w:hAnsi="GHEA Grapalat"/>
          <w:sz w:val="22"/>
          <w:szCs w:val="22"/>
        </w:rPr>
        <w:t xml:space="preserve"> 202-</w:t>
      </w:r>
      <w:r w:rsidRPr="00A94648">
        <w:rPr>
          <w:rFonts w:ascii="GHEA Grapalat" w:hAnsi="GHEA Grapalat"/>
          <w:sz w:val="22"/>
          <w:szCs w:val="22"/>
          <w:lang w:val="ru-RU"/>
        </w:rPr>
        <w:t>Ն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որոշման</w:t>
      </w:r>
      <w:r w:rsidRPr="00A94648">
        <w:rPr>
          <w:rFonts w:ascii="GHEA Grapalat" w:hAnsi="GHEA Grapalat"/>
          <w:sz w:val="22"/>
          <w:szCs w:val="22"/>
        </w:rPr>
        <w:t xml:space="preserve"> 2-</w:t>
      </w:r>
      <w:r w:rsidRPr="00A94648">
        <w:rPr>
          <w:rFonts w:ascii="GHEA Grapalat" w:hAnsi="GHEA Grapalat"/>
          <w:sz w:val="22"/>
          <w:szCs w:val="22"/>
          <w:lang w:val="ru-RU"/>
        </w:rPr>
        <w:t>րդ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կետի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համաձայն՝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պետական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բաժնեմաս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="00561B25" w:rsidRPr="00A94648">
        <w:rPr>
          <w:rFonts w:ascii="GHEA Grapalat" w:hAnsi="GHEA Grapalat"/>
          <w:sz w:val="22"/>
          <w:szCs w:val="22"/>
          <w:lang w:val="ru-RU"/>
        </w:rPr>
        <w:t>ունեցո</w:t>
      </w:r>
      <w:r w:rsidR="00561B25" w:rsidRPr="00A94648">
        <w:rPr>
          <w:rFonts w:ascii="GHEA Grapalat" w:hAnsi="GHEA Grapalat"/>
          <w:sz w:val="22"/>
          <w:szCs w:val="22"/>
        </w:rPr>
        <w:t>ղ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ոչ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առևտրային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կազմակերպությունների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շահույթի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բախշման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և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պետության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բաժնեմասից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ստացվող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շահութաբաժնի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հաշվարկման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և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="00561B25" w:rsidRPr="00A94648">
        <w:rPr>
          <w:rFonts w:ascii="GHEA Grapalat" w:hAnsi="GHEA Grapalat"/>
          <w:sz w:val="22"/>
          <w:szCs w:val="22"/>
          <w:lang w:val="ru-RU"/>
        </w:rPr>
        <w:t>վ</w:t>
      </w:r>
      <w:r w:rsidR="00561B25" w:rsidRPr="00A94648">
        <w:rPr>
          <w:rFonts w:ascii="GHEA Grapalat" w:hAnsi="GHEA Grapalat"/>
          <w:sz w:val="22"/>
          <w:szCs w:val="22"/>
        </w:rPr>
        <w:t>ճ</w:t>
      </w:r>
      <w:r w:rsidRPr="00A94648">
        <w:rPr>
          <w:rFonts w:ascii="GHEA Grapalat" w:hAnsi="GHEA Grapalat"/>
          <w:sz w:val="22"/>
          <w:szCs w:val="22"/>
          <w:lang w:val="ru-RU"/>
        </w:rPr>
        <w:t>արման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կարգը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չի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տարածվում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ՀՀ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պաշտպանության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նախարարության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կառավարմանը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վերապահված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ընկերությունների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վրա</w:t>
      </w:r>
      <w:r w:rsidRPr="00A94648">
        <w:rPr>
          <w:rFonts w:ascii="GHEA Grapalat" w:hAnsi="GHEA Grapalat"/>
          <w:sz w:val="22"/>
          <w:szCs w:val="22"/>
        </w:rPr>
        <w:t>:</w:t>
      </w:r>
    </w:p>
    <w:p w:rsidR="00153C31" w:rsidRPr="00A94648" w:rsidRDefault="007B7F51" w:rsidP="00153C31">
      <w:pPr>
        <w:pStyle w:val="BodyTextIndent"/>
        <w:rPr>
          <w:rFonts w:ascii="GHEA Grapalat" w:hAnsi="GHEA Grapalat"/>
          <w:sz w:val="22"/>
          <w:szCs w:val="22"/>
        </w:rPr>
      </w:pPr>
      <w:r w:rsidRPr="00A94648">
        <w:rPr>
          <w:rFonts w:ascii="GHEA Grapalat" w:hAnsi="GHEA Grapalat"/>
          <w:sz w:val="22"/>
          <w:szCs w:val="22"/>
        </w:rPr>
        <w:t>10</w:t>
      </w:r>
      <w:r w:rsidR="00153C31" w:rsidRPr="00A94648">
        <w:rPr>
          <w:rFonts w:ascii="GHEA Grapalat" w:hAnsi="GHEA Grapalat"/>
          <w:sz w:val="22"/>
          <w:szCs w:val="22"/>
        </w:rPr>
        <w:t xml:space="preserve">.4 </w:t>
      </w:r>
      <w:r w:rsidR="00153C31" w:rsidRPr="00A94648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153C31" w:rsidRPr="00A94648">
        <w:rPr>
          <w:rFonts w:ascii="GHEA Grapalat" w:hAnsi="GHEA Grapalat"/>
          <w:sz w:val="22"/>
          <w:szCs w:val="22"/>
        </w:rPr>
        <w:tab/>
        <w:t xml:space="preserve"> </w:t>
      </w:r>
    </w:p>
    <w:p w:rsidR="00153C31" w:rsidRPr="00A94648" w:rsidRDefault="00153C31" w:rsidP="00153C31">
      <w:pPr>
        <w:pStyle w:val="BodyTextIndent"/>
        <w:rPr>
          <w:rFonts w:ascii="GHEA Grapalat" w:hAnsi="GHEA Grapalat"/>
          <w:sz w:val="22"/>
          <w:szCs w:val="22"/>
        </w:rPr>
      </w:pPr>
    </w:p>
    <w:p w:rsidR="00153C31" w:rsidRPr="00A94648" w:rsidRDefault="008A65C9" w:rsidP="00153C31">
      <w:pPr>
        <w:jc w:val="right"/>
        <w:rPr>
          <w:rFonts w:ascii="GHEA Grapalat" w:hAnsi="GHEA Grapalat"/>
          <w:sz w:val="22"/>
          <w:szCs w:val="22"/>
          <w:lang w:val="ru-RU"/>
        </w:rPr>
      </w:pPr>
      <w:r w:rsidRPr="00A94648">
        <w:rPr>
          <w:rFonts w:ascii="GHEA Grapalat" w:hAnsi="GHEA Grapalat"/>
          <w:sz w:val="22"/>
          <w:szCs w:val="22"/>
          <w:lang w:val="hy-AM"/>
        </w:rPr>
        <w:t>2017թ.-ի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53C31" w:rsidRPr="00A94648" w:rsidTr="00191CDA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A94648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153C31" w:rsidRPr="00A94648" w:rsidTr="00191CDA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A94648" w:rsidRDefault="00153C31" w:rsidP="00191CDA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A94648" w:rsidRDefault="00153C31" w:rsidP="00191CDA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A94648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153C31" w:rsidRPr="00A94648" w:rsidTr="00191CDA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A94648" w:rsidRDefault="00153C31" w:rsidP="00191CDA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A94648" w:rsidRDefault="00153C31" w:rsidP="00191CDA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53C31" w:rsidRPr="00A94648" w:rsidRDefault="00153C31" w:rsidP="00191CDA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|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153C31" w:rsidRPr="00A94648" w:rsidTr="00191CDA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53C31" w:rsidRPr="00A94648" w:rsidRDefault="00063E8A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53C31" w:rsidRPr="00A94648" w:rsidRDefault="00490F2B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A94648" w:rsidRDefault="00490F2B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</w:tr>
      <w:tr w:rsidR="00153C31" w:rsidRPr="00A94648" w:rsidTr="00191CDA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A94648" w:rsidRDefault="00490F2B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A94648" w:rsidRDefault="00490F2B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53C31" w:rsidRPr="00A94648" w:rsidTr="00191CDA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A94648" w:rsidRDefault="00490F2B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A94648" w:rsidRDefault="00490F2B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53C31" w:rsidRPr="00A94648" w:rsidTr="00191CD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A94648" w:rsidRDefault="00490F2B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A94648" w:rsidRDefault="00490F2B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53C31" w:rsidRPr="00A94648" w:rsidTr="00191CDA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A94648" w:rsidRDefault="00490F2B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A94648" w:rsidRDefault="00490F2B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53C31" w:rsidRPr="00A94648" w:rsidTr="00191CD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A94648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A94648" w:rsidRDefault="00423BC7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A94648" w:rsidRDefault="00490F2B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53C31" w:rsidRPr="00A94648" w:rsidRDefault="00FD20D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A94648" w:rsidRDefault="00490F2B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</w:tc>
      </w:tr>
    </w:tbl>
    <w:p w:rsidR="00153C31" w:rsidRPr="00A94648" w:rsidRDefault="00153C31" w:rsidP="00153C31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153C31" w:rsidRPr="00A94648" w:rsidRDefault="007B7F51" w:rsidP="00153C31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94648">
        <w:rPr>
          <w:rFonts w:ascii="GHEA Grapalat" w:hAnsi="GHEA Grapalat"/>
          <w:sz w:val="22"/>
          <w:szCs w:val="22"/>
        </w:rPr>
        <w:t>10</w:t>
      </w:r>
      <w:r w:rsidR="00153C31" w:rsidRPr="00A94648">
        <w:rPr>
          <w:rFonts w:ascii="GHEA Grapalat" w:hAnsi="GHEA Grapalat"/>
          <w:sz w:val="22"/>
          <w:szCs w:val="22"/>
        </w:rPr>
        <w:t xml:space="preserve">.5 </w:t>
      </w:r>
      <w:r w:rsidR="00153C31" w:rsidRPr="00A94648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153C31" w:rsidRPr="00A94648">
        <w:rPr>
          <w:rFonts w:ascii="GHEA Grapalat" w:hAnsi="GHEA Grapalat"/>
          <w:sz w:val="22"/>
          <w:szCs w:val="22"/>
        </w:rPr>
        <w:t xml:space="preserve"> </w:t>
      </w:r>
    </w:p>
    <w:p w:rsidR="00085404" w:rsidRPr="00A94648" w:rsidRDefault="00153C31" w:rsidP="00085404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A94648">
        <w:rPr>
          <w:rFonts w:ascii="GHEA Grapalat" w:hAnsi="GHEA Grapalat"/>
          <w:sz w:val="22"/>
          <w:szCs w:val="22"/>
        </w:rPr>
        <w:t xml:space="preserve">1. </w:t>
      </w:r>
      <w:r w:rsidR="00EB718B" w:rsidRPr="00A94648">
        <w:rPr>
          <w:rFonts w:ascii="GHEA Grapalat" w:hAnsi="GHEA Grapalat"/>
          <w:sz w:val="22"/>
          <w:szCs w:val="22"/>
        </w:rPr>
        <w:t xml:space="preserve">2017թ.-ի առաջին կիսամյակի </w:t>
      </w:r>
      <w:r w:rsidRPr="00A94648">
        <w:rPr>
          <w:rFonts w:ascii="GHEA Grapalat" w:hAnsi="GHEA Grapalat" w:cs="Sylfaen"/>
          <w:sz w:val="22"/>
          <w:szCs w:val="22"/>
          <w:lang w:val="ru-RU"/>
        </w:rPr>
        <w:t>տարեկան</w:t>
      </w:r>
      <w:r w:rsidRPr="00A94648">
        <w:rPr>
          <w:rFonts w:ascii="GHEA Grapalat" w:hAnsi="GHEA Grapalat" w:cs="Sylfaen"/>
          <w:sz w:val="22"/>
          <w:szCs w:val="22"/>
        </w:rPr>
        <w:t xml:space="preserve"> տվյալներով թվով </w:t>
      </w:r>
      <w:r w:rsidR="00FE5E3E" w:rsidRPr="00A94648">
        <w:rPr>
          <w:rFonts w:ascii="GHEA Grapalat" w:hAnsi="GHEA Grapalat" w:cs="Sylfaen"/>
          <w:sz w:val="22"/>
          <w:szCs w:val="22"/>
        </w:rPr>
        <w:t>5</w:t>
      </w:r>
      <w:r w:rsidRPr="00A94648">
        <w:rPr>
          <w:rFonts w:ascii="GHEA Grapalat" w:hAnsi="GHEA Grapalat" w:cs="Sylfaen"/>
          <w:sz w:val="22"/>
          <w:szCs w:val="22"/>
        </w:rPr>
        <w:t xml:space="preserve"> ընկերություններ</w:t>
      </w:r>
      <w:r w:rsidR="004D5C3B" w:rsidRPr="00A94648">
        <w:rPr>
          <w:rFonts w:ascii="GHEA Grapalat" w:hAnsi="GHEA Grapalat" w:cs="Sylfaen"/>
          <w:sz w:val="22"/>
          <w:szCs w:val="22"/>
          <w:lang w:val="ru-RU"/>
        </w:rPr>
        <w:t>ը</w:t>
      </w:r>
      <w:r w:rsidRPr="00A94648">
        <w:rPr>
          <w:rFonts w:ascii="GHEA Grapalat" w:hAnsi="GHEA Grapalat" w:cs="Sylfaen"/>
          <w:sz w:val="22"/>
          <w:szCs w:val="22"/>
          <w:lang w:val="ru-RU"/>
        </w:rPr>
        <w:t>՝</w:t>
      </w:r>
      <w:r w:rsidRPr="00A94648">
        <w:rPr>
          <w:rFonts w:ascii="GHEA Grapalat" w:hAnsi="GHEA Grapalat" w:cs="Sylfaen"/>
          <w:sz w:val="22"/>
          <w:szCs w:val="22"/>
        </w:rPr>
        <w:t xml:space="preserve"> </w:t>
      </w:r>
      <w:r w:rsidR="00063E8A" w:rsidRPr="00A94648">
        <w:rPr>
          <w:rFonts w:ascii="GHEA Grapalat" w:hAnsi="GHEA Grapalat"/>
          <w:sz w:val="22"/>
          <w:szCs w:val="22"/>
          <w:lang w:val="hy-AM"/>
        </w:rPr>
        <w:t>(</w:t>
      </w:r>
      <w:r w:rsidR="00063E8A" w:rsidRPr="00A94648">
        <w:rPr>
          <w:rFonts w:ascii="GHEA Grapalat" w:hAnsi="GHEA Grapalat" w:cs="Sylfaen"/>
          <w:sz w:val="22"/>
          <w:szCs w:val="22"/>
          <w:lang w:val="hy-AM"/>
        </w:rPr>
        <w:t>հավելված 1</w:t>
      </w:r>
      <w:r w:rsidR="00063E8A" w:rsidRPr="00A94648">
        <w:rPr>
          <w:rFonts w:ascii="GHEA Grapalat" w:hAnsi="GHEA Grapalat" w:cs="Sylfaen"/>
          <w:sz w:val="22"/>
          <w:szCs w:val="22"/>
        </w:rPr>
        <w:t>0</w:t>
      </w:r>
      <w:r w:rsidR="00063E8A" w:rsidRPr="00A94648">
        <w:rPr>
          <w:rFonts w:ascii="GHEA Grapalat" w:hAnsi="GHEA Grapalat" w:cs="Sylfaen"/>
          <w:sz w:val="22"/>
          <w:szCs w:val="22"/>
          <w:lang w:val="hy-AM"/>
        </w:rPr>
        <w:t xml:space="preserve">,  տող </w:t>
      </w:r>
      <w:r w:rsidR="00490F2B" w:rsidRPr="00A94648">
        <w:rPr>
          <w:rFonts w:ascii="GHEA Grapalat" w:hAnsi="GHEA Grapalat" w:cs="Sylfaen"/>
          <w:sz w:val="22"/>
          <w:szCs w:val="22"/>
        </w:rPr>
        <w:t>2</w:t>
      </w:r>
      <w:r w:rsidR="00063E8A" w:rsidRPr="00A94648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490F2B" w:rsidRPr="00A94648">
        <w:rPr>
          <w:rFonts w:ascii="GHEA Grapalat" w:hAnsi="GHEA Grapalat" w:cs="Sylfaen"/>
          <w:sz w:val="22"/>
          <w:szCs w:val="22"/>
        </w:rPr>
        <w:t>4</w:t>
      </w:r>
      <w:r w:rsidR="004D5C3B" w:rsidRPr="00A94648">
        <w:rPr>
          <w:rFonts w:ascii="GHEA Grapalat" w:hAnsi="GHEA Grapalat" w:cs="Sylfaen"/>
          <w:sz w:val="22"/>
          <w:szCs w:val="22"/>
        </w:rPr>
        <w:t xml:space="preserve">, </w:t>
      </w:r>
      <w:r w:rsidR="00490F2B" w:rsidRPr="00A94648">
        <w:rPr>
          <w:rFonts w:ascii="GHEA Grapalat" w:hAnsi="GHEA Grapalat" w:cs="Sylfaen"/>
          <w:sz w:val="22"/>
          <w:szCs w:val="22"/>
        </w:rPr>
        <w:t>5</w:t>
      </w:r>
      <w:r w:rsidR="004D5C3B" w:rsidRPr="00A94648">
        <w:rPr>
          <w:rFonts w:ascii="GHEA Grapalat" w:hAnsi="GHEA Grapalat" w:cs="Sylfaen"/>
          <w:sz w:val="22"/>
          <w:szCs w:val="22"/>
        </w:rPr>
        <w:t xml:space="preserve">, </w:t>
      </w:r>
      <w:r w:rsidR="00FE5E3E" w:rsidRPr="00A94648">
        <w:rPr>
          <w:rFonts w:ascii="GHEA Grapalat" w:hAnsi="GHEA Grapalat" w:cs="Sylfaen"/>
          <w:sz w:val="22"/>
          <w:szCs w:val="22"/>
        </w:rPr>
        <w:t xml:space="preserve">6, </w:t>
      </w:r>
      <w:r w:rsidR="004D5C3B" w:rsidRPr="00A94648">
        <w:rPr>
          <w:rFonts w:ascii="GHEA Grapalat" w:hAnsi="GHEA Grapalat" w:cs="Sylfaen"/>
          <w:sz w:val="22"/>
          <w:szCs w:val="22"/>
        </w:rPr>
        <w:t>1</w:t>
      </w:r>
      <w:r w:rsidR="00490F2B" w:rsidRPr="00A94648">
        <w:rPr>
          <w:rFonts w:ascii="GHEA Grapalat" w:hAnsi="GHEA Grapalat" w:cs="Sylfaen"/>
          <w:sz w:val="22"/>
          <w:szCs w:val="22"/>
        </w:rPr>
        <w:t>0</w:t>
      </w:r>
      <w:r w:rsidR="00063E8A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063E8A" w:rsidRPr="00A94648">
        <w:rPr>
          <w:rFonts w:ascii="GHEA Grapalat" w:hAnsi="GHEA Grapalat" w:cs="Sylfaen"/>
          <w:sz w:val="22"/>
          <w:szCs w:val="22"/>
          <w:lang w:val="hy-AM"/>
        </w:rPr>
        <w:t>կետերում նշված ընկերություններ</w:t>
      </w:r>
      <w:r w:rsidR="00063E8A" w:rsidRPr="00A94648">
        <w:rPr>
          <w:rFonts w:ascii="GHEA Grapalat" w:hAnsi="GHEA Grapalat"/>
          <w:sz w:val="22"/>
          <w:szCs w:val="22"/>
          <w:lang w:val="hy-AM"/>
        </w:rPr>
        <w:t>)</w:t>
      </w:r>
      <w:r w:rsidR="004D5C3B" w:rsidRPr="00A94648">
        <w:rPr>
          <w:rFonts w:ascii="GHEA Grapalat" w:hAnsi="GHEA Grapalat"/>
          <w:sz w:val="22"/>
          <w:szCs w:val="22"/>
        </w:rPr>
        <w:t xml:space="preserve"> </w:t>
      </w:r>
      <w:r w:rsidR="003B2EB9">
        <w:rPr>
          <w:rFonts w:ascii="GHEA Grapalat" w:hAnsi="GHEA Grapalat" w:cs="Sylfaen"/>
          <w:sz w:val="22"/>
          <w:szCs w:val="22"/>
          <w:lang w:val="ru-RU"/>
        </w:rPr>
        <w:t>ձևավորել</w:t>
      </w:r>
      <w:r w:rsidR="004D5C3B" w:rsidRPr="00A94648">
        <w:rPr>
          <w:rFonts w:ascii="GHEA Grapalat" w:hAnsi="GHEA Grapalat" w:cs="Sylfaen"/>
          <w:sz w:val="22"/>
          <w:szCs w:val="22"/>
        </w:rPr>
        <w:t xml:space="preserve"> են վնաս</w:t>
      </w:r>
      <w:r w:rsidR="00800F71" w:rsidRPr="00A94648">
        <w:rPr>
          <w:rFonts w:ascii="GHEA Grapalat" w:hAnsi="GHEA Grapalat" w:cs="Sylfaen"/>
          <w:sz w:val="22"/>
          <w:szCs w:val="22"/>
        </w:rPr>
        <w:t>ներ</w:t>
      </w:r>
      <w:r w:rsidR="004D5C3B" w:rsidRPr="00A94648">
        <w:rPr>
          <w:rFonts w:ascii="GHEA Grapalat" w:hAnsi="GHEA Grapalat" w:cs="Sylfaen"/>
          <w:sz w:val="22"/>
          <w:szCs w:val="22"/>
        </w:rPr>
        <w:t xml:space="preserve">, </w:t>
      </w:r>
      <w:r w:rsidR="00FE5E3E" w:rsidRPr="00A94648">
        <w:rPr>
          <w:rFonts w:ascii="GHEA Grapalat" w:hAnsi="GHEA Grapalat" w:cs="Sylfaen"/>
          <w:sz w:val="22"/>
          <w:szCs w:val="22"/>
          <w:lang w:val="ru-RU"/>
        </w:rPr>
        <w:t>մնացած</w:t>
      </w:r>
      <w:r w:rsidR="00FE5E3E" w:rsidRPr="00A94648">
        <w:rPr>
          <w:rFonts w:ascii="GHEA Grapalat" w:hAnsi="GHEA Grapalat" w:cs="Sylfaen"/>
          <w:sz w:val="22"/>
          <w:szCs w:val="22"/>
        </w:rPr>
        <w:t xml:space="preserve"> 5 </w:t>
      </w:r>
      <w:r w:rsidR="003B2EB9">
        <w:rPr>
          <w:rFonts w:ascii="GHEA Grapalat" w:hAnsi="GHEA Grapalat" w:cs="Sylfaen"/>
          <w:sz w:val="22"/>
          <w:szCs w:val="22"/>
          <w:lang w:val="ru-RU"/>
        </w:rPr>
        <w:t>ընկերություն</w:t>
      </w:r>
      <w:r w:rsidR="00FE5E3E" w:rsidRPr="00A94648">
        <w:rPr>
          <w:rFonts w:ascii="GHEA Grapalat" w:hAnsi="GHEA Grapalat" w:cs="Sylfaen"/>
          <w:sz w:val="22"/>
          <w:szCs w:val="22"/>
          <w:lang w:val="ru-RU"/>
        </w:rPr>
        <w:t>են</w:t>
      </w:r>
      <w:r w:rsidR="00FE5E3E" w:rsidRPr="00A94648">
        <w:rPr>
          <w:rFonts w:ascii="GHEA Grapalat" w:hAnsi="GHEA Grapalat" w:cs="Sylfaen"/>
          <w:sz w:val="22"/>
          <w:szCs w:val="22"/>
        </w:rPr>
        <w:t xml:space="preserve"> </w:t>
      </w:r>
      <w:r w:rsidR="00FE5E3E" w:rsidRPr="00A94648">
        <w:rPr>
          <w:rFonts w:ascii="GHEA Grapalat" w:hAnsi="GHEA Grapalat" w:cs="Sylfaen"/>
          <w:sz w:val="22"/>
          <w:szCs w:val="22"/>
          <w:lang w:val="ru-RU"/>
        </w:rPr>
        <w:t>աշխատել</w:t>
      </w:r>
      <w:r w:rsidR="00FE5E3E" w:rsidRPr="00A94648">
        <w:rPr>
          <w:rFonts w:ascii="GHEA Grapalat" w:hAnsi="GHEA Grapalat" w:cs="Sylfaen"/>
          <w:sz w:val="22"/>
          <w:szCs w:val="22"/>
        </w:rPr>
        <w:t xml:space="preserve"> </w:t>
      </w:r>
      <w:r w:rsidR="00FE5E3E" w:rsidRPr="00A94648">
        <w:rPr>
          <w:rFonts w:ascii="GHEA Grapalat" w:hAnsi="GHEA Grapalat" w:cs="Sylfaen"/>
          <w:sz w:val="22"/>
          <w:szCs w:val="22"/>
          <w:lang w:val="ru-RU"/>
        </w:rPr>
        <w:t>են</w:t>
      </w:r>
      <w:r w:rsidR="00FE5E3E" w:rsidRPr="00A94648">
        <w:rPr>
          <w:rFonts w:ascii="GHEA Grapalat" w:hAnsi="GHEA Grapalat" w:cs="Sylfaen"/>
          <w:sz w:val="22"/>
          <w:szCs w:val="22"/>
        </w:rPr>
        <w:t xml:space="preserve"> </w:t>
      </w:r>
      <w:r w:rsidR="00FE5E3E" w:rsidRPr="00A94648">
        <w:rPr>
          <w:rFonts w:ascii="GHEA Grapalat" w:hAnsi="GHEA Grapalat" w:cs="Sylfaen"/>
          <w:sz w:val="22"/>
          <w:szCs w:val="22"/>
          <w:lang w:val="ru-RU"/>
        </w:rPr>
        <w:t>շահույթով</w:t>
      </w:r>
      <w:r w:rsidR="004D5C3B" w:rsidRPr="00A94648">
        <w:rPr>
          <w:rFonts w:ascii="GHEA Grapalat" w:hAnsi="GHEA Grapalat" w:cs="Sylfaen"/>
          <w:sz w:val="22"/>
          <w:szCs w:val="22"/>
        </w:rPr>
        <w:t>:</w:t>
      </w:r>
    </w:p>
    <w:p w:rsidR="00B41ABF" w:rsidRPr="00A94648" w:rsidRDefault="00153C31" w:rsidP="00153C31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A94648">
        <w:rPr>
          <w:rFonts w:ascii="GHEA Grapalat" w:hAnsi="GHEA Grapalat" w:cs="Sylfaen"/>
          <w:sz w:val="22"/>
          <w:szCs w:val="22"/>
        </w:rPr>
        <w:t xml:space="preserve"> </w:t>
      </w:r>
      <w:r w:rsidR="00FE5E3E" w:rsidRPr="00A94648">
        <w:rPr>
          <w:rFonts w:ascii="GHEA Grapalat" w:hAnsi="GHEA Grapalat"/>
          <w:sz w:val="22"/>
          <w:szCs w:val="22"/>
        </w:rPr>
        <w:t xml:space="preserve">2. </w:t>
      </w:r>
      <w:r w:rsidR="00FE5E3E" w:rsidRPr="00A94648">
        <w:rPr>
          <w:rFonts w:ascii="GHEA Grapalat" w:hAnsi="GHEA Grapalat"/>
          <w:sz w:val="22"/>
          <w:szCs w:val="22"/>
          <w:lang w:val="ru-RU"/>
        </w:rPr>
        <w:t>Հաշվետու</w:t>
      </w:r>
      <w:r w:rsidR="00FE5E3E" w:rsidRPr="00A94648">
        <w:rPr>
          <w:rFonts w:ascii="GHEA Grapalat" w:hAnsi="GHEA Grapalat"/>
          <w:sz w:val="22"/>
          <w:szCs w:val="22"/>
        </w:rPr>
        <w:t xml:space="preserve"> </w:t>
      </w:r>
      <w:r w:rsidR="00FE5E3E" w:rsidRPr="00A94648">
        <w:rPr>
          <w:rFonts w:ascii="GHEA Grapalat" w:hAnsi="GHEA Grapalat"/>
          <w:sz w:val="22"/>
          <w:szCs w:val="22"/>
          <w:lang w:val="ru-RU"/>
        </w:rPr>
        <w:t>ժամանակաշրջանի</w:t>
      </w:r>
      <w:r w:rsidR="00085404" w:rsidRPr="00A94648">
        <w:rPr>
          <w:rFonts w:ascii="GHEA Grapalat" w:hAnsi="GHEA Grapalat" w:cs="Sylfaen"/>
          <w:sz w:val="22"/>
          <w:szCs w:val="22"/>
        </w:rPr>
        <w:t xml:space="preserve"> տվյալներով</w:t>
      </w:r>
      <w:r w:rsidR="00EF147A" w:rsidRPr="00A94648">
        <w:rPr>
          <w:rFonts w:ascii="GHEA Grapalat" w:hAnsi="GHEA Grapalat" w:cs="Sylfaen"/>
          <w:sz w:val="22"/>
          <w:szCs w:val="22"/>
        </w:rPr>
        <w:t xml:space="preserve"> </w:t>
      </w:r>
      <w:r w:rsidR="00085404" w:rsidRPr="00A94648">
        <w:rPr>
          <w:rFonts w:ascii="GHEA Grapalat" w:hAnsi="GHEA Grapalat" w:cs="Sylfaen"/>
          <w:sz w:val="22"/>
          <w:szCs w:val="22"/>
        </w:rPr>
        <w:t>&lt;&lt;</w:t>
      </w:r>
      <w:r w:rsidR="00085404" w:rsidRPr="00A94648">
        <w:rPr>
          <w:rFonts w:ascii="GHEA Grapalat" w:hAnsi="GHEA Grapalat" w:cs="Sylfaen"/>
          <w:sz w:val="22"/>
          <w:szCs w:val="22"/>
          <w:lang w:val="ru-RU"/>
        </w:rPr>
        <w:t>Հենակետ</w:t>
      </w:r>
      <w:r w:rsidR="00085404" w:rsidRPr="00A94648">
        <w:rPr>
          <w:rFonts w:ascii="GHEA Grapalat" w:hAnsi="GHEA Grapalat" w:cs="Sylfaen"/>
          <w:sz w:val="22"/>
          <w:szCs w:val="22"/>
        </w:rPr>
        <w:t xml:space="preserve">&gt;&gt; </w:t>
      </w:r>
      <w:r w:rsidR="00085404" w:rsidRPr="00A94648">
        <w:rPr>
          <w:rFonts w:ascii="GHEA Grapalat" w:hAnsi="GHEA Grapalat" w:cs="Sylfaen"/>
          <w:sz w:val="22"/>
          <w:szCs w:val="22"/>
          <w:lang w:val="ru-RU"/>
        </w:rPr>
        <w:t>ՓԲԸ</w:t>
      </w:r>
      <w:r w:rsidR="00D6496A" w:rsidRPr="00A94648">
        <w:rPr>
          <w:rFonts w:ascii="GHEA Grapalat" w:hAnsi="GHEA Grapalat" w:cs="Sylfaen"/>
          <w:sz w:val="22"/>
          <w:szCs w:val="22"/>
          <w:lang w:val="en-US"/>
        </w:rPr>
        <w:t>-ի</w:t>
      </w:r>
      <w:r w:rsidR="00085404" w:rsidRPr="00A94648">
        <w:rPr>
          <w:rFonts w:ascii="GHEA Grapalat" w:hAnsi="GHEA Grapalat" w:cs="Sylfaen"/>
          <w:sz w:val="22"/>
          <w:szCs w:val="22"/>
        </w:rPr>
        <w:t xml:space="preserve"> սեփական կապիտալը </w:t>
      </w:r>
      <w:r w:rsidR="0097255B" w:rsidRPr="00A94648">
        <w:rPr>
          <w:rFonts w:ascii="GHEA Grapalat" w:hAnsi="GHEA Grapalat" w:cs="Sylfaen"/>
          <w:sz w:val="22"/>
          <w:szCs w:val="22"/>
        </w:rPr>
        <w:t xml:space="preserve"> </w:t>
      </w:r>
      <w:r w:rsidR="0097255B" w:rsidRPr="00A94648">
        <w:rPr>
          <w:rFonts w:ascii="GHEA Grapalat" w:hAnsi="GHEA Grapalat" w:cs="Sylfaen"/>
          <w:sz w:val="22"/>
          <w:szCs w:val="22"/>
          <w:lang w:val="ru-RU"/>
        </w:rPr>
        <w:t>դարձյալ</w:t>
      </w:r>
      <w:r w:rsidR="0097255B" w:rsidRPr="00A94648">
        <w:rPr>
          <w:rFonts w:ascii="GHEA Grapalat" w:hAnsi="GHEA Grapalat" w:cs="Sylfaen"/>
          <w:sz w:val="22"/>
          <w:szCs w:val="22"/>
        </w:rPr>
        <w:t xml:space="preserve"> </w:t>
      </w:r>
      <w:r w:rsidR="00085404" w:rsidRPr="00A94648">
        <w:rPr>
          <w:rFonts w:ascii="GHEA Grapalat" w:hAnsi="GHEA Grapalat" w:cs="Sylfaen"/>
          <w:sz w:val="22"/>
          <w:szCs w:val="22"/>
        </w:rPr>
        <w:t>փոքր է կանոնադրական կապիտալից</w:t>
      </w:r>
      <w:r w:rsidR="00D6496A" w:rsidRPr="00A94648">
        <w:rPr>
          <w:rFonts w:ascii="GHEA Grapalat" w:hAnsi="GHEA Grapalat" w:cs="Sylfaen"/>
          <w:sz w:val="22"/>
          <w:szCs w:val="22"/>
        </w:rPr>
        <w:t>,</w:t>
      </w:r>
      <w:r w:rsidR="00B248BE" w:rsidRPr="00A94648">
        <w:rPr>
          <w:rFonts w:ascii="GHEA Grapalat" w:hAnsi="GHEA Grapalat" w:cs="Sylfaen"/>
          <w:sz w:val="22"/>
          <w:szCs w:val="22"/>
        </w:rPr>
        <w:t xml:space="preserve"> ուն</w:t>
      </w:r>
      <w:r w:rsidR="00D6496A" w:rsidRPr="00A94648">
        <w:rPr>
          <w:rFonts w:ascii="GHEA Grapalat" w:hAnsi="GHEA Grapalat" w:cs="Sylfaen"/>
          <w:sz w:val="22"/>
          <w:szCs w:val="22"/>
          <w:lang w:val="en-GB"/>
        </w:rPr>
        <w:t>ի</w:t>
      </w:r>
      <w:r w:rsidR="00D6496A" w:rsidRPr="00A94648">
        <w:rPr>
          <w:rFonts w:ascii="GHEA Grapalat" w:hAnsi="GHEA Grapalat" w:cs="Sylfaen"/>
          <w:sz w:val="22"/>
          <w:szCs w:val="22"/>
        </w:rPr>
        <w:t xml:space="preserve"> կուտակված հաշվեկշռային</w:t>
      </w:r>
      <w:r w:rsidR="00B248BE" w:rsidRPr="00A94648">
        <w:rPr>
          <w:rFonts w:ascii="GHEA Grapalat" w:hAnsi="GHEA Grapalat" w:cs="Sylfaen"/>
          <w:sz w:val="22"/>
          <w:szCs w:val="22"/>
        </w:rPr>
        <w:t xml:space="preserve"> վնասներ</w:t>
      </w:r>
      <w:r w:rsidR="00B41ABF" w:rsidRPr="00A94648">
        <w:rPr>
          <w:rFonts w:ascii="GHEA Grapalat" w:hAnsi="GHEA Grapalat" w:cs="Sylfaen"/>
          <w:sz w:val="22"/>
          <w:szCs w:val="22"/>
        </w:rPr>
        <w:t>:</w:t>
      </w:r>
    </w:p>
    <w:p w:rsidR="00153C31" w:rsidRPr="00A94648" w:rsidRDefault="003B6F88" w:rsidP="00153C31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A94648">
        <w:rPr>
          <w:rFonts w:ascii="GHEA Grapalat" w:hAnsi="GHEA Grapalat" w:cs="Sylfaen"/>
          <w:sz w:val="22"/>
          <w:szCs w:val="22"/>
        </w:rPr>
        <w:lastRenderedPageBreak/>
        <w:t>&lt;&lt;</w:t>
      </w:r>
      <w:r w:rsidRPr="00A94648">
        <w:rPr>
          <w:rFonts w:ascii="GHEA Grapalat" w:hAnsi="GHEA Grapalat" w:cs="Sylfaen"/>
          <w:sz w:val="22"/>
          <w:szCs w:val="22"/>
          <w:lang w:val="ru-RU"/>
        </w:rPr>
        <w:t>Հենակետ</w:t>
      </w:r>
      <w:r w:rsidRPr="00A94648">
        <w:rPr>
          <w:rFonts w:ascii="GHEA Grapalat" w:hAnsi="GHEA Grapalat" w:cs="Sylfaen"/>
          <w:sz w:val="22"/>
          <w:szCs w:val="22"/>
        </w:rPr>
        <w:t xml:space="preserve">&gt;&gt; </w:t>
      </w:r>
      <w:r w:rsidRPr="00A94648">
        <w:rPr>
          <w:rFonts w:ascii="GHEA Grapalat" w:hAnsi="GHEA Grapalat" w:cs="Sylfaen"/>
          <w:sz w:val="22"/>
          <w:szCs w:val="22"/>
          <w:lang w:val="ru-RU"/>
        </w:rPr>
        <w:t>ՓԲԸ</w:t>
      </w:r>
      <w:r w:rsidRPr="00A94648">
        <w:rPr>
          <w:rFonts w:ascii="GHEA Grapalat" w:hAnsi="GHEA Grapalat" w:cs="Sylfaen"/>
          <w:sz w:val="22"/>
          <w:szCs w:val="22"/>
          <w:lang w:val="en-US"/>
        </w:rPr>
        <w:t>-ի</w:t>
      </w:r>
      <w:r w:rsidRPr="00A94648">
        <w:rPr>
          <w:rFonts w:ascii="GHEA Grapalat" w:hAnsi="GHEA Grapalat" w:cs="Sylfaen"/>
          <w:sz w:val="22"/>
          <w:szCs w:val="22"/>
        </w:rPr>
        <w:t xml:space="preserve"> մոտ ն</w:t>
      </w:r>
      <w:r w:rsidR="006B7FEE" w:rsidRPr="00A94648">
        <w:rPr>
          <w:rFonts w:ascii="GHEA Grapalat" w:hAnsi="GHEA Grapalat"/>
          <w:sz w:val="22"/>
          <w:szCs w:val="22"/>
        </w:rPr>
        <w:t xml:space="preserve">ույն պատկերն է նկատվել </w:t>
      </w:r>
      <w:r w:rsidR="006B7FEE" w:rsidRPr="00A94648">
        <w:rPr>
          <w:rFonts w:ascii="GHEA Grapalat" w:hAnsi="GHEA Grapalat"/>
          <w:sz w:val="22"/>
          <w:szCs w:val="22"/>
          <w:lang w:val="ru-RU"/>
        </w:rPr>
        <w:t>վերջին</w:t>
      </w:r>
      <w:r w:rsidR="006B7FEE" w:rsidRPr="00A94648">
        <w:rPr>
          <w:rFonts w:ascii="GHEA Grapalat" w:hAnsi="GHEA Grapalat"/>
          <w:sz w:val="22"/>
          <w:szCs w:val="22"/>
        </w:rPr>
        <w:t xml:space="preserve"> </w:t>
      </w:r>
      <w:r w:rsidR="0097255B" w:rsidRPr="00A94648">
        <w:rPr>
          <w:rFonts w:ascii="GHEA Grapalat" w:hAnsi="GHEA Grapalat"/>
          <w:sz w:val="22"/>
          <w:szCs w:val="22"/>
          <w:lang w:val="ru-RU"/>
        </w:rPr>
        <w:t>չորս</w:t>
      </w:r>
      <w:r w:rsidR="0012303C" w:rsidRPr="00A94648">
        <w:rPr>
          <w:rFonts w:ascii="GHEA Grapalat" w:hAnsi="GHEA Grapalat"/>
          <w:sz w:val="22"/>
          <w:szCs w:val="22"/>
          <w:lang w:val="en-US"/>
        </w:rPr>
        <w:t xml:space="preserve"> տարիների</w:t>
      </w:r>
      <w:r w:rsidR="00085404" w:rsidRPr="00A94648">
        <w:rPr>
          <w:rFonts w:ascii="GHEA Grapalat" w:hAnsi="GHEA Grapalat"/>
          <w:sz w:val="22"/>
          <w:szCs w:val="22"/>
        </w:rPr>
        <w:t xml:space="preserve"> ընթացքում:</w:t>
      </w:r>
      <w:r w:rsidR="002918DC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2918DC" w:rsidRPr="00A94648">
        <w:rPr>
          <w:rFonts w:ascii="GHEA Grapalat" w:hAnsi="GHEA Grapalat"/>
          <w:sz w:val="22"/>
          <w:szCs w:val="22"/>
          <w:lang w:val="hy-AM"/>
        </w:rPr>
        <w:t>Հաշվի առնելով վերոնշյալը անհրաժեշտ է առաջնորդվել &lt;&lt;Բաժնետիրական ընկերությունների մասին&gt;&gt; ՀՀ օրենքի հոդված 43-ով՝ &lt;&lt;Եթե երկրորդ և յուրաքանչյուր հաջորդ ֆինանսական տարվա ավարտից հետո պարզվի, որ Ընկերության զուտ ակտիվների արժեքը պակաս է կանոնադրական կապիտալից, ապա Ընկերությունը պարտավոր է հայտարարել և սահմանված կարգով գրանցել իր կանոնադրական կապիտալի նվազումը&gt;&gt;:</w:t>
      </w:r>
    </w:p>
    <w:p w:rsidR="00EE39FB" w:rsidRPr="00A94648" w:rsidRDefault="006B7FEE" w:rsidP="00FE5E3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94648">
        <w:rPr>
          <w:rFonts w:ascii="GHEA Grapalat" w:hAnsi="GHEA Grapalat"/>
          <w:sz w:val="22"/>
          <w:szCs w:val="22"/>
        </w:rPr>
        <w:t xml:space="preserve">   </w:t>
      </w:r>
      <w:r w:rsidR="00F13444" w:rsidRPr="00A94648">
        <w:rPr>
          <w:rFonts w:ascii="GHEA Grapalat" w:hAnsi="GHEA Grapalat"/>
          <w:sz w:val="22"/>
          <w:szCs w:val="22"/>
          <w:lang w:val="hy-AM"/>
        </w:rPr>
        <w:t>3</w:t>
      </w:r>
      <w:r w:rsidR="00153C31" w:rsidRPr="00A94648">
        <w:rPr>
          <w:rFonts w:ascii="GHEA Grapalat" w:hAnsi="GHEA Grapalat"/>
          <w:sz w:val="22"/>
          <w:szCs w:val="22"/>
          <w:lang w:val="hy-AM"/>
        </w:rPr>
        <w:t>.</w:t>
      </w:r>
      <w:r w:rsidR="00ED31D7" w:rsidRPr="00A9464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2303C" w:rsidRPr="00A94648">
        <w:rPr>
          <w:rFonts w:ascii="GHEA Grapalat" w:hAnsi="GHEA Grapalat" w:cs="Sylfaen"/>
          <w:sz w:val="22"/>
          <w:szCs w:val="22"/>
          <w:lang w:val="hy-AM"/>
        </w:rPr>
        <w:t>Ն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 xml:space="preserve">ախարարության </w:t>
      </w:r>
      <w:r w:rsidR="00EE39FB" w:rsidRPr="00A94648">
        <w:rPr>
          <w:rFonts w:ascii="GHEA Grapalat" w:hAnsi="GHEA Grapalat" w:cs="Sylfaen"/>
          <w:sz w:val="22"/>
          <w:szCs w:val="22"/>
          <w:lang w:val="hy-AM"/>
        </w:rPr>
        <w:t xml:space="preserve">բոլոր 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>ընկերություններում</w:t>
      </w:r>
      <w:r w:rsidR="00706208" w:rsidRPr="00A94648">
        <w:rPr>
          <w:rFonts w:ascii="GHEA Grapalat" w:hAnsi="GHEA Grapalat" w:cs="Sylfaen"/>
          <w:sz w:val="22"/>
          <w:szCs w:val="22"/>
          <w:lang w:val="hy-AM"/>
        </w:rPr>
        <w:t>,</w:t>
      </w:r>
      <w:r w:rsidR="00EE39FB" w:rsidRPr="00A94648">
        <w:rPr>
          <w:rFonts w:ascii="GHEA Grapalat" w:hAnsi="GHEA Grapalat" w:cs="Sylfaen"/>
          <w:sz w:val="22"/>
          <w:szCs w:val="22"/>
          <w:lang w:val="hy-AM"/>
        </w:rPr>
        <w:t xml:space="preserve"> բացի </w:t>
      </w:r>
      <w:r w:rsidR="00FE5E3E" w:rsidRPr="00A94648">
        <w:rPr>
          <w:rFonts w:ascii="GHEA Grapalat" w:hAnsi="GHEA Grapalat" w:cs="Sylfaen"/>
          <w:sz w:val="22"/>
          <w:szCs w:val="22"/>
          <w:lang w:val="en-GB"/>
        </w:rPr>
        <w:t>&lt;&lt;</w:t>
      </w:r>
      <w:r w:rsidR="00FE5E3E" w:rsidRPr="00A94648">
        <w:rPr>
          <w:rFonts w:ascii="GHEA Grapalat" w:hAnsi="GHEA Grapalat" w:cs="Sylfaen"/>
          <w:sz w:val="22"/>
          <w:szCs w:val="22"/>
          <w:lang w:val="en-US"/>
        </w:rPr>
        <w:t>65 ռազմական գործարան</w:t>
      </w:r>
      <w:r w:rsidR="00FE5E3E" w:rsidRPr="00A94648">
        <w:rPr>
          <w:rFonts w:ascii="GHEA Grapalat" w:hAnsi="GHEA Grapalat" w:cs="Sylfaen"/>
          <w:sz w:val="22"/>
          <w:szCs w:val="22"/>
          <w:lang w:val="en-GB"/>
        </w:rPr>
        <w:t xml:space="preserve">&gt;&gt; ՓԲ </w:t>
      </w:r>
      <w:r w:rsidR="00E0459B" w:rsidRPr="00A94648">
        <w:rPr>
          <w:rFonts w:ascii="GHEA Grapalat" w:hAnsi="GHEA Grapalat" w:cs="Sylfaen"/>
          <w:sz w:val="22"/>
          <w:szCs w:val="22"/>
          <w:lang w:val="hy-AM"/>
        </w:rPr>
        <w:t>ընկերությ</w:t>
      </w:r>
      <w:r w:rsidR="00FE5E3E" w:rsidRPr="00A94648">
        <w:rPr>
          <w:rFonts w:ascii="GHEA Grapalat" w:hAnsi="GHEA Grapalat" w:cs="Sylfaen"/>
          <w:sz w:val="22"/>
          <w:szCs w:val="22"/>
          <w:lang w:val="en-US"/>
        </w:rPr>
        <w:t>ան,</w:t>
      </w:r>
      <w:r w:rsidR="00153C31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>բացարձակ իրացվելիության ցուցանիշները</w:t>
      </w:r>
      <w:r w:rsidR="00EE39FB" w:rsidRPr="00A94648">
        <w:rPr>
          <w:rFonts w:ascii="GHEA Grapalat" w:hAnsi="GHEA Grapalat" w:cs="Sylfaen"/>
          <w:sz w:val="22"/>
          <w:szCs w:val="22"/>
          <w:lang w:val="hy-AM"/>
        </w:rPr>
        <w:t xml:space="preserve"> չեն համապատասխանում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 xml:space="preserve"> ֆինանսական վերլուծության պրակտիկայում ընդունված թույլատրելի սահմանային</w:t>
      </w:r>
      <w:r w:rsidR="00153C31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EE39FB" w:rsidRPr="00A94648">
        <w:rPr>
          <w:rFonts w:ascii="GHEA Grapalat" w:hAnsi="GHEA Grapalat" w:cs="Sylfaen"/>
          <w:sz w:val="22"/>
          <w:szCs w:val="22"/>
          <w:lang w:val="hy-AM"/>
        </w:rPr>
        <w:t>նորմաներն,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81C4F" w:rsidRPr="00A94648">
        <w:rPr>
          <w:rFonts w:ascii="GHEA Grapalat" w:hAnsi="GHEA Grapalat" w:cs="Sylfaen"/>
          <w:sz w:val="22"/>
          <w:szCs w:val="22"/>
          <w:lang w:val="hy-AM"/>
        </w:rPr>
        <w:t xml:space="preserve">ինչը նշանակում է, որ </w:t>
      </w:r>
      <w:r w:rsidR="00A62A30" w:rsidRPr="00A94648">
        <w:rPr>
          <w:rFonts w:ascii="GHEA Grapalat" w:hAnsi="GHEA Grapalat" w:cs="Sylfaen"/>
          <w:sz w:val="22"/>
          <w:szCs w:val="22"/>
          <w:lang w:val="hy-AM"/>
        </w:rPr>
        <w:t>ընկերությ</w:t>
      </w:r>
      <w:r w:rsidR="00706208" w:rsidRPr="00A94648">
        <w:rPr>
          <w:rFonts w:ascii="GHEA Grapalat" w:hAnsi="GHEA Grapalat" w:cs="Sylfaen"/>
          <w:sz w:val="22"/>
          <w:szCs w:val="22"/>
          <w:lang w:val="hy-AM"/>
        </w:rPr>
        <w:t>ունների</w:t>
      </w:r>
      <w:r w:rsidR="00A62A30" w:rsidRPr="00A94648">
        <w:rPr>
          <w:rFonts w:ascii="GHEA Grapalat" w:hAnsi="GHEA Grapalat" w:cs="Sylfaen"/>
          <w:sz w:val="22"/>
          <w:szCs w:val="22"/>
          <w:lang w:val="hy-AM"/>
        </w:rPr>
        <w:t xml:space="preserve"> կարճաժամկետ պարտավորությունները դրամական միջոցներով և դրանց համարժեքներով ապահովված չեն,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 xml:space="preserve"> որ այդ ընկերություներնն իրացվելիության առումով ունեն որոշակի դժվարություններ կամ առկա է դրամական միջոցների գերկուտակում</w:t>
      </w:r>
      <w:r w:rsidR="00B3418C" w:rsidRPr="00A94648">
        <w:rPr>
          <w:rFonts w:ascii="GHEA Grapalat" w:hAnsi="GHEA Grapalat" w:cs="Sylfaen"/>
          <w:sz w:val="22"/>
          <w:szCs w:val="22"/>
          <w:lang w:val="hy-AM"/>
        </w:rPr>
        <w:t>,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3418C" w:rsidRPr="00A94648">
        <w:rPr>
          <w:rFonts w:ascii="GHEA Grapalat" w:hAnsi="GHEA Grapalat" w:cs="Sylfaen"/>
          <w:sz w:val="22"/>
          <w:szCs w:val="22"/>
          <w:lang w:val="hy-AM"/>
        </w:rPr>
        <w:t>որը խասում է դրամական միջոցների որոշակի անգործության մասին:</w:t>
      </w:r>
    </w:p>
    <w:p w:rsidR="00EE39FB" w:rsidRPr="00A94648" w:rsidRDefault="00EE39FB" w:rsidP="00EE39F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94648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A94648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ակտիվությունը բնութագրող ցուցանիշ է, որն ընկերությունների մոտ</w:t>
      </w:r>
      <w:r w:rsidR="00ED4FEF" w:rsidRPr="00A9464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E5E3E" w:rsidRPr="00A94648">
        <w:rPr>
          <w:rFonts w:ascii="GHEA Grapalat" w:hAnsi="GHEA Grapalat" w:cs="Sylfaen"/>
          <w:sz w:val="22"/>
          <w:szCs w:val="22"/>
          <w:lang w:val="hy-AM"/>
        </w:rPr>
        <w:t xml:space="preserve">դրական մեծություն է, սակայն </w:t>
      </w:r>
      <w:r w:rsidRPr="00A94648">
        <w:rPr>
          <w:rFonts w:ascii="GHEA Grapalat" w:hAnsi="GHEA Grapalat" w:cs="Sylfaen"/>
          <w:sz w:val="22"/>
          <w:szCs w:val="22"/>
          <w:lang w:val="hy-AM"/>
        </w:rPr>
        <w:t xml:space="preserve">բարձր </w:t>
      </w:r>
      <w:r w:rsidR="00800F71" w:rsidRPr="00A94648">
        <w:rPr>
          <w:rFonts w:ascii="GHEA Grapalat" w:hAnsi="GHEA Grapalat" w:cs="Sylfaen"/>
          <w:sz w:val="22"/>
          <w:szCs w:val="22"/>
          <w:lang w:val="hy-AM"/>
        </w:rPr>
        <w:t>չ</w:t>
      </w:r>
      <w:r w:rsidRPr="00A94648">
        <w:rPr>
          <w:rFonts w:ascii="GHEA Grapalat" w:hAnsi="GHEA Grapalat" w:cs="Sylfaen"/>
          <w:sz w:val="22"/>
          <w:szCs w:val="22"/>
          <w:lang w:val="hy-AM"/>
        </w:rPr>
        <w:t xml:space="preserve">է: </w:t>
      </w:r>
    </w:p>
    <w:p w:rsidR="00153C31" w:rsidRPr="00A94648" w:rsidRDefault="00EE39FB" w:rsidP="00153C31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94648">
        <w:rPr>
          <w:rFonts w:ascii="GHEA Grapalat" w:hAnsi="GHEA Grapalat"/>
          <w:sz w:val="22"/>
          <w:szCs w:val="22"/>
          <w:lang w:val="hy-AM"/>
        </w:rPr>
        <w:t>5</w:t>
      </w:r>
      <w:r w:rsidR="00153C31" w:rsidRPr="00A94648">
        <w:rPr>
          <w:rFonts w:ascii="GHEA Grapalat" w:hAnsi="GHEA Grapalat"/>
          <w:sz w:val="22"/>
          <w:szCs w:val="22"/>
          <w:lang w:val="hy-AM"/>
        </w:rPr>
        <w:t xml:space="preserve">. 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>Ակտիվների շահութաբերության գործակիցը բնութագրում է կառավարման ար</w:t>
      </w:r>
      <w:r w:rsidR="00561B25" w:rsidRPr="00A94648">
        <w:rPr>
          <w:rFonts w:ascii="GHEA Grapalat" w:hAnsi="GHEA Grapalat" w:cs="Sylfaen"/>
          <w:sz w:val="22"/>
          <w:szCs w:val="22"/>
          <w:lang w:val="hy-AM"/>
        </w:rPr>
        <w:t>դյունավետությունը: Այս ցու</w:t>
      </w:r>
      <w:r w:rsidR="00F13444" w:rsidRPr="00A94648">
        <w:rPr>
          <w:rFonts w:ascii="GHEA Grapalat" w:hAnsi="GHEA Grapalat" w:cs="Sylfaen"/>
          <w:sz w:val="22"/>
          <w:szCs w:val="22"/>
          <w:lang w:val="hy-AM"/>
        </w:rPr>
        <w:t>ցանիշ</w:t>
      </w:r>
      <w:r w:rsidR="00ED4FEF" w:rsidRPr="00A94648">
        <w:rPr>
          <w:rFonts w:ascii="GHEA Grapalat" w:hAnsi="GHEA Grapalat" w:cs="Sylfaen"/>
          <w:sz w:val="22"/>
          <w:szCs w:val="22"/>
          <w:lang w:val="hy-AM"/>
        </w:rPr>
        <w:t xml:space="preserve">ը </w:t>
      </w:r>
      <w:r w:rsidR="00FE5E3E" w:rsidRPr="00A94648">
        <w:rPr>
          <w:rFonts w:ascii="GHEA Grapalat" w:hAnsi="GHEA Grapalat" w:cs="Sylfaen"/>
          <w:sz w:val="22"/>
          <w:szCs w:val="22"/>
          <w:lang w:val="hy-AM"/>
        </w:rPr>
        <w:t xml:space="preserve">1-ին կետում նշված 5 </w:t>
      </w:r>
      <w:r w:rsidR="00ED4FEF" w:rsidRPr="00A94648">
        <w:rPr>
          <w:rFonts w:ascii="GHEA Grapalat" w:hAnsi="GHEA Grapalat" w:cs="Sylfaen"/>
          <w:sz w:val="22"/>
          <w:szCs w:val="22"/>
          <w:lang w:val="hy-AM"/>
        </w:rPr>
        <w:t xml:space="preserve">ընկերությունների մոտ </w:t>
      </w:r>
      <w:r w:rsidR="00800F71" w:rsidRPr="00A94648">
        <w:rPr>
          <w:rFonts w:ascii="GHEA Grapalat" w:hAnsi="GHEA Grapalat" w:cs="Sylfaen"/>
          <w:sz w:val="22"/>
          <w:szCs w:val="22"/>
          <w:lang w:val="hy-AM"/>
        </w:rPr>
        <w:t>բաց</w:t>
      </w:r>
      <w:r w:rsidR="00FE5E3E" w:rsidRPr="00A94648">
        <w:rPr>
          <w:rFonts w:ascii="GHEA Grapalat" w:hAnsi="GHEA Grapalat" w:cs="Sylfaen"/>
          <w:sz w:val="22"/>
          <w:szCs w:val="22"/>
          <w:lang w:val="hy-AM"/>
        </w:rPr>
        <w:t>ասական</w:t>
      </w:r>
      <w:r w:rsidR="00ED4FEF" w:rsidRPr="00A94648">
        <w:rPr>
          <w:rFonts w:ascii="GHEA Grapalat" w:hAnsi="GHEA Grapalat" w:cs="Sylfaen"/>
          <w:sz w:val="22"/>
          <w:szCs w:val="22"/>
          <w:lang w:val="hy-AM"/>
        </w:rPr>
        <w:t xml:space="preserve"> մեծություն են,</w:t>
      </w:r>
      <w:r w:rsidR="00561B25" w:rsidRPr="00A94648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ED4FEF" w:rsidRPr="00A94648">
        <w:rPr>
          <w:rFonts w:ascii="GHEA Grapalat" w:hAnsi="GHEA Grapalat" w:cs="Sylfaen"/>
          <w:sz w:val="22"/>
          <w:szCs w:val="22"/>
          <w:lang w:val="hy-AM"/>
        </w:rPr>
        <w:t xml:space="preserve">որը </w:t>
      </w:r>
      <w:r w:rsidR="00FE5E3E" w:rsidRPr="00A94648">
        <w:rPr>
          <w:rFonts w:ascii="GHEA Grapalat" w:hAnsi="GHEA Grapalat" w:cs="Sylfaen"/>
          <w:sz w:val="22"/>
          <w:szCs w:val="22"/>
          <w:lang w:val="hy-AM"/>
        </w:rPr>
        <w:t>վնասով</w:t>
      </w:r>
      <w:r w:rsidR="00ED4FEF" w:rsidRPr="00A9464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>աշխատելու հետևանք է:</w:t>
      </w:r>
      <w:r w:rsidR="00153C31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153C31" w:rsidRPr="00A94648" w:rsidRDefault="00EE39FB" w:rsidP="00153C31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94648">
        <w:rPr>
          <w:rFonts w:ascii="GHEA Grapalat" w:hAnsi="GHEA Grapalat"/>
          <w:sz w:val="22"/>
          <w:szCs w:val="22"/>
          <w:lang w:val="hy-AM"/>
        </w:rPr>
        <w:t>6</w:t>
      </w:r>
      <w:r w:rsidR="00153C31" w:rsidRPr="00A94648">
        <w:rPr>
          <w:rFonts w:ascii="GHEA Grapalat" w:hAnsi="GHEA Grapalat"/>
          <w:sz w:val="22"/>
          <w:szCs w:val="22"/>
          <w:lang w:val="hy-AM"/>
        </w:rPr>
        <w:t xml:space="preserve">. 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="009F5074" w:rsidRPr="00A94648">
        <w:rPr>
          <w:rFonts w:ascii="GHEA Grapalat" w:hAnsi="GHEA Grapalat" w:cs="Sylfaen"/>
          <w:sz w:val="22"/>
          <w:szCs w:val="22"/>
          <w:lang w:val="hy-AM"/>
        </w:rPr>
        <w:t xml:space="preserve"> բոլոր 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53C31" w:rsidRPr="00A94648">
        <w:rPr>
          <w:rFonts w:ascii="GHEA Grapalat" w:hAnsi="GHEA Grapalat"/>
          <w:sz w:val="22"/>
          <w:szCs w:val="22"/>
          <w:lang w:val="hy-AM"/>
        </w:rPr>
        <w:t xml:space="preserve"> ընկերություններում</w:t>
      </w:r>
      <w:r w:rsidR="00800F71" w:rsidRPr="00A94648">
        <w:rPr>
          <w:rFonts w:ascii="GHEA Grapalat" w:hAnsi="GHEA Grapalat"/>
          <w:sz w:val="22"/>
          <w:szCs w:val="22"/>
          <w:lang w:val="hy-AM"/>
        </w:rPr>
        <w:t xml:space="preserve"> եկամուտները</w:t>
      </w:r>
      <w:r w:rsidR="002918DC" w:rsidRPr="00A94648">
        <w:rPr>
          <w:rFonts w:ascii="GHEA Grapalat" w:hAnsi="GHEA Grapalat"/>
          <w:sz w:val="22"/>
          <w:szCs w:val="22"/>
          <w:lang w:val="hy-AM"/>
        </w:rPr>
        <w:t xml:space="preserve"> հիմնականում ձևավորվել են հիմնական գործունեությունից, </w:t>
      </w:r>
      <w:r w:rsidR="009D47C5" w:rsidRPr="00A94648">
        <w:rPr>
          <w:rFonts w:ascii="GHEA Grapalat" w:hAnsi="GHEA Grapalat"/>
          <w:sz w:val="22"/>
          <w:szCs w:val="22"/>
          <w:lang w:val="hy-AM"/>
        </w:rPr>
        <w:t>իսկ</w:t>
      </w:r>
      <w:r w:rsidR="009F5074" w:rsidRPr="00A94648">
        <w:rPr>
          <w:rFonts w:ascii="GHEA Grapalat" w:hAnsi="GHEA Grapalat"/>
          <w:sz w:val="22"/>
          <w:szCs w:val="22"/>
          <w:lang w:val="hy-AM"/>
        </w:rPr>
        <w:t xml:space="preserve"> &lt;ԵրՄԱԳ&gt;&gt; ՓԲԸ-ի </w:t>
      </w:r>
      <w:r w:rsidR="0012303C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2918DC" w:rsidRPr="00A94648">
        <w:rPr>
          <w:rFonts w:ascii="GHEA Grapalat" w:hAnsi="GHEA Grapalat" w:cs="Sylfaen"/>
          <w:sz w:val="22"/>
          <w:szCs w:val="22"/>
          <w:lang w:val="hy-AM"/>
        </w:rPr>
        <w:t xml:space="preserve">եկամուտների՝ </w:t>
      </w:r>
      <w:r w:rsidR="00DD31C2" w:rsidRPr="00A94648">
        <w:rPr>
          <w:rFonts w:ascii="GHEA Grapalat" w:hAnsi="GHEA Grapalat" w:cs="Sylfaen"/>
          <w:sz w:val="22"/>
          <w:szCs w:val="22"/>
          <w:lang w:val="hy-AM"/>
        </w:rPr>
        <w:t>78,3</w:t>
      </w:r>
      <w:r w:rsidR="00ED4FEF" w:rsidRPr="00A9464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5074" w:rsidRPr="00A94648">
        <w:rPr>
          <w:rFonts w:ascii="GHEA Grapalat" w:hAnsi="GHEA Grapalat" w:cs="Sylfaen"/>
          <w:sz w:val="22"/>
          <w:szCs w:val="22"/>
          <w:lang w:val="hy-AM"/>
        </w:rPr>
        <w:t>%</w:t>
      </w:r>
      <w:r w:rsidR="00153C31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DD31C2" w:rsidRPr="00A94648">
        <w:rPr>
          <w:rFonts w:ascii="GHEA Grapalat" w:hAnsi="GHEA Grapalat"/>
          <w:sz w:val="22"/>
          <w:szCs w:val="22"/>
          <w:lang w:val="hy-AM"/>
        </w:rPr>
        <w:t>և</w:t>
      </w:r>
      <w:r w:rsidR="003B6F88" w:rsidRPr="00A94648">
        <w:rPr>
          <w:rFonts w:ascii="GHEA Grapalat" w:hAnsi="GHEA Grapalat"/>
          <w:sz w:val="22"/>
          <w:szCs w:val="22"/>
          <w:lang w:val="hy-AM"/>
        </w:rPr>
        <w:t xml:space="preserve"> &lt;&lt;Զինառ&gt;&gt; ՓԲԸ-ի եկամուտների՝</w:t>
      </w:r>
      <w:r w:rsidR="009D47C5" w:rsidRPr="00A9464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D31C2" w:rsidRPr="00A94648">
        <w:rPr>
          <w:rFonts w:ascii="GHEA Grapalat" w:hAnsi="GHEA Grapalat" w:cs="Sylfaen"/>
          <w:sz w:val="22"/>
          <w:szCs w:val="22"/>
          <w:lang w:val="hy-AM"/>
        </w:rPr>
        <w:t>50,6</w:t>
      </w:r>
      <w:r w:rsidR="009D47C5" w:rsidRPr="00A94648">
        <w:rPr>
          <w:rFonts w:ascii="GHEA Grapalat" w:hAnsi="GHEA Grapalat" w:cs="Sylfaen"/>
          <w:sz w:val="22"/>
          <w:szCs w:val="22"/>
          <w:lang w:val="hy-AM"/>
        </w:rPr>
        <w:t>%</w:t>
      </w:r>
      <w:r w:rsidR="009D47C5" w:rsidRPr="00A94648">
        <w:rPr>
          <w:rFonts w:ascii="GHEA Grapalat" w:hAnsi="GHEA Grapalat"/>
          <w:sz w:val="22"/>
          <w:szCs w:val="22"/>
          <w:lang w:val="hy-AM"/>
        </w:rPr>
        <w:t xml:space="preserve">  </w:t>
      </w:r>
      <w:r w:rsidR="000D4F87" w:rsidRPr="00A94648">
        <w:rPr>
          <w:rFonts w:ascii="GHEA Grapalat" w:hAnsi="GHEA Grapalat" w:cs="Sylfaen"/>
          <w:sz w:val="22"/>
          <w:szCs w:val="22"/>
          <w:lang w:val="hy-AM"/>
        </w:rPr>
        <w:t>ոչ հիմնական գործունեությունից ստացված</w:t>
      </w:r>
      <w:r w:rsidRPr="00A94648">
        <w:rPr>
          <w:rFonts w:ascii="GHEA Grapalat" w:hAnsi="GHEA Grapalat" w:cs="Sylfaen"/>
          <w:sz w:val="22"/>
          <w:szCs w:val="22"/>
          <w:lang w:val="hy-AM"/>
        </w:rPr>
        <w:t xml:space="preserve"> եկամուտներ են</w:t>
      </w:r>
      <w:r w:rsidR="00181C4F" w:rsidRPr="00A94648">
        <w:rPr>
          <w:rFonts w:ascii="GHEA Grapalat" w:hAnsi="GHEA Grapalat" w:cs="Sylfaen"/>
          <w:sz w:val="22"/>
          <w:szCs w:val="22"/>
          <w:lang w:val="hy-AM"/>
        </w:rPr>
        <w:t>՝ վարձակալությունից, ակտիվների օտարումից, փախարժեքի տարբերությունից</w:t>
      </w:r>
      <w:r w:rsidRPr="00A94648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0514CE" w:rsidRPr="00A94648" w:rsidRDefault="007B7F51" w:rsidP="009F5074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A94648">
        <w:rPr>
          <w:rFonts w:ascii="GHEA Grapalat" w:hAnsi="GHEA Grapalat"/>
          <w:sz w:val="22"/>
          <w:szCs w:val="22"/>
          <w:lang w:val="hy-AM"/>
        </w:rPr>
        <w:t>10</w:t>
      </w:r>
      <w:r w:rsidR="00153C31" w:rsidRPr="00A94648">
        <w:rPr>
          <w:rFonts w:ascii="GHEA Grapalat" w:hAnsi="GHEA Grapalat"/>
          <w:sz w:val="22"/>
          <w:szCs w:val="22"/>
          <w:lang w:val="hy-AM"/>
        </w:rPr>
        <w:t xml:space="preserve">.6 </w:t>
      </w:r>
      <w:r w:rsidR="00153C31" w:rsidRPr="00A94648">
        <w:rPr>
          <w:rFonts w:ascii="GHEA Grapalat" w:hAnsi="GHEA Grapalat"/>
          <w:sz w:val="22"/>
          <w:szCs w:val="22"/>
          <w:lang w:val="hy-AM"/>
        </w:rPr>
        <w:tab/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153C31" w:rsidRPr="00A94648" w:rsidRDefault="003D012E" w:rsidP="00454FDD">
      <w:pPr>
        <w:spacing w:line="360" w:lineRule="auto"/>
        <w:ind w:firstLine="436"/>
        <w:jc w:val="both"/>
        <w:rPr>
          <w:rFonts w:ascii="GHEA Grapalat" w:hAnsi="GHEA Grapalat"/>
          <w:sz w:val="22"/>
          <w:szCs w:val="22"/>
          <w:lang w:val="hy-AM"/>
        </w:rPr>
      </w:pPr>
      <w:r w:rsidRPr="00A9464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B718B" w:rsidRPr="00A94648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Pr="00A94648">
        <w:rPr>
          <w:rFonts w:ascii="GHEA Grapalat" w:hAnsi="GHEA Grapalat" w:cs="Sylfaen"/>
          <w:sz w:val="22"/>
          <w:szCs w:val="22"/>
          <w:lang w:val="hy-AM"/>
        </w:rPr>
        <w:t>տվյալներով</w:t>
      </w:r>
      <w:r w:rsidR="009F5074" w:rsidRPr="00A9464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>ՀՀ պաշտպանության նախարարության</w:t>
      </w:r>
      <w:r w:rsidR="00DD31C2" w:rsidRPr="00A94648">
        <w:rPr>
          <w:rFonts w:ascii="GHEA Grapalat" w:hAnsi="GHEA Grapalat" w:cs="Sylfaen"/>
          <w:sz w:val="22"/>
          <w:szCs w:val="22"/>
          <w:lang w:val="hy-AM"/>
        </w:rPr>
        <w:t xml:space="preserve"> ենթակայության ընկերությունների մոտ </w:t>
      </w:r>
      <w:r w:rsidRPr="00A94648">
        <w:rPr>
          <w:rFonts w:ascii="GHEA Grapalat" w:hAnsi="GHEA Grapalat"/>
          <w:sz w:val="22"/>
          <w:szCs w:val="22"/>
          <w:lang w:val="hy-AM"/>
        </w:rPr>
        <w:t>վերլուծության ենթարկված</w:t>
      </w:r>
      <w:r w:rsidR="00561B25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>ֆինանսատնտեսա</w:t>
      </w:r>
      <w:r w:rsidR="00C9516F" w:rsidRPr="00A94648">
        <w:rPr>
          <w:rFonts w:ascii="GHEA Grapalat" w:hAnsi="GHEA Grapalat" w:cs="Sylfaen"/>
          <w:sz w:val="22"/>
          <w:szCs w:val="22"/>
          <w:lang w:val="hy-AM"/>
        </w:rPr>
        <w:t>կան մոնիտորինգի ցուցանիշների մի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 xml:space="preserve"> մասը չեն համապատասխանում ֆինանսական վերլուծության պրակտիկայում ընդունված թո</w:t>
      </w:r>
      <w:r w:rsidRPr="00A94648">
        <w:rPr>
          <w:rFonts w:ascii="GHEA Grapalat" w:hAnsi="GHEA Grapalat" w:cs="Sylfaen"/>
          <w:sz w:val="22"/>
          <w:szCs w:val="22"/>
          <w:lang w:val="hy-AM"/>
        </w:rPr>
        <w:t>ւյլատրելի սահմանային նորմաներին</w:t>
      </w:r>
      <w:r w:rsidR="009D47C5" w:rsidRPr="00A94648">
        <w:rPr>
          <w:rFonts w:ascii="GHEA Grapalat" w:hAnsi="GHEA Grapalat" w:cs="Sylfaen"/>
          <w:sz w:val="22"/>
          <w:szCs w:val="22"/>
          <w:lang w:val="hy-AM"/>
        </w:rPr>
        <w:t>,</w:t>
      </w:r>
      <w:r w:rsidR="00DD31C2" w:rsidRPr="00A94648">
        <w:rPr>
          <w:rFonts w:ascii="GHEA Grapalat" w:hAnsi="GHEA Grapalat" w:cs="Sylfaen"/>
          <w:sz w:val="22"/>
          <w:szCs w:val="22"/>
          <w:lang w:val="hy-AM"/>
        </w:rPr>
        <w:t xml:space="preserve"> 5 ընկերություններ </w:t>
      </w:r>
      <w:r w:rsidR="009D47C5" w:rsidRPr="00A94648">
        <w:rPr>
          <w:rFonts w:ascii="GHEA Grapalat" w:hAnsi="GHEA Grapalat" w:cs="Sylfaen"/>
          <w:sz w:val="22"/>
          <w:szCs w:val="22"/>
          <w:lang w:val="hy-AM"/>
        </w:rPr>
        <w:t>աշխատել են վնասով:</w:t>
      </w:r>
      <w:r w:rsidR="00153C31" w:rsidRPr="00A94648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856E19" w:rsidRPr="00A94648" w:rsidRDefault="00856E19" w:rsidP="00856E19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94648">
        <w:rPr>
          <w:rFonts w:ascii="GHEA Grapalat" w:hAnsi="GHEA Grapalat"/>
          <w:sz w:val="22"/>
          <w:szCs w:val="22"/>
          <w:lang w:val="hy-AM"/>
        </w:rPr>
        <w:lastRenderedPageBreak/>
        <w:t xml:space="preserve">Հարկ է նշել, որ նախարարության շահույթով աշխատող ընկերությունների ակտիվների շահութաբերության </w:t>
      </w:r>
      <w:r w:rsidR="00B9458C" w:rsidRPr="00A94648">
        <w:rPr>
          <w:rFonts w:ascii="GHEA Grapalat" w:hAnsi="GHEA Grapalat"/>
          <w:sz w:val="22"/>
          <w:szCs w:val="22"/>
          <w:lang w:val="hy-AM"/>
        </w:rPr>
        <w:t>մակարդակը</w:t>
      </w:r>
      <w:r w:rsidR="00676A5D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B9458C" w:rsidRPr="00A94648">
        <w:rPr>
          <w:rFonts w:ascii="GHEA Grapalat" w:hAnsi="GHEA Grapalat"/>
          <w:sz w:val="22"/>
          <w:szCs w:val="22"/>
          <w:lang w:val="hy-AM"/>
        </w:rPr>
        <w:t>տոկոսային արտահայտությամբ ընկած է</w:t>
      </w:r>
      <w:r w:rsidR="00F42E2C" w:rsidRPr="00A94648">
        <w:rPr>
          <w:rFonts w:ascii="GHEA Grapalat" w:hAnsi="GHEA Grapalat"/>
          <w:sz w:val="22"/>
          <w:szCs w:val="22"/>
          <w:lang w:val="hy-AM"/>
        </w:rPr>
        <w:t xml:space="preserve"> 0,0</w:t>
      </w:r>
      <w:r w:rsidR="00DD31C2" w:rsidRPr="00A94648">
        <w:rPr>
          <w:rFonts w:ascii="GHEA Grapalat" w:hAnsi="GHEA Grapalat"/>
          <w:sz w:val="22"/>
          <w:szCs w:val="22"/>
          <w:lang w:val="hy-AM"/>
        </w:rPr>
        <w:t>36-5</w:t>
      </w:r>
      <w:r w:rsidR="00F42E2C" w:rsidRPr="00A94648">
        <w:rPr>
          <w:rFonts w:ascii="GHEA Grapalat" w:hAnsi="GHEA Grapalat"/>
          <w:sz w:val="22"/>
          <w:szCs w:val="22"/>
          <w:lang w:val="hy-AM"/>
        </w:rPr>
        <w:t>,</w:t>
      </w:r>
      <w:r w:rsidR="00DD31C2" w:rsidRPr="00A94648">
        <w:rPr>
          <w:rFonts w:ascii="GHEA Grapalat" w:hAnsi="GHEA Grapalat"/>
          <w:sz w:val="22"/>
          <w:szCs w:val="22"/>
          <w:lang w:val="hy-AM"/>
        </w:rPr>
        <w:t>38</w:t>
      </w:r>
      <w:r w:rsidR="00B9458C" w:rsidRPr="00A94648">
        <w:rPr>
          <w:rFonts w:ascii="GHEA Grapalat" w:hAnsi="GHEA Grapalat"/>
          <w:sz w:val="22"/>
          <w:szCs w:val="22"/>
          <w:lang w:val="hy-AM"/>
        </w:rPr>
        <w:t xml:space="preserve"> սահմաններում</w:t>
      </w:r>
      <w:r w:rsidRPr="00A94648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C9516F" w:rsidRPr="00A94648" w:rsidRDefault="00DD31C2" w:rsidP="00C9516F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A94648">
        <w:rPr>
          <w:rFonts w:ascii="GHEA Grapalat" w:hAnsi="GHEA Grapalat" w:cs="Sylfaen"/>
          <w:sz w:val="22"/>
          <w:szCs w:val="22"/>
          <w:lang w:val="hy-AM"/>
        </w:rPr>
        <w:t>Երկու</w:t>
      </w:r>
      <w:r w:rsidR="00C9516F" w:rsidRPr="00A94648">
        <w:rPr>
          <w:rFonts w:ascii="GHEA Grapalat" w:hAnsi="GHEA Grapalat" w:cs="Sylfaen"/>
          <w:sz w:val="22"/>
          <w:szCs w:val="22"/>
          <w:lang w:val="hy-AM"/>
        </w:rPr>
        <w:t xml:space="preserve"> ընկերություն հաշվետու ժամանակահատվածում  ՀՀ պետական բյուջե </w:t>
      </w:r>
      <w:r w:rsidR="00A94648" w:rsidRPr="00A94648">
        <w:rPr>
          <w:rFonts w:ascii="GHEA Grapalat" w:hAnsi="GHEA Grapalat" w:cs="Sylfaen"/>
          <w:sz w:val="22"/>
          <w:szCs w:val="22"/>
          <w:lang w:val="hy-AM"/>
        </w:rPr>
        <w:t>են</w:t>
      </w:r>
      <w:r w:rsidR="003B2EB9" w:rsidRPr="003B2EB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9516F" w:rsidRPr="00A94648">
        <w:rPr>
          <w:rFonts w:ascii="GHEA Grapalat" w:hAnsi="GHEA Grapalat" w:cs="Sylfaen"/>
          <w:sz w:val="22"/>
          <w:szCs w:val="22"/>
          <w:lang w:val="hy-AM"/>
        </w:rPr>
        <w:t xml:space="preserve">վճարել </w:t>
      </w:r>
      <w:r w:rsidRPr="00A94648">
        <w:rPr>
          <w:rFonts w:ascii="GHEA Grapalat" w:hAnsi="GHEA Grapalat" w:cs="Sylfaen"/>
          <w:sz w:val="22"/>
          <w:szCs w:val="22"/>
          <w:lang w:val="hy-AM"/>
        </w:rPr>
        <w:t>4</w:t>
      </w:r>
      <w:r w:rsidR="00A94648" w:rsidRPr="00A94648">
        <w:rPr>
          <w:rFonts w:ascii="GHEA Grapalat" w:hAnsi="GHEA Grapalat" w:cs="Sylfaen"/>
          <w:sz w:val="22"/>
          <w:szCs w:val="22"/>
          <w:lang w:val="hy-AM"/>
        </w:rPr>
        <w:t>,</w:t>
      </w:r>
      <w:r w:rsidRPr="00A94648">
        <w:rPr>
          <w:rFonts w:ascii="GHEA Grapalat" w:hAnsi="GHEA Grapalat" w:cs="Sylfaen"/>
          <w:sz w:val="22"/>
          <w:szCs w:val="22"/>
          <w:lang w:val="hy-AM"/>
        </w:rPr>
        <w:t>290</w:t>
      </w:r>
      <w:r w:rsidR="00A94648" w:rsidRPr="00A94648">
        <w:rPr>
          <w:rFonts w:ascii="GHEA Grapalat" w:hAnsi="GHEA Grapalat" w:cs="Sylfaen"/>
          <w:sz w:val="22"/>
          <w:szCs w:val="22"/>
          <w:lang w:val="hy-AM"/>
        </w:rPr>
        <w:t>.0</w:t>
      </w:r>
      <w:r w:rsidR="00C9516F" w:rsidRPr="00A94648">
        <w:rPr>
          <w:rFonts w:ascii="GHEA Grapalat" w:hAnsi="GHEA Grapalat" w:cs="Sylfaen"/>
          <w:sz w:val="22"/>
          <w:szCs w:val="22"/>
          <w:lang w:val="hy-AM"/>
        </w:rPr>
        <w:t xml:space="preserve"> հազ. դրամ շահութաբաժնի գումար:</w:t>
      </w:r>
    </w:p>
    <w:p w:rsidR="00C9516F" w:rsidRPr="00A94648" w:rsidRDefault="00C9516F" w:rsidP="006305A8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06208" w:rsidRPr="00C13E98" w:rsidRDefault="00706208" w:rsidP="00AB34E7">
      <w:pPr>
        <w:spacing w:line="360" w:lineRule="auto"/>
        <w:jc w:val="both"/>
        <w:rPr>
          <w:rFonts w:ascii="GHEA Grapalat" w:hAnsi="GHEA Grapalat"/>
          <w:color w:val="FF0000"/>
          <w:sz w:val="22"/>
          <w:szCs w:val="22"/>
          <w:lang w:val="hy-AM"/>
        </w:rPr>
      </w:pPr>
    </w:p>
    <w:p w:rsidR="00F42E2C" w:rsidRPr="00C13E98" w:rsidRDefault="00F42E2C" w:rsidP="00AB34E7">
      <w:pPr>
        <w:spacing w:line="360" w:lineRule="auto"/>
        <w:jc w:val="both"/>
        <w:rPr>
          <w:rFonts w:ascii="GHEA Grapalat" w:hAnsi="GHEA Grapalat"/>
          <w:color w:val="FF0000"/>
          <w:sz w:val="22"/>
          <w:szCs w:val="22"/>
          <w:lang w:val="hy-AM"/>
        </w:rPr>
      </w:pPr>
    </w:p>
    <w:p w:rsidR="00F42E2C" w:rsidRPr="00C13E98" w:rsidRDefault="00F42E2C" w:rsidP="00AB34E7">
      <w:pPr>
        <w:spacing w:line="360" w:lineRule="auto"/>
        <w:jc w:val="both"/>
        <w:rPr>
          <w:rFonts w:ascii="GHEA Grapalat" w:hAnsi="GHEA Grapalat"/>
          <w:color w:val="FF0000"/>
          <w:sz w:val="22"/>
          <w:szCs w:val="22"/>
          <w:lang w:val="hy-AM"/>
        </w:rPr>
      </w:pPr>
    </w:p>
    <w:p w:rsidR="00BE515E" w:rsidRPr="00A94648" w:rsidRDefault="00BE515E" w:rsidP="00471072">
      <w:pPr>
        <w:pStyle w:val="BodyTextIndent"/>
        <w:tabs>
          <w:tab w:val="clear" w:pos="540"/>
        </w:tabs>
        <w:ind w:left="-284" w:firstLine="284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A94583" w:rsidRPr="00A94648" w:rsidRDefault="007B7F51" w:rsidP="0094283E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A94648">
        <w:rPr>
          <w:rFonts w:ascii="GHEA Grapalat" w:hAnsi="GHEA Grapalat"/>
          <w:b/>
          <w:sz w:val="22"/>
          <w:szCs w:val="22"/>
          <w:u w:val="single"/>
          <w:lang w:val="hy-AM"/>
        </w:rPr>
        <w:t>11</w:t>
      </w:r>
      <w:r w:rsidR="0094283E" w:rsidRPr="00A94648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 </w:t>
      </w:r>
      <w:r w:rsidR="0094283E" w:rsidRPr="00A94648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ՀՀ  Ս Պ Ո Ր Տ Ի  ԵՎ  </w:t>
      </w:r>
      <w:r w:rsidR="0094283E" w:rsidRPr="00A94648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94283E" w:rsidRPr="00A94648">
        <w:rPr>
          <w:rFonts w:ascii="GHEA Grapalat" w:hAnsi="GHEA Grapalat" w:cs="Sylfaen"/>
          <w:b/>
          <w:sz w:val="22"/>
          <w:szCs w:val="22"/>
          <w:u w:val="single"/>
          <w:lang w:val="hy-AM"/>
        </w:rPr>
        <w:t>Ե Ր Ի Տ Ա Ս</w:t>
      </w:r>
      <w:r w:rsidR="00A94583" w:rsidRPr="00A94648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Ա Ր Դ Ո</w:t>
      </w:r>
      <w:r w:rsidR="0094283E" w:rsidRPr="00A94648">
        <w:rPr>
          <w:rFonts w:ascii="GHEA Grapalat" w:hAnsi="GHEA Grapalat" w:cs="Sylfaen"/>
          <w:b/>
          <w:sz w:val="22"/>
          <w:szCs w:val="22"/>
          <w:u w:val="single"/>
          <w:lang w:val="hy-AM"/>
        </w:rPr>
        <w:t>Ւ Թ Յ Ա Ն</w:t>
      </w:r>
      <w:r w:rsidR="00A94583" w:rsidRPr="00A94648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</w:t>
      </w:r>
      <w:r w:rsidR="0094283E" w:rsidRPr="00A94648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Հ Ա Ր Ց Ե Ր</w:t>
      </w:r>
      <w:r w:rsidR="00A94583" w:rsidRPr="00A94648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Ի</w:t>
      </w:r>
    </w:p>
    <w:p w:rsidR="0094283E" w:rsidRPr="00A94648" w:rsidRDefault="0094283E" w:rsidP="0094283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A94648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Ն Ա Խ Ա Ր Ա Ր ՈՒ Թ</w:t>
      </w:r>
      <w:r w:rsidR="00A94583" w:rsidRPr="00A94648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Pr="00A94648">
        <w:rPr>
          <w:rFonts w:ascii="GHEA Grapalat" w:hAnsi="GHEA Grapalat" w:cs="Sylfaen"/>
          <w:b/>
          <w:sz w:val="22"/>
          <w:szCs w:val="22"/>
          <w:u w:val="single"/>
          <w:lang w:val="hy-AM"/>
        </w:rPr>
        <w:t>Յ</w:t>
      </w:r>
      <w:r w:rsidR="00A94583" w:rsidRPr="00A94648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Pr="00A94648">
        <w:rPr>
          <w:rFonts w:ascii="GHEA Grapalat" w:hAnsi="GHEA Grapalat" w:cs="Sylfaen"/>
          <w:b/>
          <w:sz w:val="22"/>
          <w:szCs w:val="22"/>
          <w:u w:val="single"/>
          <w:lang w:val="hy-AM"/>
        </w:rPr>
        <w:t>ՈՒ</w:t>
      </w:r>
      <w:r w:rsidR="00A94583" w:rsidRPr="00A94648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Pr="00A94648">
        <w:rPr>
          <w:rFonts w:ascii="GHEA Grapalat" w:hAnsi="GHEA Grapalat" w:cs="Sylfaen"/>
          <w:b/>
          <w:sz w:val="22"/>
          <w:szCs w:val="22"/>
          <w:u w:val="single"/>
          <w:lang w:val="hy-AM"/>
        </w:rPr>
        <w:t>Ն</w:t>
      </w:r>
    </w:p>
    <w:p w:rsidR="0094283E" w:rsidRPr="00A94648" w:rsidRDefault="0094283E" w:rsidP="0094283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EB1174" w:rsidRPr="00A94648" w:rsidRDefault="007B7F51" w:rsidP="0094283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A94648">
        <w:rPr>
          <w:rFonts w:ascii="GHEA Grapalat" w:hAnsi="GHEA Grapalat"/>
          <w:sz w:val="22"/>
          <w:szCs w:val="22"/>
          <w:lang w:val="hy-AM"/>
        </w:rPr>
        <w:t>11</w:t>
      </w:r>
      <w:r w:rsidR="0094283E" w:rsidRPr="00A94648">
        <w:rPr>
          <w:rFonts w:ascii="GHEA Grapalat" w:hAnsi="GHEA Grapalat"/>
          <w:sz w:val="22"/>
          <w:szCs w:val="22"/>
          <w:lang w:val="hy-AM"/>
        </w:rPr>
        <w:t xml:space="preserve">.1 </w:t>
      </w:r>
      <w:r w:rsidR="008D4845" w:rsidRPr="00A94648">
        <w:rPr>
          <w:rFonts w:ascii="GHEA Grapalat" w:hAnsi="GHEA Grapalat"/>
          <w:sz w:val="22"/>
          <w:szCs w:val="22"/>
          <w:lang w:val="hy-AM"/>
        </w:rPr>
        <w:t>Նախարարության ենթակայությամբ</w:t>
      </w:r>
      <w:r w:rsidR="00706208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815A8F" w:rsidRPr="00A94648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706208" w:rsidRPr="00A94648">
        <w:rPr>
          <w:rFonts w:ascii="GHEA Grapalat" w:hAnsi="GHEA Grapalat"/>
          <w:sz w:val="22"/>
          <w:szCs w:val="22"/>
          <w:lang w:val="hy-AM"/>
        </w:rPr>
        <w:t xml:space="preserve">տվյալներով </w:t>
      </w:r>
      <w:r w:rsidR="0094283E" w:rsidRPr="00A94648">
        <w:rPr>
          <w:rFonts w:ascii="GHEA Grapalat" w:hAnsi="GHEA Grapalat"/>
          <w:sz w:val="22"/>
          <w:szCs w:val="22"/>
          <w:lang w:val="hy-AM"/>
        </w:rPr>
        <w:t xml:space="preserve">առկա են թվով </w:t>
      </w:r>
      <w:r w:rsidR="007F3558" w:rsidRPr="00A94648">
        <w:rPr>
          <w:rFonts w:ascii="GHEA Grapalat" w:hAnsi="GHEA Grapalat"/>
          <w:sz w:val="22"/>
          <w:szCs w:val="22"/>
          <w:lang w:val="hy-AM"/>
        </w:rPr>
        <w:t>3</w:t>
      </w:r>
      <w:r w:rsidR="0094283E" w:rsidRPr="00A94648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կազմակերպություններ:</w:t>
      </w:r>
      <w:r w:rsidR="007F3558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3974C3" w:rsidRPr="00A94648" w:rsidRDefault="003974C3" w:rsidP="0094283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A94648">
        <w:rPr>
          <w:rFonts w:ascii="GHEA Grapalat" w:hAnsi="GHEA Grapalat"/>
          <w:sz w:val="22"/>
          <w:szCs w:val="22"/>
          <w:lang w:val="hy-AM"/>
        </w:rPr>
        <w:t>1</w:t>
      </w:r>
      <w:r w:rsidR="007B7F51" w:rsidRPr="00A94648">
        <w:rPr>
          <w:rFonts w:ascii="GHEA Grapalat" w:hAnsi="GHEA Grapalat"/>
          <w:sz w:val="22"/>
          <w:szCs w:val="22"/>
          <w:lang w:val="hy-AM"/>
        </w:rPr>
        <w:t>1</w:t>
      </w:r>
      <w:r w:rsidRPr="00A94648">
        <w:rPr>
          <w:rFonts w:ascii="GHEA Grapalat" w:hAnsi="GHEA Grapalat"/>
          <w:sz w:val="22"/>
          <w:szCs w:val="22"/>
          <w:lang w:val="hy-AM"/>
        </w:rPr>
        <w:t>.</w:t>
      </w:r>
      <w:r w:rsidR="00124AD7" w:rsidRPr="00A94648">
        <w:rPr>
          <w:rFonts w:ascii="GHEA Grapalat" w:hAnsi="GHEA Grapalat"/>
          <w:sz w:val="22"/>
          <w:szCs w:val="22"/>
          <w:lang w:val="hy-AM"/>
        </w:rPr>
        <w:t xml:space="preserve">2 </w:t>
      </w:r>
      <w:r w:rsidRPr="00A94648">
        <w:rPr>
          <w:rFonts w:ascii="GHEA Grapalat" w:hAnsi="GHEA Grapalat"/>
          <w:sz w:val="22"/>
          <w:szCs w:val="22"/>
          <w:lang w:val="hy-AM"/>
        </w:rPr>
        <w:t>Ընկերություններում աշխատող</w:t>
      </w:r>
      <w:r w:rsidR="003A5A8F" w:rsidRPr="00A94648">
        <w:rPr>
          <w:rFonts w:ascii="GHEA Grapalat" w:hAnsi="GHEA Grapalat"/>
          <w:sz w:val="22"/>
          <w:szCs w:val="22"/>
          <w:lang w:val="hy-AM"/>
        </w:rPr>
        <w:t>ների ընդհանուր քանակը կազմում է</w:t>
      </w:r>
      <w:r w:rsidRPr="00A94648">
        <w:rPr>
          <w:rFonts w:ascii="GHEA Grapalat" w:hAnsi="GHEA Grapalat"/>
          <w:sz w:val="22"/>
          <w:szCs w:val="22"/>
          <w:lang w:val="hy-AM"/>
        </w:rPr>
        <w:t>`</w:t>
      </w:r>
      <w:r w:rsidR="003A5A8F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4037A1" w:rsidRPr="00A94648">
        <w:rPr>
          <w:rFonts w:ascii="GHEA Grapalat" w:hAnsi="GHEA Grapalat"/>
          <w:sz w:val="22"/>
          <w:szCs w:val="22"/>
          <w:lang w:val="hy-AM"/>
        </w:rPr>
        <w:t>5</w:t>
      </w:r>
      <w:r w:rsidR="00832BB0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124AD7" w:rsidRPr="00A94648">
        <w:rPr>
          <w:rFonts w:ascii="GHEA Grapalat" w:hAnsi="GHEA Grapalat"/>
          <w:sz w:val="22"/>
          <w:szCs w:val="22"/>
          <w:lang w:val="hy-AM"/>
        </w:rPr>
        <w:t xml:space="preserve">աշխատող` </w:t>
      </w:r>
      <w:r w:rsidR="00AD100A" w:rsidRPr="00A94648">
        <w:rPr>
          <w:rFonts w:ascii="GHEA Grapalat" w:hAnsi="GHEA Grapalat"/>
          <w:sz w:val="22"/>
          <w:szCs w:val="22"/>
          <w:lang w:val="hy-AM"/>
        </w:rPr>
        <w:t>հ</w:t>
      </w:r>
      <w:r w:rsidR="00124AD7" w:rsidRPr="00A94648">
        <w:rPr>
          <w:rFonts w:ascii="GHEA Grapalat" w:hAnsi="GHEA Grapalat"/>
          <w:sz w:val="22"/>
          <w:szCs w:val="22"/>
          <w:lang w:val="hy-AM"/>
        </w:rPr>
        <w:t>ամ</w:t>
      </w:r>
      <w:r w:rsidR="002B5FF9" w:rsidRPr="00A94648">
        <w:rPr>
          <w:rFonts w:ascii="GHEA Grapalat" w:hAnsi="GHEA Grapalat"/>
          <w:sz w:val="22"/>
          <w:szCs w:val="22"/>
          <w:lang w:val="hy-AM"/>
        </w:rPr>
        <w:t>ապատասխանաբար`</w:t>
      </w:r>
      <w:r w:rsidR="002274CE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124AD7" w:rsidRPr="00A94648">
        <w:rPr>
          <w:rFonts w:ascii="GHEA Grapalat" w:hAnsi="GHEA Grapalat"/>
          <w:sz w:val="22"/>
          <w:szCs w:val="22"/>
          <w:lang w:val="hy-AM"/>
        </w:rPr>
        <w:t>&lt;&lt;Հավաքական թիմերի մարզական կենտրոն</w:t>
      </w:r>
      <w:r w:rsidR="00AA42DF" w:rsidRPr="00A94648">
        <w:rPr>
          <w:rFonts w:ascii="GHEA Grapalat" w:hAnsi="GHEA Grapalat"/>
          <w:sz w:val="22"/>
          <w:szCs w:val="22"/>
          <w:lang w:val="hy-AM"/>
        </w:rPr>
        <w:t>&gt;&gt;-</w:t>
      </w:r>
      <w:r w:rsidR="0099133F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D04AE4" w:rsidRPr="00A94648">
        <w:rPr>
          <w:rFonts w:ascii="GHEA Grapalat" w:hAnsi="GHEA Grapalat"/>
          <w:sz w:val="22"/>
          <w:szCs w:val="22"/>
          <w:lang w:val="hy-AM"/>
        </w:rPr>
        <w:t>2</w:t>
      </w:r>
      <w:r w:rsidR="00124AD7" w:rsidRPr="00A94648">
        <w:rPr>
          <w:rFonts w:ascii="GHEA Grapalat" w:hAnsi="GHEA Grapalat"/>
          <w:sz w:val="22"/>
          <w:szCs w:val="22"/>
          <w:lang w:val="hy-AM"/>
        </w:rPr>
        <w:t xml:space="preserve"> աշխատող, &lt;&lt;Ծաղկաձորի գլխավոր մարզահամալիր&gt;&gt;-</w:t>
      </w:r>
      <w:r w:rsidR="003A5A8F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124AD7" w:rsidRPr="00A94648">
        <w:rPr>
          <w:rFonts w:ascii="GHEA Grapalat" w:hAnsi="GHEA Grapalat"/>
          <w:sz w:val="22"/>
          <w:szCs w:val="22"/>
          <w:lang w:val="hy-AM"/>
        </w:rPr>
        <w:t>1</w:t>
      </w:r>
      <w:r w:rsidR="00477F56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124AD7" w:rsidRPr="00A94648">
        <w:rPr>
          <w:rFonts w:ascii="GHEA Grapalat" w:hAnsi="GHEA Grapalat"/>
          <w:sz w:val="22"/>
          <w:szCs w:val="22"/>
          <w:lang w:val="hy-AM"/>
        </w:rPr>
        <w:t xml:space="preserve">աշխատող և &lt;&lt;Դ. Համբարձումյանի անվան ջրային օլիմպ. </w:t>
      </w:r>
      <w:r w:rsidR="00477F56" w:rsidRPr="00A94648">
        <w:rPr>
          <w:rFonts w:ascii="GHEA Grapalat" w:hAnsi="GHEA Grapalat"/>
          <w:sz w:val="22"/>
          <w:szCs w:val="22"/>
          <w:lang w:val="hy-AM"/>
        </w:rPr>
        <w:t>հ</w:t>
      </w:r>
      <w:r w:rsidR="00124AD7" w:rsidRPr="00A94648">
        <w:rPr>
          <w:rFonts w:ascii="GHEA Grapalat" w:hAnsi="GHEA Grapalat"/>
          <w:sz w:val="22"/>
          <w:szCs w:val="22"/>
          <w:lang w:val="hy-AM"/>
        </w:rPr>
        <w:t xml:space="preserve">երթ. </w:t>
      </w:r>
      <w:r w:rsidR="00477F56" w:rsidRPr="00A94648">
        <w:rPr>
          <w:rFonts w:ascii="GHEA Grapalat" w:hAnsi="GHEA Grapalat"/>
          <w:sz w:val="22"/>
          <w:szCs w:val="22"/>
          <w:lang w:val="hy-AM"/>
        </w:rPr>
        <w:t>մ</w:t>
      </w:r>
      <w:r w:rsidR="00124AD7" w:rsidRPr="00A94648">
        <w:rPr>
          <w:rFonts w:ascii="GHEA Grapalat" w:hAnsi="GHEA Grapalat"/>
          <w:sz w:val="22"/>
          <w:szCs w:val="22"/>
          <w:lang w:val="hy-AM"/>
        </w:rPr>
        <w:t>ասնագետ</w:t>
      </w:r>
      <w:r w:rsidR="00477F56" w:rsidRPr="00A94648">
        <w:rPr>
          <w:rFonts w:ascii="GHEA Grapalat" w:hAnsi="GHEA Grapalat"/>
          <w:sz w:val="22"/>
          <w:szCs w:val="22"/>
          <w:lang w:val="hy-AM"/>
        </w:rPr>
        <w:t>.</w:t>
      </w:r>
      <w:r w:rsidR="00124AD7" w:rsidRPr="00A94648">
        <w:rPr>
          <w:rFonts w:ascii="GHEA Grapalat" w:hAnsi="GHEA Grapalat"/>
          <w:sz w:val="22"/>
          <w:szCs w:val="22"/>
          <w:lang w:val="hy-AM"/>
        </w:rPr>
        <w:t xml:space="preserve"> մանկապատանեկան մարզադպրոց</w:t>
      </w:r>
      <w:r w:rsidR="004037A1" w:rsidRPr="00A94648">
        <w:rPr>
          <w:rFonts w:ascii="GHEA Grapalat" w:hAnsi="GHEA Grapalat"/>
          <w:sz w:val="22"/>
          <w:szCs w:val="22"/>
          <w:lang w:val="hy-AM"/>
        </w:rPr>
        <w:t>&gt;&gt;  - 2</w:t>
      </w:r>
      <w:r w:rsidR="00124AD7" w:rsidRPr="00A94648">
        <w:rPr>
          <w:rFonts w:ascii="GHEA Grapalat" w:hAnsi="GHEA Grapalat"/>
          <w:sz w:val="22"/>
          <w:szCs w:val="22"/>
          <w:lang w:val="hy-AM"/>
        </w:rPr>
        <w:t xml:space="preserve"> աշխատող:</w:t>
      </w:r>
    </w:p>
    <w:p w:rsidR="0094283E" w:rsidRPr="00A94648" w:rsidRDefault="00EA51DF" w:rsidP="0094283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A94648">
        <w:rPr>
          <w:rFonts w:ascii="GHEA Grapalat" w:hAnsi="GHEA Grapalat"/>
          <w:sz w:val="22"/>
          <w:szCs w:val="22"/>
          <w:lang w:val="hy-AM"/>
        </w:rPr>
        <w:t>1</w:t>
      </w:r>
      <w:r w:rsidR="007B7F51" w:rsidRPr="00A94648">
        <w:rPr>
          <w:rFonts w:ascii="GHEA Grapalat" w:hAnsi="GHEA Grapalat"/>
          <w:sz w:val="22"/>
          <w:szCs w:val="22"/>
          <w:lang w:val="hy-AM"/>
        </w:rPr>
        <w:t>1</w:t>
      </w:r>
      <w:r w:rsidR="0094283E" w:rsidRPr="00A94648">
        <w:rPr>
          <w:rFonts w:ascii="GHEA Grapalat" w:hAnsi="GHEA Grapalat"/>
          <w:sz w:val="22"/>
          <w:szCs w:val="22"/>
          <w:lang w:val="hy-AM"/>
        </w:rPr>
        <w:t>.</w:t>
      </w:r>
      <w:r w:rsidR="00124AD7" w:rsidRPr="00A94648">
        <w:rPr>
          <w:rFonts w:ascii="GHEA Grapalat" w:hAnsi="GHEA Grapalat"/>
          <w:sz w:val="22"/>
          <w:szCs w:val="22"/>
          <w:lang w:val="hy-AM"/>
        </w:rPr>
        <w:t>3</w:t>
      </w:r>
      <w:r w:rsidR="0094283E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94283E" w:rsidRPr="00A94648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94283E" w:rsidRPr="00A94648">
        <w:rPr>
          <w:rFonts w:ascii="GHEA Grapalat" w:hAnsi="GHEA Grapalat"/>
          <w:sz w:val="22"/>
          <w:szCs w:val="22"/>
          <w:lang w:val="hy-AM"/>
        </w:rPr>
        <w:t xml:space="preserve"> </w:t>
      </w:r>
      <w:r w:rsidR="0094283E" w:rsidRPr="00A94648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EB1174" w:rsidRPr="00A94648" w:rsidRDefault="00EB1174" w:rsidP="0094283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4037A1" w:rsidRPr="00A94648" w:rsidRDefault="00EB1174" w:rsidP="004037A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A94648">
        <w:rPr>
          <w:rFonts w:ascii="GHEA Grapalat" w:hAnsi="GHEA Grapalat"/>
          <w:sz w:val="22"/>
          <w:szCs w:val="22"/>
          <w:lang w:val="hy-AM"/>
        </w:rPr>
        <w:t xml:space="preserve">          </w:t>
      </w:r>
      <w:r w:rsidRPr="00A94648">
        <w:rPr>
          <w:rFonts w:ascii="GHEA Grapalat" w:hAnsi="GHEA Grapalat"/>
          <w:sz w:val="22"/>
          <w:szCs w:val="22"/>
          <w:lang w:val="hy-AM"/>
        </w:rPr>
        <w:tab/>
      </w:r>
      <w:r w:rsidRPr="00A94648">
        <w:rPr>
          <w:rFonts w:ascii="GHEA Grapalat" w:hAnsi="GHEA Grapalat"/>
          <w:sz w:val="22"/>
          <w:szCs w:val="22"/>
          <w:lang w:val="hy-AM"/>
        </w:rPr>
        <w:tab/>
      </w:r>
      <w:r w:rsidRPr="00A94648">
        <w:rPr>
          <w:rFonts w:ascii="GHEA Grapalat" w:hAnsi="GHEA Grapalat"/>
          <w:sz w:val="22"/>
          <w:szCs w:val="22"/>
          <w:lang w:val="hy-AM"/>
        </w:rPr>
        <w:tab/>
      </w:r>
    </w:p>
    <w:p w:rsidR="004037A1" w:rsidRPr="00A94648" w:rsidRDefault="004037A1" w:rsidP="004037A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</w:rPr>
      </w:pPr>
      <w:r w:rsidRPr="00A94648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                                                       </w:t>
      </w:r>
      <w:r w:rsidRPr="00A94648">
        <w:rPr>
          <w:rFonts w:ascii="GHEA Grapalat" w:hAnsi="GHEA Grapalat"/>
          <w:i/>
          <w:iCs/>
          <w:sz w:val="22"/>
          <w:szCs w:val="22"/>
        </w:rPr>
        <w:t>/</w:t>
      </w:r>
      <w:r w:rsidRPr="00A94648">
        <w:rPr>
          <w:rFonts w:ascii="GHEA Grapalat" w:hAnsi="GHEA Grapalat" w:cs="Sylfaen"/>
          <w:i/>
          <w:iCs/>
          <w:sz w:val="22"/>
          <w:szCs w:val="22"/>
        </w:rPr>
        <w:t>հազ. դրամ/</w:t>
      </w:r>
      <w:r w:rsidRPr="00A94648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4037A1" w:rsidRPr="00A94648" w:rsidTr="0045390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94648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4037A1" w:rsidRPr="00A94648" w:rsidRDefault="00B744B0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2017թ.-ի առաջին կիսամյակ</w:t>
            </w:r>
          </w:p>
        </w:tc>
      </w:tr>
      <w:tr w:rsidR="004037A1" w:rsidRPr="00A94648" w:rsidTr="0045390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94648" w:rsidRDefault="002128B0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133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</w:rPr>
              <w:t>820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4037A1" w:rsidRPr="00A94648" w:rsidTr="0045390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94648" w:rsidRDefault="00786705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4037A1" w:rsidRPr="00A94648" w:rsidTr="0045390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94648" w:rsidRDefault="00786705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4037A1" w:rsidRPr="00A94648" w:rsidTr="0045390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Շահույթ/վնաս/ չեն ձևավորել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4037A1" w:rsidRPr="00A94648" w:rsidTr="0045390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94648" w:rsidRDefault="004037A1" w:rsidP="00453904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94648" w:rsidRDefault="002128B0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4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</w:rPr>
              <w:t>073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4037A1" w:rsidRPr="00A94648" w:rsidTr="0045390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94648" w:rsidRDefault="004037A1" w:rsidP="00453904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94648" w:rsidRDefault="004037A1" w:rsidP="00453904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94648" w:rsidRDefault="002128B0" w:rsidP="00453904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212</w:t>
            </w:r>
          </w:p>
        </w:tc>
      </w:tr>
      <w:tr w:rsidR="004037A1" w:rsidRPr="00A94648" w:rsidTr="0045390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lastRenderedPageBreak/>
              <w:t>7.</w:t>
            </w:r>
          </w:p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94648" w:rsidRDefault="002128B0" w:rsidP="0045390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13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</w:rPr>
              <w:t>180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4037A1" w:rsidRPr="00A94648" w:rsidRDefault="00786705" w:rsidP="0045390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4037A1" w:rsidRPr="00A94648" w:rsidTr="0045390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94648" w:rsidRDefault="002128B0" w:rsidP="0045390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9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</w:rPr>
              <w:t>319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4037A1" w:rsidRPr="00A94648" w:rsidRDefault="00786705" w:rsidP="0045390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4037A1" w:rsidRPr="00A94648" w:rsidTr="0045390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9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94648" w:rsidRDefault="002128B0" w:rsidP="0045390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31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</w:rPr>
              <w:t>372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4037A1" w:rsidRPr="00A94648" w:rsidRDefault="004037A1" w:rsidP="0045390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4037A1" w:rsidRPr="00A94648" w:rsidRDefault="002128B0" w:rsidP="0045390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3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</w:rPr>
              <w:t>807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4037A1" w:rsidRPr="00A94648" w:rsidTr="00453904">
        <w:trPr>
          <w:trHeight w:val="154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10</w:t>
            </w: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94648" w:rsidRDefault="002128B0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18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</w:rPr>
              <w:t>581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4037A1" w:rsidRPr="00A94648" w:rsidRDefault="002128B0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8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,</w:t>
            </w:r>
            <w:r w:rsidRPr="00A94648">
              <w:rPr>
                <w:rFonts w:ascii="GHEA Grapalat" w:hAnsi="GHEA Grapalat"/>
                <w:sz w:val="22"/>
                <w:szCs w:val="22"/>
              </w:rPr>
              <w:t>764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4037A1" w:rsidRPr="00A94648" w:rsidRDefault="002128B0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373</w:t>
            </w:r>
            <w:r w:rsidR="00A94648" w:rsidRPr="00A94648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4037A1" w:rsidRPr="00A94648" w:rsidTr="00453904">
        <w:trPr>
          <w:trHeight w:val="76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94648" w:rsidRDefault="002128B0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GHEA Grapalat"/>
                <w:bCs/>
                <w:sz w:val="22"/>
                <w:szCs w:val="22"/>
              </w:rPr>
              <w:t>0</w:t>
            </w:r>
          </w:p>
        </w:tc>
      </w:tr>
      <w:tr w:rsidR="004037A1" w:rsidRPr="00A94648" w:rsidTr="00453904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պետական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վճարված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շահութաբաժինների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94648">
              <w:rPr>
                <w:rFonts w:ascii="GHEA Grapalat" w:hAnsi="GHEA Grapalat" w:cs="Sylfaen"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94648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</w:tbl>
    <w:p w:rsidR="004037A1" w:rsidRPr="00A94648" w:rsidRDefault="004037A1" w:rsidP="004037A1">
      <w:pPr>
        <w:pStyle w:val="BodyTextIndent"/>
        <w:tabs>
          <w:tab w:val="num" w:pos="-5220"/>
        </w:tabs>
        <w:rPr>
          <w:rFonts w:ascii="GHEA Grapalat" w:hAnsi="GHEA Grapalat"/>
          <w:b/>
          <w:sz w:val="22"/>
          <w:szCs w:val="22"/>
        </w:rPr>
      </w:pPr>
    </w:p>
    <w:p w:rsidR="0094283E" w:rsidRPr="00A94648" w:rsidRDefault="0094283E" w:rsidP="004037A1">
      <w:pPr>
        <w:pStyle w:val="BodyTextIndent"/>
        <w:tabs>
          <w:tab w:val="num" w:pos="-5220"/>
        </w:tabs>
        <w:jc w:val="center"/>
        <w:rPr>
          <w:rFonts w:ascii="GHEA Grapalat" w:hAnsi="GHEA Grapalat"/>
          <w:i/>
          <w:iCs/>
          <w:sz w:val="22"/>
          <w:szCs w:val="22"/>
          <w:lang w:val="ru-RU"/>
        </w:rPr>
      </w:pPr>
      <w:r w:rsidRPr="00A94648">
        <w:rPr>
          <w:rFonts w:ascii="GHEA Grapalat" w:hAnsi="GHEA Grapalat"/>
          <w:sz w:val="22"/>
          <w:szCs w:val="22"/>
        </w:rPr>
        <w:tab/>
      </w:r>
      <w:r w:rsidRPr="00A94648">
        <w:rPr>
          <w:rFonts w:ascii="GHEA Grapalat" w:hAnsi="GHEA Grapalat"/>
          <w:sz w:val="22"/>
          <w:szCs w:val="22"/>
        </w:rPr>
        <w:tab/>
      </w:r>
      <w:r w:rsidRPr="00A94648">
        <w:rPr>
          <w:rFonts w:ascii="GHEA Grapalat" w:hAnsi="GHEA Grapalat"/>
          <w:sz w:val="22"/>
          <w:szCs w:val="22"/>
        </w:rPr>
        <w:tab/>
      </w:r>
      <w:r w:rsidRPr="00A94648">
        <w:rPr>
          <w:rFonts w:ascii="GHEA Grapalat" w:hAnsi="GHEA Grapalat"/>
          <w:i/>
          <w:iCs/>
          <w:sz w:val="22"/>
          <w:szCs w:val="22"/>
        </w:rPr>
        <w:tab/>
      </w:r>
    </w:p>
    <w:p w:rsidR="00042544" w:rsidRPr="00A94648" w:rsidRDefault="0094283E" w:rsidP="00925B18">
      <w:pPr>
        <w:pStyle w:val="BodyTextIndent"/>
        <w:rPr>
          <w:rFonts w:ascii="GHEA Grapalat" w:hAnsi="GHEA Grapalat"/>
          <w:sz w:val="22"/>
          <w:szCs w:val="22"/>
          <w:lang w:val="ru-RU"/>
        </w:rPr>
      </w:pPr>
      <w:r w:rsidRPr="00A94648">
        <w:rPr>
          <w:rFonts w:ascii="GHEA Grapalat" w:hAnsi="GHEA Grapalat"/>
          <w:sz w:val="22"/>
          <w:szCs w:val="22"/>
          <w:lang w:val="ru-RU"/>
        </w:rPr>
        <w:t>1</w:t>
      </w:r>
      <w:r w:rsidR="007B7F51" w:rsidRPr="00A94648">
        <w:rPr>
          <w:rFonts w:ascii="GHEA Grapalat" w:hAnsi="GHEA Grapalat"/>
          <w:sz w:val="22"/>
          <w:szCs w:val="22"/>
          <w:lang w:val="ru-RU"/>
        </w:rPr>
        <w:t>1</w:t>
      </w:r>
      <w:r w:rsidRPr="00A94648">
        <w:rPr>
          <w:rFonts w:ascii="GHEA Grapalat" w:hAnsi="GHEA Grapalat"/>
          <w:sz w:val="22"/>
          <w:szCs w:val="22"/>
          <w:lang w:val="ru-RU"/>
        </w:rPr>
        <w:t>.</w:t>
      </w:r>
      <w:r w:rsidR="00124AD7" w:rsidRPr="00A94648">
        <w:rPr>
          <w:rFonts w:ascii="GHEA Grapalat" w:hAnsi="GHEA Grapalat"/>
          <w:sz w:val="22"/>
          <w:szCs w:val="22"/>
          <w:lang w:val="ru-RU"/>
        </w:rPr>
        <w:t>4</w:t>
      </w:r>
      <w:r w:rsidRPr="00A94648">
        <w:rPr>
          <w:rFonts w:ascii="GHEA Grapalat" w:hAnsi="GHEA Grapalat"/>
          <w:sz w:val="22"/>
          <w:szCs w:val="22"/>
          <w:lang w:val="ru-RU"/>
        </w:rPr>
        <w:t xml:space="preserve"> </w:t>
      </w:r>
      <w:r w:rsidRPr="00A94648">
        <w:rPr>
          <w:rFonts w:ascii="GHEA Grapalat" w:hAnsi="GHEA Grapalat" w:cs="Sylfaen"/>
          <w:sz w:val="22"/>
          <w:szCs w:val="22"/>
        </w:rPr>
        <w:t>Առևտրային</w:t>
      </w:r>
      <w:r w:rsidRPr="00A9464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94648">
        <w:rPr>
          <w:rFonts w:ascii="GHEA Grapalat" w:hAnsi="GHEA Grapalat" w:cs="Sylfaen"/>
          <w:sz w:val="22"/>
          <w:szCs w:val="22"/>
        </w:rPr>
        <w:t>կազմակերպությունների</w:t>
      </w:r>
      <w:r w:rsidRPr="00A9464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94648">
        <w:rPr>
          <w:rFonts w:ascii="GHEA Grapalat" w:hAnsi="GHEA Grapalat" w:cs="Sylfaen"/>
          <w:sz w:val="22"/>
          <w:szCs w:val="22"/>
        </w:rPr>
        <w:t>պետական</w:t>
      </w:r>
      <w:r w:rsidRPr="00A9464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94648">
        <w:rPr>
          <w:rFonts w:ascii="GHEA Grapalat" w:hAnsi="GHEA Grapalat" w:cs="Sylfaen"/>
          <w:sz w:val="22"/>
          <w:szCs w:val="22"/>
        </w:rPr>
        <w:t>բաժնեմասի</w:t>
      </w:r>
      <w:r w:rsidRPr="00A9464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94648">
        <w:rPr>
          <w:rFonts w:ascii="GHEA Grapalat" w:hAnsi="GHEA Grapalat" w:cs="Sylfaen"/>
          <w:sz w:val="22"/>
          <w:szCs w:val="22"/>
        </w:rPr>
        <w:t>կառավարման</w:t>
      </w:r>
      <w:r w:rsidRPr="00A9464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94648">
        <w:rPr>
          <w:rFonts w:ascii="GHEA Grapalat" w:hAnsi="GHEA Grapalat" w:cs="Sylfaen"/>
          <w:sz w:val="22"/>
          <w:szCs w:val="22"/>
        </w:rPr>
        <w:t>արդյունավետության</w:t>
      </w:r>
      <w:r w:rsidRPr="00A9464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94648">
        <w:rPr>
          <w:rFonts w:ascii="GHEA Grapalat" w:hAnsi="GHEA Grapalat" w:cs="Sylfaen"/>
          <w:sz w:val="22"/>
          <w:szCs w:val="22"/>
        </w:rPr>
        <w:t>գնահատումն</w:t>
      </w:r>
      <w:r w:rsidRPr="00A9464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94648">
        <w:rPr>
          <w:rFonts w:ascii="GHEA Grapalat" w:hAnsi="GHEA Grapalat" w:cs="Sylfaen"/>
          <w:sz w:val="22"/>
          <w:szCs w:val="22"/>
        </w:rPr>
        <w:t>ըստ</w:t>
      </w:r>
      <w:r w:rsidRPr="00A9464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94648">
        <w:rPr>
          <w:rFonts w:ascii="GHEA Grapalat" w:hAnsi="GHEA Grapalat" w:cs="Sylfaen"/>
          <w:sz w:val="22"/>
          <w:szCs w:val="22"/>
        </w:rPr>
        <w:t>պրակտիկայում</w:t>
      </w:r>
      <w:r w:rsidRPr="00A9464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94648">
        <w:rPr>
          <w:rFonts w:ascii="GHEA Grapalat" w:hAnsi="GHEA Grapalat" w:cs="Sylfaen"/>
          <w:sz w:val="22"/>
          <w:szCs w:val="22"/>
        </w:rPr>
        <w:t>ընդունված</w:t>
      </w:r>
      <w:r w:rsidRPr="00A9464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94648">
        <w:rPr>
          <w:rFonts w:ascii="GHEA Grapalat" w:hAnsi="GHEA Grapalat" w:cs="Sylfaen"/>
          <w:sz w:val="22"/>
          <w:szCs w:val="22"/>
        </w:rPr>
        <w:t>թույլատրելի</w:t>
      </w:r>
      <w:r w:rsidRPr="00A9464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94648">
        <w:rPr>
          <w:rFonts w:ascii="GHEA Grapalat" w:hAnsi="GHEA Grapalat" w:cs="Sylfaen"/>
          <w:sz w:val="22"/>
          <w:szCs w:val="22"/>
        </w:rPr>
        <w:t>սահմանային</w:t>
      </w:r>
      <w:r w:rsidRPr="00A9464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94648">
        <w:rPr>
          <w:rFonts w:ascii="GHEA Grapalat" w:hAnsi="GHEA Grapalat" w:cs="Sylfaen"/>
          <w:sz w:val="22"/>
          <w:szCs w:val="22"/>
        </w:rPr>
        <w:t>նորմաների</w:t>
      </w:r>
      <w:r w:rsidRPr="00A94648">
        <w:rPr>
          <w:rFonts w:ascii="GHEA Grapalat" w:hAnsi="GHEA Grapalat" w:cs="Sylfaen"/>
          <w:sz w:val="22"/>
          <w:szCs w:val="22"/>
          <w:lang w:val="ru-RU"/>
        </w:rPr>
        <w:t>.</w:t>
      </w:r>
      <w:r w:rsidRPr="00A94648">
        <w:rPr>
          <w:rFonts w:ascii="GHEA Grapalat" w:hAnsi="GHEA Grapalat"/>
          <w:sz w:val="22"/>
          <w:szCs w:val="22"/>
          <w:lang w:val="ru-RU"/>
        </w:rPr>
        <w:tab/>
        <w:t xml:space="preserve"> </w:t>
      </w:r>
    </w:p>
    <w:p w:rsidR="00042544" w:rsidRPr="00A94648" w:rsidRDefault="008A65C9" w:rsidP="0094283E">
      <w:pPr>
        <w:jc w:val="right"/>
        <w:rPr>
          <w:rFonts w:ascii="GHEA Grapalat" w:hAnsi="GHEA Grapalat"/>
          <w:sz w:val="22"/>
          <w:szCs w:val="22"/>
          <w:lang w:val="ru-RU"/>
        </w:rPr>
      </w:pPr>
      <w:r w:rsidRPr="00A94648">
        <w:rPr>
          <w:rFonts w:ascii="GHEA Grapalat" w:hAnsi="GHEA Grapalat"/>
          <w:sz w:val="22"/>
          <w:szCs w:val="22"/>
          <w:lang w:val="hy-AM"/>
        </w:rPr>
        <w:t>2017թ.-ի առաջին կիսամյակ</w:t>
      </w:r>
    </w:p>
    <w:p w:rsidR="0094283E" w:rsidRPr="00A94648" w:rsidRDefault="0094283E" w:rsidP="0094283E">
      <w:pPr>
        <w:jc w:val="right"/>
        <w:rPr>
          <w:rFonts w:ascii="GHEA Grapalat" w:hAnsi="GHEA Grapalat"/>
          <w:sz w:val="22"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4283E" w:rsidRPr="00A94648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A94648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4283E" w:rsidRPr="00A94648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4283E" w:rsidRPr="00A94648" w:rsidRDefault="0094283E" w:rsidP="004756D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283E" w:rsidRPr="00A94648" w:rsidRDefault="0094283E" w:rsidP="004756D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A94648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94283E" w:rsidRPr="00A94648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4283E" w:rsidRPr="00A94648" w:rsidRDefault="0094283E" w:rsidP="004756D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283E" w:rsidRPr="00A94648" w:rsidRDefault="0094283E" w:rsidP="004756D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4283E" w:rsidRPr="00A94648" w:rsidRDefault="0094283E" w:rsidP="004756D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|</w:t>
            </w:r>
            <w:r w:rsidRPr="00A94648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4283E" w:rsidRPr="00A94648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4283E" w:rsidRPr="00A94648" w:rsidRDefault="004037A1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4283E" w:rsidRPr="00A94648" w:rsidRDefault="002128B0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283E" w:rsidRPr="00A94648" w:rsidRDefault="002128B0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4283E" w:rsidRPr="00A94648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4283E" w:rsidRPr="00A94648" w:rsidRDefault="002128B0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4283E" w:rsidRPr="00A94648" w:rsidRDefault="002128B0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4283E" w:rsidRPr="00A94648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4283E" w:rsidRPr="00A94648" w:rsidRDefault="00786705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4283E" w:rsidRPr="00A94648" w:rsidRDefault="00786705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4283E" w:rsidRPr="00A94648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lastRenderedPageBreak/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4283E" w:rsidRPr="00A94648" w:rsidRDefault="00EB1174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4283E" w:rsidRPr="00A94648" w:rsidRDefault="000A1DF2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4283E" w:rsidRPr="00A94648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4283E" w:rsidRPr="00A94648" w:rsidRDefault="000A1DF2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4283E" w:rsidRPr="00A94648" w:rsidRDefault="000A1DF2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4283E" w:rsidRPr="00A94648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283E" w:rsidRPr="00A94648" w:rsidRDefault="00423BC7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4283E" w:rsidRPr="00A94648" w:rsidRDefault="00F60341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4283E" w:rsidRPr="00A94648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9464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283E" w:rsidRPr="00A94648" w:rsidRDefault="000A1DF2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94648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</w:tbl>
    <w:p w:rsidR="0094283E" w:rsidRPr="00A94648" w:rsidRDefault="0094283E" w:rsidP="0094283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4283E" w:rsidRPr="00A94648" w:rsidRDefault="007B7F51" w:rsidP="0094283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94648">
        <w:rPr>
          <w:rFonts w:ascii="GHEA Grapalat" w:hAnsi="GHEA Grapalat"/>
          <w:sz w:val="22"/>
          <w:szCs w:val="22"/>
        </w:rPr>
        <w:t>11</w:t>
      </w:r>
      <w:r w:rsidR="0094283E" w:rsidRPr="00A94648">
        <w:rPr>
          <w:rFonts w:ascii="GHEA Grapalat" w:hAnsi="GHEA Grapalat"/>
          <w:sz w:val="22"/>
          <w:szCs w:val="22"/>
        </w:rPr>
        <w:t>.</w:t>
      </w:r>
      <w:r w:rsidR="00477F56" w:rsidRPr="00A94648">
        <w:rPr>
          <w:rFonts w:ascii="GHEA Grapalat" w:hAnsi="GHEA Grapalat"/>
          <w:sz w:val="22"/>
          <w:szCs w:val="22"/>
        </w:rPr>
        <w:t>5</w:t>
      </w:r>
      <w:r w:rsidR="0094283E" w:rsidRPr="00A94648">
        <w:rPr>
          <w:rFonts w:ascii="GHEA Grapalat" w:hAnsi="GHEA Grapalat"/>
          <w:sz w:val="22"/>
          <w:szCs w:val="22"/>
        </w:rPr>
        <w:t xml:space="preserve"> </w:t>
      </w:r>
      <w:r w:rsidR="0094283E" w:rsidRPr="00A94648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94283E" w:rsidRPr="00A94648">
        <w:rPr>
          <w:rFonts w:ascii="GHEA Grapalat" w:hAnsi="GHEA Grapalat"/>
          <w:sz w:val="22"/>
          <w:szCs w:val="22"/>
        </w:rPr>
        <w:t xml:space="preserve"> </w:t>
      </w:r>
    </w:p>
    <w:p w:rsidR="0094283E" w:rsidRPr="00A94648" w:rsidRDefault="00AA42DF" w:rsidP="00F60341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94648">
        <w:rPr>
          <w:rFonts w:ascii="GHEA Grapalat" w:hAnsi="GHEA Grapalat"/>
          <w:sz w:val="22"/>
          <w:szCs w:val="22"/>
        </w:rPr>
        <w:t xml:space="preserve">1. </w:t>
      </w:r>
      <w:r w:rsidR="00EE593B" w:rsidRPr="00A94648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BA36D3" w:rsidRPr="00A94648">
        <w:rPr>
          <w:rFonts w:ascii="GHEA Grapalat" w:hAnsi="GHEA Grapalat" w:cs="Sylfaen"/>
          <w:sz w:val="22"/>
          <w:szCs w:val="22"/>
        </w:rPr>
        <w:t>տվյալներով</w:t>
      </w:r>
      <w:r w:rsidR="0094283E" w:rsidRPr="00A94648">
        <w:rPr>
          <w:rFonts w:ascii="GHEA Grapalat" w:hAnsi="GHEA Grapalat" w:cs="Sylfaen"/>
          <w:sz w:val="22"/>
          <w:szCs w:val="22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 xml:space="preserve">թվով երկու ընկերություն՝ </w:t>
      </w:r>
      <w:r w:rsidR="00F902DF" w:rsidRPr="00A94648">
        <w:rPr>
          <w:rFonts w:ascii="GHEA Grapalat" w:hAnsi="GHEA Grapalat"/>
          <w:sz w:val="22"/>
          <w:szCs w:val="22"/>
        </w:rPr>
        <w:t>&lt;&lt;Դ. Համբարձումյանի անվան ջրային օլիմպ. հերթ. մասնագետ. մանկապատանեկան մարզադպրոց&gt;&gt;</w:t>
      </w:r>
      <w:r w:rsidR="00786705" w:rsidRPr="00A94648">
        <w:rPr>
          <w:rFonts w:ascii="GHEA Grapalat" w:hAnsi="GHEA Grapalat"/>
          <w:sz w:val="22"/>
          <w:szCs w:val="22"/>
        </w:rPr>
        <w:t xml:space="preserve"> </w:t>
      </w:r>
      <w:r w:rsidR="00786705" w:rsidRPr="00A94648">
        <w:rPr>
          <w:rFonts w:ascii="GHEA Grapalat" w:hAnsi="GHEA Grapalat"/>
          <w:sz w:val="22"/>
          <w:szCs w:val="22"/>
          <w:lang w:val="ru-RU"/>
        </w:rPr>
        <w:t>և</w:t>
      </w:r>
      <w:r w:rsidR="00786705" w:rsidRPr="00A94648">
        <w:rPr>
          <w:rFonts w:ascii="GHEA Grapalat" w:hAnsi="GHEA Grapalat"/>
          <w:sz w:val="22"/>
          <w:szCs w:val="22"/>
        </w:rPr>
        <w:t xml:space="preserve"> &lt;&lt;Ծաղկաձորի գլխավոր մարզահամալիր&gt;&gt; </w:t>
      </w:r>
      <w:r w:rsidR="00786705" w:rsidRPr="00A94648">
        <w:rPr>
          <w:rFonts w:ascii="GHEA Grapalat" w:hAnsi="GHEA Grapalat"/>
          <w:sz w:val="22"/>
          <w:szCs w:val="22"/>
          <w:lang w:val="ru-RU"/>
        </w:rPr>
        <w:t>ՓԲԸ</w:t>
      </w:r>
      <w:r w:rsidR="00786705" w:rsidRPr="00A94648">
        <w:rPr>
          <w:rFonts w:ascii="GHEA Grapalat" w:hAnsi="GHEA Grapalat"/>
          <w:sz w:val="22"/>
          <w:szCs w:val="22"/>
        </w:rPr>
        <w:t>-</w:t>
      </w:r>
      <w:r w:rsidR="00786705" w:rsidRPr="00A94648">
        <w:rPr>
          <w:rFonts w:ascii="GHEA Grapalat" w:hAnsi="GHEA Grapalat"/>
          <w:sz w:val="22"/>
          <w:szCs w:val="22"/>
          <w:lang w:val="ru-RU"/>
        </w:rPr>
        <w:t>ները</w:t>
      </w:r>
      <w:r w:rsidR="00786705" w:rsidRPr="00A94648">
        <w:rPr>
          <w:rFonts w:ascii="GHEA Grapalat" w:hAnsi="GHEA Grapalat"/>
          <w:sz w:val="22"/>
          <w:szCs w:val="22"/>
        </w:rPr>
        <w:t xml:space="preserve"> </w:t>
      </w:r>
      <w:r w:rsidR="00786705" w:rsidRPr="00A94648">
        <w:rPr>
          <w:rFonts w:ascii="GHEA Grapalat" w:hAnsi="GHEA Grapalat"/>
          <w:sz w:val="22"/>
          <w:szCs w:val="22"/>
          <w:lang w:val="ru-RU"/>
        </w:rPr>
        <w:t>ձևավորել</w:t>
      </w:r>
      <w:r w:rsidR="00786705" w:rsidRPr="00A94648">
        <w:rPr>
          <w:rFonts w:ascii="GHEA Grapalat" w:hAnsi="GHEA Grapalat"/>
          <w:sz w:val="22"/>
          <w:szCs w:val="22"/>
        </w:rPr>
        <w:t xml:space="preserve"> </w:t>
      </w:r>
      <w:r w:rsidR="00786705" w:rsidRPr="00A94648">
        <w:rPr>
          <w:rFonts w:ascii="GHEA Grapalat" w:hAnsi="GHEA Grapalat"/>
          <w:sz w:val="22"/>
          <w:szCs w:val="22"/>
          <w:lang w:val="ru-RU"/>
        </w:rPr>
        <w:t>են</w:t>
      </w:r>
      <w:r w:rsidR="00786705" w:rsidRPr="00A94648">
        <w:rPr>
          <w:rFonts w:ascii="GHEA Grapalat" w:hAnsi="GHEA Grapalat"/>
          <w:sz w:val="22"/>
          <w:szCs w:val="22"/>
        </w:rPr>
        <w:t xml:space="preserve"> </w:t>
      </w:r>
      <w:r w:rsidR="00786705" w:rsidRPr="00A94648">
        <w:rPr>
          <w:rFonts w:ascii="GHEA Grapalat" w:hAnsi="GHEA Grapalat"/>
          <w:sz w:val="22"/>
          <w:szCs w:val="22"/>
          <w:lang w:val="ru-RU"/>
        </w:rPr>
        <w:t>շահույթ</w:t>
      </w:r>
      <w:r w:rsidR="00786705" w:rsidRPr="00A94648">
        <w:rPr>
          <w:rFonts w:ascii="GHEA Grapalat" w:hAnsi="GHEA Grapalat"/>
          <w:sz w:val="22"/>
          <w:szCs w:val="22"/>
        </w:rPr>
        <w:t xml:space="preserve">, </w:t>
      </w:r>
      <w:r w:rsidR="00786705" w:rsidRPr="00A94648">
        <w:rPr>
          <w:rFonts w:ascii="GHEA Grapalat" w:hAnsi="GHEA Grapalat"/>
          <w:sz w:val="22"/>
          <w:szCs w:val="22"/>
          <w:lang w:val="ru-RU"/>
        </w:rPr>
        <w:t>իսկ</w:t>
      </w:r>
      <w:r w:rsidR="00F902DF" w:rsidRPr="00A94648">
        <w:rPr>
          <w:rFonts w:ascii="GHEA Grapalat" w:hAnsi="GHEA Grapalat" w:cs="Sylfaen"/>
          <w:sz w:val="22"/>
          <w:szCs w:val="22"/>
        </w:rPr>
        <w:t xml:space="preserve"> </w:t>
      </w:r>
      <w:r w:rsidR="002B4B63" w:rsidRPr="00A94648">
        <w:rPr>
          <w:rFonts w:ascii="GHEA Grapalat" w:hAnsi="GHEA Grapalat" w:cs="Sylfaen"/>
          <w:sz w:val="22"/>
          <w:szCs w:val="22"/>
        </w:rPr>
        <w:t>&lt;&lt;</w:t>
      </w:r>
      <w:r w:rsidR="002B4B63" w:rsidRPr="00A94648">
        <w:rPr>
          <w:rFonts w:ascii="GHEA Grapalat" w:hAnsi="GHEA Grapalat" w:cs="Sylfaen"/>
          <w:sz w:val="22"/>
          <w:szCs w:val="22"/>
          <w:lang w:val="ru-RU"/>
        </w:rPr>
        <w:t>Հավաքական</w:t>
      </w:r>
      <w:r w:rsidR="002B4B63" w:rsidRPr="00A94648">
        <w:rPr>
          <w:rFonts w:ascii="GHEA Grapalat" w:hAnsi="GHEA Grapalat" w:cs="Sylfaen"/>
          <w:sz w:val="22"/>
          <w:szCs w:val="22"/>
        </w:rPr>
        <w:t xml:space="preserve"> </w:t>
      </w:r>
      <w:r w:rsidR="002B4B63" w:rsidRPr="00A94648">
        <w:rPr>
          <w:rFonts w:ascii="GHEA Grapalat" w:hAnsi="GHEA Grapalat" w:cs="Sylfaen"/>
          <w:sz w:val="22"/>
          <w:szCs w:val="22"/>
          <w:lang w:val="ru-RU"/>
        </w:rPr>
        <w:t>թիմերի</w:t>
      </w:r>
      <w:r w:rsidR="002B4B63" w:rsidRPr="00A94648">
        <w:rPr>
          <w:rFonts w:ascii="GHEA Grapalat" w:hAnsi="GHEA Grapalat" w:cs="Sylfaen"/>
          <w:sz w:val="22"/>
          <w:szCs w:val="22"/>
        </w:rPr>
        <w:t xml:space="preserve"> </w:t>
      </w:r>
      <w:r w:rsidR="002B4B63" w:rsidRPr="00A94648">
        <w:rPr>
          <w:rFonts w:ascii="GHEA Grapalat" w:hAnsi="GHEA Grapalat" w:cs="Sylfaen"/>
          <w:sz w:val="22"/>
          <w:szCs w:val="22"/>
          <w:lang w:val="ru-RU"/>
        </w:rPr>
        <w:t>մարզական</w:t>
      </w:r>
      <w:r w:rsidR="002B4B63" w:rsidRPr="00A94648">
        <w:rPr>
          <w:rFonts w:ascii="GHEA Grapalat" w:hAnsi="GHEA Grapalat" w:cs="Sylfaen"/>
          <w:sz w:val="22"/>
          <w:szCs w:val="22"/>
        </w:rPr>
        <w:t xml:space="preserve"> </w:t>
      </w:r>
      <w:r w:rsidR="002B4B63" w:rsidRPr="00A94648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2B4B63" w:rsidRPr="00A94648">
        <w:rPr>
          <w:rFonts w:ascii="GHEA Grapalat" w:hAnsi="GHEA Grapalat" w:cs="Sylfaen"/>
          <w:sz w:val="22"/>
          <w:szCs w:val="22"/>
        </w:rPr>
        <w:t xml:space="preserve">&gt;&gt; </w:t>
      </w:r>
      <w:r w:rsidR="002B4B63" w:rsidRPr="00A94648">
        <w:rPr>
          <w:rFonts w:ascii="GHEA Grapalat" w:hAnsi="GHEA Grapalat" w:cs="Sylfaen"/>
          <w:sz w:val="22"/>
          <w:szCs w:val="22"/>
          <w:lang w:val="ru-RU"/>
        </w:rPr>
        <w:t>ՓԲ</w:t>
      </w:r>
      <w:r w:rsidR="00786705" w:rsidRPr="00A94648">
        <w:rPr>
          <w:rFonts w:ascii="GHEA Grapalat" w:hAnsi="GHEA Grapalat" w:cs="Sylfaen"/>
          <w:sz w:val="22"/>
          <w:szCs w:val="22"/>
          <w:lang w:val="en-US"/>
        </w:rPr>
        <w:t>Ը-ն</w:t>
      </w:r>
      <w:r w:rsidR="004037A1" w:rsidRPr="00A94648">
        <w:rPr>
          <w:rFonts w:ascii="GHEA Grapalat" w:hAnsi="GHEA Grapalat" w:cs="Sylfaen"/>
          <w:sz w:val="22"/>
          <w:szCs w:val="22"/>
        </w:rPr>
        <w:t xml:space="preserve"> </w:t>
      </w:r>
      <w:r w:rsidR="00F902DF" w:rsidRPr="00A94648">
        <w:rPr>
          <w:rFonts w:ascii="GHEA Grapalat" w:hAnsi="GHEA Grapalat"/>
          <w:sz w:val="22"/>
          <w:szCs w:val="22"/>
          <w:lang w:val="en-US"/>
        </w:rPr>
        <w:t xml:space="preserve">ձևավորել </w:t>
      </w:r>
      <w:r w:rsidR="00786705" w:rsidRPr="00A94648">
        <w:rPr>
          <w:rFonts w:ascii="GHEA Grapalat" w:hAnsi="GHEA Grapalat"/>
          <w:sz w:val="22"/>
          <w:szCs w:val="22"/>
          <w:lang w:val="ru-RU"/>
        </w:rPr>
        <w:t>է</w:t>
      </w:r>
      <w:r w:rsidR="00D6792E" w:rsidRPr="00A94648">
        <w:rPr>
          <w:rFonts w:ascii="GHEA Grapalat" w:hAnsi="GHEA Grapalat"/>
          <w:sz w:val="22"/>
          <w:szCs w:val="22"/>
          <w:lang w:val="en-US"/>
        </w:rPr>
        <w:t xml:space="preserve">  վնաս</w:t>
      </w:r>
      <w:r w:rsidR="004037A1" w:rsidRPr="00A94648">
        <w:rPr>
          <w:rFonts w:ascii="GHEA Grapalat" w:hAnsi="GHEA Grapalat"/>
          <w:sz w:val="22"/>
          <w:szCs w:val="22"/>
        </w:rPr>
        <w:t>:</w:t>
      </w:r>
    </w:p>
    <w:p w:rsidR="0094283E" w:rsidRPr="00A94648" w:rsidRDefault="00F902DF" w:rsidP="0094283E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A94648">
        <w:rPr>
          <w:rFonts w:ascii="GHEA Grapalat" w:hAnsi="GHEA Grapalat"/>
          <w:sz w:val="22"/>
          <w:szCs w:val="22"/>
        </w:rPr>
        <w:t>2</w:t>
      </w:r>
      <w:r w:rsidR="00A94648" w:rsidRPr="00A94648">
        <w:rPr>
          <w:rFonts w:ascii="GHEA Grapalat" w:hAnsi="GHEA Grapalat"/>
          <w:sz w:val="22"/>
          <w:szCs w:val="22"/>
        </w:rPr>
        <w:t>.</w:t>
      </w:r>
      <w:r w:rsidR="007058D0" w:rsidRPr="00A94648">
        <w:rPr>
          <w:rFonts w:ascii="GHEA Grapalat" w:hAnsi="GHEA Grapalat"/>
          <w:sz w:val="22"/>
          <w:szCs w:val="22"/>
        </w:rPr>
        <w:t xml:space="preserve"> </w:t>
      </w:r>
      <w:r w:rsidR="002128B0" w:rsidRPr="00A94648">
        <w:rPr>
          <w:rFonts w:ascii="GHEA Grapalat" w:hAnsi="GHEA Grapalat"/>
          <w:sz w:val="22"/>
          <w:szCs w:val="22"/>
        </w:rPr>
        <w:t>Հաշվետու ժամանակաշրջանում,</w:t>
      </w:r>
      <w:r w:rsidR="002B4B63" w:rsidRPr="00A94648">
        <w:rPr>
          <w:rFonts w:ascii="GHEA Grapalat" w:hAnsi="GHEA Grapalat" w:cs="Sylfaen"/>
          <w:sz w:val="22"/>
          <w:szCs w:val="22"/>
        </w:rPr>
        <w:t xml:space="preserve"> </w:t>
      </w:r>
      <w:r w:rsidR="002B4B63" w:rsidRPr="00A94648">
        <w:rPr>
          <w:rFonts w:ascii="GHEA Grapalat" w:hAnsi="GHEA Grapalat" w:cs="Sylfaen"/>
          <w:sz w:val="22"/>
          <w:szCs w:val="22"/>
          <w:lang w:val="ru-RU"/>
        </w:rPr>
        <w:t>ինչպես</w:t>
      </w:r>
      <w:r w:rsidR="002B4B63" w:rsidRPr="00A94648">
        <w:rPr>
          <w:rFonts w:ascii="GHEA Grapalat" w:hAnsi="GHEA Grapalat" w:cs="Sylfaen"/>
          <w:sz w:val="22"/>
          <w:szCs w:val="22"/>
        </w:rPr>
        <w:t xml:space="preserve"> </w:t>
      </w:r>
      <w:r w:rsidR="002B4B63" w:rsidRPr="00A94648">
        <w:rPr>
          <w:rFonts w:ascii="GHEA Grapalat" w:hAnsi="GHEA Grapalat" w:cs="Sylfaen"/>
          <w:sz w:val="22"/>
          <w:szCs w:val="22"/>
          <w:lang w:val="ru-RU"/>
        </w:rPr>
        <w:t>նաև</w:t>
      </w:r>
      <w:r w:rsidRPr="00A94648">
        <w:rPr>
          <w:rFonts w:ascii="GHEA Grapalat" w:hAnsi="GHEA Grapalat" w:cs="Sylfaen"/>
          <w:sz w:val="22"/>
          <w:szCs w:val="22"/>
        </w:rPr>
        <w:t xml:space="preserve"> վերջին </w:t>
      </w:r>
      <w:r w:rsidR="004037A1" w:rsidRPr="00A94648">
        <w:rPr>
          <w:rFonts w:ascii="GHEA Grapalat" w:hAnsi="GHEA Grapalat" w:cs="Sylfaen"/>
          <w:sz w:val="22"/>
          <w:szCs w:val="22"/>
          <w:lang w:val="ru-RU"/>
        </w:rPr>
        <w:t>չորս</w:t>
      </w:r>
      <w:r w:rsidRPr="00A94648">
        <w:rPr>
          <w:rFonts w:ascii="GHEA Grapalat" w:hAnsi="GHEA Grapalat" w:cs="Sylfaen"/>
          <w:sz w:val="22"/>
          <w:szCs w:val="22"/>
        </w:rPr>
        <w:t xml:space="preserve"> տարիների ընթացքում</w:t>
      </w:r>
      <w:r w:rsidR="002B4B63" w:rsidRPr="00A94648">
        <w:rPr>
          <w:rFonts w:ascii="GHEA Grapalat" w:hAnsi="GHEA Grapalat" w:cs="Sylfaen"/>
          <w:sz w:val="22"/>
          <w:szCs w:val="22"/>
        </w:rPr>
        <w:t xml:space="preserve"> </w:t>
      </w:r>
      <w:r w:rsidR="00360358" w:rsidRPr="00A94648">
        <w:rPr>
          <w:rFonts w:ascii="GHEA Grapalat" w:hAnsi="GHEA Grapalat"/>
          <w:sz w:val="22"/>
          <w:szCs w:val="22"/>
        </w:rPr>
        <w:t>&lt;&lt;Դ. Համբարձումյանի անվան ջրային օլիմպ. հերթ. մասնագետ. մանկապատանեկան մարզադպրոց&gt;&gt;</w:t>
      </w:r>
      <w:r w:rsidR="00BE515E" w:rsidRPr="00A94648">
        <w:rPr>
          <w:rFonts w:ascii="GHEA Grapalat" w:hAnsi="GHEA Grapalat"/>
          <w:sz w:val="22"/>
          <w:szCs w:val="22"/>
        </w:rPr>
        <w:t xml:space="preserve"> </w:t>
      </w:r>
      <w:r w:rsidR="00360358" w:rsidRPr="00A94648">
        <w:rPr>
          <w:rFonts w:ascii="GHEA Grapalat" w:hAnsi="GHEA Grapalat"/>
          <w:sz w:val="22"/>
          <w:szCs w:val="22"/>
        </w:rPr>
        <w:t>ՓԲԸ-ի</w:t>
      </w:r>
      <w:r w:rsidR="00454FDD" w:rsidRPr="00A94648">
        <w:rPr>
          <w:rFonts w:ascii="GHEA Grapalat" w:hAnsi="GHEA Grapalat" w:cs="Sylfaen"/>
          <w:sz w:val="22"/>
          <w:szCs w:val="22"/>
        </w:rPr>
        <w:t xml:space="preserve"> սեփական կապիտալը</w:t>
      </w:r>
      <w:r w:rsidR="00D6792E" w:rsidRPr="00A94648">
        <w:rPr>
          <w:rFonts w:ascii="GHEA Grapalat" w:hAnsi="GHEA Grapalat" w:cs="Sylfaen"/>
          <w:sz w:val="22"/>
          <w:szCs w:val="22"/>
        </w:rPr>
        <w:t xml:space="preserve"> փոքր է</w:t>
      </w:r>
      <w:r w:rsidR="0094283E" w:rsidRPr="00A94648">
        <w:rPr>
          <w:rFonts w:ascii="GHEA Grapalat" w:hAnsi="GHEA Grapalat" w:cs="Sylfaen"/>
          <w:sz w:val="22"/>
          <w:szCs w:val="22"/>
        </w:rPr>
        <w:t xml:space="preserve"> կանոն</w:t>
      </w:r>
      <w:r w:rsidR="004037A1" w:rsidRPr="00A94648">
        <w:rPr>
          <w:rFonts w:ascii="GHEA Grapalat" w:hAnsi="GHEA Grapalat" w:cs="Sylfaen"/>
          <w:sz w:val="22"/>
          <w:szCs w:val="22"/>
        </w:rPr>
        <w:t>ադրական կապիտալից,</w:t>
      </w:r>
      <w:r w:rsidR="00360358" w:rsidRPr="00A94648">
        <w:rPr>
          <w:rFonts w:ascii="GHEA Grapalat" w:hAnsi="GHEA Grapalat" w:cs="Sylfaen"/>
          <w:sz w:val="22"/>
          <w:szCs w:val="22"/>
        </w:rPr>
        <w:t xml:space="preserve"> ունի</w:t>
      </w:r>
      <w:r w:rsidR="00381029" w:rsidRPr="00A94648">
        <w:rPr>
          <w:rFonts w:ascii="GHEA Grapalat" w:hAnsi="GHEA Grapalat" w:cs="Sylfaen"/>
          <w:sz w:val="22"/>
          <w:szCs w:val="22"/>
        </w:rPr>
        <w:t xml:space="preserve"> կուտակված հաշվեկշռային </w:t>
      </w:r>
      <w:r w:rsidR="0094283E" w:rsidRPr="00A94648">
        <w:rPr>
          <w:rFonts w:ascii="GHEA Grapalat" w:hAnsi="GHEA Grapalat" w:cs="Sylfaen"/>
          <w:sz w:val="22"/>
          <w:szCs w:val="22"/>
        </w:rPr>
        <w:t xml:space="preserve"> վնասներ</w:t>
      </w:r>
      <w:r w:rsidR="0094283E" w:rsidRPr="00A94648">
        <w:rPr>
          <w:rFonts w:ascii="GHEA Grapalat" w:hAnsi="GHEA Grapalat"/>
          <w:sz w:val="22"/>
          <w:szCs w:val="22"/>
        </w:rPr>
        <w:t>:</w:t>
      </w:r>
      <w:r w:rsidR="00F725E8" w:rsidRPr="00A94648">
        <w:rPr>
          <w:rFonts w:ascii="GHEA Grapalat" w:hAnsi="GHEA Grapalat"/>
          <w:sz w:val="22"/>
          <w:szCs w:val="22"/>
          <w:lang w:val="hy-AM"/>
        </w:rPr>
        <w:t xml:space="preserve"> Հաշվի առնելով վերոնշյալը անհրաժեշտ է առաջնորդվել &lt;&lt;Բաժնետիրական ընկերությունների մասին&gt;&gt; </w:t>
      </w:r>
      <w:r w:rsidR="00706208" w:rsidRPr="00A94648">
        <w:rPr>
          <w:rFonts w:ascii="GHEA Grapalat" w:hAnsi="GHEA Grapalat"/>
          <w:sz w:val="22"/>
          <w:szCs w:val="22"/>
          <w:lang w:val="en-US"/>
        </w:rPr>
        <w:t xml:space="preserve">  </w:t>
      </w:r>
      <w:r w:rsidR="00F725E8" w:rsidRPr="00A94648">
        <w:rPr>
          <w:rFonts w:ascii="GHEA Grapalat" w:hAnsi="GHEA Grapalat"/>
          <w:sz w:val="22"/>
          <w:szCs w:val="22"/>
          <w:lang w:val="hy-AM"/>
        </w:rPr>
        <w:t>ՀՀ օրենքի հոդված 43-ով՝ &lt;&lt;Եթե երկրորդ և յուրաքանչյուր հաջորդ ֆինանսական տարվա ավարտից հետո պարզվի, որ Ընկերության զուտ ակտիվների արժեքը պակաս է կանոնադրական կապիտալից, ապա Ընկերությունը պարտավոր է հայտարարել և սահմանված կարգով գրանցել իր կանոնադրական կապիտալի նվազումը&gt;&gt;:</w:t>
      </w:r>
    </w:p>
    <w:p w:rsidR="00AD188D" w:rsidRPr="00A94648" w:rsidRDefault="00DE7F48" w:rsidP="00F902D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A94648">
        <w:rPr>
          <w:rFonts w:ascii="GHEA Grapalat" w:hAnsi="GHEA Grapalat"/>
          <w:sz w:val="22"/>
          <w:szCs w:val="22"/>
        </w:rPr>
        <w:t>3</w:t>
      </w:r>
      <w:r w:rsidR="003D2C40" w:rsidRPr="00A94648">
        <w:rPr>
          <w:rFonts w:ascii="GHEA Grapalat" w:hAnsi="GHEA Grapalat"/>
          <w:sz w:val="22"/>
          <w:szCs w:val="22"/>
        </w:rPr>
        <w:t>.</w:t>
      </w:r>
      <w:r w:rsidR="008D4845" w:rsidRPr="00A94648">
        <w:rPr>
          <w:rFonts w:ascii="GHEA Grapalat" w:hAnsi="GHEA Grapalat"/>
          <w:sz w:val="22"/>
          <w:szCs w:val="22"/>
        </w:rPr>
        <w:t xml:space="preserve"> Ը</w:t>
      </w:r>
      <w:r w:rsidR="00F902DF" w:rsidRPr="00A94648">
        <w:rPr>
          <w:rFonts w:ascii="GHEA Grapalat" w:hAnsi="GHEA Grapalat" w:cs="Sylfaen"/>
          <w:sz w:val="22"/>
          <w:szCs w:val="22"/>
        </w:rPr>
        <w:t>նկերություն</w:t>
      </w:r>
      <w:r w:rsidR="00706208" w:rsidRPr="00A94648">
        <w:rPr>
          <w:rFonts w:ascii="GHEA Grapalat" w:hAnsi="GHEA Grapalat" w:cs="Sylfaen"/>
          <w:sz w:val="22"/>
          <w:szCs w:val="22"/>
        </w:rPr>
        <w:t>ներում</w:t>
      </w:r>
      <w:r w:rsidR="00F902DF" w:rsidRPr="00A94648">
        <w:rPr>
          <w:rFonts w:ascii="GHEA Grapalat" w:hAnsi="GHEA Grapalat" w:cs="Sylfaen"/>
          <w:sz w:val="22"/>
          <w:szCs w:val="22"/>
        </w:rPr>
        <w:t xml:space="preserve"> բացարձակ իրացվելիության ցուցանիշները չեն համապատասխանում ֆինանսական վերլուծության պրակտիկայում ընդունված թույլատրելի սահմանային</w:t>
      </w:r>
      <w:r w:rsidR="00F902DF" w:rsidRPr="00A94648">
        <w:rPr>
          <w:rFonts w:ascii="GHEA Grapalat" w:hAnsi="GHEA Grapalat"/>
          <w:sz w:val="22"/>
          <w:szCs w:val="22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նորմաներին</w:t>
      </w:r>
      <w:r w:rsidR="000D4F87" w:rsidRPr="00A94648">
        <w:rPr>
          <w:rFonts w:ascii="GHEA Grapalat" w:hAnsi="GHEA Grapalat" w:cs="Sylfaen"/>
          <w:sz w:val="22"/>
          <w:szCs w:val="22"/>
        </w:rPr>
        <w:t>, ինչը</w:t>
      </w:r>
      <w:r w:rsidR="00F902DF" w:rsidRPr="00A94648">
        <w:rPr>
          <w:rFonts w:ascii="GHEA Grapalat" w:hAnsi="GHEA Grapalat" w:cs="Sylfaen"/>
          <w:sz w:val="22"/>
          <w:szCs w:val="22"/>
        </w:rPr>
        <w:t xml:space="preserve"> ցույց է տալիս, որ այդ ընկերություներնն իրացվելիության առումով ունեն որոշակի դժվարություններ</w:t>
      </w:r>
      <w:r w:rsidR="00494A2D" w:rsidRPr="00A94648">
        <w:rPr>
          <w:rFonts w:ascii="GHEA Grapalat" w:hAnsi="GHEA Grapalat" w:cs="Sylfaen"/>
          <w:sz w:val="22"/>
          <w:szCs w:val="22"/>
        </w:rPr>
        <w:t>,</w:t>
      </w:r>
      <w:r w:rsidR="00494A2D" w:rsidRPr="00A94648">
        <w:rPr>
          <w:rFonts w:ascii="GHEA Grapalat" w:hAnsi="GHEA Grapalat" w:cs="Sylfaen"/>
          <w:sz w:val="22"/>
          <w:szCs w:val="22"/>
          <w:lang w:val="hy-AM"/>
        </w:rPr>
        <w:t xml:space="preserve">  կարճաժամկետ պարտավորությունները դրամական միջոցներով և դրանց համարժեքներով ապահովված չեն</w:t>
      </w:r>
      <w:r w:rsidR="00AD188D" w:rsidRPr="00A94648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DE7F48" w:rsidRPr="00A94648" w:rsidRDefault="00DE7F48" w:rsidP="00DE7F48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94648">
        <w:rPr>
          <w:rFonts w:ascii="GHEA Grapalat" w:hAnsi="GHEA Grapalat"/>
          <w:sz w:val="22"/>
          <w:szCs w:val="22"/>
        </w:rPr>
        <w:t xml:space="preserve">4. </w:t>
      </w:r>
      <w:r w:rsidRPr="00A94648">
        <w:rPr>
          <w:rFonts w:ascii="GHEA Grapalat" w:hAnsi="GHEA Grapalat" w:cs="Sylfaen"/>
          <w:sz w:val="22"/>
          <w:szCs w:val="22"/>
        </w:rPr>
        <w:t>Սեփական շրջանառու միջոցներով ապահովվածության գործակիցը ընկերությունների մոտ,</w:t>
      </w:r>
      <w:r w:rsidRPr="00A94648">
        <w:rPr>
          <w:rFonts w:ascii="GHEA Grapalat" w:hAnsi="GHEA Grapalat" w:cs="Sylfaen"/>
          <w:sz w:val="22"/>
          <w:szCs w:val="22"/>
          <w:lang w:val="en-US"/>
        </w:rPr>
        <w:t xml:space="preserve"> բացի </w:t>
      </w:r>
      <w:r w:rsidRPr="00A94648">
        <w:rPr>
          <w:rFonts w:ascii="GHEA Grapalat" w:hAnsi="GHEA Grapalat"/>
          <w:sz w:val="22"/>
          <w:szCs w:val="22"/>
        </w:rPr>
        <w:t xml:space="preserve">&lt;&lt;Ծաղկաձորի գլխավոր մարզահամալիր&gt;&gt; </w:t>
      </w:r>
      <w:r w:rsidRPr="00A94648">
        <w:rPr>
          <w:rFonts w:ascii="GHEA Grapalat" w:hAnsi="GHEA Grapalat" w:cs="GHEA Grapalat"/>
          <w:sz w:val="22"/>
          <w:szCs w:val="22"/>
        </w:rPr>
        <w:t xml:space="preserve"> </w:t>
      </w:r>
      <w:r w:rsidRPr="00A94648">
        <w:rPr>
          <w:rFonts w:ascii="GHEA Grapalat" w:hAnsi="GHEA Grapalat" w:cs="GHEA Grapalat"/>
          <w:sz w:val="22"/>
          <w:szCs w:val="22"/>
          <w:lang w:val="ru-RU"/>
        </w:rPr>
        <w:t>ՓԲԸ</w:t>
      </w:r>
      <w:r w:rsidRPr="00A94648">
        <w:rPr>
          <w:rFonts w:ascii="GHEA Grapalat" w:hAnsi="GHEA Grapalat" w:cs="GHEA Grapalat"/>
          <w:sz w:val="22"/>
          <w:szCs w:val="22"/>
        </w:rPr>
        <w:t>-</w:t>
      </w:r>
      <w:r w:rsidRPr="00A94648">
        <w:rPr>
          <w:rFonts w:ascii="GHEA Grapalat" w:hAnsi="GHEA Grapalat" w:cs="GHEA Grapalat"/>
          <w:sz w:val="22"/>
          <w:szCs w:val="22"/>
          <w:lang w:val="ru-RU"/>
        </w:rPr>
        <w:t>ի</w:t>
      </w:r>
      <w:r w:rsidRPr="00A94648">
        <w:rPr>
          <w:rFonts w:ascii="GHEA Grapalat" w:hAnsi="GHEA Grapalat" w:cs="GHEA Grapalat"/>
          <w:sz w:val="22"/>
          <w:szCs w:val="22"/>
          <w:lang w:val="en-US"/>
        </w:rPr>
        <w:t>,</w:t>
      </w:r>
      <w:r w:rsidRPr="00A94648">
        <w:rPr>
          <w:rFonts w:ascii="GHEA Grapalat" w:hAnsi="GHEA Grapalat" w:cs="GHEA Grapalat"/>
          <w:sz w:val="22"/>
          <w:szCs w:val="22"/>
        </w:rPr>
        <w:t xml:space="preserve"> </w:t>
      </w:r>
      <w:r w:rsidRPr="00A94648">
        <w:rPr>
          <w:rFonts w:ascii="GHEA Grapalat" w:hAnsi="GHEA Grapalat" w:cs="Sylfaen"/>
          <w:sz w:val="22"/>
          <w:szCs w:val="22"/>
        </w:rPr>
        <w:t xml:space="preserve">համապատասխանում է սահմանված նորմային, որը </w:t>
      </w:r>
      <w:r w:rsidRPr="00A94648">
        <w:rPr>
          <w:rFonts w:ascii="GHEA Grapalat" w:hAnsi="GHEA Grapalat" w:cs="Sylfaen"/>
          <w:sz w:val="22"/>
          <w:szCs w:val="22"/>
          <w:lang w:val="ru-RU"/>
        </w:rPr>
        <w:t>խոսում</w:t>
      </w:r>
      <w:r w:rsidRPr="00A94648">
        <w:rPr>
          <w:rFonts w:ascii="GHEA Grapalat" w:hAnsi="GHEA Grapalat" w:cs="Sylfaen"/>
          <w:sz w:val="22"/>
          <w:szCs w:val="22"/>
        </w:rPr>
        <w:t xml:space="preserve"> է շրջանառու միջոցների ձևավորմանը սեփական կապիտալի մասնակցության </w:t>
      </w:r>
      <w:r w:rsidRPr="00A94648">
        <w:rPr>
          <w:rFonts w:ascii="GHEA Grapalat" w:hAnsi="GHEA Grapalat" w:cs="Sylfaen"/>
          <w:sz w:val="22"/>
          <w:szCs w:val="22"/>
          <w:lang w:val="en-US"/>
        </w:rPr>
        <w:t xml:space="preserve">բարձր </w:t>
      </w:r>
      <w:r w:rsidRPr="00A94648">
        <w:rPr>
          <w:rFonts w:ascii="GHEA Grapalat" w:hAnsi="GHEA Grapalat" w:cs="Sylfaen"/>
          <w:sz w:val="22"/>
          <w:szCs w:val="22"/>
        </w:rPr>
        <w:t>աստիճան</w:t>
      </w:r>
      <w:r w:rsidRPr="00A94648">
        <w:rPr>
          <w:rFonts w:ascii="GHEA Grapalat" w:hAnsi="GHEA Grapalat" w:cs="Sylfaen"/>
          <w:sz w:val="22"/>
          <w:szCs w:val="22"/>
          <w:lang w:val="hy-AM"/>
        </w:rPr>
        <w:t>ի մասին</w:t>
      </w:r>
      <w:r w:rsidRPr="00A94648">
        <w:rPr>
          <w:rFonts w:ascii="GHEA Grapalat" w:hAnsi="GHEA Grapalat" w:cs="Sylfaen"/>
          <w:sz w:val="22"/>
          <w:szCs w:val="22"/>
        </w:rPr>
        <w:t>:</w:t>
      </w:r>
      <w:r w:rsidRPr="00A94648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F902DF" w:rsidRPr="00A94648" w:rsidRDefault="00A94648" w:rsidP="00F902D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A94648">
        <w:rPr>
          <w:rFonts w:ascii="GHEA Grapalat" w:hAnsi="GHEA Grapalat" w:cs="Sylfaen"/>
          <w:sz w:val="22"/>
          <w:szCs w:val="22"/>
          <w:lang w:val="en-US"/>
        </w:rPr>
        <w:t>5</w:t>
      </w:r>
      <w:r w:rsidR="00AD188D" w:rsidRPr="00A94648">
        <w:rPr>
          <w:rFonts w:ascii="GHEA Grapalat" w:hAnsi="GHEA Grapalat" w:cs="Sylfaen"/>
          <w:sz w:val="22"/>
          <w:szCs w:val="22"/>
          <w:lang w:val="en-US"/>
        </w:rPr>
        <w:t xml:space="preserve">.  </w:t>
      </w:r>
      <w:r w:rsidR="00AD188D" w:rsidRPr="00A94648">
        <w:rPr>
          <w:rFonts w:ascii="GHEA Grapalat" w:hAnsi="GHEA Grapalat" w:cs="Sylfaen"/>
          <w:sz w:val="22"/>
          <w:szCs w:val="22"/>
          <w:lang w:val="ru-RU"/>
        </w:rPr>
        <w:t>Բոլոր</w:t>
      </w:r>
      <w:r w:rsidR="00AD188D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AD188D" w:rsidRPr="00A94648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="00AD188D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AD188D" w:rsidRPr="00A94648">
        <w:rPr>
          <w:rFonts w:ascii="GHEA Grapalat" w:hAnsi="GHEA Grapalat" w:cs="Sylfaen"/>
          <w:sz w:val="22"/>
          <w:szCs w:val="22"/>
          <w:lang w:val="ru-RU"/>
        </w:rPr>
        <w:t>մոտ</w:t>
      </w:r>
      <w:r w:rsidR="00AD188D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վերլուծության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ենթարկված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 </w:t>
      </w:r>
      <w:r w:rsidR="00706208" w:rsidRPr="00A94648">
        <w:rPr>
          <w:rFonts w:ascii="GHEA Grapalat" w:hAnsi="GHEA Grapalat" w:cs="Sylfaen"/>
          <w:sz w:val="22"/>
          <w:szCs w:val="22"/>
        </w:rPr>
        <w:t xml:space="preserve">մնացած </w:t>
      </w:r>
      <w:r w:rsidR="00F902DF" w:rsidRPr="00A94648">
        <w:rPr>
          <w:rFonts w:ascii="GHEA Grapalat" w:hAnsi="GHEA Grapalat" w:cs="Sylfaen"/>
          <w:sz w:val="22"/>
          <w:szCs w:val="22"/>
        </w:rPr>
        <w:t>ցուցանիշներ</w:t>
      </w:r>
      <w:r w:rsidR="00C8000A" w:rsidRPr="00A94648">
        <w:rPr>
          <w:rFonts w:ascii="GHEA Grapalat" w:hAnsi="GHEA Grapalat" w:cs="Sylfaen"/>
          <w:sz w:val="22"/>
          <w:szCs w:val="22"/>
          <w:lang w:val="en-US"/>
        </w:rPr>
        <w:t>ը</w:t>
      </w:r>
      <w:r w:rsidR="00786705" w:rsidRPr="00A94648">
        <w:rPr>
          <w:rFonts w:ascii="GHEA Grapalat" w:hAnsi="GHEA Grapalat" w:cs="Sylfaen"/>
          <w:sz w:val="22"/>
          <w:szCs w:val="22"/>
          <w:lang w:val="ru-RU"/>
        </w:rPr>
        <w:t>՝</w:t>
      </w:r>
      <w:r w:rsidR="00706208" w:rsidRPr="00A94648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ֆինանսական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անկախության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>,</w:t>
      </w:r>
      <w:r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ֆինանսավորման</w:t>
      </w:r>
      <w:r w:rsidR="00706208" w:rsidRPr="00A94648">
        <w:rPr>
          <w:rFonts w:ascii="GHEA Grapalat" w:hAnsi="GHEA Grapalat" w:cs="Sylfaen"/>
          <w:sz w:val="22"/>
          <w:szCs w:val="22"/>
        </w:rPr>
        <w:t xml:space="preserve">, </w:t>
      </w:r>
      <w:r w:rsidR="00F902DF" w:rsidRPr="00A94648">
        <w:rPr>
          <w:rFonts w:ascii="GHEA Grapalat" w:hAnsi="GHEA Grapalat" w:cs="Sylfaen"/>
          <w:sz w:val="22"/>
          <w:szCs w:val="22"/>
        </w:rPr>
        <w:t>պարտավորությունների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և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սեփական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կապիտալի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հարաբերակցության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գործակից</w:t>
      </w:r>
      <w:r w:rsidR="00706208" w:rsidRPr="00A94648">
        <w:rPr>
          <w:rFonts w:ascii="GHEA Grapalat" w:hAnsi="GHEA Grapalat" w:cs="Sylfaen"/>
          <w:sz w:val="22"/>
          <w:szCs w:val="22"/>
        </w:rPr>
        <w:t>ներ</w:t>
      </w:r>
      <w:r w:rsidR="00F902DF" w:rsidRPr="00A94648">
        <w:rPr>
          <w:rFonts w:ascii="GHEA Grapalat" w:hAnsi="GHEA Grapalat" w:cs="Sylfaen"/>
          <w:sz w:val="22"/>
          <w:szCs w:val="22"/>
        </w:rPr>
        <w:t>ը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F902DF" w:rsidRPr="00A94648">
        <w:rPr>
          <w:rFonts w:ascii="GHEA Grapalat" w:hAnsi="GHEA Grapalat" w:cs="Sylfaen"/>
          <w:sz w:val="22"/>
          <w:szCs w:val="22"/>
        </w:rPr>
        <w:t>չեն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համապատասխանում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ֆինանսական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վերլուծության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պրակտիկայում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ընդունված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թույլատրելի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սահմանային</w:t>
      </w:r>
      <w:r w:rsidR="00F902DF" w:rsidRPr="00A94648">
        <w:rPr>
          <w:rFonts w:ascii="GHEA Grapalat" w:hAnsi="GHEA Grapalat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նորմաներին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C8000A" w:rsidRPr="00A94648">
        <w:rPr>
          <w:rFonts w:ascii="GHEA Grapalat" w:hAnsi="GHEA Grapalat" w:cs="Sylfaen"/>
          <w:sz w:val="22"/>
          <w:szCs w:val="22"/>
        </w:rPr>
        <w:t>ինչը</w:t>
      </w:r>
      <w:r w:rsidR="00C8000A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C8000A" w:rsidRPr="00A94648">
        <w:rPr>
          <w:rFonts w:ascii="GHEA Grapalat" w:hAnsi="GHEA Grapalat" w:cs="Sylfaen"/>
          <w:sz w:val="22"/>
          <w:szCs w:val="22"/>
        </w:rPr>
        <w:t>նշանակում</w:t>
      </w:r>
      <w:r w:rsidR="00C8000A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C8000A" w:rsidRPr="00A94648">
        <w:rPr>
          <w:rFonts w:ascii="GHEA Grapalat" w:hAnsi="GHEA Grapalat" w:cs="Sylfaen"/>
          <w:sz w:val="22"/>
          <w:szCs w:val="22"/>
        </w:rPr>
        <w:t>է</w:t>
      </w:r>
      <w:r w:rsidR="00C8000A" w:rsidRPr="00A94648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C8000A" w:rsidRPr="00A94648">
        <w:rPr>
          <w:rFonts w:ascii="GHEA Grapalat" w:hAnsi="GHEA Grapalat" w:cs="Sylfaen"/>
          <w:sz w:val="22"/>
          <w:szCs w:val="22"/>
        </w:rPr>
        <w:t>որ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ցածր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706208" w:rsidRPr="00A94648">
        <w:rPr>
          <w:rFonts w:ascii="GHEA Grapalat" w:hAnsi="GHEA Grapalat" w:cs="Sylfaen"/>
          <w:sz w:val="22"/>
          <w:szCs w:val="22"/>
          <w:lang w:val="en-US"/>
        </w:rPr>
        <w:t xml:space="preserve">է </w:t>
      </w:r>
      <w:r w:rsidR="00706208" w:rsidRPr="00A94648">
        <w:rPr>
          <w:rFonts w:ascii="GHEA Grapalat" w:hAnsi="GHEA Grapalat" w:cs="Sylfaen"/>
          <w:sz w:val="22"/>
          <w:szCs w:val="22"/>
        </w:rPr>
        <w:lastRenderedPageBreak/>
        <w:t>ընկերությունների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ընթացիկ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ակտիվներով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կարճաժամկետ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պարտավորությունների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մարման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և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գործունեության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համար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սեփական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միջոցներով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ֆինանսավորման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902DF" w:rsidRPr="00A94648">
        <w:rPr>
          <w:rFonts w:ascii="GHEA Grapalat" w:hAnsi="GHEA Grapalat" w:cs="Sylfaen"/>
          <w:sz w:val="22"/>
          <w:szCs w:val="22"/>
        </w:rPr>
        <w:t>աստիճանը</w:t>
      </w:r>
      <w:r w:rsidR="00F902DF" w:rsidRPr="00A94648">
        <w:rPr>
          <w:rFonts w:ascii="GHEA Grapalat" w:hAnsi="GHEA Grapalat" w:cs="Sylfaen"/>
          <w:sz w:val="22"/>
          <w:szCs w:val="22"/>
          <w:lang w:val="en-US"/>
        </w:rPr>
        <w:t xml:space="preserve">: </w:t>
      </w:r>
    </w:p>
    <w:p w:rsidR="00F725E8" w:rsidRPr="00A94648" w:rsidRDefault="00A94648" w:rsidP="0094283E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A94648">
        <w:rPr>
          <w:rFonts w:ascii="GHEA Grapalat" w:hAnsi="GHEA Grapalat" w:cs="Sylfaen"/>
          <w:sz w:val="22"/>
          <w:szCs w:val="22"/>
        </w:rPr>
        <w:t>6</w:t>
      </w:r>
      <w:r w:rsidR="00F725E8" w:rsidRPr="00A94648">
        <w:rPr>
          <w:rFonts w:ascii="GHEA Grapalat" w:hAnsi="GHEA Grapalat"/>
          <w:sz w:val="22"/>
          <w:szCs w:val="22"/>
        </w:rPr>
        <w:t xml:space="preserve">. </w:t>
      </w:r>
      <w:r w:rsidR="00F725E8" w:rsidRPr="00A94648">
        <w:rPr>
          <w:rFonts w:ascii="GHEA Grapalat" w:hAnsi="GHEA Grapalat" w:cs="Sylfaen"/>
          <w:sz w:val="22"/>
          <w:szCs w:val="22"/>
        </w:rPr>
        <w:t xml:space="preserve">Ակտիվների շրջանառելիության գործակիցը գործարար ակտիվությունը բնութագրող ցուցանիշ է, </w:t>
      </w:r>
      <w:r w:rsidR="00DE7F48" w:rsidRPr="00A94648">
        <w:rPr>
          <w:rFonts w:ascii="GHEA Grapalat" w:hAnsi="GHEA Grapalat" w:cs="Sylfaen"/>
          <w:sz w:val="22"/>
          <w:szCs w:val="22"/>
        </w:rPr>
        <w:t>Ընկերությունների մոտ</w:t>
      </w:r>
      <w:r w:rsidR="00B70CB3" w:rsidRPr="00A94648">
        <w:rPr>
          <w:rFonts w:ascii="GHEA Grapalat" w:hAnsi="GHEA Grapalat" w:cs="Sylfaen"/>
          <w:sz w:val="22"/>
          <w:szCs w:val="22"/>
        </w:rPr>
        <w:t xml:space="preserve"> </w:t>
      </w:r>
      <w:r w:rsidR="00B70CB3" w:rsidRPr="00A94648">
        <w:rPr>
          <w:rFonts w:ascii="GHEA Grapalat" w:hAnsi="GHEA Grapalat" w:cs="Sylfaen"/>
          <w:sz w:val="22"/>
          <w:szCs w:val="22"/>
          <w:lang w:val="ru-RU"/>
        </w:rPr>
        <w:t>ակտիվները</w:t>
      </w:r>
      <w:r w:rsidR="00B70CB3" w:rsidRPr="00A94648">
        <w:rPr>
          <w:rFonts w:ascii="GHEA Grapalat" w:hAnsi="GHEA Grapalat" w:cs="Sylfaen"/>
          <w:sz w:val="22"/>
          <w:szCs w:val="22"/>
        </w:rPr>
        <w:t xml:space="preserve"> </w:t>
      </w:r>
      <w:r w:rsidR="00B70CB3" w:rsidRPr="00A94648">
        <w:rPr>
          <w:rFonts w:ascii="GHEA Grapalat" w:hAnsi="GHEA Grapalat" w:cs="Sylfaen"/>
          <w:sz w:val="22"/>
          <w:szCs w:val="22"/>
          <w:lang w:val="ru-RU"/>
        </w:rPr>
        <w:t>չեն</w:t>
      </w:r>
      <w:r w:rsidR="00B70CB3" w:rsidRPr="00A94648">
        <w:rPr>
          <w:rFonts w:ascii="GHEA Grapalat" w:hAnsi="GHEA Grapalat" w:cs="Sylfaen"/>
          <w:sz w:val="22"/>
          <w:szCs w:val="22"/>
        </w:rPr>
        <w:t xml:space="preserve"> </w:t>
      </w:r>
      <w:r w:rsidR="00B70CB3" w:rsidRPr="00A94648">
        <w:rPr>
          <w:rFonts w:ascii="GHEA Grapalat" w:hAnsi="GHEA Grapalat" w:cs="Sylfaen"/>
          <w:sz w:val="22"/>
          <w:szCs w:val="22"/>
          <w:lang w:val="ru-RU"/>
        </w:rPr>
        <w:t>շրջանառվել</w:t>
      </w:r>
      <w:r w:rsidR="00494A2D" w:rsidRPr="00A94648">
        <w:rPr>
          <w:rFonts w:ascii="GHEA Grapalat" w:hAnsi="GHEA Grapalat" w:cs="Sylfaen"/>
          <w:sz w:val="22"/>
          <w:szCs w:val="22"/>
        </w:rPr>
        <w:t>, այսինքն գործարար ակտիվությունը ցածր է</w:t>
      </w:r>
      <w:r w:rsidR="0084313F" w:rsidRPr="00A94648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ընկերությունները</w:t>
      </w:r>
      <w:r w:rsidR="0084313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գործունեություն</w:t>
      </w:r>
      <w:r w:rsidR="008D4845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չեն</w:t>
      </w:r>
      <w:r w:rsidR="0084313F" w:rsidRPr="00A9464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իրականացնում</w:t>
      </w:r>
      <w:r w:rsidR="0084313F" w:rsidRPr="00A94648">
        <w:rPr>
          <w:rFonts w:ascii="GHEA Grapalat" w:hAnsi="GHEA Grapalat" w:cs="Sylfaen"/>
          <w:sz w:val="22"/>
          <w:szCs w:val="22"/>
          <w:lang w:val="en-US"/>
        </w:rPr>
        <w:t>:</w:t>
      </w:r>
      <w:r w:rsidR="00F725E8" w:rsidRPr="00A94648">
        <w:rPr>
          <w:rFonts w:ascii="GHEA Grapalat" w:hAnsi="GHEA Grapalat" w:cs="Sylfaen"/>
          <w:sz w:val="22"/>
          <w:szCs w:val="22"/>
        </w:rPr>
        <w:t xml:space="preserve">  </w:t>
      </w:r>
      <w:r w:rsidR="00F725E8" w:rsidRPr="00A94648">
        <w:rPr>
          <w:rFonts w:ascii="GHEA Grapalat" w:hAnsi="GHEA Grapalat"/>
          <w:sz w:val="22"/>
          <w:szCs w:val="22"/>
        </w:rPr>
        <w:t xml:space="preserve">   </w:t>
      </w:r>
    </w:p>
    <w:p w:rsidR="0094283E" w:rsidRPr="00A94648" w:rsidRDefault="00A94648" w:rsidP="0094283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94648">
        <w:rPr>
          <w:rFonts w:ascii="GHEA Grapalat" w:hAnsi="GHEA Grapalat"/>
          <w:sz w:val="22"/>
          <w:szCs w:val="22"/>
        </w:rPr>
        <w:t>7</w:t>
      </w:r>
      <w:r w:rsidR="00233958" w:rsidRPr="00A94648">
        <w:rPr>
          <w:rFonts w:ascii="GHEA Grapalat" w:hAnsi="GHEA Grapalat"/>
          <w:sz w:val="22"/>
          <w:szCs w:val="22"/>
        </w:rPr>
        <w:t xml:space="preserve">. </w:t>
      </w:r>
      <w:r w:rsidR="0094283E" w:rsidRPr="00A94648">
        <w:rPr>
          <w:rFonts w:ascii="GHEA Grapalat" w:hAnsi="GHEA Grapalat" w:cs="Sylfaen"/>
          <w:sz w:val="22"/>
          <w:szCs w:val="22"/>
        </w:rPr>
        <w:t>Ակտիվների շահութաբերության գործակիցը բնութագրում է կառավարման արդյունավե</w:t>
      </w:r>
      <w:r w:rsidR="00995DCA" w:rsidRPr="00A94648">
        <w:rPr>
          <w:rFonts w:ascii="GHEA Grapalat" w:hAnsi="GHEA Grapalat" w:cs="Sylfaen"/>
          <w:sz w:val="22"/>
          <w:szCs w:val="22"/>
        </w:rPr>
        <w:t>տությունը: Այս ցուցանիշ</w:t>
      </w:r>
      <w:r w:rsidR="00995DCA" w:rsidRPr="00A94648">
        <w:rPr>
          <w:rFonts w:ascii="GHEA Grapalat" w:hAnsi="GHEA Grapalat" w:cs="Sylfaen"/>
          <w:sz w:val="22"/>
          <w:szCs w:val="22"/>
          <w:lang w:val="ru-RU"/>
        </w:rPr>
        <w:t>ը</w:t>
      </w:r>
      <w:r w:rsidR="002B4B63" w:rsidRPr="00A94648">
        <w:rPr>
          <w:rFonts w:ascii="GHEA Grapalat" w:hAnsi="GHEA Grapalat" w:cs="Sylfaen"/>
          <w:sz w:val="22"/>
          <w:szCs w:val="22"/>
        </w:rPr>
        <w:t xml:space="preserve"> </w:t>
      </w:r>
      <w:r w:rsidR="0084313F" w:rsidRPr="00A94648">
        <w:rPr>
          <w:rFonts w:ascii="GHEA Grapalat" w:hAnsi="GHEA Grapalat" w:cs="Sylfaen"/>
          <w:sz w:val="22"/>
          <w:szCs w:val="22"/>
        </w:rPr>
        <w:t>&lt;&lt;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Հավաքական</w:t>
      </w:r>
      <w:r w:rsidR="0084313F" w:rsidRPr="00A94648">
        <w:rPr>
          <w:rFonts w:ascii="GHEA Grapalat" w:hAnsi="GHEA Grapalat" w:cs="Sylfaen"/>
          <w:sz w:val="22"/>
          <w:szCs w:val="22"/>
        </w:rPr>
        <w:t xml:space="preserve">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թիմերի</w:t>
      </w:r>
      <w:r w:rsidR="0084313F" w:rsidRPr="00A94648">
        <w:rPr>
          <w:rFonts w:ascii="GHEA Grapalat" w:hAnsi="GHEA Grapalat" w:cs="Sylfaen"/>
          <w:sz w:val="22"/>
          <w:szCs w:val="22"/>
        </w:rPr>
        <w:t xml:space="preserve">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մարզական</w:t>
      </w:r>
      <w:r w:rsidR="0084313F" w:rsidRPr="00A94648">
        <w:rPr>
          <w:rFonts w:ascii="GHEA Grapalat" w:hAnsi="GHEA Grapalat" w:cs="Sylfaen"/>
          <w:sz w:val="22"/>
          <w:szCs w:val="22"/>
        </w:rPr>
        <w:t xml:space="preserve">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84313F" w:rsidRPr="00A94648">
        <w:rPr>
          <w:rFonts w:ascii="GHEA Grapalat" w:hAnsi="GHEA Grapalat" w:cs="Sylfaen"/>
          <w:sz w:val="22"/>
          <w:szCs w:val="22"/>
        </w:rPr>
        <w:t xml:space="preserve">&gt;&gt;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ՓԲ</w:t>
      </w:r>
      <w:r w:rsidR="0084313F" w:rsidRPr="00A94648">
        <w:rPr>
          <w:rFonts w:ascii="GHEA Grapalat" w:hAnsi="GHEA Grapalat" w:cs="Sylfaen"/>
          <w:sz w:val="22"/>
          <w:szCs w:val="22"/>
          <w:lang w:val="en-US"/>
        </w:rPr>
        <w:t>Ը-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ի</w:t>
      </w:r>
      <w:r w:rsidR="0084313F" w:rsidRPr="00A94648">
        <w:rPr>
          <w:rFonts w:ascii="GHEA Grapalat" w:hAnsi="GHEA Grapalat" w:cs="Sylfaen"/>
          <w:sz w:val="22"/>
          <w:szCs w:val="22"/>
        </w:rPr>
        <w:t xml:space="preserve"> </w:t>
      </w:r>
      <w:r w:rsidR="002B4B63" w:rsidRPr="00A94648">
        <w:rPr>
          <w:rFonts w:ascii="GHEA Grapalat" w:hAnsi="GHEA Grapalat" w:cs="Sylfaen"/>
          <w:sz w:val="22"/>
          <w:szCs w:val="22"/>
          <w:lang w:val="ru-RU"/>
        </w:rPr>
        <w:t>մոտ</w:t>
      </w:r>
      <w:r w:rsidR="002B4B63" w:rsidRPr="00A94648">
        <w:rPr>
          <w:rFonts w:ascii="GHEA Grapalat" w:hAnsi="GHEA Grapalat" w:cs="Sylfaen"/>
          <w:sz w:val="22"/>
          <w:szCs w:val="22"/>
        </w:rPr>
        <w:t xml:space="preserve"> </w:t>
      </w:r>
      <w:r w:rsidR="002B4B63" w:rsidRPr="00A94648">
        <w:rPr>
          <w:rFonts w:ascii="GHEA Grapalat" w:hAnsi="GHEA Grapalat" w:cs="Sylfaen"/>
          <w:sz w:val="22"/>
          <w:szCs w:val="22"/>
          <w:lang w:val="ru-RU"/>
        </w:rPr>
        <w:t>բացասական</w:t>
      </w:r>
      <w:r w:rsidR="002B4B63" w:rsidRPr="00A94648">
        <w:rPr>
          <w:rFonts w:ascii="GHEA Grapalat" w:hAnsi="GHEA Grapalat" w:cs="Sylfaen"/>
          <w:sz w:val="22"/>
          <w:szCs w:val="22"/>
        </w:rPr>
        <w:t xml:space="preserve"> </w:t>
      </w:r>
      <w:r w:rsidR="002B4B63" w:rsidRPr="00A94648">
        <w:rPr>
          <w:rFonts w:ascii="GHEA Grapalat" w:hAnsi="GHEA Grapalat" w:cs="Sylfaen"/>
          <w:sz w:val="22"/>
          <w:szCs w:val="22"/>
          <w:lang w:val="ru-RU"/>
        </w:rPr>
        <w:t>է</w:t>
      </w:r>
      <w:r w:rsidR="002B4B63" w:rsidRPr="00A94648">
        <w:rPr>
          <w:rFonts w:ascii="GHEA Grapalat" w:hAnsi="GHEA Grapalat" w:cs="Sylfaen"/>
          <w:sz w:val="22"/>
          <w:szCs w:val="22"/>
        </w:rPr>
        <w:t xml:space="preserve">, </w:t>
      </w:r>
      <w:r w:rsidR="002B4B63" w:rsidRPr="00A94648">
        <w:rPr>
          <w:rFonts w:ascii="GHEA Grapalat" w:hAnsi="GHEA Grapalat" w:cs="Sylfaen"/>
          <w:sz w:val="22"/>
          <w:szCs w:val="22"/>
          <w:lang w:val="ru-RU"/>
        </w:rPr>
        <w:t>որը</w:t>
      </w:r>
      <w:r w:rsidR="002B4B63" w:rsidRPr="00A94648">
        <w:rPr>
          <w:rFonts w:ascii="GHEA Grapalat" w:hAnsi="GHEA Grapalat" w:cs="Sylfaen"/>
          <w:sz w:val="22"/>
          <w:szCs w:val="22"/>
        </w:rPr>
        <w:t xml:space="preserve"> </w:t>
      </w:r>
      <w:r w:rsidR="002B4B63" w:rsidRPr="00A94648">
        <w:rPr>
          <w:rFonts w:ascii="GHEA Grapalat" w:hAnsi="GHEA Grapalat" w:cs="Sylfaen"/>
          <w:sz w:val="22"/>
          <w:szCs w:val="22"/>
          <w:lang w:val="ru-RU"/>
        </w:rPr>
        <w:t>վնասով</w:t>
      </w:r>
      <w:r w:rsidR="002B4B63" w:rsidRPr="00A94648">
        <w:rPr>
          <w:rFonts w:ascii="GHEA Grapalat" w:hAnsi="GHEA Grapalat" w:cs="Sylfaen"/>
          <w:sz w:val="22"/>
          <w:szCs w:val="22"/>
        </w:rPr>
        <w:t xml:space="preserve"> </w:t>
      </w:r>
      <w:r w:rsidR="002B4B63" w:rsidRPr="00A94648">
        <w:rPr>
          <w:rFonts w:ascii="GHEA Grapalat" w:hAnsi="GHEA Grapalat" w:cs="Sylfaen"/>
          <w:sz w:val="22"/>
          <w:szCs w:val="22"/>
          <w:lang w:val="ru-RU"/>
        </w:rPr>
        <w:t>աշխատելու</w:t>
      </w:r>
      <w:r w:rsidR="002B4B63" w:rsidRPr="00A94648">
        <w:rPr>
          <w:rFonts w:ascii="GHEA Grapalat" w:hAnsi="GHEA Grapalat" w:cs="Sylfaen"/>
          <w:sz w:val="22"/>
          <w:szCs w:val="22"/>
        </w:rPr>
        <w:t xml:space="preserve"> </w:t>
      </w:r>
      <w:r w:rsidR="00DA59E5" w:rsidRPr="00A94648">
        <w:rPr>
          <w:rFonts w:ascii="GHEA Grapalat" w:hAnsi="GHEA Grapalat" w:cs="Sylfaen"/>
          <w:sz w:val="22"/>
          <w:szCs w:val="22"/>
          <w:lang w:val="ru-RU"/>
        </w:rPr>
        <w:t>արդյունք</w:t>
      </w:r>
      <w:r w:rsidR="00DA59E5" w:rsidRPr="00A94648">
        <w:rPr>
          <w:rFonts w:ascii="GHEA Grapalat" w:hAnsi="GHEA Grapalat" w:cs="Sylfaen"/>
          <w:sz w:val="22"/>
          <w:szCs w:val="22"/>
        </w:rPr>
        <w:t xml:space="preserve"> </w:t>
      </w:r>
      <w:r w:rsidR="00DA59E5" w:rsidRPr="00A94648">
        <w:rPr>
          <w:rFonts w:ascii="GHEA Grapalat" w:hAnsi="GHEA Grapalat" w:cs="Sylfaen"/>
          <w:sz w:val="22"/>
          <w:szCs w:val="22"/>
          <w:lang w:val="ru-RU"/>
        </w:rPr>
        <w:t>է</w:t>
      </w:r>
      <w:r w:rsidR="00DA59E5" w:rsidRPr="00A94648">
        <w:rPr>
          <w:rFonts w:ascii="GHEA Grapalat" w:hAnsi="GHEA Grapalat" w:cs="Sylfaen"/>
          <w:sz w:val="22"/>
          <w:szCs w:val="22"/>
        </w:rPr>
        <w:t>:</w:t>
      </w:r>
      <w:r w:rsidR="00251E81" w:rsidRPr="00A94648">
        <w:rPr>
          <w:rFonts w:ascii="GHEA Grapalat" w:hAnsi="GHEA Grapalat" w:cs="Sylfaen"/>
          <w:sz w:val="22"/>
          <w:szCs w:val="22"/>
        </w:rPr>
        <w:t xml:space="preserve">  </w:t>
      </w:r>
      <w:r w:rsidR="0094283E" w:rsidRPr="00A94648">
        <w:rPr>
          <w:rFonts w:ascii="GHEA Grapalat" w:hAnsi="GHEA Grapalat"/>
          <w:sz w:val="22"/>
          <w:szCs w:val="22"/>
        </w:rPr>
        <w:t xml:space="preserve"> </w:t>
      </w:r>
    </w:p>
    <w:p w:rsidR="00995DCA" w:rsidRPr="00A94648" w:rsidRDefault="00A94648" w:rsidP="00DA59E5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94648">
        <w:rPr>
          <w:rFonts w:ascii="GHEA Grapalat" w:hAnsi="GHEA Grapalat"/>
          <w:sz w:val="22"/>
          <w:szCs w:val="22"/>
        </w:rPr>
        <w:t>8</w:t>
      </w:r>
      <w:r w:rsidR="0094283E" w:rsidRPr="00A94648">
        <w:rPr>
          <w:rFonts w:ascii="GHEA Grapalat" w:hAnsi="GHEA Grapalat"/>
          <w:sz w:val="22"/>
          <w:szCs w:val="22"/>
        </w:rPr>
        <w:t xml:space="preserve">. </w:t>
      </w:r>
      <w:r w:rsidR="0094283E" w:rsidRPr="00A94648">
        <w:rPr>
          <w:rFonts w:ascii="GHEA Grapalat" w:hAnsi="GHEA Grapalat" w:cs="Sylfaen"/>
          <w:sz w:val="22"/>
          <w:szCs w:val="22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</w:t>
      </w:r>
      <w:r w:rsidR="00CA178C" w:rsidRPr="00A94648">
        <w:rPr>
          <w:rFonts w:ascii="GHEA Grapalat" w:hAnsi="GHEA Grapalat" w:cs="Sylfaen"/>
          <w:sz w:val="22"/>
          <w:szCs w:val="22"/>
        </w:rPr>
        <w:t xml:space="preserve"> դրանց համադրմամբ պարզվել է,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բոլոր</w:t>
      </w:r>
      <w:r w:rsidR="0084313F" w:rsidRPr="00A94648">
        <w:rPr>
          <w:rFonts w:ascii="GHEA Grapalat" w:hAnsi="GHEA Grapalat" w:cs="Sylfaen"/>
          <w:sz w:val="22"/>
          <w:szCs w:val="22"/>
        </w:rPr>
        <w:t xml:space="preserve">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ընկերություննրի</w:t>
      </w:r>
      <w:r w:rsidR="0084313F" w:rsidRPr="00A94648">
        <w:rPr>
          <w:rFonts w:ascii="GHEA Grapalat" w:hAnsi="GHEA Grapalat" w:cs="Sylfaen"/>
          <w:sz w:val="22"/>
          <w:szCs w:val="22"/>
        </w:rPr>
        <w:t xml:space="preserve">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մոտ</w:t>
      </w:r>
      <w:r w:rsidR="00DA59E5" w:rsidRPr="00A94648">
        <w:rPr>
          <w:rFonts w:ascii="GHEA Grapalat" w:hAnsi="GHEA Grapalat"/>
          <w:sz w:val="22"/>
          <w:szCs w:val="22"/>
        </w:rPr>
        <w:t xml:space="preserve"> </w:t>
      </w:r>
      <w:r w:rsidR="00233958" w:rsidRPr="00A94648">
        <w:rPr>
          <w:rFonts w:ascii="GHEA Grapalat" w:hAnsi="GHEA Grapalat"/>
          <w:sz w:val="22"/>
          <w:szCs w:val="22"/>
        </w:rPr>
        <w:t>եկամուտներ</w:t>
      </w:r>
      <w:r w:rsidR="00741CE9" w:rsidRPr="00A94648">
        <w:rPr>
          <w:rFonts w:ascii="GHEA Grapalat" w:hAnsi="GHEA Grapalat"/>
          <w:sz w:val="22"/>
          <w:szCs w:val="22"/>
          <w:lang w:val="ru-RU"/>
        </w:rPr>
        <w:t>ն</w:t>
      </w:r>
      <w:r w:rsidR="00741CE9" w:rsidRPr="00A94648">
        <w:rPr>
          <w:rFonts w:ascii="GHEA Grapalat" w:hAnsi="GHEA Grapalat"/>
          <w:sz w:val="22"/>
          <w:szCs w:val="22"/>
        </w:rPr>
        <w:t xml:space="preserve"> </w:t>
      </w:r>
      <w:r w:rsidR="00741CE9" w:rsidRPr="00A94648">
        <w:rPr>
          <w:rFonts w:ascii="GHEA Grapalat" w:hAnsi="GHEA Grapalat"/>
          <w:sz w:val="22"/>
          <w:szCs w:val="22"/>
          <w:lang w:val="ru-RU"/>
        </w:rPr>
        <w:t>ամբողջությամբ</w:t>
      </w:r>
      <w:r w:rsidR="00741CE9" w:rsidRPr="00A94648">
        <w:rPr>
          <w:rFonts w:ascii="GHEA Grapalat" w:hAnsi="GHEA Grapalat"/>
          <w:sz w:val="22"/>
          <w:szCs w:val="22"/>
        </w:rPr>
        <w:t xml:space="preserve"> </w:t>
      </w:r>
      <w:r w:rsidR="00741CE9" w:rsidRPr="00A94648">
        <w:rPr>
          <w:rFonts w:ascii="GHEA Grapalat" w:hAnsi="GHEA Grapalat"/>
          <w:sz w:val="22"/>
          <w:szCs w:val="22"/>
          <w:lang w:val="ru-RU"/>
        </w:rPr>
        <w:t>ձևավորվել</w:t>
      </w:r>
      <w:r w:rsidR="00741CE9" w:rsidRPr="00A94648">
        <w:rPr>
          <w:rFonts w:ascii="GHEA Grapalat" w:hAnsi="GHEA Grapalat"/>
          <w:sz w:val="22"/>
          <w:szCs w:val="22"/>
        </w:rPr>
        <w:t xml:space="preserve"> </w:t>
      </w:r>
      <w:r w:rsidR="00741CE9" w:rsidRPr="00A94648">
        <w:rPr>
          <w:rFonts w:ascii="GHEA Grapalat" w:hAnsi="GHEA Grapalat"/>
          <w:sz w:val="22"/>
          <w:szCs w:val="22"/>
          <w:lang w:val="ru-RU"/>
        </w:rPr>
        <w:t>են</w:t>
      </w:r>
      <w:r w:rsidR="00741CE9" w:rsidRPr="00A94648">
        <w:rPr>
          <w:rFonts w:ascii="GHEA Grapalat" w:hAnsi="GHEA Grapalat"/>
          <w:sz w:val="22"/>
          <w:szCs w:val="22"/>
        </w:rPr>
        <w:t xml:space="preserve"> </w:t>
      </w:r>
      <w:r w:rsidR="00741CE9" w:rsidRPr="00A94648">
        <w:rPr>
          <w:rFonts w:ascii="GHEA Grapalat" w:hAnsi="GHEA Grapalat"/>
          <w:sz w:val="22"/>
          <w:szCs w:val="22"/>
          <w:lang w:val="ru-RU"/>
        </w:rPr>
        <w:t>ոչ</w:t>
      </w:r>
      <w:r w:rsidR="00741CE9" w:rsidRPr="00A94648">
        <w:rPr>
          <w:rFonts w:ascii="GHEA Grapalat" w:hAnsi="GHEA Grapalat"/>
          <w:sz w:val="22"/>
          <w:szCs w:val="22"/>
        </w:rPr>
        <w:t xml:space="preserve"> </w:t>
      </w:r>
      <w:r w:rsidR="00741CE9" w:rsidRPr="00A94648">
        <w:rPr>
          <w:rFonts w:ascii="GHEA Grapalat" w:hAnsi="GHEA Grapalat"/>
          <w:sz w:val="22"/>
          <w:szCs w:val="22"/>
          <w:lang w:val="ru-RU"/>
        </w:rPr>
        <w:t>հիմնական</w:t>
      </w:r>
      <w:r w:rsidR="00741CE9" w:rsidRPr="00A94648">
        <w:rPr>
          <w:rFonts w:ascii="GHEA Grapalat" w:hAnsi="GHEA Grapalat"/>
          <w:sz w:val="22"/>
          <w:szCs w:val="22"/>
        </w:rPr>
        <w:t xml:space="preserve"> </w:t>
      </w:r>
      <w:r w:rsidR="00741CE9" w:rsidRPr="00A94648">
        <w:rPr>
          <w:rFonts w:ascii="GHEA Grapalat" w:hAnsi="GHEA Grapalat"/>
          <w:sz w:val="22"/>
          <w:szCs w:val="22"/>
          <w:lang w:val="ru-RU"/>
        </w:rPr>
        <w:t>գործունեությունից</w:t>
      </w:r>
      <w:r w:rsidR="00DA59E5" w:rsidRPr="00A94648">
        <w:rPr>
          <w:rFonts w:ascii="GHEA Grapalat" w:hAnsi="GHEA Grapalat"/>
          <w:sz w:val="22"/>
          <w:szCs w:val="22"/>
          <w:lang w:val="ru-RU"/>
        </w:rPr>
        <w:t>՝</w:t>
      </w:r>
      <w:r w:rsidR="00DA59E5" w:rsidRPr="00A94648">
        <w:rPr>
          <w:rFonts w:ascii="GHEA Grapalat" w:hAnsi="GHEA Grapalat"/>
          <w:sz w:val="22"/>
          <w:szCs w:val="22"/>
        </w:rPr>
        <w:t xml:space="preserve"> </w:t>
      </w:r>
      <w:r w:rsidR="00EA14AD" w:rsidRPr="00A94648">
        <w:rPr>
          <w:rFonts w:ascii="GHEA Grapalat" w:hAnsi="GHEA Grapalat"/>
          <w:sz w:val="22"/>
          <w:szCs w:val="22"/>
          <w:lang w:val="en-US"/>
        </w:rPr>
        <w:t>ամբողջությամբ</w:t>
      </w:r>
      <w:r w:rsidR="00DA59E5" w:rsidRPr="00A94648">
        <w:rPr>
          <w:rFonts w:ascii="GHEA Grapalat" w:hAnsi="GHEA Grapalat"/>
          <w:sz w:val="22"/>
          <w:szCs w:val="22"/>
        </w:rPr>
        <w:t xml:space="preserve"> </w:t>
      </w:r>
      <w:r w:rsidR="00DA59E5" w:rsidRPr="00A94648">
        <w:rPr>
          <w:rFonts w:ascii="GHEA Grapalat" w:hAnsi="GHEA Grapalat"/>
          <w:sz w:val="22"/>
          <w:szCs w:val="22"/>
          <w:lang w:val="ru-RU"/>
        </w:rPr>
        <w:t>վարձակալություն</w:t>
      </w:r>
      <w:r w:rsidR="00EA14AD" w:rsidRPr="00A94648">
        <w:rPr>
          <w:rFonts w:ascii="GHEA Grapalat" w:hAnsi="GHEA Grapalat"/>
          <w:sz w:val="22"/>
          <w:szCs w:val="22"/>
          <w:lang w:val="en-US"/>
        </w:rPr>
        <w:t>ից</w:t>
      </w:r>
      <w:r w:rsidR="0084313F" w:rsidRPr="00A94648">
        <w:rPr>
          <w:rFonts w:ascii="GHEA Grapalat" w:hAnsi="GHEA Grapalat"/>
          <w:sz w:val="22"/>
          <w:szCs w:val="22"/>
        </w:rPr>
        <w:t>:</w:t>
      </w:r>
      <w:r w:rsidR="00F725E8" w:rsidRPr="00A94648">
        <w:rPr>
          <w:rFonts w:ascii="GHEA Grapalat" w:hAnsi="GHEA Grapalat"/>
          <w:sz w:val="22"/>
          <w:szCs w:val="22"/>
        </w:rPr>
        <w:t xml:space="preserve"> </w:t>
      </w:r>
    </w:p>
    <w:p w:rsidR="0094283E" w:rsidRPr="00A94648" w:rsidRDefault="0094283E" w:rsidP="0094283E">
      <w:pPr>
        <w:spacing w:line="360" w:lineRule="auto"/>
        <w:ind w:firstLine="720"/>
        <w:rPr>
          <w:rFonts w:ascii="GHEA Grapalat" w:hAnsi="GHEA Grapalat"/>
          <w:sz w:val="22"/>
          <w:szCs w:val="22"/>
        </w:rPr>
      </w:pPr>
      <w:r w:rsidRPr="00A94648">
        <w:rPr>
          <w:rFonts w:ascii="GHEA Grapalat" w:hAnsi="GHEA Grapalat"/>
          <w:sz w:val="22"/>
          <w:szCs w:val="22"/>
        </w:rPr>
        <w:t>1</w:t>
      </w:r>
      <w:r w:rsidR="007B7F51" w:rsidRPr="00A94648">
        <w:rPr>
          <w:rFonts w:ascii="GHEA Grapalat" w:hAnsi="GHEA Grapalat"/>
          <w:sz w:val="22"/>
          <w:szCs w:val="22"/>
          <w:lang w:val="en-US"/>
        </w:rPr>
        <w:t>1</w:t>
      </w:r>
      <w:r w:rsidR="00503DE7" w:rsidRPr="00A94648">
        <w:rPr>
          <w:rFonts w:ascii="GHEA Grapalat" w:hAnsi="GHEA Grapalat"/>
          <w:sz w:val="22"/>
          <w:szCs w:val="22"/>
        </w:rPr>
        <w:t>.6</w:t>
      </w:r>
      <w:r w:rsidRPr="00A94648">
        <w:rPr>
          <w:rFonts w:ascii="GHEA Grapalat" w:hAnsi="GHEA Grapalat"/>
          <w:sz w:val="22"/>
          <w:szCs w:val="22"/>
        </w:rPr>
        <w:tab/>
      </w:r>
      <w:r w:rsidRPr="00A94648">
        <w:rPr>
          <w:rFonts w:ascii="GHEA Grapalat" w:hAnsi="GHEA Grapalat" w:cs="Sylfaen"/>
          <w:sz w:val="22"/>
          <w:szCs w:val="22"/>
        </w:rPr>
        <w:t>Եզրակացություն</w:t>
      </w:r>
    </w:p>
    <w:p w:rsidR="00856E19" w:rsidRPr="00A94648" w:rsidRDefault="00EE593B" w:rsidP="00F725E8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</w:rPr>
      </w:pPr>
      <w:r w:rsidRPr="00A94648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BE41DE" w:rsidRPr="00A94648">
        <w:rPr>
          <w:rFonts w:ascii="GHEA Grapalat" w:hAnsi="GHEA Grapalat" w:cs="Sylfaen"/>
          <w:sz w:val="22"/>
          <w:szCs w:val="22"/>
        </w:rPr>
        <w:t>տվյալներով</w:t>
      </w:r>
      <w:r w:rsidR="00AC303B" w:rsidRPr="00A94648">
        <w:rPr>
          <w:rFonts w:ascii="GHEA Grapalat" w:hAnsi="GHEA Grapalat" w:cs="Sylfaen"/>
          <w:sz w:val="22"/>
          <w:szCs w:val="22"/>
        </w:rPr>
        <w:t xml:space="preserve"> </w:t>
      </w:r>
      <w:r w:rsidR="0094283E" w:rsidRPr="00A94648">
        <w:rPr>
          <w:rFonts w:ascii="GHEA Grapalat" w:hAnsi="GHEA Grapalat" w:cs="Sylfaen"/>
          <w:sz w:val="22"/>
          <w:szCs w:val="22"/>
        </w:rPr>
        <w:t xml:space="preserve">ՀՀ </w:t>
      </w:r>
      <w:r w:rsidR="00CA178C" w:rsidRPr="00A94648">
        <w:rPr>
          <w:rFonts w:ascii="GHEA Grapalat" w:hAnsi="GHEA Grapalat" w:cs="Sylfaen"/>
          <w:sz w:val="22"/>
          <w:szCs w:val="22"/>
        </w:rPr>
        <w:t>սպորտի և երիտասարդության հարցերի</w:t>
      </w:r>
      <w:r w:rsidR="0094283E" w:rsidRPr="00A94648">
        <w:rPr>
          <w:rFonts w:ascii="GHEA Grapalat" w:hAnsi="GHEA Grapalat" w:cs="Sylfaen"/>
          <w:sz w:val="22"/>
          <w:szCs w:val="22"/>
        </w:rPr>
        <w:t xml:space="preserve"> նախարարության ենթակայության </w:t>
      </w:r>
      <w:r w:rsidR="00BE41DE" w:rsidRPr="00A94648">
        <w:rPr>
          <w:rFonts w:ascii="GHEA Grapalat" w:hAnsi="GHEA Grapalat" w:cs="Sylfaen"/>
          <w:sz w:val="22"/>
          <w:szCs w:val="22"/>
        </w:rPr>
        <w:t xml:space="preserve">բոլոր 3 </w:t>
      </w:r>
      <w:r w:rsidR="0094283E" w:rsidRPr="00A94648">
        <w:rPr>
          <w:rFonts w:ascii="GHEA Grapalat" w:hAnsi="GHEA Grapalat" w:cs="Sylfaen"/>
          <w:sz w:val="22"/>
          <w:szCs w:val="22"/>
        </w:rPr>
        <w:t>ընկերությունների</w:t>
      </w:r>
      <w:r w:rsidR="00CA178C" w:rsidRPr="00A94648">
        <w:rPr>
          <w:rFonts w:ascii="GHEA Grapalat" w:hAnsi="GHEA Grapalat" w:cs="Sylfaen"/>
          <w:sz w:val="22"/>
          <w:szCs w:val="22"/>
        </w:rPr>
        <w:t xml:space="preserve"> </w:t>
      </w:r>
      <w:r w:rsidR="0094283E" w:rsidRPr="00A94648">
        <w:rPr>
          <w:rFonts w:ascii="GHEA Grapalat" w:hAnsi="GHEA Grapalat" w:cs="Sylfaen"/>
          <w:sz w:val="22"/>
          <w:szCs w:val="22"/>
        </w:rPr>
        <w:t>ֆինանսատնտեսական մոնիտ</w:t>
      </w:r>
      <w:r w:rsidR="00233958" w:rsidRPr="00A94648">
        <w:rPr>
          <w:rFonts w:ascii="GHEA Grapalat" w:hAnsi="GHEA Grapalat" w:cs="Sylfaen"/>
          <w:sz w:val="22"/>
          <w:szCs w:val="22"/>
        </w:rPr>
        <w:t>որինգի ցուցանիշները</w:t>
      </w:r>
      <w:r w:rsidR="00BE41DE" w:rsidRPr="00A94648">
        <w:rPr>
          <w:rFonts w:ascii="GHEA Grapalat" w:hAnsi="GHEA Grapalat" w:cs="Sylfaen"/>
          <w:sz w:val="22"/>
          <w:szCs w:val="22"/>
        </w:rPr>
        <w:t xml:space="preserve"> հիմնականում</w:t>
      </w:r>
      <w:r w:rsidR="0094283E" w:rsidRPr="00A94648">
        <w:rPr>
          <w:rFonts w:ascii="GHEA Grapalat" w:hAnsi="GHEA Grapalat" w:cs="Sylfaen"/>
          <w:sz w:val="22"/>
          <w:szCs w:val="22"/>
        </w:rPr>
        <w:t xml:space="preserve"> </w:t>
      </w:r>
      <w:r w:rsidR="00CA178C" w:rsidRPr="00A94648">
        <w:rPr>
          <w:rFonts w:ascii="GHEA Grapalat" w:hAnsi="GHEA Grapalat" w:cs="Sylfaen"/>
          <w:sz w:val="22"/>
          <w:szCs w:val="22"/>
        </w:rPr>
        <w:t>չեն համապատասխանում</w:t>
      </w:r>
      <w:r w:rsidR="0094283E" w:rsidRPr="00A94648">
        <w:rPr>
          <w:rFonts w:ascii="GHEA Grapalat" w:hAnsi="GHEA Grapalat" w:cs="Sylfaen"/>
          <w:sz w:val="22"/>
          <w:szCs w:val="22"/>
        </w:rPr>
        <w:t xml:space="preserve"> ֆինանսական վերլուծության պրակտիկայում ընդունված թույլատրելի սահմանային նորմաներին</w:t>
      </w:r>
      <w:r w:rsidR="00477F56" w:rsidRPr="00A94648">
        <w:rPr>
          <w:rFonts w:ascii="GHEA Grapalat" w:hAnsi="GHEA Grapalat" w:cs="Sylfaen"/>
          <w:sz w:val="22"/>
          <w:szCs w:val="22"/>
        </w:rPr>
        <w:t>,</w:t>
      </w:r>
      <w:r w:rsidR="00251E81" w:rsidRPr="00A94648">
        <w:rPr>
          <w:rFonts w:ascii="GHEA Grapalat" w:hAnsi="GHEA Grapalat" w:cs="Sylfaen"/>
          <w:sz w:val="22"/>
          <w:szCs w:val="22"/>
        </w:rPr>
        <w:t xml:space="preserve"> </w:t>
      </w:r>
      <w:r w:rsidR="00BE41DE" w:rsidRPr="00A94648">
        <w:rPr>
          <w:rFonts w:ascii="GHEA Grapalat" w:hAnsi="GHEA Grapalat" w:cs="Sylfaen"/>
          <w:sz w:val="22"/>
          <w:szCs w:val="22"/>
        </w:rPr>
        <w:t xml:space="preserve">ցածր </w:t>
      </w:r>
      <w:r w:rsidR="00E90C51" w:rsidRPr="00A94648">
        <w:rPr>
          <w:rFonts w:ascii="GHEA Grapalat" w:hAnsi="GHEA Grapalat" w:cs="Sylfaen"/>
          <w:sz w:val="22"/>
          <w:szCs w:val="22"/>
        </w:rPr>
        <w:t>են</w:t>
      </w:r>
      <w:r w:rsidR="00BE41DE" w:rsidRPr="00A94648">
        <w:rPr>
          <w:rFonts w:ascii="GHEA Grapalat" w:hAnsi="GHEA Grapalat" w:cs="Sylfaen"/>
          <w:sz w:val="22"/>
          <w:szCs w:val="22"/>
        </w:rPr>
        <w:t xml:space="preserve"> </w:t>
      </w:r>
      <w:r w:rsidR="00706208" w:rsidRPr="00A94648">
        <w:rPr>
          <w:rFonts w:ascii="GHEA Grapalat" w:hAnsi="GHEA Grapalat" w:cs="Sylfaen"/>
          <w:sz w:val="22"/>
          <w:szCs w:val="22"/>
        </w:rPr>
        <w:t>վերջինների</w:t>
      </w:r>
      <w:r w:rsidR="00BE41DE" w:rsidRPr="00A94648">
        <w:rPr>
          <w:rFonts w:ascii="GHEA Grapalat" w:hAnsi="GHEA Grapalat" w:cs="Sylfaen"/>
          <w:sz w:val="22"/>
          <w:szCs w:val="22"/>
        </w:rPr>
        <w:t xml:space="preserve"> գործարար </w:t>
      </w:r>
      <w:r w:rsidR="003134AF" w:rsidRPr="00A94648">
        <w:rPr>
          <w:rFonts w:ascii="GHEA Grapalat" w:hAnsi="GHEA Grapalat" w:cs="Sylfaen"/>
          <w:sz w:val="22"/>
          <w:szCs w:val="22"/>
        </w:rPr>
        <w:t>ակտիվություն</w:t>
      </w:r>
      <w:r w:rsidR="00925B18" w:rsidRPr="00A94648">
        <w:rPr>
          <w:rFonts w:ascii="GHEA Grapalat" w:hAnsi="GHEA Grapalat" w:cs="Sylfaen"/>
          <w:sz w:val="22"/>
          <w:szCs w:val="22"/>
          <w:lang w:val="hy-AM"/>
        </w:rPr>
        <w:t>ը</w:t>
      </w:r>
      <w:r w:rsidR="0084313F" w:rsidRPr="00A94648">
        <w:rPr>
          <w:rFonts w:ascii="GHEA Grapalat" w:hAnsi="GHEA Grapalat" w:cs="Sylfaen"/>
          <w:sz w:val="22"/>
          <w:szCs w:val="22"/>
        </w:rPr>
        <w:t>,</w:t>
      </w:r>
      <w:r w:rsidR="003B2EB9" w:rsidRPr="003B2EB9">
        <w:rPr>
          <w:rFonts w:ascii="GHEA Grapalat" w:hAnsi="GHEA Grapalat" w:cs="Sylfaen"/>
          <w:sz w:val="22"/>
          <w:szCs w:val="22"/>
        </w:rPr>
        <w:t xml:space="preserve"> </w:t>
      </w:r>
      <w:r w:rsidR="003B2EB9">
        <w:rPr>
          <w:rFonts w:ascii="GHEA Grapalat" w:hAnsi="GHEA Grapalat" w:cs="Sylfaen"/>
          <w:sz w:val="22"/>
          <w:szCs w:val="22"/>
          <w:lang w:val="ru-RU"/>
        </w:rPr>
        <w:t>քանի</w:t>
      </w:r>
      <w:r w:rsidR="003B2EB9" w:rsidRPr="003B2EB9">
        <w:rPr>
          <w:rFonts w:ascii="GHEA Grapalat" w:hAnsi="GHEA Grapalat" w:cs="Sylfaen"/>
          <w:sz w:val="22"/>
          <w:szCs w:val="22"/>
        </w:rPr>
        <w:t xml:space="preserve"> </w:t>
      </w:r>
      <w:r w:rsidR="003B2EB9">
        <w:rPr>
          <w:rFonts w:ascii="GHEA Grapalat" w:hAnsi="GHEA Grapalat" w:cs="Sylfaen"/>
          <w:sz w:val="22"/>
          <w:szCs w:val="22"/>
          <w:lang w:val="ru-RU"/>
        </w:rPr>
        <w:t>որ</w:t>
      </w:r>
      <w:r w:rsidR="0084313F" w:rsidRPr="00A94648">
        <w:rPr>
          <w:rFonts w:ascii="GHEA Grapalat" w:hAnsi="GHEA Grapalat" w:cs="Sylfaen"/>
          <w:sz w:val="22"/>
          <w:szCs w:val="22"/>
        </w:rPr>
        <w:t xml:space="preserve"> </w:t>
      </w:r>
      <w:r w:rsidR="008D4845" w:rsidRPr="00A94648">
        <w:rPr>
          <w:rFonts w:ascii="GHEA Grapalat" w:hAnsi="GHEA Grapalat" w:cs="Sylfaen"/>
          <w:sz w:val="22"/>
          <w:szCs w:val="22"/>
          <w:lang w:val="en-US"/>
        </w:rPr>
        <w:t>ը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նկերությունները</w:t>
      </w:r>
      <w:r w:rsidR="0084313F" w:rsidRPr="00A94648">
        <w:rPr>
          <w:rFonts w:ascii="GHEA Grapalat" w:hAnsi="GHEA Grapalat" w:cs="Sylfaen"/>
          <w:sz w:val="22"/>
          <w:szCs w:val="22"/>
        </w:rPr>
        <w:t xml:space="preserve">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գործունեություն</w:t>
      </w:r>
      <w:r w:rsidR="0084313F" w:rsidRPr="00A94648">
        <w:rPr>
          <w:rFonts w:ascii="GHEA Grapalat" w:hAnsi="GHEA Grapalat" w:cs="Sylfaen"/>
          <w:sz w:val="22"/>
          <w:szCs w:val="22"/>
        </w:rPr>
        <w:t xml:space="preserve">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չեն</w:t>
      </w:r>
      <w:r w:rsidR="0084313F" w:rsidRPr="00A94648">
        <w:rPr>
          <w:rFonts w:ascii="GHEA Grapalat" w:hAnsi="GHEA Grapalat" w:cs="Sylfaen"/>
          <w:sz w:val="22"/>
          <w:szCs w:val="22"/>
        </w:rPr>
        <w:t xml:space="preserve">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իրականացնում</w:t>
      </w:r>
      <w:r w:rsidR="0084313F" w:rsidRPr="00A94648">
        <w:rPr>
          <w:rFonts w:ascii="GHEA Grapalat" w:hAnsi="GHEA Grapalat" w:cs="Sylfaen"/>
          <w:sz w:val="22"/>
          <w:szCs w:val="22"/>
        </w:rPr>
        <w:t xml:space="preserve">,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գույքն</w:t>
      </w:r>
      <w:r w:rsidR="0084313F" w:rsidRPr="00A94648">
        <w:rPr>
          <w:rFonts w:ascii="GHEA Grapalat" w:hAnsi="GHEA Grapalat" w:cs="Sylfaen"/>
          <w:sz w:val="22"/>
          <w:szCs w:val="22"/>
        </w:rPr>
        <w:t xml:space="preserve">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ամբաղջությամբ</w:t>
      </w:r>
      <w:r w:rsidR="0084313F" w:rsidRPr="00A94648">
        <w:rPr>
          <w:rFonts w:ascii="GHEA Grapalat" w:hAnsi="GHEA Grapalat" w:cs="Sylfaen"/>
          <w:sz w:val="22"/>
          <w:szCs w:val="22"/>
        </w:rPr>
        <w:t xml:space="preserve">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տրամադրված</w:t>
      </w:r>
      <w:r w:rsidR="0084313F" w:rsidRPr="00A94648">
        <w:rPr>
          <w:rFonts w:ascii="GHEA Grapalat" w:hAnsi="GHEA Grapalat" w:cs="Sylfaen"/>
          <w:sz w:val="22"/>
          <w:szCs w:val="22"/>
        </w:rPr>
        <w:t xml:space="preserve">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է</w:t>
      </w:r>
      <w:r w:rsidR="0084313F" w:rsidRPr="00A94648">
        <w:rPr>
          <w:rFonts w:ascii="GHEA Grapalat" w:hAnsi="GHEA Grapalat" w:cs="Sylfaen"/>
          <w:sz w:val="22"/>
          <w:szCs w:val="22"/>
        </w:rPr>
        <w:t xml:space="preserve"> </w:t>
      </w:r>
      <w:r w:rsidR="0084313F" w:rsidRPr="00A94648">
        <w:rPr>
          <w:rFonts w:ascii="GHEA Grapalat" w:hAnsi="GHEA Grapalat" w:cs="Sylfaen"/>
          <w:sz w:val="22"/>
          <w:szCs w:val="22"/>
          <w:lang w:val="ru-RU"/>
        </w:rPr>
        <w:t>վարձակալության</w:t>
      </w:r>
      <w:r w:rsidR="0084313F" w:rsidRPr="00A94648">
        <w:rPr>
          <w:rFonts w:ascii="GHEA Grapalat" w:hAnsi="GHEA Grapalat" w:cs="Sylfaen"/>
          <w:sz w:val="22"/>
          <w:szCs w:val="22"/>
        </w:rPr>
        <w:t>:</w:t>
      </w:r>
    </w:p>
    <w:p w:rsidR="00856E19" w:rsidRPr="00A94648" w:rsidRDefault="00856E19" w:rsidP="00856E19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</w:rPr>
      </w:pPr>
      <w:r w:rsidRPr="00A94648">
        <w:rPr>
          <w:rFonts w:ascii="GHEA Grapalat" w:hAnsi="GHEA Grapalat"/>
          <w:sz w:val="22"/>
          <w:szCs w:val="22"/>
          <w:lang w:val="ru-RU"/>
        </w:rPr>
        <w:t>Հարկ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է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նշել</w:t>
      </w:r>
      <w:r w:rsidRPr="00A94648">
        <w:rPr>
          <w:rFonts w:ascii="GHEA Grapalat" w:hAnsi="GHEA Grapalat"/>
          <w:sz w:val="22"/>
          <w:szCs w:val="22"/>
        </w:rPr>
        <w:t xml:space="preserve">, </w:t>
      </w:r>
      <w:r w:rsidRPr="00A94648">
        <w:rPr>
          <w:rFonts w:ascii="GHEA Grapalat" w:hAnsi="GHEA Grapalat"/>
          <w:sz w:val="22"/>
          <w:szCs w:val="22"/>
          <w:lang w:val="ru-RU"/>
        </w:rPr>
        <w:t>որ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նախարարության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շահույթով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աշխատող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ընկերությունների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ակտիվների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Pr="00A94648">
        <w:rPr>
          <w:rFonts w:ascii="GHEA Grapalat" w:hAnsi="GHEA Grapalat"/>
          <w:sz w:val="22"/>
          <w:szCs w:val="22"/>
          <w:lang w:val="ru-RU"/>
        </w:rPr>
        <w:t>շահութաբերության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="00B9458C" w:rsidRPr="00A94648">
        <w:rPr>
          <w:rFonts w:ascii="GHEA Grapalat" w:hAnsi="GHEA Grapalat"/>
          <w:sz w:val="22"/>
          <w:szCs w:val="22"/>
          <w:lang w:val="hy-AM"/>
        </w:rPr>
        <w:t xml:space="preserve">մակարդակը տոկոսային արտահայտությամբ ընկած </w:t>
      </w:r>
      <w:r w:rsidR="00DE7F48" w:rsidRPr="00A94648">
        <w:rPr>
          <w:rFonts w:ascii="GHEA Grapalat" w:hAnsi="GHEA Grapalat"/>
          <w:sz w:val="22"/>
          <w:szCs w:val="22"/>
        </w:rPr>
        <w:t xml:space="preserve"> 0,02</w:t>
      </w:r>
      <w:r w:rsidR="00B9458C" w:rsidRPr="00A94648">
        <w:rPr>
          <w:rFonts w:ascii="GHEA Grapalat" w:hAnsi="GHEA Grapalat"/>
          <w:sz w:val="22"/>
          <w:szCs w:val="22"/>
        </w:rPr>
        <w:t>-</w:t>
      </w:r>
      <w:r w:rsidRPr="00A94648">
        <w:rPr>
          <w:rFonts w:ascii="GHEA Grapalat" w:hAnsi="GHEA Grapalat"/>
          <w:sz w:val="22"/>
          <w:szCs w:val="22"/>
        </w:rPr>
        <w:t xml:space="preserve"> </w:t>
      </w:r>
      <w:r w:rsidR="00DE7F48" w:rsidRPr="00A94648">
        <w:rPr>
          <w:rFonts w:ascii="GHEA Grapalat" w:hAnsi="GHEA Grapalat"/>
          <w:sz w:val="22"/>
          <w:szCs w:val="22"/>
        </w:rPr>
        <w:t>3,10</w:t>
      </w:r>
      <w:r w:rsidR="00B9458C" w:rsidRPr="00A94648">
        <w:rPr>
          <w:rFonts w:ascii="GHEA Grapalat" w:hAnsi="GHEA Grapalat"/>
          <w:sz w:val="22"/>
          <w:szCs w:val="22"/>
        </w:rPr>
        <w:t xml:space="preserve"> սահմաններում</w:t>
      </w:r>
      <w:r w:rsidRPr="00A94648">
        <w:rPr>
          <w:rFonts w:ascii="GHEA Grapalat" w:hAnsi="GHEA Grapalat"/>
          <w:sz w:val="22"/>
          <w:szCs w:val="22"/>
        </w:rPr>
        <w:t xml:space="preserve">: </w:t>
      </w:r>
    </w:p>
    <w:p w:rsidR="00282C7B" w:rsidRPr="00A94648" w:rsidRDefault="0084313F" w:rsidP="00503DE7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A94648">
        <w:rPr>
          <w:rFonts w:ascii="GHEA Grapalat" w:hAnsi="GHEA Grapalat" w:cs="Sylfaen"/>
          <w:sz w:val="22"/>
          <w:szCs w:val="22"/>
        </w:rPr>
        <w:t xml:space="preserve"> </w:t>
      </w:r>
      <w:r w:rsidR="00454FDD" w:rsidRPr="00A94648">
        <w:rPr>
          <w:rFonts w:ascii="GHEA Grapalat" w:hAnsi="GHEA Grapalat" w:cs="Sylfaen"/>
          <w:sz w:val="22"/>
          <w:szCs w:val="22"/>
        </w:rPr>
        <w:t xml:space="preserve"> </w:t>
      </w:r>
      <w:r w:rsidR="00BE515E" w:rsidRPr="00A94648">
        <w:rPr>
          <w:rFonts w:ascii="GHEA Grapalat" w:hAnsi="GHEA Grapalat" w:cs="Sylfaen"/>
          <w:sz w:val="22"/>
          <w:szCs w:val="22"/>
          <w:lang w:val="en-US"/>
        </w:rPr>
        <w:t>Ը</w:t>
      </w:r>
      <w:r w:rsidR="00741CE9" w:rsidRPr="00A94648">
        <w:rPr>
          <w:rFonts w:ascii="GHEA Grapalat" w:hAnsi="GHEA Grapalat" w:cs="Sylfaen"/>
          <w:sz w:val="22"/>
          <w:szCs w:val="22"/>
          <w:lang w:val="hy-AM"/>
        </w:rPr>
        <w:t>նկերություն</w:t>
      </w:r>
      <w:r w:rsidR="00741CE9" w:rsidRPr="00A94648">
        <w:rPr>
          <w:rFonts w:ascii="GHEA Grapalat" w:hAnsi="GHEA Grapalat" w:cs="Sylfaen"/>
          <w:sz w:val="22"/>
          <w:szCs w:val="22"/>
          <w:lang w:val="ru-RU"/>
        </w:rPr>
        <w:t>ներ</w:t>
      </w:r>
      <w:r w:rsidR="00741CE9" w:rsidRPr="00A94648">
        <w:rPr>
          <w:rFonts w:ascii="GHEA Grapalat" w:hAnsi="GHEA Grapalat" w:cs="Sylfaen"/>
          <w:sz w:val="22"/>
          <w:szCs w:val="22"/>
          <w:lang w:val="hy-AM"/>
        </w:rPr>
        <w:t>ը</w:t>
      </w:r>
      <w:r w:rsidR="00BE515E" w:rsidRPr="00A94648">
        <w:rPr>
          <w:rFonts w:ascii="GHEA Grapalat" w:hAnsi="GHEA Grapalat" w:cs="Sylfaen"/>
          <w:sz w:val="22"/>
          <w:szCs w:val="22"/>
        </w:rPr>
        <w:t xml:space="preserve"> </w:t>
      </w:r>
      <w:r w:rsidR="00BE515E" w:rsidRPr="00A94648">
        <w:rPr>
          <w:rFonts w:ascii="GHEA Grapalat" w:hAnsi="GHEA Grapalat" w:cs="Sylfaen"/>
          <w:sz w:val="22"/>
          <w:szCs w:val="22"/>
          <w:lang w:val="en-US"/>
        </w:rPr>
        <w:t>հաշվետու</w:t>
      </w:r>
      <w:r w:rsidR="00BE515E" w:rsidRPr="00A94648">
        <w:rPr>
          <w:rFonts w:ascii="GHEA Grapalat" w:hAnsi="GHEA Grapalat" w:cs="Sylfaen"/>
          <w:sz w:val="22"/>
          <w:szCs w:val="22"/>
        </w:rPr>
        <w:t xml:space="preserve"> </w:t>
      </w:r>
      <w:r w:rsidR="00BE515E" w:rsidRPr="00A94648">
        <w:rPr>
          <w:rFonts w:ascii="GHEA Grapalat" w:hAnsi="GHEA Grapalat" w:cs="Sylfaen"/>
          <w:sz w:val="22"/>
          <w:szCs w:val="22"/>
          <w:lang w:val="en-US"/>
        </w:rPr>
        <w:t>ժամանակահատվածում</w:t>
      </w:r>
      <w:r w:rsidR="00BE515E" w:rsidRPr="00A94648">
        <w:rPr>
          <w:rFonts w:ascii="GHEA Grapalat" w:hAnsi="GHEA Grapalat" w:cs="Sylfaen"/>
          <w:sz w:val="22"/>
          <w:szCs w:val="22"/>
        </w:rPr>
        <w:t xml:space="preserve"> </w:t>
      </w:r>
      <w:r w:rsidR="00741CE9" w:rsidRPr="00A94648">
        <w:rPr>
          <w:rFonts w:ascii="GHEA Grapalat" w:hAnsi="GHEA Grapalat" w:cs="Sylfaen"/>
          <w:sz w:val="22"/>
          <w:szCs w:val="22"/>
          <w:lang w:val="hy-AM"/>
        </w:rPr>
        <w:t xml:space="preserve"> ՀՀ պետական բյուջե  շահ</w:t>
      </w:r>
      <w:r w:rsidR="00925B18" w:rsidRPr="00A94648">
        <w:rPr>
          <w:rFonts w:ascii="GHEA Grapalat" w:hAnsi="GHEA Grapalat" w:cs="Sylfaen"/>
          <w:sz w:val="22"/>
          <w:szCs w:val="22"/>
          <w:lang w:val="hy-AM"/>
        </w:rPr>
        <w:t>ութ</w:t>
      </w:r>
      <w:r w:rsidR="00741CE9" w:rsidRPr="00A94648">
        <w:rPr>
          <w:rFonts w:ascii="GHEA Grapalat" w:hAnsi="GHEA Grapalat" w:cs="Sylfaen"/>
          <w:sz w:val="22"/>
          <w:szCs w:val="22"/>
          <w:lang w:val="hy-AM"/>
        </w:rPr>
        <w:t>աբաժնի գումար չեն վճարել:</w:t>
      </w:r>
    </w:p>
    <w:p w:rsidR="000A6CF5" w:rsidRPr="00464549" w:rsidRDefault="000A6CF5" w:rsidP="00BD726C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b/>
          <w:sz w:val="22"/>
          <w:szCs w:val="22"/>
          <w:u w:val="single"/>
          <w:lang w:val="en-AU"/>
        </w:rPr>
      </w:pPr>
    </w:p>
    <w:p w:rsidR="000A245A" w:rsidRPr="00464549" w:rsidRDefault="007F2F3B" w:rsidP="008F28AC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 w:cs="Sylfaen"/>
          <w:b/>
          <w:sz w:val="22"/>
          <w:szCs w:val="22"/>
          <w:u w:val="single"/>
        </w:rPr>
      </w:pPr>
      <w:r w:rsidRPr="00464549">
        <w:rPr>
          <w:rFonts w:ascii="GHEA Grapalat" w:hAnsi="GHEA Grapalat"/>
          <w:b/>
          <w:sz w:val="22"/>
          <w:szCs w:val="22"/>
          <w:u w:val="single"/>
        </w:rPr>
        <w:t>12</w:t>
      </w:r>
      <w:r w:rsidR="000A245A" w:rsidRPr="00464549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 </w:t>
      </w:r>
      <w:r w:rsidR="000A245A" w:rsidRPr="00464549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 ՏՐԱՆՍՊՈՐՏԻ</w:t>
      </w:r>
      <w:r w:rsidR="003E7F7A" w:rsidRPr="00464549">
        <w:rPr>
          <w:rFonts w:ascii="GHEA Grapalat" w:hAnsi="GHEA Grapalat" w:cs="Sylfaen"/>
          <w:b/>
          <w:sz w:val="22"/>
          <w:szCs w:val="22"/>
          <w:u w:val="single"/>
        </w:rPr>
        <w:t xml:space="preserve">, </w:t>
      </w:r>
      <w:r w:rsidR="003E7F7A" w:rsidRPr="00464549">
        <w:rPr>
          <w:rFonts w:ascii="GHEA Grapalat" w:hAnsi="GHEA Grapalat" w:cs="Sylfaen"/>
          <w:b/>
          <w:sz w:val="22"/>
          <w:szCs w:val="22"/>
          <w:u w:val="single"/>
          <w:lang w:val="ru-RU"/>
        </w:rPr>
        <w:t>ԿԱՊԻ</w:t>
      </w:r>
      <w:r w:rsidR="003E7F7A" w:rsidRPr="00464549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 ԵՎ   </w:t>
      </w:r>
      <w:r w:rsidR="003E7F7A" w:rsidRPr="00464549">
        <w:rPr>
          <w:rFonts w:ascii="GHEA Grapalat" w:hAnsi="GHEA Grapalat" w:cs="Sylfaen"/>
          <w:b/>
          <w:sz w:val="22"/>
          <w:szCs w:val="22"/>
          <w:u w:val="single"/>
          <w:lang w:val="ru-RU"/>
        </w:rPr>
        <w:t>ՏԵՂԵԿԱՏՎԱԿԱՆ</w:t>
      </w:r>
      <w:r w:rsidR="003E7F7A" w:rsidRPr="00464549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3E7F7A" w:rsidRPr="00464549">
        <w:rPr>
          <w:rFonts w:ascii="GHEA Grapalat" w:hAnsi="GHEA Grapalat" w:cs="Sylfaen"/>
          <w:b/>
          <w:sz w:val="22"/>
          <w:szCs w:val="22"/>
          <w:u w:val="single"/>
          <w:lang w:val="ru-RU"/>
        </w:rPr>
        <w:t>ՏԵԽՆՈԼՈԳԻԱՆԵՐԻ</w:t>
      </w:r>
      <w:r w:rsidR="000A245A" w:rsidRPr="00464549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ՆԱԽԱՐԱՐՈՒԹՅՈՒՆ</w:t>
      </w:r>
    </w:p>
    <w:p w:rsidR="00AD2184" w:rsidRPr="00464549" w:rsidRDefault="00AD2184" w:rsidP="008F28AC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0A245A" w:rsidRPr="00464549" w:rsidRDefault="007F2F3B" w:rsidP="00995DC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464549">
        <w:rPr>
          <w:rFonts w:ascii="GHEA Grapalat" w:hAnsi="GHEA Grapalat"/>
          <w:sz w:val="22"/>
          <w:szCs w:val="22"/>
          <w:lang w:val="hy-AM"/>
        </w:rPr>
        <w:t>1</w:t>
      </w:r>
      <w:r w:rsidRPr="00464549">
        <w:rPr>
          <w:rFonts w:ascii="GHEA Grapalat" w:hAnsi="GHEA Grapalat"/>
          <w:sz w:val="22"/>
          <w:szCs w:val="22"/>
          <w:lang w:val="en-US"/>
        </w:rPr>
        <w:t>2</w:t>
      </w:r>
      <w:r w:rsidR="000A245A" w:rsidRPr="00464549">
        <w:rPr>
          <w:rFonts w:ascii="GHEA Grapalat" w:hAnsi="GHEA Grapalat"/>
          <w:sz w:val="22"/>
          <w:szCs w:val="22"/>
          <w:lang w:val="hy-AM"/>
        </w:rPr>
        <w:t xml:space="preserve">.1  </w:t>
      </w:r>
      <w:r w:rsidR="002D7B62" w:rsidRPr="00464549">
        <w:rPr>
          <w:rFonts w:ascii="GHEA Grapalat" w:hAnsi="GHEA Grapalat"/>
          <w:sz w:val="22"/>
          <w:szCs w:val="22"/>
          <w:lang w:val="hy-AM"/>
        </w:rPr>
        <w:t>Նախարարության</w:t>
      </w:r>
      <w:r w:rsidR="002D7B62" w:rsidRPr="00464549">
        <w:rPr>
          <w:rFonts w:ascii="GHEA Grapalat" w:hAnsi="GHEA Grapalat"/>
          <w:sz w:val="22"/>
          <w:szCs w:val="22"/>
          <w:lang w:val="en-US"/>
        </w:rPr>
        <w:t xml:space="preserve"> ենթակայությամբ </w:t>
      </w:r>
      <w:r w:rsidR="00EE593B" w:rsidRPr="00464549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706208" w:rsidRPr="00464549">
        <w:rPr>
          <w:rFonts w:ascii="GHEA Grapalat" w:hAnsi="GHEA Grapalat"/>
          <w:sz w:val="22"/>
          <w:szCs w:val="22"/>
          <w:lang w:val="hy-AM"/>
        </w:rPr>
        <w:t xml:space="preserve">տվյալներով </w:t>
      </w:r>
      <w:r w:rsidR="000A245A" w:rsidRPr="00464549">
        <w:rPr>
          <w:rFonts w:ascii="GHEA Grapalat" w:hAnsi="GHEA Grapalat"/>
          <w:sz w:val="22"/>
          <w:szCs w:val="22"/>
          <w:lang w:val="hy-AM"/>
        </w:rPr>
        <w:t>առկա են թվով</w:t>
      </w:r>
      <w:r w:rsidR="00A31503" w:rsidRPr="00464549">
        <w:rPr>
          <w:rFonts w:ascii="GHEA Grapalat" w:hAnsi="GHEA Grapalat"/>
          <w:sz w:val="22"/>
          <w:szCs w:val="22"/>
          <w:lang w:val="hy-AM"/>
        </w:rPr>
        <w:t xml:space="preserve"> </w:t>
      </w:r>
      <w:r w:rsidR="00D10D23" w:rsidRPr="00464549">
        <w:rPr>
          <w:rFonts w:ascii="GHEA Grapalat" w:hAnsi="GHEA Grapalat"/>
          <w:sz w:val="22"/>
          <w:szCs w:val="22"/>
          <w:lang w:val="en-US"/>
        </w:rPr>
        <w:t>6</w:t>
      </w:r>
      <w:r w:rsidR="000A245A" w:rsidRPr="00464549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</w:t>
      </w:r>
      <w:r w:rsidR="00477F56" w:rsidRPr="00464549">
        <w:rPr>
          <w:rFonts w:ascii="GHEA Grapalat" w:hAnsi="GHEA Grapalat"/>
          <w:sz w:val="22"/>
          <w:szCs w:val="22"/>
          <w:lang w:val="hy-AM"/>
        </w:rPr>
        <w:t>ներ</w:t>
      </w:r>
      <w:r w:rsidR="000A245A" w:rsidRPr="00464549">
        <w:rPr>
          <w:rFonts w:ascii="GHEA Grapalat" w:hAnsi="GHEA Grapalat"/>
          <w:sz w:val="22"/>
          <w:szCs w:val="22"/>
          <w:lang w:val="hy-AM"/>
        </w:rPr>
        <w:t>:</w:t>
      </w:r>
      <w:r w:rsidR="00AD2184" w:rsidRPr="00464549">
        <w:rPr>
          <w:rFonts w:ascii="GHEA Grapalat" w:hAnsi="GHEA Grapalat"/>
          <w:sz w:val="22"/>
          <w:szCs w:val="22"/>
          <w:lang w:val="en-US"/>
        </w:rPr>
        <w:t xml:space="preserve"> </w:t>
      </w:r>
      <w:r w:rsidR="006F23EE" w:rsidRPr="00464549">
        <w:rPr>
          <w:rFonts w:ascii="GHEA Grapalat" w:hAnsi="GHEA Grapalat"/>
          <w:sz w:val="22"/>
          <w:szCs w:val="22"/>
          <w:lang w:val="en-US"/>
        </w:rPr>
        <w:t>&lt;&lt;Արմկոսմոս&gt;&gt; ՓԲԸ-ի գործունեությունը ժամանակավորապես դադարեցված է՝ տեղեկատվություն</w:t>
      </w:r>
      <w:r w:rsidR="00A94648" w:rsidRPr="00464549">
        <w:rPr>
          <w:rFonts w:ascii="GHEA Grapalat" w:hAnsi="GHEA Grapalat"/>
          <w:sz w:val="22"/>
          <w:szCs w:val="22"/>
          <w:lang w:val="en-US"/>
        </w:rPr>
        <w:t xml:space="preserve"> </w:t>
      </w:r>
      <w:r w:rsidR="006F23EE" w:rsidRPr="00464549">
        <w:rPr>
          <w:rFonts w:ascii="GHEA Grapalat" w:hAnsi="GHEA Grapalat"/>
          <w:sz w:val="22"/>
          <w:szCs w:val="22"/>
          <w:lang w:val="en-US"/>
        </w:rPr>
        <w:t xml:space="preserve">չի ներկայացվել: </w:t>
      </w:r>
      <w:r w:rsidR="0022767C" w:rsidRPr="00464549">
        <w:rPr>
          <w:rFonts w:ascii="GHEA Grapalat" w:hAnsi="GHEA Grapalat"/>
          <w:sz w:val="22"/>
          <w:szCs w:val="22"/>
          <w:lang w:val="hy-AM"/>
        </w:rPr>
        <w:t xml:space="preserve">&lt;&lt;Հայփոստ&gt;&gt; ՓԲԸ-ի </w:t>
      </w:r>
      <w:r w:rsidR="00CE6BD2" w:rsidRPr="00464549">
        <w:rPr>
          <w:rFonts w:ascii="GHEA Grapalat" w:hAnsi="GHEA Grapalat"/>
          <w:sz w:val="22"/>
          <w:szCs w:val="22"/>
          <w:lang w:val="hy-AM"/>
        </w:rPr>
        <w:t>բաժնետոմսերը հանձնված են հավատարմագրային կառավարման</w:t>
      </w:r>
      <w:r w:rsidR="00EC5A0D" w:rsidRPr="00464549">
        <w:rPr>
          <w:rFonts w:ascii="GHEA Grapalat" w:hAnsi="GHEA Grapalat"/>
          <w:sz w:val="22"/>
          <w:szCs w:val="22"/>
          <w:lang w:val="hy-AM"/>
        </w:rPr>
        <w:t>:</w:t>
      </w:r>
      <w:r w:rsidR="00FE2D4D" w:rsidRPr="00464549">
        <w:rPr>
          <w:rFonts w:ascii="GHEA Grapalat" w:hAnsi="GHEA Grapalat"/>
          <w:sz w:val="22"/>
          <w:szCs w:val="22"/>
          <w:lang w:val="hy-AM"/>
        </w:rPr>
        <w:t xml:space="preserve"> </w:t>
      </w:r>
      <w:r w:rsidR="00860A92" w:rsidRPr="00464549">
        <w:rPr>
          <w:rFonts w:ascii="GHEA Grapalat" w:hAnsi="GHEA Grapalat"/>
          <w:sz w:val="22"/>
          <w:szCs w:val="22"/>
          <w:lang w:val="hy-AM"/>
        </w:rPr>
        <w:t xml:space="preserve">Վերջինիս </w:t>
      </w:r>
      <w:r w:rsidR="00860A92" w:rsidRPr="00464549">
        <w:rPr>
          <w:rFonts w:ascii="GHEA Grapalat" w:hAnsi="GHEA Grapalat"/>
          <w:sz w:val="22"/>
          <w:szCs w:val="22"/>
          <w:lang w:val="hy-AM"/>
        </w:rPr>
        <w:lastRenderedPageBreak/>
        <w:t>համար  որոշմամբ պահանջվում է ներկայացնել</w:t>
      </w:r>
      <w:r w:rsidR="00685098" w:rsidRPr="00464549">
        <w:rPr>
          <w:rFonts w:ascii="GHEA Grapalat" w:hAnsi="GHEA Grapalat"/>
          <w:sz w:val="22"/>
          <w:szCs w:val="22"/>
          <w:lang w:val="en-US"/>
        </w:rPr>
        <w:t xml:space="preserve"> միայն </w:t>
      </w:r>
      <w:r w:rsidR="00860A92" w:rsidRPr="00464549">
        <w:rPr>
          <w:rFonts w:ascii="GHEA Grapalat" w:hAnsi="GHEA Grapalat"/>
          <w:sz w:val="22"/>
          <w:szCs w:val="22"/>
          <w:lang w:val="hy-AM"/>
        </w:rPr>
        <w:t xml:space="preserve">ընկերության անկախ աուդիտի տարեկան </w:t>
      </w:r>
      <w:r w:rsidR="00FE2D4D" w:rsidRPr="00464549">
        <w:rPr>
          <w:rFonts w:ascii="GHEA Grapalat" w:hAnsi="GHEA Grapalat"/>
          <w:sz w:val="22"/>
          <w:szCs w:val="22"/>
          <w:lang w:val="hy-AM"/>
        </w:rPr>
        <w:t>եզրակացությունը:</w:t>
      </w:r>
      <w:r w:rsidR="00AD2184" w:rsidRPr="00464549">
        <w:rPr>
          <w:rFonts w:ascii="GHEA Grapalat" w:hAnsi="GHEA Grapalat"/>
          <w:sz w:val="22"/>
          <w:szCs w:val="22"/>
          <w:lang w:val="hy-AM"/>
        </w:rPr>
        <w:t xml:space="preserve"> </w:t>
      </w:r>
      <w:r w:rsidR="001F31CD" w:rsidRPr="0046454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A18C5" w:rsidRPr="00464549">
        <w:rPr>
          <w:rFonts w:ascii="GHEA Grapalat" w:hAnsi="GHEA Grapalat"/>
          <w:sz w:val="22"/>
          <w:szCs w:val="22"/>
          <w:lang w:val="hy-AM"/>
        </w:rPr>
        <w:t>Վերլուծությունն իրականացվել է թվ</w:t>
      </w:r>
      <w:r w:rsidR="004F17E6" w:rsidRPr="00464549">
        <w:rPr>
          <w:rFonts w:ascii="GHEA Grapalat" w:hAnsi="GHEA Grapalat"/>
          <w:sz w:val="22"/>
          <w:szCs w:val="22"/>
          <w:lang w:val="hy-AM"/>
        </w:rPr>
        <w:t>ով</w:t>
      </w:r>
      <w:r w:rsidR="00D3026C" w:rsidRPr="00464549">
        <w:rPr>
          <w:rFonts w:ascii="GHEA Grapalat" w:hAnsi="GHEA Grapalat"/>
          <w:sz w:val="22"/>
          <w:szCs w:val="22"/>
          <w:lang w:val="hy-AM"/>
        </w:rPr>
        <w:t xml:space="preserve"> </w:t>
      </w:r>
      <w:r w:rsidR="001F31CD" w:rsidRPr="00464549">
        <w:rPr>
          <w:rFonts w:ascii="GHEA Grapalat" w:hAnsi="GHEA Grapalat"/>
          <w:sz w:val="22"/>
          <w:szCs w:val="22"/>
          <w:lang w:val="en-US"/>
        </w:rPr>
        <w:t>4</w:t>
      </w:r>
      <w:r w:rsidR="0022767C" w:rsidRPr="00464549">
        <w:rPr>
          <w:rFonts w:ascii="GHEA Grapalat" w:hAnsi="GHEA Grapalat"/>
          <w:sz w:val="22"/>
          <w:szCs w:val="22"/>
          <w:lang w:val="hy-AM"/>
        </w:rPr>
        <w:t xml:space="preserve"> </w:t>
      </w:r>
      <w:r w:rsidR="004F17E6" w:rsidRPr="00464549">
        <w:rPr>
          <w:rFonts w:ascii="GHEA Grapalat" w:hAnsi="GHEA Grapalat"/>
          <w:sz w:val="22"/>
          <w:szCs w:val="22"/>
          <w:lang w:val="hy-AM"/>
        </w:rPr>
        <w:t xml:space="preserve">ընկերությունների համար: </w:t>
      </w:r>
    </w:p>
    <w:p w:rsidR="000A245A" w:rsidRPr="00464549" w:rsidRDefault="007F2F3B" w:rsidP="000A245A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464549">
        <w:rPr>
          <w:rFonts w:ascii="GHEA Grapalat" w:hAnsi="GHEA Grapalat"/>
          <w:sz w:val="22"/>
          <w:szCs w:val="22"/>
          <w:lang w:val="hy-AM"/>
        </w:rPr>
        <w:t>1</w:t>
      </w:r>
      <w:r w:rsidRPr="00464549">
        <w:rPr>
          <w:rFonts w:ascii="GHEA Grapalat" w:hAnsi="GHEA Grapalat"/>
          <w:sz w:val="22"/>
          <w:szCs w:val="22"/>
        </w:rPr>
        <w:t>2</w:t>
      </w:r>
      <w:r w:rsidR="000A245A" w:rsidRPr="00464549">
        <w:rPr>
          <w:rFonts w:ascii="GHEA Grapalat" w:hAnsi="GHEA Grapalat"/>
          <w:sz w:val="22"/>
          <w:szCs w:val="22"/>
          <w:lang w:val="hy-AM"/>
        </w:rPr>
        <w:t xml:space="preserve">.2 </w:t>
      </w:r>
      <w:r w:rsidR="000A245A" w:rsidRPr="00464549">
        <w:rPr>
          <w:rFonts w:ascii="GHEA Grapalat" w:hAnsi="GHEA Grapalat" w:cs="Sylfaen"/>
          <w:sz w:val="22"/>
          <w:szCs w:val="22"/>
          <w:lang w:val="hy-AM"/>
        </w:rPr>
        <w:t>Համակարգի</w:t>
      </w:r>
      <w:r w:rsidR="004940D3" w:rsidRPr="00464549">
        <w:rPr>
          <w:rFonts w:ascii="GHEA Grapalat" w:hAnsi="GHEA Grapalat"/>
          <w:sz w:val="22"/>
          <w:szCs w:val="22"/>
          <w:lang w:val="hy-AM"/>
        </w:rPr>
        <w:t xml:space="preserve"> </w:t>
      </w:r>
      <w:r w:rsidR="001F31CD" w:rsidRPr="00464549">
        <w:rPr>
          <w:rFonts w:ascii="GHEA Grapalat" w:hAnsi="GHEA Grapalat" w:cs="Sylfaen"/>
          <w:sz w:val="22"/>
          <w:szCs w:val="22"/>
        </w:rPr>
        <w:t>4</w:t>
      </w:r>
      <w:r w:rsidR="003F1BB7" w:rsidRPr="00464549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0A245A" w:rsidRPr="00464549">
        <w:rPr>
          <w:rFonts w:ascii="GHEA Grapalat" w:hAnsi="GHEA Grapalat" w:cs="Sylfaen"/>
          <w:sz w:val="22"/>
          <w:szCs w:val="22"/>
          <w:lang w:val="hy-AM"/>
        </w:rPr>
        <w:t xml:space="preserve"> աշխատողների ընդհանուր թվաքանակը նշված ժամանակ</w:t>
      </w:r>
      <w:r w:rsidR="00921E20" w:rsidRPr="00464549">
        <w:rPr>
          <w:rFonts w:ascii="GHEA Grapalat" w:hAnsi="GHEA Grapalat" w:cs="Sylfaen"/>
          <w:sz w:val="22"/>
          <w:szCs w:val="22"/>
          <w:lang w:val="hy-AM"/>
        </w:rPr>
        <w:t>ահատվածում</w:t>
      </w:r>
      <w:r w:rsidR="000A245A" w:rsidRPr="00464549">
        <w:rPr>
          <w:rFonts w:ascii="GHEA Grapalat" w:hAnsi="GHEA Grapalat" w:cs="Sylfaen"/>
          <w:sz w:val="22"/>
          <w:szCs w:val="22"/>
          <w:lang w:val="hy-AM"/>
        </w:rPr>
        <w:t xml:space="preserve"> կազմել է </w:t>
      </w:r>
      <w:r w:rsidR="001F31CD" w:rsidRPr="00464549">
        <w:rPr>
          <w:rFonts w:ascii="GHEA Grapalat" w:hAnsi="GHEA Grapalat" w:cs="Sylfaen"/>
          <w:sz w:val="22"/>
          <w:szCs w:val="22"/>
        </w:rPr>
        <w:t>6</w:t>
      </w:r>
      <w:r w:rsidR="000D459F">
        <w:rPr>
          <w:rFonts w:ascii="GHEA Grapalat" w:hAnsi="GHEA Grapalat" w:cs="Sylfaen"/>
          <w:sz w:val="22"/>
          <w:szCs w:val="22"/>
        </w:rPr>
        <w:t>55</w:t>
      </w:r>
      <w:r w:rsidR="00857C0C" w:rsidRPr="00464549">
        <w:rPr>
          <w:rFonts w:ascii="GHEA Grapalat" w:hAnsi="GHEA Grapalat" w:cs="Sylfaen"/>
          <w:sz w:val="22"/>
          <w:szCs w:val="22"/>
          <w:lang w:val="hy-AM"/>
        </w:rPr>
        <w:t xml:space="preserve"> աշխատո</w:t>
      </w:r>
      <w:r w:rsidR="005E5204" w:rsidRPr="00464549">
        <w:rPr>
          <w:rFonts w:ascii="GHEA Grapalat" w:hAnsi="GHEA Grapalat" w:cs="Sylfaen"/>
          <w:sz w:val="22"/>
          <w:szCs w:val="22"/>
          <w:lang w:val="hy-AM"/>
        </w:rPr>
        <w:t>ղ</w:t>
      </w:r>
      <w:r w:rsidR="00857C0C" w:rsidRPr="00464549">
        <w:rPr>
          <w:rFonts w:ascii="GHEA Grapalat" w:hAnsi="GHEA Grapalat" w:cs="Sylfaen"/>
          <w:sz w:val="22"/>
          <w:szCs w:val="22"/>
          <w:lang w:val="hy-AM"/>
        </w:rPr>
        <w:t>,</w:t>
      </w:r>
      <w:r w:rsidR="003F1BB7" w:rsidRPr="00464549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համապատասխանաբար՝</w:t>
      </w:r>
      <w:r w:rsidR="00315F85" w:rsidRPr="00464549">
        <w:rPr>
          <w:rFonts w:ascii="GHEA Grapalat" w:hAnsi="GHEA Grapalat"/>
          <w:sz w:val="22"/>
          <w:szCs w:val="22"/>
          <w:lang w:val="hy-AM"/>
        </w:rPr>
        <w:t xml:space="preserve"> </w:t>
      </w:r>
      <w:r w:rsidR="00F371DE" w:rsidRPr="00464549">
        <w:rPr>
          <w:rFonts w:ascii="GHEA Grapalat" w:hAnsi="GHEA Grapalat"/>
          <w:sz w:val="22"/>
          <w:szCs w:val="22"/>
          <w:lang w:val="hy-AM"/>
        </w:rPr>
        <w:t>&lt;&lt;Հատուկ կապ&gt;&gt;</w:t>
      </w:r>
      <w:r w:rsidR="00857C0C" w:rsidRPr="00464549">
        <w:rPr>
          <w:rFonts w:ascii="GHEA Grapalat" w:hAnsi="GHEA Grapalat"/>
          <w:sz w:val="22"/>
          <w:szCs w:val="22"/>
          <w:lang w:val="hy-AM"/>
        </w:rPr>
        <w:t xml:space="preserve"> </w:t>
      </w:r>
      <w:r w:rsidR="00F371DE" w:rsidRPr="00464549">
        <w:rPr>
          <w:rFonts w:ascii="GHEA Grapalat" w:hAnsi="GHEA Grapalat"/>
          <w:sz w:val="22"/>
          <w:szCs w:val="22"/>
          <w:lang w:val="hy-AM"/>
        </w:rPr>
        <w:t>ՓԲԸ-</w:t>
      </w:r>
      <w:r w:rsidR="00857C0C" w:rsidRPr="00464549">
        <w:rPr>
          <w:rFonts w:ascii="GHEA Grapalat" w:hAnsi="GHEA Grapalat"/>
          <w:sz w:val="22"/>
          <w:szCs w:val="22"/>
          <w:lang w:val="hy-AM"/>
        </w:rPr>
        <w:t xml:space="preserve"> </w:t>
      </w:r>
      <w:r w:rsidR="002C7B14" w:rsidRPr="00464549">
        <w:rPr>
          <w:rFonts w:ascii="GHEA Grapalat" w:hAnsi="GHEA Grapalat"/>
          <w:sz w:val="22"/>
          <w:szCs w:val="22"/>
          <w:lang w:val="en-GB"/>
        </w:rPr>
        <w:t>25</w:t>
      </w:r>
      <w:r w:rsidR="009174F8" w:rsidRPr="00464549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F371DE" w:rsidRPr="00464549">
        <w:rPr>
          <w:rFonts w:ascii="GHEA Grapalat" w:hAnsi="GHEA Grapalat"/>
          <w:sz w:val="22"/>
          <w:szCs w:val="22"/>
          <w:lang w:val="hy-AM"/>
        </w:rPr>
        <w:t xml:space="preserve">, </w:t>
      </w:r>
      <w:r w:rsidR="00315F85" w:rsidRPr="00464549">
        <w:rPr>
          <w:rFonts w:ascii="GHEA Grapalat" w:hAnsi="GHEA Grapalat"/>
          <w:sz w:val="22"/>
          <w:szCs w:val="22"/>
          <w:lang w:val="hy-AM"/>
        </w:rPr>
        <w:t>&lt;&lt;Վարչատնտեսական</w:t>
      </w:r>
      <w:r w:rsidR="000A245A" w:rsidRPr="00464549">
        <w:rPr>
          <w:rFonts w:ascii="GHEA Grapalat" w:hAnsi="GHEA Grapalat"/>
          <w:sz w:val="22"/>
          <w:szCs w:val="22"/>
          <w:lang w:val="hy-AM"/>
        </w:rPr>
        <w:t>&gt;&gt;</w:t>
      </w:r>
      <w:r w:rsidR="00315F85" w:rsidRPr="00464549">
        <w:rPr>
          <w:rFonts w:ascii="GHEA Grapalat" w:hAnsi="GHEA Grapalat"/>
          <w:sz w:val="22"/>
          <w:szCs w:val="22"/>
          <w:lang w:val="hy-AM"/>
        </w:rPr>
        <w:t>-</w:t>
      </w:r>
      <w:r w:rsidR="00857C0C" w:rsidRPr="00464549">
        <w:rPr>
          <w:rFonts w:ascii="GHEA Grapalat" w:hAnsi="GHEA Grapalat"/>
          <w:sz w:val="22"/>
          <w:szCs w:val="22"/>
          <w:lang w:val="hy-AM"/>
        </w:rPr>
        <w:t>ՓԲԸ՝-</w:t>
      </w:r>
      <w:r w:rsidR="00042544" w:rsidRPr="00464549">
        <w:rPr>
          <w:rFonts w:ascii="GHEA Grapalat" w:hAnsi="GHEA Grapalat"/>
          <w:sz w:val="22"/>
          <w:szCs w:val="22"/>
          <w:lang w:val="hy-AM"/>
        </w:rPr>
        <w:t xml:space="preserve"> </w:t>
      </w:r>
      <w:r w:rsidR="001F31CD" w:rsidRPr="00464549">
        <w:rPr>
          <w:rFonts w:ascii="GHEA Grapalat" w:hAnsi="GHEA Grapalat"/>
          <w:sz w:val="22"/>
          <w:szCs w:val="22"/>
        </w:rPr>
        <w:t>2</w:t>
      </w:r>
      <w:r w:rsidR="002C7B14" w:rsidRPr="00464549">
        <w:rPr>
          <w:rFonts w:ascii="GHEA Grapalat" w:hAnsi="GHEA Grapalat"/>
          <w:sz w:val="22"/>
          <w:szCs w:val="22"/>
        </w:rPr>
        <w:t>0</w:t>
      </w:r>
      <w:r w:rsidR="002C7B14" w:rsidRPr="00464549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315F85" w:rsidRPr="00464549">
        <w:rPr>
          <w:rFonts w:ascii="GHEA Grapalat" w:hAnsi="GHEA Grapalat"/>
          <w:sz w:val="22"/>
          <w:szCs w:val="22"/>
          <w:lang w:val="hy-AM"/>
        </w:rPr>
        <w:t>,</w:t>
      </w:r>
      <w:r w:rsidR="000A245A" w:rsidRPr="00464549">
        <w:rPr>
          <w:rFonts w:ascii="GHEA Grapalat" w:hAnsi="GHEA Grapalat"/>
          <w:sz w:val="22"/>
          <w:szCs w:val="22"/>
          <w:lang w:val="hy-AM"/>
        </w:rPr>
        <w:t xml:space="preserve"> </w:t>
      </w:r>
      <w:r w:rsidR="00495A61" w:rsidRPr="00464549">
        <w:rPr>
          <w:rFonts w:ascii="GHEA Grapalat" w:hAnsi="GHEA Grapalat"/>
          <w:sz w:val="22"/>
          <w:szCs w:val="22"/>
          <w:lang w:val="hy-AM"/>
        </w:rPr>
        <w:t>&lt;&lt;Հայավտոկայան&gt;&gt;-</w:t>
      </w:r>
      <w:r w:rsidR="00857C0C" w:rsidRPr="00464549">
        <w:rPr>
          <w:rFonts w:ascii="GHEA Grapalat" w:hAnsi="GHEA Grapalat"/>
          <w:sz w:val="22"/>
          <w:szCs w:val="22"/>
          <w:lang w:val="hy-AM"/>
        </w:rPr>
        <w:t>ՓԲԸ-</w:t>
      </w:r>
      <w:r w:rsidR="008F28AC" w:rsidRPr="00464549">
        <w:rPr>
          <w:rFonts w:ascii="GHEA Grapalat" w:hAnsi="GHEA Grapalat"/>
          <w:sz w:val="22"/>
          <w:szCs w:val="22"/>
          <w:lang w:val="hy-AM"/>
        </w:rPr>
        <w:t xml:space="preserve"> </w:t>
      </w:r>
      <w:r w:rsidR="001F31CD" w:rsidRPr="00464549">
        <w:rPr>
          <w:rFonts w:ascii="GHEA Grapalat" w:hAnsi="GHEA Grapalat"/>
          <w:sz w:val="22"/>
          <w:szCs w:val="22"/>
        </w:rPr>
        <w:t>1</w:t>
      </w:r>
      <w:r w:rsidR="002C7B14" w:rsidRPr="00464549">
        <w:rPr>
          <w:rFonts w:ascii="GHEA Grapalat" w:hAnsi="GHEA Grapalat"/>
          <w:sz w:val="22"/>
          <w:szCs w:val="22"/>
        </w:rPr>
        <w:t xml:space="preserve">32 </w:t>
      </w:r>
      <w:r w:rsidR="009174F8" w:rsidRPr="00464549">
        <w:rPr>
          <w:rFonts w:ascii="GHEA Grapalat" w:hAnsi="GHEA Grapalat"/>
          <w:sz w:val="22"/>
          <w:szCs w:val="22"/>
          <w:lang w:val="hy-AM"/>
        </w:rPr>
        <w:t>աշխատող</w:t>
      </w:r>
      <w:r w:rsidR="003F1BB7" w:rsidRPr="00464549">
        <w:rPr>
          <w:rFonts w:ascii="GHEA Grapalat" w:hAnsi="GHEA Grapalat" w:cs="Sylfaen"/>
          <w:sz w:val="22"/>
          <w:szCs w:val="22"/>
          <w:lang w:val="hy-AM"/>
        </w:rPr>
        <w:t>, &lt;&lt;Հայաստանի հեռուստատեսային և ռադիոհաղորդիչ ցանց&gt;&gt;</w:t>
      </w:r>
      <w:r w:rsidR="003134AF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BB7" w:rsidRPr="00464549">
        <w:rPr>
          <w:rFonts w:ascii="GHEA Grapalat" w:hAnsi="GHEA Grapalat" w:cs="Sylfaen"/>
          <w:sz w:val="22"/>
          <w:szCs w:val="22"/>
          <w:lang w:val="hy-AM"/>
        </w:rPr>
        <w:t>ՓԲԸ-</w:t>
      </w:r>
      <w:r w:rsidR="00F96A06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F31CD" w:rsidRPr="00464549">
        <w:rPr>
          <w:rFonts w:ascii="GHEA Grapalat" w:hAnsi="GHEA Grapalat" w:cs="Sylfaen"/>
          <w:sz w:val="22"/>
          <w:szCs w:val="22"/>
        </w:rPr>
        <w:t>47</w:t>
      </w:r>
      <w:r w:rsidR="002C7B14" w:rsidRPr="00464549">
        <w:rPr>
          <w:rFonts w:ascii="GHEA Grapalat" w:hAnsi="GHEA Grapalat" w:cs="Sylfaen"/>
          <w:sz w:val="22"/>
          <w:szCs w:val="22"/>
        </w:rPr>
        <w:t>8</w:t>
      </w:r>
      <w:r w:rsidR="002C7B14" w:rsidRPr="00464549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8601A0" w:rsidRPr="00464549">
        <w:rPr>
          <w:rFonts w:ascii="GHEA Grapalat" w:hAnsi="GHEA Grapalat" w:cs="Sylfaen"/>
          <w:sz w:val="22"/>
          <w:szCs w:val="22"/>
          <w:lang w:val="hy-AM"/>
        </w:rPr>
        <w:t>:</w:t>
      </w:r>
      <w:r w:rsidR="00BC4F00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0A245A" w:rsidRPr="00464549" w:rsidRDefault="007F2F3B" w:rsidP="000A245A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464549">
        <w:rPr>
          <w:rFonts w:ascii="GHEA Grapalat" w:hAnsi="GHEA Grapalat"/>
          <w:sz w:val="22"/>
          <w:szCs w:val="22"/>
          <w:lang w:val="hy-AM"/>
        </w:rPr>
        <w:t>12</w:t>
      </w:r>
      <w:r w:rsidR="00B46DC9" w:rsidRPr="00464549">
        <w:rPr>
          <w:rFonts w:ascii="GHEA Grapalat" w:hAnsi="GHEA Grapalat"/>
          <w:sz w:val="22"/>
          <w:szCs w:val="22"/>
          <w:lang w:val="hy-AM"/>
        </w:rPr>
        <w:t xml:space="preserve">.3 </w:t>
      </w:r>
      <w:r w:rsidR="000A245A" w:rsidRPr="00464549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0A245A" w:rsidRPr="00464549">
        <w:rPr>
          <w:rFonts w:ascii="GHEA Grapalat" w:hAnsi="GHEA Grapalat"/>
          <w:sz w:val="22"/>
          <w:szCs w:val="22"/>
          <w:lang w:val="hy-AM"/>
        </w:rPr>
        <w:t xml:space="preserve"> </w:t>
      </w:r>
      <w:r w:rsidR="000A245A" w:rsidRPr="00464549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F246F9" w:rsidRPr="00464549" w:rsidRDefault="00F246F9" w:rsidP="00F246F9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464549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464549">
        <w:rPr>
          <w:rFonts w:ascii="GHEA Grapalat" w:hAnsi="GHEA Grapalat"/>
          <w:i/>
          <w:iCs/>
          <w:sz w:val="22"/>
          <w:szCs w:val="22"/>
        </w:rPr>
        <w:t>/</w:t>
      </w:r>
      <w:r w:rsidRPr="00464549">
        <w:rPr>
          <w:rFonts w:ascii="GHEA Grapalat" w:hAnsi="GHEA Grapalat" w:cs="Sylfaen"/>
          <w:i/>
          <w:iCs/>
          <w:sz w:val="22"/>
          <w:szCs w:val="22"/>
        </w:rPr>
        <w:t>հազ. դրամ/</w:t>
      </w:r>
      <w:r w:rsidRPr="00464549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F246F9" w:rsidRPr="00464549" w:rsidTr="00E27B8C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64549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F246F9" w:rsidRPr="00464549" w:rsidRDefault="00EE593B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hy-AM"/>
              </w:rPr>
              <w:t>2017թ.-ի առաջին կիսամյակ</w:t>
            </w:r>
          </w:p>
        </w:tc>
      </w:tr>
      <w:tr w:rsidR="00F246F9" w:rsidRPr="00464549" w:rsidTr="00E27B8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464549" w:rsidRDefault="002C7B14" w:rsidP="008601A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9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0D459F">
              <w:rPr>
                <w:rFonts w:ascii="GHEA Grapalat" w:hAnsi="GHEA Grapalat"/>
                <w:sz w:val="22"/>
                <w:szCs w:val="22"/>
                <w:lang w:val="en-GB"/>
              </w:rPr>
              <w:t>151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0D459F">
              <w:rPr>
                <w:rFonts w:ascii="GHEA Grapalat" w:hAnsi="GHEA Grapalat"/>
                <w:sz w:val="22"/>
                <w:szCs w:val="22"/>
                <w:lang w:val="en-GB"/>
              </w:rPr>
              <w:t>762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F246F9" w:rsidRPr="00464549" w:rsidTr="00E27B8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6D1D46"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464549" w:rsidRDefault="002C7B14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</w:tr>
      <w:tr w:rsidR="00F246F9" w:rsidRPr="00464549" w:rsidTr="00E27B8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464549" w:rsidRDefault="00F246F9" w:rsidP="00F246F9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6D1D46"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464549" w:rsidRDefault="002C7B14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</w:tr>
      <w:tr w:rsidR="00F246F9" w:rsidRPr="00464549" w:rsidTr="00E27B8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Շահույթ/վնաս/ չեն ձևավորել</w:t>
            </w:r>
            <w:r w:rsidR="006D1D46" w:rsidRPr="00464549">
              <w:rPr>
                <w:rFonts w:ascii="GHEA Grapalat" w:hAnsi="GHEA Grapalat" w:cs="Sylfaen"/>
                <w:sz w:val="22"/>
                <w:szCs w:val="22"/>
              </w:rPr>
              <w:t xml:space="preserve"> /</w:t>
            </w:r>
            <w:r w:rsidR="006D1D46"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6D1D46" w:rsidRPr="00464549">
              <w:rPr>
                <w:rFonts w:ascii="GHEA Grapalat" w:hAnsi="GHEA Grapalat" w:cs="Sylfaen"/>
                <w:sz w:val="22"/>
                <w:szCs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F246F9" w:rsidRPr="00464549" w:rsidTr="00E27B8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464549" w:rsidRDefault="00F246F9" w:rsidP="00E27B8C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464549" w:rsidRDefault="002C7B14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25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879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F246F9" w:rsidRPr="00464549" w:rsidTr="00E27B8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464549" w:rsidRDefault="00F246F9" w:rsidP="00E27B8C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464549" w:rsidRDefault="00F246F9" w:rsidP="00E27B8C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464549" w:rsidRDefault="002C7B14" w:rsidP="00E27B8C">
            <w:pPr>
              <w:pStyle w:val="BodyText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230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109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F246F9" w:rsidRPr="00464549" w:rsidTr="00E27B8C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464549" w:rsidRDefault="000D459F" w:rsidP="00E27B8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755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GB"/>
              </w:rPr>
              <w:t>222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F246F9" w:rsidRPr="00464549" w:rsidRDefault="000D459F" w:rsidP="000D459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704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GB"/>
              </w:rPr>
              <w:t>879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F246F9" w:rsidRPr="00464549" w:rsidTr="00E27B8C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464549" w:rsidRDefault="000D459F" w:rsidP="00E27B8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957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GB"/>
              </w:rPr>
              <w:t>462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F246F9" w:rsidRPr="00464549" w:rsidRDefault="000D459F" w:rsidP="00E27B8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931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GB"/>
              </w:rPr>
              <w:t>671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F246F9" w:rsidRPr="00464549" w:rsidTr="00E27B8C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9</w:t>
            </w:r>
            <w:r w:rsidRPr="00464549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464549" w:rsidRDefault="000D459F" w:rsidP="00E27B8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212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GB"/>
              </w:rPr>
              <w:t>605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9F57F6" w:rsidRPr="00464549" w:rsidRDefault="009A59A5" w:rsidP="009F57F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39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GB"/>
              </w:rPr>
              <w:t>023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F246F9" w:rsidRPr="00464549" w:rsidRDefault="009A59A5" w:rsidP="00E27B8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54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GB"/>
              </w:rPr>
              <w:t>354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F246F9" w:rsidRPr="00464549" w:rsidTr="00E27B8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10</w:t>
            </w:r>
            <w:r w:rsidRPr="00464549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464549" w:rsidRDefault="002C7B14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9A59A5">
              <w:rPr>
                <w:rFonts w:ascii="GHEA Grapalat" w:hAnsi="GHEA Grapalat"/>
                <w:sz w:val="22"/>
                <w:szCs w:val="22"/>
                <w:lang w:val="en-GB"/>
              </w:rPr>
              <w:t>949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9A59A5">
              <w:rPr>
                <w:rFonts w:ascii="GHEA Grapalat" w:hAnsi="GHEA Grapalat"/>
                <w:sz w:val="22"/>
                <w:szCs w:val="22"/>
                <w:lang w:val="en-GB"/>
              </w:rPr>
              <w:t>853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F246F9" w:rsidRPr="00464549" w:rsidRDefault="009A59A5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524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GB"/>
              </w:rPr>
              <w:t>509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F246F9" w:rsidRPr="00464549" w:rsidRDefault="009A59A5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138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GB"/>
              </w:rPr>
              <w:t>403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F246F9" w:rsidRPr="00464549" w:rsidTr="00926638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464549" w:rsidRDefault="009A59A5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n-GB"/>
              </w:rPr>
              <w:t>708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GB"/>
              </w:rPr>
              <w:t>879</w:t>
            </w:r>
            <w:r w:rsidR="00A94648" w:rsidRPr="00464549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F246F9" w:rsidRPr="00464549" w:rsidTr="00E27B8C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464549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>պետական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>վճարված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>շահութաբաժինների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64549">
              <w:rPr>
                <w:rFonts w:ascii="GHEA Grapalat" w:hAnsi="GHEA Grapalat" w:cs="Sylfaen"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464549" w:rsidRDefault="002C7B14" w:rsidP="00E27B8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57</w:t>
            </w:r>
          </w:p>
        </w:tc>
      </w:tr>
    </w:tbl>
    <w:p w:rsidR="00123BA1" w:rsidRPr="00464549" w:rsidRDefault="00123BA1" w:rsidP="00926638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00406C" w:rsidRPr="00464549" w:rsidRDefault="00CA1915" w:rsidP="00926638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464549">
        <w:rPr>
          <w:rFonts w:ascii="GHEA Grapalat" w:hAnsi="GHEA Grapalat"/>
          <w:sz w:val="22"/>
          <w:szCs w:val="22"/>
          <w:lang w:val="hy-AM"/>
        </w:rPr>
        <w:t>1</w:t>
      </w:r>
      <w:r w:rsidR="007F2F3B" w:rsidRPr="00464549">
        <w:rPr>
          <w:rFonts w:ascii="GHEA Grapalat" w:hAnsi="GHEA Grapalat"/>
          <w:sz w:val="22"/>
          <w:szCs w:val="22"/>
          <w:lang w:val="ru-RU"/>
        </w:rPr>
        <w:t>2</w:t>
      </w:r>
      <w:r w:rsidR="000A245A" w:rsidRPr="00464549">
        <w:rPr>
          <w:rFonts w:ascii="GHEA Grapalat" w:hAnsi="GHEA Grapalat"/>
          <w:sz w:val="22"/>
          <w:szCs w:val="22"/>
          <w:lang w:val="hy-AM"/>
        </w:rPr>
        <w:t xml:space="preserve">.4 </w:t>
      </w:r>
      <w:r w:rsidR="000A245A" w:rsidRPr="00464549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0A245A" w:rsidRPr="00464549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00406C" w:rsidRPr="00464549" w:rsidRDefault="0000406C" w:rsidP="008F28AC">
      <w:pPr>
        <w:rPr>
          <w:rFonts w:ascii="GHEA Grapalat" w:hAnsi="GHEA Grapalat"/>
          <w:sz w:val="22"/>
          <w:szCs w:val="22"/>
          <w:lang w:val="hy-AM"/>
        </w:rPr>
      </w:pPr>
    </w:p>
    <w:p w:rsidR="000A245A" w:rsidRPr="00464549" w:rsidRDefault="00EE593B" w:rsidP="000A245A">
      <w:pPr>
        <w:jc w:val="right"/>
        <w:rPr>
          <w:rFonts w:ascii="GHEA Grapalat" w:hAnsi="GHEA Grapalat"/>
          <w:sz w:val="22"/>
          <w:szCs w:val="22"/>
          <w:lang w:val="ru-RU"/>
        </w:rPr>
      </w:pPr>
      <w:r w:rsidRPr="00464549">
        <w:rPr>
          <w:rFonts w:ascii="GHEA Grapalat" w:hAnsi="GHEA Grapalat"/>
          <w:sz w:val="22"/>
          <w:szCs w:val="22"/>
          <w:lang w:val="hy-AM"/>
        </w:rPr>
        <w:t>2017թ.-ի առաջին կիսամյակ</w:t>
      </w:r>
    </w:p>
    <w:p w:rsidR="000A245A" w:rsidRPr="00464549" w:rsidRDefault="000A245A" w:rsidP="000A245A">
      <w:pPr>
        <w:jc w:val="right"/>
        <w:rPr>
          <w:rFonts w:ascii="GHEA Grapalat" w:hAnsi="GHEA Grapalat"/>
          <w:sz w:val="22"/>
          <w:szCs w:val="22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A245A" w:rsidRPr="00464549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464549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0A245A" w:rsidRPr="00464549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464549" w:rsidRDefault="000A245A" w:rsidP="007C00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464549" w:rsidRDefault="000A245A" w:rsidP="007C00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464549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0A245A" w:rsidRPr="00464549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464549" w:rsidRDefault="000A245A" w:rsidP="007C00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464549" w:rsidRDefault="000A245A" w:rsidP="007C00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A245A" w:rsidRPr="00464549" w:rsidRDefault="000A245A" w:rsidP="007C00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|</w:t>
            </w:r>
            <w:r w:rsidRPr="00464549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0A245A" w:rsidRPr="00464549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A245A" w:rsidRPr="00464549" w:rsidRDefault="00926638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A245A" w:rsidRPr="00464549" w:rsidRDefault="00821912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464549" w:rsidRDefault="00E0540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0A245A" w:rsidRPr="00464549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464549" w:rsidRDefault="002C7B14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464549" w:rsidRDefault="002C7B14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A245A" w:rsidRPr="00464549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464549" w:rsidRDefault="002C7B14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464549" w:rsidRDefault="002C7B14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A245A" w:rsidRPr="00464549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464549" w:rsidRDefault="002C7B14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464549" w:rsidRDefault="002C7B14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A245A" w:rsidRPr="00464549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464549" w:rsidRDefault="002C7B14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464549" w:rsidRDefault="002C7B14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A245A" w:rsidRPr="00464549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464549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464549" w:rsidRDefault="00423BC7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464549" w:rsidRDefault="002C7B14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64549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A245A" w:rsidRPr="00464549" w:rsidRDefault="00E0540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464549" w:rsidRDefault="002C7B14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64549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</w:p>
        </w:tc>
      </w:tr>
    </w:tbl>
    <w:p w:rsidR="000A245A" w:rsidRPr="00464549" w:rsidRDefault="000A245A" w:rsidP="000A245A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0A245A" w:rsidRPr="00464549" w:rsidRDefault="007F2F3B" w:rsidP="000A245A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464549">
        <w:rPr>
          <w:rFonts w:ascii="GHEA Grapalat" w:hAnsi="GHEA Grapalat"/>
          <w:sz w:val="22"/>
          <w:szCs w:val="22"/>
        </w:rPr>
        <w:t>12</w:t>
      </w:r>
      <w:r w:rsidR="000A245A" w:rsidRPr="00464549">
        <w:rPr>
          <w:rFonts w:ascii="GHEA Grapalat" w:hAnsi="GHEA Grapalat"/>
          <w:sz w:val="22"/>
          <w:szCs w:val="22"/>
        </w:rPr>
        <w:t xml:space="preserve">.5 </w:t>
      </w:r>
      <w:r w:rsidR="000A245A" w:rsidRPr="00464549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0A245A" w:rsidRPr="00464549">
        <w:rPr>
          <w:rFonts w:ascii="GHEA Grapalat" w:hAnsi="GHEA Grapalat"/>
          <w:sz w:val="22"/>
          <w:szCs w:val="22"/>
        </w:rPr>
        <w:t xml:space="preserve"> </w:t>
      </w:r>
    </w:p>
    <w:p w:rsidR="000A245A" w:rsidRPr="00464549" w:rsidRDefault="000A245A" w:rsidP="000A245A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464549">
        <w:rPr>
          <w:rFonts w:ascii="GHEA Grapalat" w:hAnsi="GHEA Grapalat"/>
          <w:sz w:val="22"/>
          <w:szCs w:val="22"/>
        </w:rPr>
        <w:t>1.</w:t>
      </w:r>
      <w:r w:rsidR="003B2EB9" w:rsidRPr="003B2EB9">
        <w:rPr>
          <w:rFonts w:ascii="GHEA Grapalat" w:hAnsi="GHEA Grapalat"/>
          <w:sz w:val="22"/>
          <w:szCs w:val="22"/>
        </w:rPr>
        <w:t xml:space="preserve"> </w:t>
      </w:r>
      <w:r w:rsidR="00816164" w:rsidRPr="00464549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547C63" w:rsidRPr="00464549">
        <w:rPr>
          <w:rFonts w:ascii="GHEA Grapalat" w:hAnsi="GHEA Grapalat" w:cs="Sylfaen"/>
          <w:sz w:val="22"/>
          <w:szCs w:val="22"/>
        </w:rPr>
        <w:t>տվյալներով</w:t>
      </w:r>
      <w:r w:rsidR="00AB243E" w:rsidRPr="00464549">
        <w:rPr>
          <w:rFonts w:ascii="GHEA Grapalat" w:hAnsi="GHEA Grapalat" w:cs="Sylfaen"/>
          <w:sz w:val="22"/>
          <w:szCs w:val="22"/>
        </w:rPr>
        <w:t xml:space="preserve"> համակարգի </w:t>
      </w:r>
      <w:r w:rsidR="00E64970" w:rsidRPr="00464549">
        <w:rPr>
          <w:rFonts w:ascii="GHEA Grapalat" w:hAnsi="GHEA Grapalat" w:cs="Sylfaen"/>
          <w:sz w:val="22"/>
          <w:szCs w:val="22"/>
        </w:rPr>
        <w:t>վերլուծության ենթարկված</w:t>
      </w:r>
      <w:r w:rsidR="002D7B62" w:rsidRPr="00464549">
        <w:rPr>
          <w:rFonts w:ascii="GHEA Grapalat" w:hAnsi="GHEA Grapalat" w:cs="Sylfaen"/>
          <w:sz w:val="22"/>
          <w:szCs w:val="22"/>
        </w:rPr>
        <w:t xml:space="preserve"> ընկերություններից</w:t>
      </w:r>
      <w:r w:rsidR="004B07AE" w:rsidRPr="00464549">
        <w:rPr>
          <w:rFonts w:ascii="GHEA Grapalat" w:hAnsi="GHEA Grapalat" w:cs="Sylfaen"/>
          <w:sz w:val="22"/>
          <w:szCs w:val="22"/>
        </w:rPr>
        <w:t xml:space="preserve"> </w:t>
      </w:r>
      <w:r w:rsidR="002C7B14" w:rsidRPr="00464549">
        <w:rPr>
          <w:rFonts w:ascii="GHEA Grapalat" w:hAnsi="GHEA Grapalat" w:cs="Sylfaen"/>
          <w:sz w:val="22"/>
          <w:szCs w:val="22"/>
        </w:rPr>
        <w:t>2</w:t>
      </w:r>
      <w:r w:rsidR="00F17E1D" w:rsidRPr="00464549">
        <w:rPr>
          <w:rFonts w:ascii="GHEA Grapalat" w:hAnsi="GHEA Grapalat" w:cs="Sylfaen"/>
          <w:sz w:val="22"/>
          <w:szCs w:val="22"/>
        </w:rPr>
        <w:t xml:space="preserve"> ընկերություններ՝ </w:t>
      </w:r>
      <w:r w:rsidR="00F17E1D" w:rsidRPr="00464549">
        <w:rPr>
          <w:rFonts w:ascii="GHEA Grapalat" w:hAnsi="GHEA Grapalat" w:cs="Sylfaen"/>
          <w:sz w:val="22"/>
          <w:szCs w:val="22"/>
          <w:lang w:val="en-US"/>
        </w:rPr>
        <w:t>&lt;&lt;</w:t>
      </w:r>
      <w:r w:rsidR="00F17E1D" w:rsidRPr="00464549">
        <w:rPr>
          <w:rFonts w:ascii="GHEA Grapalat" w:hAnsi="GHEA Grapalat" w:cs="Sylfaen"/>
          <w:sz w:val="22"/>
          <w:szCs w:val="22"/>
          <w:lang w:val="ru-RU"/>
        </w:rPr>
        <w:t>Հատուկ</w:t>
      </w:r>
      <w:r w:rsidR="00F17E1D" w:rsidRPr="00464549">
        <w:rPr>
          <w:rFonts w:ascii="GHEA Grapalat" w:hAnsi="GHEA Grapalat" w:cs="Sylfaen"/>
          <w:sz w:val="22"/>
          <w:szCs w:val="22"/>
        </w:rPr>
        <w:t xml:space="preserve"> </w:t>
      </w:r>
      <w:r w:rsidR="00F17E1D" w:rsidRPr="00464549">
        <w:rPr>
          <w:rFonts w:ascii="GHEA Grapalat" w:hAnsi="GHEA Grapalat" w:cs="Sylfaen"/>
          <w:sz w:val="22"/>
          <w:szCs w:val="22"/>
          <w:lang w:val="ru-RU"/>
        </w:rPr>
        <w:t>կապ</w:t>
      </w:r>
      <w:r w:rsidR="00F17E1D" w:rsidRPr="00464549">
        <w:rPr>
          <w:rFonts w:ascii="GHEA Grapalat" w:hAnsi="GHEA Grapalat" w:cs="Sylfaen"/>
          <w:sz w:val="22"/>
          <w:szCs w:val="22"/>
          <w:lang w:val="en-US"/>
        </w:rPr>
        <w:t>&gt;&gt;</w:t>
      </w:r>
      <w:r w:rsidR="00F17E1D" w:rsidRPr="00464549">
        <w:rPr>
          <w:rFonts w:ascii="GHEA Grapalat" w:hAnsi="GHEA Grapalat" w:cs="Sylfaen"/>
          <w:sz w:val="22"/>
          <w:szCs w:val="22"/>
        </w:rPr>
        <w:t xml:space="preserve"> </w:t>
      </w:r>
      <w:r w:rsidR="00F17E1D" w:rsidRPr="00464549">
        <w:rPr>
          <w:rFonts w:ascii="GHEA Grapalat" w:hAnsi="GHEA Grapalat" w:cs="Sylfaen"/>
          <w:sz w:val="22"/>
          <w:szCs w:val="22"/>
          <w:lang w:val="ru-RU"/>
        </w:rPr>
        <w:t>և</w:t>
      </w:r>
      <w:r w:rsidR="00F17E1D" w:rsidRPr="00464549">
        <w:rPr>
          <w:rFonts w:ascii="GHEA Grapalat" w:hAnsi="GHEA Grapalat" w:cs="Sylfaen"/>
          <w:sz w:val="22"/>
          <w:szCs w:val="22"/>
        </w:rPr>
        <w:t xml:space="preserve"> </w:t>
      </w:r>
      <w:r w:rsidR="00F17E1D" w:rsidRPr="00464549">
        <w:rPr>
          <w:rFonts w:ascii="GHEA Grapalat" w:hAnsi="GHEA Grapalat" w:cs="Sylfaen"/>
          <w:sz w:val="22"/>
          <w:szCs w:val="22"/>
          <w:lang w:val="en-US"/>
        </w:rPr>
        <w:t>&lt;&lt;</w:t>
      </w:r>
      <w:r w:rsidR="00F17E1D" w:rsidRPr="00464549">
        <w:rPr>
          <w:rFonts w:ascii="GHEA Grapalat" w:hAnsi="GHEA Grapalat" w:cs="Sylfaen"/>
          <w:sz w:val="22"/>
          <w:szCs w:val="22"/>
          <w:lang w:val="ru-RU"/>
        </w:rPr>
        <w:t>Վարչատնտեսական</w:t>
      </w:r>
      <w:r w:rsidR="00F17E1D" w:rsidRPr="00464549">
        <w:rPr>
          <w:rFonts w:ascii="GHEA Grapalat" w:hAnsi="GHEA Grapalat" w:cs="Sylfaen"/>
          <w:sz w:val="22"/>
          <w:szCs w:val="22"/>
          <w:lang w:val="en-US"/>
        </w:rPr>
        <w:t>&gt;&gt;</w:t>
      </w:r>
      <w:r w:rsidR="00F17E1D" w:rsidRPr="00464549">
        <w:rPr>
          <w:rFonts w:ascii="GHEA Grapalat" w:hAnsi="GHEA Grapalat" w:cs="Sylfaen"/>
          <w:sz w:val="22"/>
          <w:szCs w:val="22"/>
        </w:rPr>
        <w:t xml:space="preserve"> </w:t>
      </w:r>
      <w:r w:rsidR="00F17E1D" w:rsidRPr="00464549">
        <w:rPr>
          <w:rFonts w:ascii="GHEA Grapalat" w:hAnsi="GHEA Grapalat" w:cs="Sylfaen"/>
          <w:sz w:val="22"/>
          <w:szCs w:val="22"/>
          <w:lang w:val="ru-RU"/>
        </w:rPr>
        <w:t>ՓԲԸ</w:t>
      </w:r>
      <w:r w:rsidR="00F17E1D" w:rsidRPr="00464549">
        <w:rPr>
          <w:rFonts w:ascii="GHEA Grapalat" w:hAnsi="GHEA Grapalat" w:cs="Sylfaen"/>
          <w:sz w:val="22"/>
          <w:szCs w:val="22"/>
        </w:rPr>
        <w:t>-</w:t>
      </w:r>
      <w:r w:rsidR="00F17E1D" w:rsidRPr="00464549">
        <w:rPr>
          <w:rFonts w:ascii="GHEA Grapalat" w:hAnsi="GHEA Grapalat" w:cs="Sylfaen"/>
          <w:sz w:val="22"/>
          <w:szCs w:val="22"/>
          <w:lang w:val="ru-RU"/>
        </w:rPr>
        <w:t>ները</w:t>
      </w:r>
      <w:r w:rsidR="00E64970" w:rsidRPr="00464549">
        <w:rPr>
          <w:rFonts w:ascii="GHEA Grapalat" w:hAnsi="GHEA Grapalat" w:cs="Sylfaen"/>
          <w:sz w:val="22"/>
          <w:szCs w:val="22"/>
        </w:rPr>
        <w:t xml:space="preserve"> </w:t>
      </w:r>
      <w:r w:rsidRPr="00464549">
        <w:rPr>
          <w:rFonts w:ascii="GHEA Grapalat" w:hAnsi="GHEA Grapalat" w:cs="Sylfaen"/>
          <w:sz w:val="22"/>
          <w:szCs w:val="22"/>
        </w:rPr>
        <w:t xml:space="preserve">աշխատել են </w:t>
      </w:r>
      <w:r w:rsidR="00AB243E" w:rsidRPr="00464549">
        <w:rPr>
          <w:rFonts w:ascii="GHEA Grapalat" w:hAnsi="GHEA Grapalat" w:cs="Sylfaen"/>
          <w:sz w:val="22"/>
          <w:szCs w:val="22"/>
        </w:rPr>
        <w:t>շահույթով</w:t>
      </w:r>
      <w:r w:rsidR="002D7B62" w:rsidRPr="00464549">
        <w:rPr>
          <w:rFonts w:ascii="GHEA Grapalat" w:hAnsi="GHEA Grapalat" w:cs="Sylfaen"/>
          <w:sz w:val="22"/>
          <w:szCs w:val="22"/>
        </w:rPr>
        <w:t>,</w:t>
      </w:r>
      <w:r w:rsidR="00E05406" w:rsidRPr="00464549">
        <w:rPr>
          <w:rFonts w:ascii="GHEA Grapalat" w:hAnsi="GHEA Grapalat" w:cs="Sylfaen"/>
          <w:sz w:val="22"/>
          <w:szCs w:val="22"/>
        </w:rPr>
        <w:t xml:space="preserve"> </w:t>
      </w:r>
      <w:r w:rsidR="00E05406" w:rsidRPr="00464549">
        <w:rPr>
          <w:rFonts w:ascii="GHEA Grapalat" w:hAnsi="GHEA Grapalat" w:cs="Sylfaen"/>
          <w:sz w:val="22"/>
          <w:szCs w:val="22"/>
          <w:lang w:val="ru-RU"/>
        </w:rPr>
        <w:t>իսկ</w:t>
      </w:r>
      <w:r w:rsidR="00E05406" w:rsidRPr="00464549">
        <w:rPr>
          <w:rFonts w:ascii="GHEA Grapalat" w:hAnsi="GHEA Grapalat" w:cs="Sylfaen"/>
          <w:sz w:val="22"/>
          <w:szCs w:val="22"/>
        </w:rPr>
        <w:t xml:space="preserve"> </w:t>
      </w:r>
      <w:r w:rsidR="002D7B62" w:rsidRPr="00464549">
        <w:rPr>
          <w:rFonts w:ascii="GHEA Grapalat" w:hAnsi="GHEA Grapalat" w:cs="Sylfaen"/>
          <w:sz w:val="22"/>
          <w:szCs w:val="22"/>
          <w:lang w:val="hy-AM"/>
        </w:rPr>
        <w:t>&lt;&lt;Հայաստանի հեռուստատեսային</w:t>
      </w:r>
      <w:r w:rsidR="002D7B62" w:rsidRPr="0046454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E05406" w:rsidRPr="00464549">
        <w:rPr>
          <w:rFonts w:ascii="GHEA Grapalat" w:hAnsi="GHEA Grapalat" w:cs="Sylfaen"/>
          <w:sz w:val="22"/>
          <w:szCs w:val="22"/>
          <w:lang w:val="hy-AM"/>
        </w:rPr>
        <w:t>և ռադիոհաղորդիչ ցանց&gt;&gt; ՓԲԸ</w:t>
      </w:r>
      <w:r w:rsidR="00E05406" w:rsidRPr="00464549">
        <w:rPr>
          <w:rFonts w:ascii="GHEA Grapalat" w:hAnsi="GHEA Grapalat" w:cs="Sylfaen"/>
          <w:sz w:val="22"/>
          <w:szCs w:val="22"/>
        </w:rPr>
        <w:t>-</w:t>
      </w:r>
      <w:r w:rsidR="00E05406" w:rsidRPr="00464549">
        <w:rPr>
          <w:rFonts w:ascii="GHEA Grapalat" w:hAnsi="GHEA Grapalat" w:cs="Sylfaen"/>
          <w:sz w:val="22"/>
          <w:szCs w:val="22"/>
          <w:lang w:val="ru-RU"/>
        </w:rPr>
        <w:t>ն</w:t>
      </w:r>
      <w:r w:rsidR="00F17E1D" w:rsidRPr="00464549">
        <w:rPr>
          <w:rFonts w:ascii="GHEA Grapalat" w:hAnsi="GHEA Grapalat" w:cs="Sylfaen"/>
          <w:sz w:val="22"/>
          <w:szCs w:val="22"/>
        </w:rPr>
        <w:t xml:space="preserve"> </w:t>
      </w:r>
      <w:r w:rsidR="00F17E1D" w:rsidRPr="00464549">
        <w:rPr>
          <w:rFonts w:ascii="GHEA Grapalat" w:hAnsi="GHEA Grapalat" w:cs="Sylfaen"/>
          <w:sz w:val="22"/>
          <w:szCs w:val="22"/>
          <w:lang w:val="ru-RU"/>
        </w:rPr>
        <w:t>և</w:t>
      </w:r>
      <w:r w:rsidR="00F17E1D" w:rsidRPr="00464549">
        <w:rPr>
          <w:rFonts w:ascii="GHEA Grapalat" w:hAnsi="GHEA Grapalat" w:cs="Sylfaen"/>
          <w:sz w:val="22"/>
          <w:szCs w:val="22"/>
        </w:rPr>
        <w:t xml:space="preserve"> </w:t>
      </w:r>
      <w:r w:rsidR="00F17E1D" w:rsidRPr="00464549">
        <w:rPr>
          <w:rFonts w:ascii="GHEA Grapalat" w:hAnsi="GHEA Grapalat" w:cs="Sylfaen"/>
          <w:sz w:val="22"/>
          <w:szCs w:val="22"/>
          <w:lang w:val="en-US"/>
        </w:rPr>
        <w:t>&lt;&lt;</w:t>
      </w:r>
      <w:r w:rsidR="00F17E1D" w:rsidRPr="00464549">
        <w:rPr>
          <w:rFonts w:ascii="GHEA Grapalat" w:hAnsi="GHEA Grapalat" w:cs="Sylfaen"/>
          <w:sz w:val="22"/>
          <w:szCs w:val="22"/>
          <w:lang w:val="ru-RU"/>
        </w:rPr>
        <w:t>Հայավտոկայան</w:t>
      </w:r>
      <w:r w:rsidR="00F17E1D" w:rsidRPr="00464549">
        <w:rPr>
          <w:rFonts w:ascii="GHEA Grapalat" w:hAnsi="GHEA Grapalat" w:cs="Sylfaen"/>
          <w:sz w:val="22"/>
          <w:szCs w:val="22"/>
          <w:lang w:val="en-US"/>
        </w:rPr>
        <w:t>&gt;&gt;</w:t>
      </w:r>
      <w:r w:rsidR="00F17E1D" w:rsidRPr="00464549">
        <w:rPr>
          <w:rFonts w:ascii="GHEA Grapalat" w:hAnsi="GHEA Grapalat" w:cs="Sylfaen"/>
          <w:sz w:val="22"/>
          <w:szCs w:val="22"/>
        </w:rPr>
        <w:t xml:space="preserve"> </w:t>
      </w:r>
      <w:r w:rsidR="00F17E1D" w:rsidRPr="00464549">
        <w:rPr>
          <w:rFonts w:ascii="GHEA Grapalat" w:hAnsi="GHEA Grapalat" w:cs="Sylfaen"/>
          <w:sz w:val="22"/>
          <w:szCs w:val="22"/>
          <w:lang w:val="ru-RU"/>
        </w:rPr>
        <w:t>ՓԲԸ</w:t>
      </w:r>
      <w:r w:rsidR="00F17E1D" w:rsidRPr="00464549">
        <w:rPr>
          <w:rFonts w:ascii="GHEA Grapalat" w:hAnsi="GHEA Grapalat" w:cs="Sylfaen"/>
          <w:sz w:val="22"/>
          <w:szCs w:val="22"/>
        </w:rPr>
        <w:t>-</w:t>
      </w:r>
      <w:r w:rsidR="00F17E1D" w:rsidRPr="00464549">
        <w:rPr>
          <w:rFonts w:ascii="GHEA Grapalat" w:hAnsi="GHEA Grapalat" w:cs="Sylfaen"/>
          <w:sz w:val="22"/>
          <w:szCs w:val="22"/>
          <w:lang w:val="ru-RU"/>
        </w:rPr>
        <w:t>ները</w:t>
      </w:r>
      <w:r w:rsidR="00F17E1D" w:rsidRPr="00464549">
        <w:rPr>
          <w:rFonts w:ascii="GHEA Grapalat" w:hAnsi="GHEA Grapalat" w:cs="Sylfaen"/>
          <w:sz w:val="22"/>
          <w:szCs w:val="22"/>
        </w:rPr>
        <w:t xml:space="preserve"> </w:t>
      </w:r>
      <w:r w:rsidR="00E05406" w:rsidRPr="00464549">
        <w:rPr>
          <w:rFonts w:ascii="GHEA Grapalat" w:hAnsi="GHEA Grapalat" w:cs="Sylfaen"/>
          <w:sz w:val="22"/>
          <w:szCs w:val="22"/>
          <w:lang w:val="ru-RU"/>
        </w:rPr>
        <w:t>ձևավորել</w:t>
      </w:r>
      <w:r w:rsidR="00E05406" w:rsidRPr="00464549">
        <w:rPr>
          <w:rFonts w:ascii="GHEA Grapalat" w:hAnsi="GHEA Grapalat" w:cs="Sylfaen"/>
          <w:sz w:val="22"/>
          <w:szCs w:val="22"/>
        </w:rPr>
        <w:t xml:space="preserve"> </w:t>
      </w:r>
      <w:r w:rsidR="00F17E1D" w:rsidRPr="00464549">
        <w:rPr>
          <w:rFonts w:ascii="GHEA Grapalat" w:hAnsi="GHEA Grapalat" w:cs="Sylfaen"/>
          <w:sz w:val="22"/>
          <w:szCs w:val="22"/>
          <w:lang w:val="ru-RU"/>
        </w:rPr>
        <w:t>են</w:t>
      </w:r>
      <w:r w:rsidR="00E05406" w:rsidRPr="00464549">
        <w:rPr>
          <w:rFonts w:ascii="GHEA Grapalat" w:hAnsi="GHEA Grapalat" w:cs="Sylfaen"/>
          <w:sz w:val="22"/>
          <w:szCs w:val="22"/>
        </w:rPr>
        <w:t xml:space="preserve"> </w:t>
      </w:r>
      <w:r w:rsidR="00E05406" w:rsidRPr="00464549">
        <w:rPr>
          <w:rFonts w:ascii="GHEA Grapalat" w:hAnsi="GHEA Grapalat" w:cs="Sylfaen"/>
          <w:sz w:val="22"/>
          <w:szCs w:val="22"/>
          <w:lang w:val="ru-RU"/>
        </w:rPr>
        <w:t>վնաս</w:t>
      </w:r>
      <w:r w:rsidR="00A94648" w:rsidRPr="00464549">
        <w:rPr>
          <w:rFonts w:ascii="GHEA Grapalat" w:hAnsi="GHEA Grapalat" w:cs="Sylfaen"/>
          <w:sz w:val="22"/>
          <w:szCs w:val="22"/>
          <w:lang w:val="en-GB"/>
        </w:rPr>
        <w:t>ներ</w:t>
      </w:r>
      <w:r w:rsidR="00F17E1D" w:rsidRPr="00464549">
        <w:rPr>
          <w:rFonts w:ascii="GHEA Grapalat" w:hAnsi="GHEA Grapalat" w:cs="Sylfaen"/>
          <w:sz w:val="22"/>
          <w:szCs w:val="22"/>
        </w:rPr>
        <w:t>:</w:t>
      </w:r>
    </w:p>
    <w:p w:rsidR="00CD017A" w:rsidRPr="00464549" w:rsidRDefault="00CD017A" w:rsidP="000A245A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464549">
        <w:rPr>
          <w:rFonts w:ascii="GHEA Grapalat" w:hAnsi="GHEA Grapalat"/>
          <w:sz w:val="22"/>
          <w:szCs w:val="22"/>
          <w:lang w:val="en-US"/>
        </w:rPr>
        <w:t>Համակարգի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ընկերություններից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="00011C1C" w:rsidRPr="00464549">
        <w:rPr>
          <w:rFonts w:ascii="GHEA Grapalat" w:hAnsi="GHEA Grapalat"/>
          <w:sz w:val="22"/>
          <w:szCs w:val="22"/>
          <w:lang w:eastAsia="en-US"/>
        </w:rPr>
        <w:t>&lt;&lt;</w:t>
      </w:r>
      <w:r w:rsidR="00011C1C" w:rsidRPr="00464549">
        <w:rPr>
          <w:rFonts w:ascii="GHEA Grapalat" w:hAnsi="GHEA Grapalat"/>
          <w:sz w:val="22"/>
          <w:szCs w:val="22"/>
          <w:lang w:val="en-US" w:eastAsia="en-US"/>
        </w:rPr>
        <w:t>Հայավտոկայարան</w:t>
      </w:r>
      <w:r w:rsidR="00011C1C" w:rsidRPr="00464549">
        <w:rPr>
          <w:rFonts w:ascii="GHEA Grapalat" w:hAnsi="GHEA Grapalat"/>
          <w:sz w:val="22"/>
          <w:szCs w:val="22"/>
          <w:lang w:eastAsia="en-US"/>
        </w:rPr>
        <w:t xml:space="preserve">&gt;&gt; </w:t>
      </w:r>
      <w:r w:rsidR="00F17E1D" w:rsidRPr="00464549">
        <w:rPr>
          <w:rFonts w:ascii="GHEA Grapalat" w:hAnsi="GHEA Grapalat"/>
          <w:sz w:val="22"/>
          <w:szCs w:val="22"/>
          <w:lang w:eastAsia="en-US"/>
        </w:rPr>
        <w:t>ՓԲԸ-</w:t>
      </w:r>
      <w:r w:rsidR="00D16F18" w:rsidRPr="00464549">
        <w:rPr>
          <w:rFonts w:ascii="GHEA Grapalat" w:hAnsi="GHEA Grapalat"/>
          <w:sz w:val="22"/>
          <w:szCs w:val="22"/>
          <w:lang w:eastAsia="en-US"/>
        </w:rPr>
        <w:t>ի սեփական կապիտալը փոքր է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կանոնադրական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կապիտալից</w:t>
      </w:r>
      <w:r w:rsidR="00011C1C" w:rsidRPr="00464549">
        <w:rPr>
          <w:rFonts w:ascii="GHEA Grapalat" w:hAnsi="GHEA Grapalat"/>
          <w:sz w:val="22"/>
          <w:szCs w:val="22"/>
        </w:rPr>
        <w:t xml:space="preserve">, ընդ որում </w:t>
      </w:r>
      <w:r w:rsidR="00011C1C" w:rsidRPr="00464549">
        <w:rPr>
          <w:rFonts w:ascii="GHEA Grapalat" w:hAnsi="GHEA Grapalat"/>
          <w:sz w:val="22"/>
          <w:szCs w:val="22"/>
          <w:lang w:eastAsia="en-US"/>
        </w:rPr>
        <w:t xml:space="preserve">նույն պատկերն է նկատվել նաև նախորդ </w:t>
      </w:r>
      <w:r w:rsidR="00F17E1D" w:rsidRPr="00464549">
        <w:rPr>
          <w:rFonts w:ascii="GHEA Grapalat" w:hAnsi="GHEA Grapalat"/>
          <w:sz w:val="22"/>
          <w:szCs w:val="22"/>
          <w:lang w:val="ru-RU" w:eastAsia="en-US"/>
        </w:rPr>
        <w:t>հաշվետու</w:t>
      </w:r>
      <w:r w:rsidR="00F17E1D" w:rsidRPr="00464549">
        <w:rPr>
          <w:rFonts w:ascii="GHEA Grapalat" w:hAnsi="GHEA Grapalat"/>
          <w:sz w:val="22"/>
          <w:szCs w:val="22"/>
          <w:lang w:eastAsia="en-US"/>
        </w:rPr>
        <w:t xml:space="preserve"> </w:t>
      </w:r>
      <w:r w:rsidR="00F17E1D" w:rsidRPr="00464549">
        <w:rPr>
          <w:rFonts w:ascii="GHEA Grapalat" w:hAnsi="GHEA Grapalat"/>
          <w:sz w:val="22"/>
          <w:szCs w:val="22"/>
          <w:lang w:val="ru-RU" w:eastAsia="en-US"/>
        </w:rPr>
        <w:t>ժամանամկաշրջանում</w:t>
      </w:r>
      <w:r w:rsidR="00011C1C" w:rsidRPr="00464549">
        <w:rPr>
          <w:rFonts w:ascii="GHEA Grapalat" w:hAnsi="GHEA Grapalat"/>
          <w:sz w:val="22"/>
          <w:szCs w:val="22"/>
          <w:lang w:eastAsia="en-US"/>
        </w:rPr>
        <w:t xml:space="preserve"> և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ՀՀ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քաղաքացիական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օրենսգրքի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հոդված</w:t>
      </w:r>
      <w:r w:rsidRPr="00464549">
        <w:rPr>
          <w:rFonts w:ascii="GHEA Grapalat" w:hAnsi="GHEA Grapalat"/>
          <w:sz w:val="22"/>
          <w:szCs w:val="22"/>
        </w:rPr>
        <w:t xml:space="preserve"> 111-</w:t>
      </w:r>
      <w:r w:rsidRPr="00464549">
        <w:rPr>
          <w:rFonts w:ascii="GHEA Grapalat" w:hAnsi="GHEA Grapalat"/>
          <w:sz w:val="22"/>
          <w:szCs w:val="22"/>
          <w:lang w:val="en-US"/>
        </w:rPr>
        <w:t>ի</w:t>
      </w:r>
      <w:r w:rsidRPr="00464549">
        <w:rPr>
          <w:rFonts w:ascii="GHEA Grapalat" w:hAnsi="GHEA Grapalat"/>
          <w:sz w:val="22"/>
          <w:szCs w:val="22"/>
        </w:rPr>
        <w:t xml:space="preserve"> 5-</w:t>
      </w:r>
      <w:r w:rsidRPr="00464549">
        <w:rPr>
          <w:rFonts w:ascii="GHEA Grapalat" w:hAnsi="GHEA Grapalat"/>
          <w:sz w:val="22"/>
          <w:szCs w:val="22"/>
          <w:lang w:val="en-US"/>
        </w:rPr>
        <w:t>րդ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կետի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պահանջների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համաձայն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ընկերությունը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պարտավոր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="00011C1C" w:rsidRPr="00464549">
        <w:rPr>
          <w:rFonts w:ascii="GHEA Grapalat" w:hAnsi="GHEA Grapalat"/>
          <w:sz w:val="22"/>
          <w:szCs w:val="22"/>
          <w:lang w:val="en-GB"/>
        </w:rPr>
        <w:t>է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հայտարարել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և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սահմանված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կարգով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գրանցել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="00E979C9" w:rsidRPr="00464549">
        <w:rPr>
          <w:rFonts w:ascii="GHEA Grapalat" w:hAnsi="GHEA Grapalat"/>
          <w:sz w:val="22"/>
          <w:szCs w:val="22"/>
          <w:lang w:val="en-US"/>
        </w:rPr>
        <w:t>իր</w:t>
      </w:r>
      <w:r w:rsidR="00E979C9"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կանոնադրական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կապիտալի</w:t>
      </w:r>
      <w:r w:rsidRPr="00464549">
        <w:rPr>
          <w:rFonts w:ascii="GHEA Grapalat" w:hAnsi="GHEA Grapalat"/>
          <w:sz w:val="22"/>
          <w:szCs w:val="22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en-US"/>
        </w:rPr>
        <w:t>նվազումը</w:t>
      </w:r>
      <w:r w:rsidR="00F17E1D" w:rsidRPr="00464549">
        <w:rPr>
          <w:rFonts w:ascii="GHEA Grapalat" w:hAnsi="GHEA Grapalat"/>
          <w:sz w:val="22"/>
          <w:szCs w:val="22"/>
        </w:rPr>
        <w:t>:</w:t>
      </w:r>
      <w:r w:rsidRPr="00464549">
        <w:rPr>
          <w:rFonts w:ascii="GHEA Grapalat" w:hAnsi="GHEA Grapalat"/>
          <w:sz w:val="22"/>
          <w:szCs w:val="22"/>
        </w:rPr>
        <w:t xml:space="preserve"> </w:t>
      </w:r>
    </w:p>
    <w:p w:rsidR="002C6E19" w:rsidRPr="00464549" w:rsidRDefault="00A94648" w:rsidP="002C6E19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464549">
        <w:rPr>
          <w:rFonts w:ascii="GHEA Grapalat" w:hAnsi="GHEA Grapalat"/>
          <w:sz w:val="22"/>
          <w:szCs w:val="22"/>
        </w:rPr>
        <w:lastRenderedPageBreak/>
        <w:t>2</w:t>
      </w:r>
      <w:r w:rsidR="00821912" w:rsidRPr="00464549">
        <w:rPr>
          <w:rFonts w:ascii="GHEA Grapalat" w:hAnsi="GHEA Grapalat"/>
          <w:sz w:val="22"/>
          <w:szCs w:val="22"/>
        </w:rPr>
        <w:t xml:space="preserve">. </w:t>
      </w:r>
      <w:r w:rsidR="00821912" w:rsidRPr="00464549">
        <w:rPr>
          <w:rFonts w:ascii="GHEA Grapalat" w:hAnsi="GHEA Grapalat" w:cs="Sylfaen"/>
          <w:sz w:val="22"/>
          <w:szCs w:val="22"/>
        </w:rPr>
        <w:t>Նախարարության բոլոր  ընկերություններում բացարձակ իրացվելիության ցուցանիշները չեն համապատասխանում ֆինանսական վերլուծության պրակտիկայում ընդունված թույլատրելի սահմանային</w:t>
      </w:r>
      <w:r w:rsidR="00821912" w:rsidRPr="00464549">
        <w:rPr>
          <w:rFonts w:ascii="GHEA Grapalat" w:hAnsi="GHEA Grapalat"/>
          <w:sz w:val="22"/>
          <w:szCs w:val="22"/>
        </w:rPr>
        <w:t xml:space="preserve"> </w:t>
      </w:r>
      <w:r w:rsidR="004B0423" w:rsidRPr="00464549">
        <w:rPr>
          <w:rFonts w:ascii="GHEA Grapalat" w:hAnsi="GHEA Grapalat" w:cs="Sylfaen"/>
          <w:sz w:val="22"/>
          <w:szCs w:val="22"/>
        </w:rPr>
        <w:t>նորմաներին, ինչը</w:t>
      </w:r>
      <w:r w:rsidR="00821912" w:rsidRPr="00464549">
        <w:rPr>
          <w:rFonts w:ascii="GHEA Grapalat" w:hAnsi="GHEA Grapalat" w:cs="Sylfaen"/>
          <w:sz w:val="22"/>
          <w:szCs w:val="22"/>
        </w:rPr>
        <w:t xml:space="preserve"> ցույց է տալիս, որ</w:t>
      </w:r>
      <w:r w:rsidR="00011C1C" w:rsidRPr="00464549">
        <w:rPr>
          <w:rFonts w:ascii="GHEA Grapalat" w:hAnsi="GHEA Grapalat" w:cs="Sylfaen"/>
          <w:sz w:val="22"/>
          <w:szCs w:val="22"/>
          <w:lang w:val="hy-AM"/>
        </w:rPr>
        <w:t xml:space="preserve"> կարճաժամկետ պարտավորությունները դրամական միջոցներով և դրանց համարժեքներով ապահովված չեն</w:t>
      </w:r>
      <w:r w:rsidR="00011C1C" w:rsidRPr="00464549">
        <w:rPr>
          <w:rFonts w:ascii="GHEA Grapalat" w:hAnsi="GHEA Grapalat" w:cs="Sylfaen"/>
          <w:sz w:val="22"/>
          <w:szCs w:val="22"/>
          <w:lang w:val="en-GB"/>
        </w:rPr>
        <w:t>,</w:t>
      </w:r>
      <w:r w:rsidR="00821912" w:rsidRPr="00464549">
        <w:rPr>
          <w:rFonts w:ascii="GHEA Grapalat" w:hAnsi="GHEA Grapalat" w:cs="Sylfaen"/>
          <w:sz w:val="22"/>
          <w:szCs w:val="22"/>
        </w:rPr>
        <w:t xml:space="preserve"> այդ ընկերություներնն իրացվելիության առումով ունեն որոշակի դժվարություններ, </w:t>
      </w:r>
      <w:r w:rsidR="00821912" w:rsidRPr="00464549">
        <w:rPr>
          <w:rFonts w:ascii="GHEA Grapalat" w:hAnsi="GHEA Grapalat" w:cs="Sylfaen"/>
          <w:sz w:val="22"/>
          <w:szCs w:val="22"/>
          <w:lang w:val="ru-RU"/>
        </w:rPr>
        <w:t>կամ</w:t>
      </w:r>
      <w:r w:rsidR="00821912" w:rsidRPr="00464549">
        <w:rPr>
          <w:rFonts w:ascii="GHEA Grapalat" w:hAnsi="GHEA Grapalat" w:cs="Sylfaen"/>
          <w:sz w:val="22"/>
          <w:szCs w:val="22"/>
        </w:rPr>
        <w:t xml:space="preserve"> </w:t>
      </w:r>
      <w:r w:rsidR="00821912" w:rsidRPr="00464549">
        <w:rPr>
          <w:rFonts w:ascii="GHEA Grapalat" w:hAnsi="GHEA Grapalat" w:cs="Sylfaen"/>
          <w:sz w:val="22"/>
          <w:szCs w:val="22"/>
          <w:lang w:val="ru-RU"/>
        </w:rPr>
        <w:t>առկա</w:t>
      </w:r>
      <w:r w:rsidR="00821912" w:rsidRPr="00464549">
        <w:rPr>
          <w:rFonts w:ascii="GHEA Grapalat" w:hAnsi="GHEA Grapalat" w:cs="Sylfaen"/>
          <w:sz w:val="22"/>
          <w:szCs w:val="22"/>
        </w:rPr>
        <w:t xml:space="preserve"> </w:t>
      </w:r>
      <w:r w:rsidR="00821912" w:rsidRPr="00464549">
        <w:rPr>
          <w:rFonts w:ascii="GHEA Grapalat" w:hAnsi="GHEA Grapalat" w:cs="Sylfaen"/>
          <w:sz w:val="22"/>
          <w:szCs w:val="22"/>
          <w:lang w:val="ru-RU"/>
        </w:rPr>
        <w:t>է</w:t>
      </w:r>
      <w:r w:rsidR="00821912" w:rsidRPr="00464549">
        <w:rPr>
          <w:rFonts w:ascii="GHEA Grapalat" w:hAnsi="GHEA Grapalat" w:cs="Sylfaen"/>
          <w:sz w:val="22"/>
          <w:szCs w:val="22"/>
        </w:rPr>
        <w:t xml:space="preserve"> </w:t>
      </w:r>
      <w:r w:rsidR="00821912" w:rsidRPr="00464549">
        <w:rPr>
          <w:rFonts w:ascii="GHEA Grapalat" w:hAnsi="GHEA Grapalat" w:cs="Sylfaen"/>
          <w:sz w:val="22"/>
          <w:szCs w:val="22"/>
          <w:lang w:val="ru-RU"/>
        </w:rPr>
        <w:t>դրամական</w:t>
      </w:r>
      <w:r w:rsidR="00821912" w:rsidRPr="00464549">
        <w:rPr>
          <w:rFonts w:ascii="GHEA Grapalat" w:hAnsi="GHEA Grapalat" w:cs="Sylfaen"/>
          <w:sz w:val="22"/>
          <w:szCs w:val="22"/>
        </w:rPr>
        <w:t xml:space="preserve"> </w:t>
      </w:r>
      <w:r w:rsidR="00821912" w:rsidRPr="00464549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="00821912" w:rsidRPr="00464549">
        <w:rPr>
          <w:rFonts w:ascii="GHEA Grapalat" w:hAnsi="GHEA Grapalat" w:cs="Sylfaen"/>
          <w:sz w:val="22"/>
          <w:szCs w:val="22"/>
        </w:rPr>
        <w:t xml:space="preserve"> </w:t>
      </w:r>
      <w:r w:rsidR="002D7B62" w:rsidRPr="00464549">
        <w:rPr>
          <w:rFonts w:ascii="GHEA Grapalat" w:hAnsi="GHEA Grapalat" w:cs="Sylfaen"/>
          <w:sz w:val="22"/>
          <w:szCs w:val="22"/>
          <w:lang w:val="ru-RU"/>
        </w:rPr>
        <w:t>կ</w:t>
      </w:r>
      <w:r w:rsidR="000D4F87" w:rsidRPr="00464549">
        <w:rPr>
          <w:rFonts w:ascii="GHEA Grapalat" w:hAnsi="GHEA Grapalat" w:cs="Sylfaen"/>
          <w:sz w:val="22"/>
          <w:szCs w:val="22"/>
          <w:lang w:val="ru-RU"/>
        </w:rPr>
        <w:t>ու</w:t>
      </w:r>
      <w:r w:rsidR="00821912" w:rsidRPr="00464549">
        <w:rPr>
          <w:rFonts w:ascii="GHEA Grapalat" w:hAnsi="GHEA Grapalat" w:cs="Sylfaen"/>
          <w:sz w:val="22"/>
          <w:szCs w:val="22"/>
          <w:lang w:val="ru-RU"/>
        </w:rPr>
        <w:t>տակում</w:t>
      </w:r>
      <w:r w:rsidR="00F160DE" w:rsidRPr="00464549">
        <w:rPr>
          <w:rFonts w:ascii="GHEA Grapalat" w:hAnsi="GHEA Grapalat" w:cs="Sylfaen"/>
          <w:sz w:val="22"/>
          <w:szCs w:val="22"/>
          <w:lang w:val="en-GB"/>
        </w:rPr>
        <w:t>՝</w:t>
      </w:r>
      <w:r w:rsidR="002C6E19" w:rsidRPr="00464549">
        <w:rPr>
          <w:rFonts w:ascii="GHEA Grapalat" w:hAnsi="GHEA Grapalat" w:cs="Sylfaen"/>
          <w:sz w:val="22"/>
          <w:szCs w:val="22"/>
        </w:rPr>
        <w:t xml:space="preserve"> </w:t>
      </w:r>
      <w:r w:rsidR="002C6E19" w:rsidRPr="00464549">
        <w:rPr>
          <w:rFonts w:ascii="GHEA Grapalat" w:hAnsi="GHEA Grapalat" w:cs="Sylfaen"/>
          <w:sz w:val="22"/>
          <w:szCs w:val="22"/>
          <w:lang w:val="hy-AM"/>
        </w:rPr>
        <w:t>որը խասում է դրամական միջոցների որոշակի անգործության մասին:</w:t>
      </w:r>
    </w:p>
    <w:p w:rsidR="00464549" w:rsidRPr="00464549" w:rsidRDefault="00464549" w:rsidP="0046454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en-GB"/>
        </w:rPr>
      </w:pPr>
      <w:r w:rsidRPr="00464549">
        <w:rPr>
          <w:rFonts w:ascii="GHEA Grapalat" w:hAnsi="GHEA Grapalat"/>
          <w:sz w:val="22"/>
          <w:szCs w:val="22"/>
        </w:rPr>
        <w:t>3</w:t>
      </w:r>
      <w:r w:rsidR="00F17E1D" w:rsidRPr="00464549">
        <w:rPr>
          <w:rFonts w:ascii="GHEA Grapalat" w:hAnsi="GHEA Grapalat"/>
          <w:sz w:val="22"/>
          <w:szCs w:val="22"/>
        </w:rPr>
        <w:t xml:space="preserve">. </w:t>
      </w:r>
      <w:r w:rsidR="00F17E1D" w:rsidRPr="00464549">
        <w:rPr>
          <w:rFonts w:ascii="GHEA Grapalat" w:hAnsi="GHEA Grapalat" w:cs="Sylfaen"/>
          <w:sz w:val="22"/>
          <w:szCs w:val="22"/>
        </w:rPr>
        <w:t xml:space="preserve">Սեփական շրջանառու միջոցներով ապահովվածության գործակիցը ընկերությունների մոտ, բացի </w:t>
      </w:r>
      <w:r w:rsidR="00F17E1D" w:rsidRPr="00464549">
        <w:rPr>
          <w:rFonts w:ascii="GHEA Grapalat" w:hAnsi="GHEA Grapalat"/>
          <w:sz w:val="22"/>
          <w:szCs w:val="22"/>
        </w:rPr>
        <w:t>&lt;&lt;</w:t>
      </w:r>
      <w:r w:rsidR="00F17E1D" w:rsidRPr="00464549">
        <w:rPr>
          <w:rFonts w:ascii="GHEA Grapalat" w:hAnsi="GHEA Grapalat"/>
          <w:sz w:val="22"/>
          <w:szCs w:val="22"/>
          <w:lang w:val="ru-RU"/>
        </w:rPr>
        <w:t>Հայավտոկայան</w:t>
      </w:r>
      <w:r w:rsidR="00F17E1D" w:rsidRPr="00464549">
        <w:rPr>
          <w:rFonts w:ascii="GHEA Grapalat" w:hAnsi="GHEA Grapalat"/>
          <w:sz w:val="22"/>
          <w:szCs w:val="22"/>
        </w:rPr>
        <w:t>&gt;&gt;</w:t>
      </w:r>
      <w:r w:rsidR="00F17E1D" w:rsidRPr="00464549">
        <w:rPr>
          <w:rFonts w:ascii="GHEA Grapalat" w:hAnsi="GHEA Grapalat" w:cs="GHEA Grapalat"/>
          <w:sz w:val="22"/>
          <w:szCs w:val="22"/>
        </w:rPr>
        <w:t xml:space="preserve"> </w:t>
      </w:r>
      <w:r w:rsidR="00F17E1D" w:rsidRPr="00464549">
        <w:rPr>
          <w:rFonts w:ascii="GHEA Grapalat" w:hAnsi="GHEA Grapalat" w:cs="GHEA Grapalat"/>
          <w:sz w:val="22"/>
          <w:szCs w:val="22"/>
          <w:lang w:val="ru-RU"/>
        </w:rPr>
        <w:t>ՓԲԸ</w:t>
      </w:r>
      <w:r w:rsidR="00F17E1D" w:rsidRPr="00464549">
        <w:rPr>
          <w:rFonts w:ascii="GHEA Grapalat" w:hAnsi="GHEA Grapalat" w:cs="GHEA Grapalat"/>
          <w:sz w:val="22"/>
          <w:szCs w:val="22"/>
        </w:rPr>
        <w:t>-</w:t>
      </w:r>
      <w:r w:rsidR="00F17E1D" w:rsidRPr="00464549">
        <w:rPr>
          <w:rFonts w:ascii="GHEA Grapalat" w:hAnsi="GHEA Grapalat" w:cs="GHEA Grapalat"/>
          <w:sz w:val="22"/>
          <w:szCs w:val="22"/>
          <w:lang w:val="ru-RU"/>
        </w:rPr>
        <w:t>ի</w:t>
      </w:r>
      <w:r w:rsidR="00F17E1D" w:rsidRPr="00464549">
        <w:rPr>
          <w:rFonts w:ascii="GHEA Grapalat" w:hAnsi="GHEA Grapalat" w:cs="GHEA Grapalat"/>
          <w:sz w:val="22"/>
          <w:szCs w:val="22"/>
        </w:rPr>
        <w:t xml:space="preserve">, </w:t>
      </w:r>
      <w:r w:rsidR="00F17E1D" w:rsidRPr="00464549">
        <w:rPr>
          <w:rFonts w:ascii="GHEA Grapalat" w:hAnsi="GHEA Grapalat" w:cs="Sylfaen"/>
          <w:sz w:val="22"/>
          <w:szCs w:val="22"/>
        </w:rPr>
        <w:t xml:space="preserve">համապատասխանում է սահմանված նորմային, որը </w:t>
      </w:r>
      <w:r w:rsidR="00F17E1D" w:rsidRPr="00464549">
        <w:rPr>
          <w:rFonts w:ascii="GHEA Grapalat" w:hAnsi="GHEA Grapalat" w:cs="Sylfaen"/>
          <w:sz w:val="22"/>
          <w:szCs w:val="22"/>
          <w:lang w:val="ru-RU"/>
        </w:rPr>
        <w:t>խոսում</w:t>
      </w:r>
      <w:r w:rsidR="00F17E1D" w:rsidRPr="00464549">
        <w:rPr>
          <w:rFonts w:ascii="GHEA Grapalat" w:hAnsi="GHEA Grapalat" w:cs="Sylfaen"/>
          <w:sz w:val="22"/>
          <w:szCs w:val="22"/>
        </w:rPr>
        <w:t xml:space="preserve"> է շրջանառու միջոցների ձևավորմանը սեփական կապիտալի մասնակցության բարձր աստիճան</w:t>
      </w:r>
      <w:r w:rsidR="00F17E1D" w:rsidRPr="00464549">
        <w:rPr>
          <w:rFonts w:ascii="GHEA Grapalat" w:hAnsi="GHEA Grapalat" w:cs="Sylfaen"/>
          <w:sz w:val="22"/>
          <w:szCs w:val="22"/>
          <w:lang w:val="hy-AM"/>
        </w:rPr>
        <w:t>ի մասին</w:t>
      </w:r>
      <w:r w:rsidR="00F17E1D" w:rsidRPr="00464549">
        <w:rPr>
          <w:rFonts w:ascii="GHEA Grapalat" w:hAnsi="GHEA Grapalat" w:cs="Sylfaen"/>
          <w:sz w:val="22"/>
          <w:szCs w:val="22"/>
        </w:rPr>
        <w:t>:</w:t>
      </w:r>
    </w:p>
    <w:p w:rsidR="00464549" w:rsidRPr="00464549" w:rsidRDefault="00464549" w:rsidP="0046454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464549">
        <w:rPr>
          <w:rFonts w:ascii="GHEA Grapalat" w:hAnsi="GHEA Grapalat"/>
          <w:sz w:val="22"/>
          <w:szCs w:val="22"/>
          <w:lang w:val="en-GB"/>
        </w:rPr>
        <w:t>4</w:t>
      </w:r>
      <w:r w:rsidRPr="00464549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464549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ակտիվների շրջանառելիության գործակիցները գործարար ակտիվությունը բնութագրող ցուցանիշ են, որոնք  ընկերությունների մոտ /բացի &lt;&lt;Հայաստանի հեռուստատեսային  և ռադիոհաղորդիչ ցանց&gt;&gt; ՓԲԸ/  բարձր  են:</w:t>
      </w:r>
    </w:p>
    <w:p w:rsidR="000A245A" w:rsidRPr="00464549" w:rsidRDefault="00464549" w:rsidP="00ED70D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464549">
        <w:rPr>
          <w:rFonts w:ascii="GHEA Grapalat" w:hAnsi="GHEA Grapalat"/>
          <w:sz w:val="22"/>
          <w:szCs w:val="22"/>
          <w:lang w:val="hy-AM"/>
        </w:rPr>
        <w:t>5</w:t>
      </w:r>
      <w:r w:rsidR="000A245A" w:rsidRPr="00464549">
        <w:rPr>
          <w:rFonts w:ascii="GHEA Grapalat" w:hAnsi="GHEA Grapalat"/>
          <w:sz w:val="22"/>
          <w:szCs w:val="22"/>
          <w:lang w:val="hy-AM"/>
        </w:rPr>
        <w:t xml:space="preserve">. </w:t>
      </w:r>
      <w:r w:rsidR="000A245A" w:rsidRPr="00464549">
        <w:rPr>
          <w:rFonts w:ascii="GHEA Grapalat" w:hAnsi="GHEA Grapalat" w:cs="Sylfaen"/>
          <w:sz w:val="22"/>
          <w:szCs w:val="22"/>
          <w:lang w:val="hy-AM"/>
        </w:rPr>
        <w:t xml:space="preserve">Ակտիվների շահութաբերության գործակիցը բնութագրում է կառավարման արդյունավետությունը: </w:t>
      </w:r>
      <w:r w:rsidR="00DD2FF9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160DE" w:rsidRPr="00464549">
        <w:rPr>
          <w:rFonts w:ascii="GHEA Grapalat" w:hAnsi="GHEA Grapalat" w:cs="Sylfaen"/>
          <w:sz w:val="22"/>
          <w:szCs w:val="22"/>
          <w:lang w:val="hy-AM"/>
        </w:rPr>
        <w:t xml:space="preserve">Թվով </w:t>
      </w:r>
      <w:r w:rsidR="00F17E1D" w:rsidRPr="00464549">
        <w:rPr>
          <w:rFonts w:ascii="GHEA Grapalat" w:hAnsi="GHEA Grapalat" w:cs="Sylfaen"/>
          <w:sz w:val="22"/>
          <w:szCs w:val="22"/>
          <w:lang w:val="hy-AM"/>
        </w:rPr>
        <w:t>2</w:t>
      </w:r>
      <w:r w:rsidR="00D16F18" w:rsidRPr="00464549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մոտ</w:t>
      </w:r>
      <w:r w:rsidR="00DD2FF9" w:rsidRPr="00464549">
        <w:rPr>
          <w:rFonts w:ascii="GHEA Grapalat" w:hAnsi="GHEA Grapalat" w:cs="Sylfaen"/>
          <w:sz w:val="22"/>
          <w:szCs w:val="22"/>
          <w:lang w:val="hy-AM"/>
        </w:rPr>
        <w:t xml:space="preserve"> շ</w:t>
      </w:r>
      <w:r w:rsidR="000A245A" w:rsidRPr="00464549">
        <w:rPr>
          <w:rFonts w:ascii="GHEA Grapalat" w:hAnsi="GHEA Grapalat" w:cs="Sylfaen"/>
          <w:sz w:val="22"/>
          <w:szCs w:val="22"/>
          <w:lang w:val="hy-AM"/>
        </w:rPr>
        <w:t>ահութաբերության հետ կապված ցուցանիշները</w:t>
      </w:r>
      <w:r w:rsidR="00DD2FF9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16F18" w:rsidRPr="00464549">
        <w:rPr>
          <w:rFonts w:ascii="GHEA Grapalat" w:hAnsi="GHEA Grapalat" w:cs="Sylfaen"/>
          <w:sz w:val="22"/>
          <w:szCs w:val="22"/>
          <w:lang w:val="hy-AM"/>
        </w:rPr>
        <w:t xml:space="preserve">դրական </w:t>
      </w:r>
      <w:r w:rsidR="00BF13FA" w:rsidRPr="00464549">
        <w:rPr>
          <w:rFonts w:ascii="GHEA Grapalat" w:hAnsi="GHEA Grapalat"/>
          <w:sz w:val="22"/>
          <w:szCs w:val="22"/>
          <w:lang w:val="hy-AM"/>
        </w:rPr>
        <w:t>մեծություն</w:t>
      </w:r>
      <w:r w:rsidR="00176A4C" w:rsidRPr="00464549">
        <w:rPr>
          <w:rFonts w:ascii="GHEA Grapalat" w:hAnsi="GHEA Grapalat"/>
          <w:sz w:val="22"/>
          <w:szCs w:val="22"/>
          <w:lang w:val="hy-AM"/>
        </w:rPr>
        <w:t xml:space="preserve"> </w:t>
      </w:r>
      <w:r w:rsidR="001B6959" w:rsidRPr="00464549">
        <w:rPr>
          <w:rFonts w:ascii="GHEA Grapalat" w:hAnsi="GHEA Grapalat"/>
          <w:sz w:val="22"/>
          <w:szCs w:val="22"/>
          <w:lang w:val="hy-AM"/>
        </w:rPr>
        <w:t>են</w:t>
      </w:r>
      <w:r w:rsidR="00F17E1D" w:rsidRPr="00464549">
        <w:rPr>
          <w:rFonts w:ascii="GHEA Grapalat" w:hAnsi="GHEA Grapalat"/>
          <w:sz w:val="22"/>
          <w:szCs w:val="22"/>
          <w:lang w:val="hy-AM"/>
        </w:rPr>
        <w:t>, որը շահույթով աշխատելու հետևանք է:</w:t>
      </w:r>
    </w:p>
    <w:p w:rsidR="00547C63" w:rsidRPr="00464549" w:rsidRDefault="00821912" w:rsidP="009B0DD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4549">
        <w:rPr>
          <w:rFonts w:ascii="GHEA Grapalat" w:hAnsi="GHEA Grapalat" w:cs="Sylfaen"/>
          <w:sz w:val="22"/>
          <w:szCs w:val="22"/>
          <w:lang w:val="hy-AM"/>
        </w:rPr>
        <w:t>6</w:t>
      </w:r>
      <w:r w:rsidR="00995DCA" w:rsidRPr="00464549">
        <w:rPr>
          <w:rFonts w:ascii="GHEA Grapalat" w:hAnsi="GHEA Grapalat" w:cs="Sylfaen"/>
          <w:sz w:val="22"/>
          <w:szCs w:val="22"/>
          <w:lang w:val="hy-AM"/>
        </w:rPr>
        <w:t>.</w:t>
      </w:r>
      <w:r w:rsidR="000A245A" w:rsidRPr="00464549">
        <w:rPr>
          <w:rFonts w:ascii="GHEA Grapalat" w:hAnsi="GHEA Grapalat" w:cs="Sylfaen"/>
          <w:sz w:val="22"/>
          <w:szCs w:val="22"/>
          <w:lang w:val="hy-AM"/>
        </w:rPr>
        <w:t xml:space="preserve">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E27B8C" w:rsidRPr="00464549">
        <w:rPr>
          <w:rFonts w:ascii="GHEA Grapalat" w:hAnsi="GHEA Grapalat" w:cs="Sylfaen"/>
          <w:sz w:val="22"/>
          <w:szCs w:val="22"/>
          <w:lang w:val="hy-AM"/>
        </w:rPr>
        <w:t xml:space="preserve">բոլոր </w:t>
      </w:r>
      <w:r w:rsidR="000A245A" w:rsidRPr="00464549">
        <w:rPr>
          <w:rFonts w:ascii="GHEA Grapalat" w:hAnsi="GHEA Grapalat" w:cs="Sylfaen"/>
          <w:sz w:val="22"/>
          <w:szCs w:val="22"/>
          <w:lang w:val="hy-AM"/>
        </w:rPr>
        <w:t>ընկերություններում</w:t>
      </w:r>
      <w:r w:rsidR="00F17E1D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27B8C" w:rsidRPr="00464549">
        <w:rPr>
          <w:rFonts w:ascii="GHEA Grapalat" w:hAnsi="GHEA Grapalat" w:cs="Sylfaen"/>
          <w:sz w:val="22"/>
          <w:szCs w:val="22"/>
          <w:lang w:val="hy-AM" w:eastAsia="en-US"/>
        </w:rPr>
        <w:t>ե</w:t>
      </w:r>
      <w:r w:rsidR="000A245A" w:rsidRPr="00464549">
        <w:rPr>
          <w:rFonts w:ascii="GHEA Grapalat" w:hAnsi="GHEA Grapalat" w:cs="Sylfaen"/>
          <w:sz w:val="22"/>
          <w:szCs w:val="22"/>
          <w:lang w:val="hy-AM"/>
        </w:rPr>
        <w:t>կամուտներն</w:t>
      </w:r>
      <w:r w:rsidR="00E64970" w:rsidRPr="00464549">
        <w:rPr>
          <w:rFonts w:ascii="GHEA Grapalat" w:hAnsi="GHEA Grapalat" w:cs="Sylfaen"/>
          <w:sz w:val="22"/>
          <w:szCs w:val="22"/>
          <w:lang w:val="hy-AM"/>
        </w:rPr>
        <w:t xml:space="preserve"> հաշվետու ժամանակաշրջանում</w:t>
      </w:r>
      <w:r w:rsidR="00F17E1D" w:rsidRPr="00464549">
        <w:rPr>
          <w:rFonts w:ascii="GHEA Grapalat" w:hAnsi="GHEA Grapalat" w:cs="Sylfaen"/>
          <w:sz w:val="22"/>
          <w:szCs w:val="22"/>
          <w:lang w:val="hy-AM"/>
        </w:rPr>
        <w:t xml:space="preserve"> հիմնականում</w:t>
      </w:r>
      <w:r w:rsidR="000A245A" w:rsidRPr="00464549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գործունեությունից:</w:t>
      </w:r>
    </w:p>
    <w:p w:rsidR="00C65A73" w:rsidRPr="00C65A73" w:rsidRDefault="00C539AC" w:rsidP="00C65A73">
      <w:pPr>
        <w:spacing w:line="360" w:lineRule="auto"/>
        <w:ind w:firstLine="375"/>
        <w:rPr>
          <w:rFonts w:ascii="GHEA Grapalat" w:hAnsi="GHEA Grapalat" w:cs="Sylfaen"/>
          <w:sz w:val="22"/>
          <w:szCs w:val="22"/>
          <w:lang w:val="hy-AM"/>
        </w:rPr>
      </w:pPr>
      <w:r w:rsidRPr="00464549">
        <w:rPr>
          <w:rFonts w:ascii="GHEA Grapalat" w:hAnsi="GHEA Grapalat" w:cs="Sylfaen"/>
          <w:sz w:val="22"/>
          <w:szCs w:val="22"/>
          <w:lang w:val="hy-AM"/>
        </w:rPr>
        <w:t>Ֆինանսատնտեսական վերլուծության ժամանակ</w:t>
      </w:r>
      <w:r w:rsidR="00C65A73" w:rsidRPr="00C65A73">
        <w:rPr>
          <w:rFonts w:ascii="GHEA Grapalat" w:hAnsi="GHEA Grapalat" w:cs="Sylfaen"/>
          <w:sz w:val="22"/>
          <w:szCs w:val="22"/>
          <w:lang w:val="hy-AM"/>
        </w:rPr>
        <w:t xml:space="preserve"> այն առևտրային կազմակերպությունները, որոնց կառավարումն իրականացվում է հավատարմագրային կառավարման, կոնցեսիոն, վարձակալական կամ այլ պետական-մասնավոր համագործակցության պայմանագրերի հիման վրա, մինչև պայմանագրով սահմանված ժամկետների ավարտը Հայաստանի Հանրապետության կառավարման համապատասխան մարմիններ են ներկայացնում միայն տարեկան աուդիտի եզրակացությունը.</w:t>
      </w:r>
    </w:p>
    <w:p w:rsidR="00C539AC" w:rsidRPr="00464549" w:rsidRDefault="00C539AC" w:rsidP="00C539AC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hy-AM"/>
        </w:rPr>
        <w:t>ՀՀ տրանսպորտի և կապի նախարարության կողմից 2016թ. տարեկան տվյալների ներկայացման ժամանակ նշվել էր, որ &lt;&lt;Հայփոստ&gt;&gt;</w:t>
      </w:r>
      <w:r w:rsidRPr="00464549">
        <w:rPr>
          <w:rFonts w:ascii="GHEA Grapalat" w:hAnsi="GHEA Grapalat" w:cs="Sylfaen"/>
          <w:sz w:val="22"/>
          <w:szCs w:val="22"/>
          <w:lang w:val="hy-AM"/>
        </w:rPr>
        <w:t xml:space="preserve"> ՓԲԸ-ի</w:t>
      </w:r>
      <w:r w:rsidRPr="00464549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464549">
        <w:rPr>
          <w:rFonts w:ascii="GHEA Grapalat" w:hAnsi="GHEA Grapalat" w:cs="Sylfaen"/>
          <w:sz w:val="22"/>
          <w:szCs w:val="22"/>
          <w:lang w:val="hy-AM"/>
        </w:rPr>
        <w:t xml:space="preserve"> տարեկան անկախ աուդիտի եզրակացությունը կներկայացվի դրա պատրաստ լինելուն պես:</w:t>
      </w:r>
    </w:p>
    <w:p w:rsidR="00C539AC" w:rsidRPr="00464549" w:rsidRDefault="00C539AC" w:rsidP="00C539AC">
      <w:pPr>
        <w:spacing w:line="360" w:lineRule="auto"/>
        <w:ind w:firstLine="72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4549">
        <w:rPr>
          <w:rFonts w:ascii="GHEA Grapalat" w:hAnsi="GHEA Grapalat"/>
          <w:b/>
          <w:sz w:val="22"/>
          <w:szCs w:val="22"/>
          <w:lang w:val="hy-AM"/>
        </w:rPr>
        <w:t>&lt;&lt;Հայփոստ&gt;&gt;</w:t>
      </w:r>
      <w:r w:rsidRPr="00464549">
        <w:rPr>
          <w:rFonts w:ascii="GHEA Grapalat" w:hAnsi="GHEA Grapalat" w:cs="Sylfaen"/>
          <w:b/>
          <w:sz w:val="22"/>
          <w:szCs w:val="22"/>
          <w:lang w:val="hy-AM"/>
        </w:rPr>
        <w:t xml:space="preserve"> ՓԲԸ-ի անկախ աուդիտորական եզրակացությունը:</w:t>
      </w:r>
    </w:p>
    <w:p w:rsidR="00C539AC" w:rsidRPr="00464549" w:rsidRDefault="00C539AC" w:rsidP="00C539AC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4549">
        <w:rPr>
          <w:rFonts w:ascii="GHEA Grapalat" w:hAnsi="GHEA Grapalat"/>
          <w:b/>
          <w:sz w:val="22"/>
          <w:szCs w:val="22"/>
          <w:lang w:val="hy-AM"/>
        </w:rPr>
        <w:t>&lt;&lt;Հայփոստ&gt;&gt;</w:t>
      </w:r>
      <w:r w:rsidRPr="00464549">
        <w:rPr>
          <w:rFonts w:ascii="GHEA Grapalat" w:hAnsi="GHEA Grapalat" w:cs="Sylfaen"/>
          <w:b/>
          <w:sz w:val="22"/>
          <w:szCs w:val="22"/>
          <w:lang w:val="hy-AM"/>
        </w:rPr>
        <w:t xml:space="preserve"> ՓԲԸ-</w:t>
      </w:r>
      <w:r w:rsidRPr="00464549">
        <w:rPr>
          <w:rFonts w:ascii="GHEA Grapalat" w:hAnsi="GHEA Grapalat" w:cs="Sylfaen"/>
          <w:sz w:val="22"/>
          <w:szCs w:val="22"/>
          <w:lang w:val="hy-AM"/>
        </w:rPr>
        <w:t>ն՝  2016թ. տարեկան տվյալներով աշխատել է վնասով՝ 515</w:t>
      </w:r>
      <w:r w:rsidR="00464549" w:rsidRPr="00464549">
        <w:rPr>
          <w:rFonts w:ascii="GHEA Grapalat" w:hAnsi="GHEA Grapalat" w:cs="Sylfaen"/>
          <w:sz w:val="22"/>
          <w:szCs w:val="22"/>
          <w:lang w:val="hy-AM"/>
        </w:rPr>
        <w:t>,</w:t>
      </w:r>
      <w:r w:rsidRPr="00464549">
        <w:rPr>
          <w:rFonts w:ascii="GHEA Grapalat" w:hAnsi="GHEA Grapalat" w:cs="Sylfaen"/>
          <w:sz w:val="22"/>
          <w:szCs w:val="22"/>
          <w:lang w:val="hy-AM"/>
        </w:rPr>
        <w:t>093</w:t>
      </w:r>
      <w:r w:rsidR="00464549" w:rsidRPr="00464549">
        <w:rPr>
          <w:rFonts w:ascii="GHEA Grapalat" w:hAnsi="GHEA Grapalat" w:cs="Sylfaen"/>
          <w:sz w:val="22"/>
          <w:szCs w:val="22"/>
          <w:lang w:val="hy-AM"/>
        </w:rPr>
        <w:t>.0</w:t>
      </w:r>
      <w:r w:rsidRPr="00464549">
        <w:rPr>
          <w:rFonts w:ascii="GHEA Grapalat" w:hAnsi="GHEA Grapalat" w:cs="Sylfaen"/>
          <w:sz w:val="22"/>
          <w:szCs w:val="22"/>
          <w:lang w:val="hy-AM"/>
        </w:rPr>
        <w:t xml:space="preserve"> հազ. դրամ: &lt;&lt;Քեյ-Փի-Էմ-Ջի Արմենիա&gt;&gt; ՓԲԸ-ի կողմից իրականացվել է ընկերության (Մայր Ընկերո</w:t>
      </w:r>
      <w:r w:rsidR="00464549" w:rsidRPr="00464549">
        <w:rPr>
          <w:rFonts w:ascii="GHEA Grapalat" w:hAnsi="GHEA Grapalat" w:cs="Sylfaen"/>
          <w:sz w:val="22"/>
          <w:szCs w:val="22"/>
          <w:lang w:val="hy-AM"/>
        </w:rPr>
        <w:t xml:space="preserve">ւթյուն) և իր </w:t>
      </w:r>
      <w:r w:rsidR="00464549" w:rsidRPr="00464549">
        <w:rPr>
          <w:rFonts w:ascii="GHEA Grapalat" w:hAnsi="GHEA Grapalat" w:cs="Sylfaen"/>
          <w:sz w:val="22"/>
          <w:szCs w:val="22"/>
          <w:lang w:val="hy-AM"/>
        </w:rPr>
        <w:lastRenderedPageBreak/>
        <w:t>դուստր ընկերության</w:t>
      </w:r>
      <w:r w:rsidR="00FD6BE7" w:rsidRPr="00FD6BE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4549">
        <w:rPr>
          <w:rFonts w:ascii="GHEA Grapalat" w:hAnsi="GHEA Grapalat" w:cs="Sylfaen"/>
          <w:sz w:val="22"/>
          <w:szCs w:val="22"/>
          <w:lang w:val="hy-AM"/>
        </w:rPr>
        <w:t>(միասին՝ Խումբ) կից համախմբված ֆինանսական հաշվետվությունների աուդիտ, որում ներառվել են՝ 2016թ. դեկտեմբերի 31-ի դրությամբ  ֆինանսական վիճակի մասին համախմբված հաշվետվությունը, նույն ամսաթվին ավարտված տարվա շահույթի կամ վնասի և այլ համապարփակ ֆինանսական արդյունքների, սեփական կապիտալում փոփոխությունների և դրամական հոսքերի մասին հաշվետվությունները, ինչպես նաև ծ</w:t>
      </w:r>
      <w:r w:rsidR="00DB047D" w:rsidRPr="00464549">
        <w:rPr>
          <w:rFonts w:ascii="GHEA Grapalat" w:hAnsi="GHEA Grapalat" w:cs="Sylfaen"/>
          <w:sz w:val="22"/>
          <w:szCs w:val="22"/>
          <w:lang w:val="hy-AM"/>
        </w:rPr>
        <w:t>անոթագրությունները, որոնք ներառում են</w:t>
      </w:r>
      <w:r w:rsidRPr="00464549">
        <w:rPr>
          <w:rFonts w:ascii="GHEA Grapalat" w:hAnsi="GHEA Grapalat" w:cs="Sylfaen"/>
          <w:sz w:val="22"/>
          <w:szCs w:val="22"/>
          <w:lang w:val="hy-AM"/>
        </w:rPr>
        <w:t xml:space="preserve"> հաշվապահական հաշվառման քաղաքականությ</w:t>
      </w:r>
      <w:r w:rsidR="00DB047D" w:rsidRPr="00464549">
        <w:rPr>
          <w:rFonts w:ascii="GHEA Grapalat" w:hAnsi="GHEA Grapalat" w:cs="Sylfaen"/>
          <w:sz w:val="22"/>
          <w:szCs w:val="22"/>
          <w:lang w:val="hy-AM"/>
        </w:rPr>
        <w:t>ան հիմնական դրույթները</w:t>
      </w:r>
      <w:r w:rsidRPr="00464549">
        <w:rPr>
          <w:rFonts w:ascii="GHEA Grapalat" w:hAnsi="GHEA Grapalat" w:cs="Sylfaen"/>
          <w:sz w:val="22"/>
          <w:szCs w:val="22"/>
          <w:lang w:val="hy-AM"/>
        </w:rPr>
        <w:t xml:space="preserve"> և այլ </w:t>
      </w:r>
      <w:r w:rsidR="00DB047D" w:rsidRPr="00464549">
        <w:rPr>
          <w:rFonts w:ascii="GHEA Grapalat" w:hAnsi="GHEA Grapalat" w:cs="Sylfaen"/>
          <w:sz w:val="22"/>
          <w:szCs w:val="22"/>
          <w:lang w:val="hy-AM"/>
        </w:rPr>
        <w:t xml:space="preserve">բացատրական </w:t>
      </w:r>
      <w:r w:rsidR="00983E36" w:rsidRPr="00464549">
        <w:rPr>
          <w:rFonts w:ascii="GHEA Grapalat" w:hAnsi="GHEA Grapalat" w:cs="Sylfaen"/>
          <w:sz w:val="22"/>
          <w:szCs w:val="22"/>
          <w:lang w:val="hy-AM"/>
        </w:rPr>
        <w:t>տ</w:t>
      </w:r>
      <w:r w:rsidR="00DB047D" w:rsidRPr="00464549">
        <w:rPr>
          <w:rFonts w:ascii="GHEA Grapalat" w:hAnsi="GHEA Grapalat" w:cs="Sylfaen"/>
          <w:sz w:val="22"/>
          <w:szCs w:val="22"/>
          <w:lang w:val="hy-AM"/>
        </w:rPr>
        <w:t>եղեկատվություն</w:t>
      </w:r>
      <w:r w:rsidRPr="0046454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C539AC" w:rsidRPr="00464549" w:rsidRDefault="00C539AC" w:rsidP="00C539AC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4549">
        <w:rPr>
          <w:rFonts w:ascii="GHEA Grapalat" w:hAnsi="GHEA Grapalat" w:cs="Sylfaen"/>
          <w:sz w:val="22"/>
          <w:szCs w:val="22"/>
          <w:lang w:val="hy-AM"/>
        </w:rPr>
        <w:t>Ձեռք բերված աուդիտորական ապացույցները թույլ են տալիս արտահայտելու հետևյալ կարծիքը:</w:t>
      </w:r>
    </w:p>
    <w:p w:rsidR="00C539AC" w:rsidRPr="00464549" w:rsidRDefault="00C539AC" w:rsidP="00C539AC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4549">
        <w:rPr>
          <w:rFonts w:ascii="GHEA Grapalat" w:hAnsi="GHEA Grapalat" w:cs="Sylfaen"/>
          <w:b/>
          <w:sz w:val="22"/>
          <w:szCs w:val="22"/>
          <w:lang w:val="hy-AM"/>
        </w:rPr>
        <w:t>Կարծիք</w:t>
      </w:r>
      <w:r w:rsidRPr="00464549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DB047D" w:rsidRPr="00464549">
        <w:rPr>
          <w:rFonts w:ascii="GHEA Grapalat" w:hAnsi="GHEA Grapalat" w:cs="Sylfaen"/>
          <w:sz w:val="22"/>
          <w:szCs w:val="22"/>
          <w:lang w:val="hy-AM"/>
        </w:rPr>
        <w:t xml:space="preserve">կից ներկայացված համախմբված </w:t>
      </w:r>
      <w:r w:rsidRPr="00464549">
        <w:rPr>
          <w:rFonts w:ascii="GHEA Grapalat" w:hAnsi="GHEA Grapalat" w:cs="Sylfaen"/>
          <w:sz w:val="22"/>
          <w:szCs w:val="22"/>
          <w:lang w:val="hy-AM"/>
        </w:rPr>
        <w:t>ֆինանսական հաշվետվությունները</w:t>
      </w:r>
      <w:r w:rsidR="00DB047D" w:rsidRPr="00464549">
        <w:rPr>
          <w:rFonts w:ascii="GHEA Grapalat" w:hAnsi="GHEA Grapalat" w:cs="Sylfaen"/>
          <w:sz w:val="22"/>
          <w:szCs w:val="22"/>
          <w:lang w:val="hy-AM"/>
        </w:rPr>
        <w:t xml:space="preserve"> բոլոր էական առումներով ճշմարիտ են ներկայացնում Խմբի համախմբված ֆինանսական վիճակը 2016</w:t>
      </w:r>
      <w:r w:rsidRPr="00464549">
        <w:rPr>
          <w:rFonts w:ascii="GHEA Grapalat" w:hAnsi="GHEA Grapalat" w:cs="Sylfaen"/>
          <w:sz w:val="22"/>
          <w:szCs w:val="22"/>
          <w:lang w:val="hy-AM"/>
        </w:rPr>
        <w:t>թ.-ի դեկտեմբերի 31-ի դրությամբ</w:t>
      </w:r>
      <w:r w:rsidR="00DB047D" w:rsidRPr="00464549">
        <w:rPr>
          <w:rFonts w:ascii="GHEA Grapalat" w:hAnsi="GHEA Grapalat" w:cs="Sylfaen"/>
          <w:sz w:val="22"/>
          <w:szCs w:val="22"/>
          <w:lang w:val="hy-AM"/>
        </w:rPr>
        <w:t>, ինչպես նաև վերջինիս համախմբված գործունեության արդյունքները և համախմբված դրամական միջոցների հոսքերը հաշվետու տարվա համար</w:t>
      </w:r>
      <w:r w:rsidRPr="00464549">
        <w:rPr>
          <w:rFonts w:ascii="GHEA Grapalat" w:hAnsi="GHEA Grapalat" w:cs="Sylfaen"/>
          <w:sz w:val="22"/>
          <w:szCs w:val="22"/>
          <w:lang w:val="hy-AM"/>
        </w:rPr>
        <w:t>՝ ֆինանսական հաշվետվությունների միջազգային ստանդարտների</w:t>
      </w:r>
      <w:r w:rsidR="00DB047D" w:rsidRPr="00464549">
        <w:rPr>
          <w:rFonts w:ascii="GHEA Grapalat" w:hAnsi="GHEA Grapalat" w:cs="Sylfaen"/>
          <w:sz w:val="22"/>
          <w:szCs w:val="22"/>
          <w:lang w:val="hy-AM"/>
        </w:rPr>
        <w:t xml:space="preserve"> համաձայն</w:t>
      </w:r>
      <w:r w:rsidRPr="0046454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AD7F10" w:rsidRPr="00464549" w:rsidRDefault="00FD6BE7" w:rsidP="009B0DD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Կարծիքի արտահայտման հիմքեր, </w:t>
      </w:r>
      <w:r w:rsidRPr="00FD6BE7">
        <w:rPr>
          <w:rFonts w:ascii="GHEA Grapalat" w:hAnsi="GHEA Grapalat" w:cs="Sylfaen"/>
          <w:b/>
          <w:sz w:val="22"/>
          <w:szCs w:val="22"/>
          <w:lang w:val="hy-AM"/>
        </w:rPr>
        <w:t>հ</w:t>
      </w:r>
      <w:r w:rsidR="00F03302" w:rsidRPr="00464549">
        <w:rPr>
          <w:rFonts w:ascii="GHEA Grapalat" w:hAnsi="GHEA Grapalat" w:cs="Sylfaen"/>
          <w:b/>
          <w:sz w:val="22"/>
          <w:szCs w:val="22"/>
          <w:lang w:val="hy-AM"/>
        </w:rPr>
        <w:t>անգամանքների լուսաբանում և համադրելի տեղեկատվությանը վերաբերվող այլ հարցեր</w:t>
      </w:r>
      <w:r w:rsidR="00F03302" w:rsidRPr="0046454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F03302" w:rsidRPr="00464549" w:rsidRDefault="00F03302" w:rsidP="009B0DD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4549">
        <w:rPr>
          <w:rFonts w:ascii="GHEA Grapalat" w:hAnsi="GHEA Grapalat" w:cs="Sylfaen"/>
          <w:sz w:val="22"/>
          <w:szCs w:val="22"/>
          <w:lang w:val="hy-AM"/>
        </w:rPr>
        <w:t>Աուդիտ իրականացնող կազմակերպության կողմից նշվում է, որ աուդիտն իրականացվել է Աուդիտի միջազգային ստանդարտներին (ԱՄՍ) համապատասխան:</w:t>
      </w:r>
    </w:p>
    <w:p w:rsidR="00F03302" w:rsidRPr="00464549" w:rsidRDefault="00F03302" w:rsidP="009B0DD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4549">
        <w:rPr>
          <w:rFonts w:ascii="GHEA Grapalat" w:hAnsi="GHEA Grapalat" w:cs="Sylfaen"/>
          <w:sz w:val="22"/>
          <w:szCs w:val="22"/>
          <w:lang w:val="hy-AM"/>
        </w:rPr>
        <w:t>Առաջարկվել է ուշադրություն հրավիրել համախմբված ֆինանսական հաշվետվություններին կից ծանոթագրություն</w:t>
      </w:r>
      <w:r w:rsidR="00464549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4549">
        <w:rPr>
          <w:rFonts w:ascii="GHEA Grapalat" w:hAnsi="GHEA Grapalat" w:cs="Sylfaen"/>
          <w:sz w:val="22"/>
          <w:szCs w:val="22"/>
          <w:lang w:val="hy-AM"/>
        </w:rPr>
        <w:t>24-ին, որտեղ նշվում է, որ 2015թ. դեկտեմբերի 31-ի դրությամբ և այդ ամսաթվին ավարտված տարվա համար ներկայացված համադ</w:t>
      </w:r>
      <w:r w:rsidR="00464549" w:rsidRPr="00464549">
        <w:rPr>
          <w:rFonts w:ascii="GHEA Grapalat" w:hAnsi="GHEA Grapalat" w:cs="Sylfaen"/>
          <w:sz w:val="22"/>
          <w:szCs w:val="22"/>
          <w:lang w:val="hy-AM"/>
        </w:rPr>
        <w:t>րելի տեղեկատվությունը վերահաշվա</w:t>
      </w:r>
      <w:r w:rsidRPr="00464549">
        <w:rPr>
          <w:rFonts w:ascii="GHEA Grapalat" w:hAnsi="GHEA Grapalat" w:cs="Sylfaen"/>
          <w:sz w:val="22"/>
          <w:szCs w:val="22"/>
          <w:lang w:val="hy-AM"/>
        </w:rPr>
        <w:t>րկվել է</w:t>
      </w:r>
      <w:r w:rsidR="00755AD1" w:rsidRPr="00464549">
        <w:rPr>
          <w:rFonts w:ascii="GHEA Grapalat" w:hAnsi="GHEA Grapalat" w:cs="Sylfaen"/>
          <w:sz w:val="22"/>
          <w:szCs w:val="22"/>
          <w:lang w:val="hy-AM"/>
        </w:rPr>
        <w:t xml:space="preserve"> և ներկայացված եզրակածությունում չի ներկայացվում վերապահում այս հարցերի հետ կապված:</w:t>
      </w:r>
    </w:p>
    <w:p w:rsidR="00DF6F8E" w:rsidRPr="00464549" w:rsidRDefault="00755AD1" w:rsidP="009B0DD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4549">
        <w:rPr>
          <w:rFonts w:ascii="GHEA Grapalat" w:hAnsi="GHEA Grapalat" w:cs="Sylfaen"/>
          <w:sz w:val="22"/>
          <w:szCs w:val="22"/>
          <w:lang w:val="hy-AM"/>
        </w:rPr>
        <w:t>Խմբի 2015թ. և 2014թ. դեկտեմդերի 31-ի դրությամբ և այդ ամսաթվին ավարտված տարիների համախմբված ֆինանսական հաշվետվությունների (որոնցից վերցվել է 2015թ. դեկտեմբերի 31-ի դրությամբ ֆինանսական վիճակի մասին համախմբված հաշվետվությունը)</w:t>
      </w:r>
      <w:r w:rsidR="00464549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4549">
        <w:rPr>
          <w:rFonts w:ascii="GHEA Grapalat" w:hAnsi="GHEA Grapalat" w:cs="Sylfaen"/>
          <w:sz w:val="22"/>
          <w:szCs w:val="22"/>
          <w:lang w:val="hy-AM"/>
        </w:rPr>
        <w:t xml:space="preserve">աուդիտը, բացառությամբ համախմբված ֆինանսական հաշվետվություններին կից ծանոթագրություն 24-ում նկարագրված ճշգրտումների, իրականացվել է այլ աուդիտորական կազմակերպության կողմից, որի 2016թ. մայիսի </w:t>
      </w:r>
      <w:r w:rsidR="00464549" w:rsidRPr="00464549">
        <w:rPr>
          <w:rFonts w:ascii="GHEA Grapalat" w:hAnsi="GHEA Grapalat" w:cs="Sylfaen"/>
          <w:sz w:val="22"/>
          <w:szCs w:val="22"/>
          <w:lang w:val="hy-AM"/>
        </w:rPr>
        <w:t>6-ի եզրակաց</w:t>
      </w:r>
      <w:r w:rsidRPr="00464549">
        <w:rPr>
          <w:rFonts w:ascii="GHEA Grapalat" w:hAnsi="GHEA Grapalat" w:cs="Sylfaen"/>
          <w:sz w:val="22"/>
          <w:szCs w:val="22"/>
          <w:lang w:val="hy-AM"/>
        </w:rPr>
        <w:t>ությունում արտահայտվել է ձևափոխված կարծի</w:t>
      </w:r>
      <w:r w:rsidR="00DF6F8E" w:rsidRPr="00464549">
        <w:rPr>
          <w:rFonts w:ascii="GHEA Grapalat" w:hAnsi="GHEA Grapalat" w:cs="Sylfaen"/>
          <w:sz w:val="22"/>
          <w:szCs w:val="22"/>
          <w:lang w:val="hy-AM"/>
        </w:rPr>
        <w:t>ք նշված համախմբված ֆինանսական հաշվետվությունների վերաբերյալ:</w:t>
      </w:r>
    </w:p>
    <w:p w:rsidR="00755AD1" w:rsidRPr="00464549" w:rsidRDefault="00D6524C" w:rsidP="009B0DD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4549">
        <w:rPr>
          <w:rFonts w:ascii="GHEA Grapalat" w:hAnsi="GHEA Grapalat" w:cs="Sylfaen"/>
          <w:sz w:val="22"/>
          <w:szCs w:val="22"/>
          <w:lang w:val="hy-AM"/>
        </w:rPr>
        <w:t>Որպես 2016թ. դեկտեմբերի 31-ի դրությամբ</w:t>
      </w:r>
      <w:r w:rsidR="00755AD1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4549">
        <w:rPr>
          <w:rFonts w:ascii="GHEA Grapalat" w:hAnsi="GHEA Grapalat" w:cs="Sylfaen"/>
          <w:sz w:val="22"/>
          <w:szCs w:val="22"/>
          <w:lang w:val="hy-AM"/>
        </w:rPr>
        <w:t>այդ ամսաթվին ավարտված տարվա համար համախմբվա</w:t>
      </w:r>
      <w:r w:rsidR="00265265" w:rsidRPr="00464549">
        <w:rPr>
          <w:rFonts w:ascii="GHEA Grapalat" w:hAnsi="GHEA Grapalat" w:cs="Sylfaen"/>
          <w:sz w:val="22"/>
          <w:szCs w:val="22"/>
          <w:lang w:val="hy-AM"/>
        </w:rPr>
        <w:t>ծ ֆինանսական հաշվետվությունների</w:t>
      </w:r>
      <w:r w:rsidRPr="00464549">
        <w:rPr>
          <w:rFonts w:ascii="GHEA Grapalat" w:hAnsi="GHEA Grapalat" w:cs="Sylfaen"/>
          <w:sz w:val="22"/>
          <w:szCs w:val="22"/>
          <w:lang w:val="hy-AM"/>
        </w:rPr>
        <w:t xml:space="preserve"> աուդիտի մաս՝ &lt;&lt;Քեյ-Փի-Էմ-Ջի Արմենիա&gt;&gt; ՓԲԸ-ի կողմից իրականացվել է համախմբված ֆինանսական հաշվետվություններին կից ծանոթագրություն 24-ում </w:t>
      </w:r>
      <w:r w:rsidRPr="00464549">
        <w:rPr>
          <w:rFonts w:ascii="GHEA Grapalat" w:hAnsi="GHEA Grapalat" w:cs="Sylfaen"/>
          <w:sz w:val="22"/>
          <w:szCs w:val="22"/>
          <w:lang w:val="hy-AM"/>
        </w:rPr>
        <w:lastRenderedPageBreak/>
        <w:t>նկ</w:t>
      </w:r>
      <w:r w:rsidR="00B93A80" w:rsidRPr="00464549">
        <w:rPr>
          <w:rFonts w:ascii="GHEA Grapalat" w:hAnsi="GHEA Grapalat" w:cs="Sylfaen"/>
          <w:sz w:val="22"/>
          <w:szCs w:val="22"/>
          <w:lang w:val="hy-AM"/>
        </w:rPr>
        <w:t>արագրված ճշգրտումների աուդիտը, որոնք կիրառվել են 2015թ. դեկտեմբերի 31-ի դրությամբ և այդ ամսաթվին ավարտված տարվա համախմբված ֆինանսական հաշվետվությունների և 2015թ. հունվարի 1-ի դրությամբ ֆինանսական վիճակի մասին համախմբված հաշվետվության տվյալները վերահաշվարկելու համար: Աուդիտի</w:t>
      </w:r>
      <w:r w:rsidR="00464549" w:rsidRPr="00464549">
        <w:rPr>
          <w:rFonts w:ascii="GHEA Grapalat" w:hAnsi="GHEA Grapalat" w:cs="Sylfaen"/>
          <w:sz w:val="22"/>
          <w:szCs w:val="22"/>
          <w:lang w:val="hy-AM"/>
        </w:rPr>
        <w:t>ն չի հանձնարարվել  իրականացնել Խ</w:t>
      </w:r>
      <w:r w:rsidR="00B93A80" w:rsidRPr="00464549">
        <w:rPr>
          <w:rFonts w:ascii="GHEA Grapalat" w:hAnsi="GHEA Grapalat" w:cs="Sylfaen"/>
          <w:sz w:val="22"/>
          <w:szCs w:val="22"/>
          <w:lang w:val="hy-AM"/>
        </w:rPr>
        <w:t xml:space="preserve">մբի 2015թ. կամ 2014թ. դեկտեմբերի 31-ի դրությամբ և այդ ամսաթվին ավարտված տարիների համախմբված ֆինանսական հաշվետվությունների կամ 2015թ. հունվարի 1-ի դրությամբ ֆինանսական վիճակի մասին համախմբված հաշվետվության աուդիտ, դիտարկում կամ կիրառել որևե այլ ընթացակարգեր այդ համախմբված </w:t>
      </w:r>
      <w:r w:rsidR="00EE375E" w:rsidRPr="00464549">
        <w:rPr>
          <w:rFonts w:ascii="GHEA Grapalat" w:hAnsi="GHEA Grapalat" w:cs="Sylfaen"/>
          <w:sz w:val="22"/>
          <w:szCs w:val="22"/>
          <w:lang w:val="hy-AM"/>
        </w:rPr>
        <w:t xml:space="preserve"> ֆինանսական հաշվետվությունների հետ կապված՝ բացառությամբ համախմբված ֆինանսական հաշվետվություններին կից ծանոթագրություն 24-ում նշված ճշգրտումների, այդ իսկ պատճառով, աուդիտը կարծիք կամ որևէ այլ հավաստում չի արտահայտում Խմբի նշված համախմբված ֆինանսական հաշվետվությունների վերաբերյալ: Այնուամենայնիվ, աուդիտի կարծիքով, համախմբված ֆինանսական հաշվետվություններին կից ծանոթագրություն 24-ում նշված </w:t>
      </w:r>
      <w:r w:rsidR="00265265" w:rsidRPr="00464549">
        <w:rPr>
          <w:rFonts w:ascii="GHEA Grapalat" w:hAnsi="GHEA Grapalat" w:cs="Sylfaen"/>
          <w:sz w:val="22"/>
          <w:szCs w:val="22"/>
          <w:lang w:val="hy-AM"/>
        </w:rPr>
        <w:t>ճշգրտումները տեղի են և կիրառվել են ըստ պատշաճի:</w:t>
      </w:r>
    </w:p>
    <w:p w:rsidR="000A245A" w:rsidRPr="00464549" w:rsidRDefault="007F2F3B" w:rsidP="000A245A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464549">
        <w:rPr>
          <w:rFonts w:ascii="GHEA Grapalat" w:hAnsi="GHEA Grapalat" w:cs="Sylfaen"/>
          <w:sz w:val="22"/>
          <w:szCs w:val="22"/>
          <w:lang w:val="hy-AM"/>
        </w:rPr>
        <w:t>12</w:t>
      </w:r>
      <w:r w:rsidR="000A245A" w:rsidRPr="00464549">
        <w:rPr>
          <w:rFonts w:ascii="GHEA Grapalat" w:hAnsi="GHEA Grapalat" w:cs="Sylfaen"/>
          <w:sz w:val="22"/>
          <w:szCs w:val="22"/>
          <w:lang w:val="hy-AM"/>
        </w:rPr>
        <w:t>.</w:t>
      </w:r>
      <w:r w:rsidR="00884CE6" w:rsidRPr="00464549">
        <w:rPr>
          <w:rFonts w:ascii="GHEA Grapalat" w:hAnsi="GHEA Grapalat" w:cs="Sylfaen"/>
          <w:sz w:val="22"/>
          <w:szCs w:val="22"/>
          <w:lang w:val="hy-AM"/>
        </w:rPr>
        <w:t>6</w:t>
      </w:r>
      <w:r w:rsidR="000A245A" w:rsidRPr="00464549">
        <w:rPr>
          <w:rFonts w:ascii="GHEA Grapalat" w:hAnsi="GHEA Grapalat" w:cs="Sylfaen"/>
          <w:sz w:val="22"/>
          <w:szCs w:val="22"/>
          <w:lang w:val="hy-AM"/>
        </w:rPr>
        <w:t xml:space="preserve">  Եզրակացություն</w:t>
      </w:r>
    </w:p>
    <w:p w:rsidR="004332AB" w:rsidRPr="00464549" w:rsidRDefault="000A245A" w:rsidP="0000406C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szCs w:val="22"/>
          <w:lang w:val="hy-AM"/>
        </w:rPr>
      </w:pPr>
      <w:r w:rsidRPr="00464549">
        <w:rPr>
          <w:rFonts w:ascii="GHEA Grapalat" w:hAnsi="GHEA Grapalat" w:cs="Sylfaen"/>
          <w:sz w:val="22"/>
          <w:szCs w:val="22"/>
          <w:lang w:val="hy-AM"/>
        </w:rPr>
        <w:tab/>
      </w:r>
      <w:r w:rsidR="00816164" w:rsidRPr="00464549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176A4C" w:rsidRPr="00464549">
        <w:rPr>
          <w:rFonts w:ascii="GHEA Grapalat" w:hAnsi="GHEA Grapalat" w:cs="Sylfaen"/>
          <w:sz w:val="22"/>
          <w:szCs w:val="22"/>
          <w:lang w:val="hy-AM"/>
        </w:rPr>
        <w:t>տվյալներով</w:t>
      </w:r>
      <w:r w:rsidRPr="00464549">
        <w:rPr>
          <w:rFonts w:ascii="GHEA Grapalat" w:hAnsi="GHEA Grapalat" w:cs="Sylfaen"/>
          <w:sz w:val="22"/>
          <w:szCs w:val="22"/>
          <w:lang w:val="hy-AM"/>
        </w:rPr>
        <w:t xml:space="preserve"> ՀՀ </w:t>
      </w:r>
      <w:r w:rsidR="008A21A1" w:rsidRPr="00464549">
        <w:rPr>
          <w:rFonts w:ascii="GHEA Grapalat" w:hAnsi="GHEA Grapalat" w:cs="Sylfaen"/>
          <w:sz w:val="22"/>
          <w:szCs w:val="22"/>
          <w:lang w:val="hy-AM"/>
        </w:rPr>
        <w:t>տրանսպորտի և կապի</w:t>
      </w:r>
      <w:r w:rsidRPr="00464549">
        <w:rPr>
          <w:rFonts w:ascii="GHEA Grapalat" w:hAnsi="GHEA Grapalat" w:cs="Sylfaen"/>
          <w:sz w:val="22"/>
          <w:szCs w:val="22"/>
          <w:lang w:val="hy-AM"/>
        </w:rPr>
        <w:t xml:space="preserve"> նախ</w:t>
      </w:r>
      <w:r w:rsidR="008A21A1" w:rsidRPr="00464549">
        <w:rPr>
          <w:rFonts w:ascii="GHEA Grapalat" w:hAnsi="GHEA Grapalat" w:cs="Sylfaen"/>
          <w:sz w:val="22"/>
          <w:szCs w:val="22"/>
          <w:lang w:val="hy-AM"/>
        </w:rPr>
        <w:t>արարության ենթակայության</w:t>
      </w:r>
      <w:r w:rsidR="00220654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422BA" w:rsidRPr="00464549">
        <w:rPr>
          <w:rFonts w:ascii="GHEA Grapalat" w:hAnsi="GHEA Grapalat" w:cs="Sylfaen"/>
          <w:sz w:val="22"/>
          <w:szCs w:val="22"/>
          <w:lang w:val="hy-AM"/>
        </w:rPr>
        <w:t xml:space="preserve">վերլուծության ենթարկված թվով </w:t>
      </w:r>
      <w:r w:rsidR="004F1B55" w:rsidRPr="00464549">
        <w:rPr>
          <w:rFonts w:ascii="GHEA Grapalat" w:hAnsi="GHEA Grapalat" w:cs="Sylfaen"/>
          <w:sz w:val="22"/>
          <w:szCs w:val="22"/>
          <w:lang w:val="hy-AM"/>
        </w:rPr>
        <w:t>4</w:t>
      </w:r>
      <w:r w:rsidR="00D422BA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20654" w:rsidRPr="00464549">
        <w:rPr>
          <w:rFonts w:ascii="GHEA Grapalat" w:hAnsi="GHEA Grapalat" w:cs="Sylfaen"/>
          <w:sz w:val="22"/>
          <w:szCs w:val="22"/>
          <w:lang w:val="hy-AM"/>
        </w:rPr>
        <w:t>ընկերությունների</w:t>
      </w:r>
      <w:r w:rsidR="0076622C" w:rsidRPr="00464549">
        <w:rPr>
          <w:rFonts w:ascii="GHEA Grapalat" w:hAnsi="GHEA Grapalat" w:cs="Sylfaen"/>
          <w:sz w:val="22"/>
          <w:szCs w:val="22"/>
          <w:lang w:val="hy-AM"/>
        </w:rPr>
        <w:t>ց</w:t>
      </w:r>
      <w:r w:rsidR="004332AB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D7B62" w:rsidRPr="00464549">
        <w:rPr>
          <w:rFonts w:ascii="GHEA Grapalat" w:hAnsi="GHEA Grapalat"/>
          <w:sz w:val="22"/>
          <w:szCs w:val="22"/>
          <w:lang w:val="hy-AM"/>
        </w:rPr>
        <w:t xml:space="preserve">&lt;&lt;Հայավտոկայան&gt;&gt; </w:t>
      </w:r>
      <w:r w:rsidR="005E55E4" w:rsidRPr="00464549">
        <w:rPr>
          <w:rFonts w:ascii="GHEA Grapalat" w:hAnsi="GHEA Grapalat"/>
          <w:sz w:val="22"/>
          <w:szCs w:val="22"/>
          <w:lang w:val="hy-AM"/>
        </w:rPr>
        <w:t xml:space="preserve"> և</w:t>
      </w:r>
      <w:r w:rsidR="002D7B62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E55E4" w:rsidRPr="00464549">
        <w:rPr>
          <w:rFonts w:ascii="GHEA Grapalat" w:hAnsi="GHEA Grapalat" w:cs="Sylfaen"/>
          <w:sz w:val="22"/>
          <w:szCs w:val="22"/>
          <w:lang w:val="hy-AM"/>
        </w:rPr>
        <w:t>&lt;&lt;Հայաստանի հեռուստատեսային</w:t>
      </w:r>
      <w:r w:rsidR="00464549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E55E4" w:rsidRPr="00464549">
        <w:rPr>
          <w:rFonts w:ascii="GHEA Grapalat" w:hAnsi="GHEA Grapalat" w:cs="Sylfaen"/>
          <w:sz w:val="22"/>
          <w:szCs w:val="22"/>
          <w:lang w:val="hy-AM"/>
        </w:rPr>
        <w:t xml:space="preserve">և ռադիոհաղորդիչ ցանց&gt;&gt;ՓԲԸ-ների </w:t>
      </w:r>
      <w:r w:rsidR="002D7B62" w:rsidRPr="00464549">
        <w:rPr>
          <w:rFonts w:ascii="GHEA Grapalat" w:hAnsi="GHEA Grapalat" w:cs="Sylfaen"/>
          <w:sz w:val="22"/>
          <w:szCs w:val="22"/>
          <w:lang w:val="hy-AM"/>
        </w:rPr>
        <w:t xml:space="preserve">մոտ ֆինանսատնտեսական մոնիտորինգի ցուցանիշների մեծ մասը չեն համապատասխանում ֆինանսական վերլուծության պրակտիկայում ընդունված թույլատրելի սահմանային նորմաներին, </w:t>
      </w:r>
      <w:r w:rsidR="004332AB" w:rsidRPr="00464549">
        <w:rPr>
          <w:rFonts w:ascii="GHEA Grapalat" w:hAnsi="GHEA Grapalat" w:cs="Sylfaen"/>
          <w:sz w:val="22"/>
          <w:szCs w:val="22"/>
          <w:lang w:val="hy-AM"/>
        </w:rPr>
        <w:t>ընկերությու</w:t>
      </w:r>
      <w:r w:rsidR="002D7B62" w:rsidRPr="00464549">
        <w:rPr>
          <w:rFonts w:ascii="GHEA Grapalat" w:hAnsi="GHEA Grapalat" w:cs="Sylfaen"/>
          <w:sz w:val="22"/>
          <w:szCs w:val="22"/>
          <w:lang w:val="hy-AM"/>
        </w:rPr>
        <w:t>ններ</w:t>
      </w:r>
      <w:r w:rsidR="005E55E4" w:rsidRPr="00464549">
        <w:rPr>
          <w:rFonts w:ascii="GHEA Grapalat" w:hAnsi="GHEA Grapalat" w:cs="Sylfaen"/>
          <w:sz w:val="22"/>
          <w:szCs w:val="22"/>
          <w:lang w:val="hy-AM"/>
        </w:rPr>
        <w:t>ը ձևավորել են</w:t>
      </w:r>
      <w:r w:rsidR="002D7B62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332AB" w:rsidRPr="00464549">
        <w:rPr>
          <w:rFonts w:ascii="GHEA Grapalat" w:hAnsi="GHEA Grapalat" w:cs="Sylfaen"/>
          <w:sz w:val="22"/>
          <w:szCs w:val="22"/>
          <w:lang w:val="hy-AM"/>
        </w:rPr>
        <w:t>վնաս</w:t>
      </w:r>
      <w:r w:rsidR="00265265" w:rsidRPr="00464549">
        <w:rPr>
          <w:rFonts w:ascii="GHEA Grapalat" w:hAnsi="GHEA Grapalat" w:cs="Sylfaen"/>
          <w:sz w:val="22"/>
          <w:szCs w:val="22"/>
          <w:lang w:val="hy-AM"/>
        </w:rPr>
        <w:t>ներ</w:t>
      </w:r>
      <w:r w:rsidR="004332AB" w:rsidRPr="0046454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5E55E4" w:rsidRPr="00464549" w:rsidRDefault="00856E19" w:rsidP="005E55E4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4549">
        <w:rPr>
          <w:rFonts w:ascii="GHEA Grapalat" w:hAnsi="GHEA Grapalat"/>
          <w:sz w:val="22"/>
          <w:szCs w:val="22"/>
          <w:lang w:val="hy-AM"/>
        </w:rPr>
        <w:t>Հարկ է նշել, որ նախարարության շահույթով աշխատող ընկերությունների</w:t>
      </w:r>
      <w:r w:rsidR="005E55E4" w:rsidRPr="00464549">
        <w:rPr>
          <w:rFonts w:ascii="GHEA Grapalat" w:hAnsi="GHEA Grapalat"/>
          <w:sz w:val="22"/>
          <w:szCs w:val="22"/>
          <w:lang w:val="hy-AM"/>
        </w:rPr>
        <w:t>ց</w:t>
      </w:r>
      <w:r w:rsidRPr="00464549">
        <w:rPr>
          <w:rFonts w:ascii="GHEA Grapalat" w:hAnsi="GHEA Grapalat"/>
          <w:sz w:val="22"/>
          <w:szCs w:val="22"/>
          <w:lang w:val="hy-AM"/>
        </w:rPr>
        <w:t xml:space="preserve"> </w:t>
      </w:r>
      <w:r w:rsidR="00265265" w:rsidRPr="00464549">
        <w:rPr>
          <w:rFonts w:ascii="GHEA Grapalat" w:hAnsi="GHEA Grapalat" w:cs="Sylfaen"/>
          <w:sz w:val="22"/>
          <w:szCs w:val="22"/>
          <w:lang w:val="hy-AM"/>
        </w:rPr>
        <w:t>&lt;&lt;Հատուկ կապ&gt;&gt; ՓԲԸ-ի</w:t>
      </w:r>
      <w:r w:rsidR="005E55E4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64549">
        <w:rPr>
          <w:rFonts w:ascii="GHEA Grapalat" w:hAnsi="GHEA Grapalat"/>
          <w:sz w:val="22"/>
          <w:szCs w:val="22"/>
          <w:lang w:val="hy-AM"/>
        </w:rPr>
        <w:t xml:space="preserve">ակտիվների շահութաբերության </w:t>
      </w:r>
      <w:r w:rsidR="00B9458C" w:rsidRPr="00464549">
        <w:rPr>
          <w:rFonts w:ascii="GHEA Grapalat" w:hAnsi="GHEA Grapalat"/>
          <w:sz w:val="22"/>
          <w:szCs w:val="22"/>
          <w:lang w:val="hy-AM"/>
        </w:rPr>
        <w:t xml:space="preserve">մակարդակը տոկոսային արտահայտությամբ </w:t>
      </w:r>
      <w:r w:rsidR="00FD6BE7" w:rsidRPr="00FD6BE7">
        <w:rPr>
          <w:rFonts w:ascii="GHEA Grapalat" w:hAnsi="GHEA Grapalat"/>
          <w:sz w:val="22"/>
          <w:szCs w:val="22"/>
          <w:lang w:val="hy-AM"/>
        </w:rPr>
        <w:t xml:space="preserve">բավականին բարձր է և </w:t>
      </w:r>
      <w:r w:rsidR="005E55E4" w:rsidRPr="00464549">
        <w:rPr>
          <w:rFonts w:ascii="GHEA Grapalat" w:hAnsi="GHEA Grapalat"/>
          <w:sz w:val="22"/>
          <w:szCs w:val="22"/>
          <w:lang w:val="hy-AM"/>
        </w:rPr>
        <w:t>կազմել է 47,7</w:t>
      </w:r>
      <w:r w:rsidR="00265265" w:rsidRPr="00464549">
        <w:rPr>
          <w:rFonts w:ascii="GHEA Grapalat" w:hAnsi="GHEA Grapalat"/>
          <w:sz w:val="22"/>
          <w:szCs w:val="22"/>
          <w:lang w:val="hy-AM"/>
        </w:rPr>
        <w:t>,</w:t>
      </w:r>
      <w:r w:rsidR="005E55E4" w:rsidRPr="00464549">
        <w:rPr>
          <w:rFonts w:ascii="GHEA Grapalat" w:hAnsi="GHEA Grapalat"/>
          <w:sz w:val="22"/>
          <w:szCs w:val="22"/>
          <w:lang w:val="hy-AM"/>
        </w:rPr>
        <w:t xml:space="preserve"> իսկ</w:t>
      </w:r>
      <w:r w:rsidRPr="00464549">
        <w:rPr>
          <w:rFonts w:ascii="GHEA Grapalat" w:hAnsi="GHEA Grapalat"/>
          <w:sz w:val="22"/>
          <w:szCs w:val="22"/>
          <w:lang w:val="hy-AM"/>
        </w:rPr>
        <w:t xml:space="preserve"> </w:t>
      </w:r>
      <w:r w:rsidR="005E55E4" w:rsidRPr="00464549">
        <w:rPr>
          <w:rFonts w:ascii="GHEA Grapalat" w:hAnsi="GHEA Grapalat" w:cs="Sylfaen"/>
          <w:sz w:val="22"/>
          <w:szCs w:val="22"/>
          <w:lang w:val="hy-AM"/>
        </w:rPr>
        <w:t>&lt;&lt;Վարչատնտեսական&gt;&gt; ՓԲԸ-ի մոտ՝ 6,01:</w:t>
      </w:r>
    </w:p>
    <w:p w:rsidR="00D422BA" w:rsidRPr="00464549" w:rsidRDefault="00856E19" w:rsidP="005E55E4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64549"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A72C5E" w:rsidRPr="00464549">
        <w:rPr>
          <w:rFonts w:ascii="GHEA Grapalat" w:hAnsi="GHEA Grapalat" w:cs="Sylfaen"/>
          <w:sz w:val="22"/>
          <w:szCs w:val="22"/>
          <w:lang w:val="hy-AM"/>
        </w:rPr>
        <w:t>Հաշվ</w:t>
      </w:r>
      <w:r w:rsidR="000718AE" w:rsidRPr="00464549">
        <w:rPr>
          <w:rFonts w:ascii="GHEA Grapalat" w:hAnsi="GHEA Grapalat" w:cs="Sylfaen"/>
          <w:sz w:val="22"/>
          <w:szCs w:val="22"/>
          <w:lang w:val="hy-AM"/>
        </w:rPr>
        <w:t>ետու ժամանակահատվածում</w:t>
      </w:r>
      <w:r w:rsidR="00A72C5E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E55E4" w:rsidRPr="00464549">
        <w:rPr>
          <w:rFonts w:ascii="GHEA Grapalat" w:hAnsi="GHEA Grapalat" w:cs="Sylfaen"/>
          <w:sz w:val="22"/>
          <w:szCs w:val="22"/>
          <w:lang w:val="hy-AM"/>
        </w:rPr>
        <w:t xml:space="preserve">&lt;&lt;Վարչատնտեսական&gt;&gt; ՓԲԸ –ն </w:t>
      </w:r>
      <w:r w:rsidR="00A72C5E" w:rsidRPr="00464549">
        <w:rPr>
          <w:rFonts w:ascii="GHEA Grapalat" w:hAnsi="GHEA Grapalat" w:cs="Sylfaen"/>
          <w:sz w:val="22"/>
          <w:szCs w:val="22"/>
          <w:lang w:val="hy-AM"/>
        </w:rPr>
        <w:t xml:space="preserve">ՀՀ պետական բյուջե </w:t>
      </w:r>
      <w:r w:rsidR="005E55E4" w:rsidRPr="00464549">
        <w:rPr>
          <w:rFonts w:ascii="GHEA Grapalat" w:hAnsi="GHEA Grapalat" w:cs="Sylfaen"/>
          <w:sz w:val="22"/>
          <w:szCs w:val="22"/>
          <w:lang w:val="hy-AM"/>
        </w:rPr>
        <w:t>է</w:t>
      </w:r>
      <w:r w:rsidR="00D422BA" w:rsidRPr="00464549">
        <w:rPr>
          <w:rFonts w:ascii="GHEA Grapalat" w:hAnsi="GHEA Grapalat" w:cs="Sylfaen"/>
          <w:sz w:val="22"/>
          <w:szCs w:val="22"/>
          <w:lang w:val="hy-AM"/>
        </w:rPr>
        <w:t xml:space="preserve"> վճարել</w:t>
      </w:r>
      <w:r w:rsidR="001C54A0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E55E4" w:rsidRPr="00464549">
        <w:rPr>
          <w:rFonts w:ascii="GHEA Grapalat" w:hAnsi="GHEA Grapalat" w:cs="Sylfaen"/>
          <w:sz w:val="22"/>
          <w:szCs w:val="22"/>
          <w:lang w:val="hy-AM"/>
        </w:rPr>
        <w:t>57</w:t>
      </w:r>
      <w:r w:rsidR="00A72C5E" w:rsidRPr="00464549">
        <w:rPr>
          <w:rFonts w:ascii="GHEA Grapalat" w:hAnsi="GHEA Grapalat" w:cs="Sylfaen"/>
          <w:sz w:val="22"/>
          <w:szCs w:val="22"/>
          <w:lang w:val="hy-AM"/>
        </w:rPr>
        <w:t xml:space="preserve"> հազ. դրամ շա</w:t>
      </w:r>
      <w:r w:rsidR="009B0DD8" w:rsidRPr="00464549">
        <w:rPr>
          <w:rFonts w:ascii="GHEA Grapalat" w:hAnsi="GHEA Grapalat" w:cs="Sylfaen"/>
          <w:sz w:val="22"/>
          <w:szCs w:val="22"/>
          <w:lang w:val="hy-AM"/>
        </w:rPr>
        <w:t>հութ</w:t>
      </w:r>
      <w:r w:rsidR="00A72C5E" w:rsidRPr="00464549">
        <w:rPr>
          <w:rFonts w:ascii="GHEA Grapalat" w:hAnsi="GHEA Grapalat" w:cs="Sylfaen"/>
          <w:sz w:val="22"/>
          <w:szCs w:val="22"/>
          <w:lang w:val="hy-AM"/>
        </w:rPr>
        <w:t>աբաժնի գումար</w:t>
      </w:r>
      <w:r w:rsidR="00E27B8C" w:rsidRPr="00464549">
        <w:rPr>
          <w:rFonts w:ascii="GHEA Grapalat" w:hAnsi="GHEA Grapalat" w:cs="Sylfaen"/>
          <w:sz w:val="22"/>
          <w:szCs w:val="22"/>
          <w:lang w:val="hy-AM"/>
        </w:rPr>
        <w:t>:</w:t>
      </w:r>
      <w:r w:rsidR="00234DC3" w:rsidRPr="00464549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422BA" w:rsidRPr="00464549" w:rsidRDefault="00D422BA" w:rsidP="00D422BA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51844" w:rsidRPr="00C4350D" w:rsidRDefault="00D853E2" w:rsidP="00AE704E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C4350D">
        <w:rPr>
          <w:rFonts w:ascii="GHEA Grapalat" w:hAnsi="GHEA Grapalat"/>
          <w:b/>
          <w:sz w:val="22"/>
          <w:szCs w:val="22"/>
          <w:u w:val="single"/>
          <w:lang w:val="hy-AM"/>
        </w:rPr>
        <w:t>1</w:t>
      </w:r>
      <w:r w:rsidR="007F2F3B" w:rsidRPr="00C4350D">
        <w:rPr>
          <w:rFonts w:ascii="GHEA Grapalat" w:hAnsi="GHEA Grapalat"/>
          <w:b/>
          <w:sz w:val="22"/>
          <w:szCs w:val="22"/>
          <w:u w:val="single"/>
          <w:lang w:val="hy-AM"/>
        </w:rPr>
        <w:t>3</w:t>
      </w:r>
      <w:r w:rsidRPr="00C4350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</w:t>
      </w:r>
      <w:r w:rsidRPr="00C4350D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ՀՀ </w:t>
      </w:r>
      <w:r w:rsidR="009145DF" w:rsidRPr="00C4350D">
        <w:rPr>
          <w:rFonts w:ascii="GHEA Grapalat" w:hAnsi="GHEA Grapalat" w:cs="Sylfaen"/>
          <w:b/>
          <w:sz w:val="22"/>
          <w:szCs w:val="22"/>
          <w:u w:val="single"/>
          <w:lang w:val="hy-AM"/>
        </w:rPr>
        <w:t>ԿԱ</w:t>
      </w:r>
      <w:r w:rsidRPr="00C4350D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ՔԱՂԱՔԱՇԻՆՈՒԹՅԱՆ  </w:t>
      </w:r>
      <w:r w:rsidR="009145DF" w:rsidRPr="00C4350D">
        <w:rPr>
          <w:rFonts w:ascii="GHEA Grapalat" w:hAnsi="GHEA Grapalat" w:cs="Sylfaen"/>
          <w:b/>
          <w:sz w:val="22"/>
          <w:szCs w:val="22"/>
          <w:u w:val="single"/>
          <w:lang w:val="hy-AM"/>
        </w:rPr>
        <w:t>ՊԵՏԱԿԱՆ ԿՈՄԻՏԵ</w:t>
      </w:r>
    </w:p>
    <w:p w:rsidR="005824F1" w:rsidRPr="00C4350D" w:rsidRDefault="005824F1" w:rsidP="00AE704E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151844" w:rsidRPr="00C4350D" w:rsidRDefault="00151844" w:rsidP="00151844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C4350D">
        <w:rPr>
          <w:rFonts w:ascii="GHEA Grapalat" w:hAnsi="GHEA Grapalat"/>
          <w:sz w:val="22"/>
          <w:szCs w:val="22"/>
          <w:lang w:val="hy-AM"/>
        </w:rPr>
        <w:t>1</w:t>
      </w:r>
      <w:r w:rsidR="007F2F3B" w:rsidRPr="00C4350D">
        <w:rPr>
          <w:rFonts w:ascii="GHEA Grapalat" w:hAnsi="GHEA Grapalat"/>
          <w:sz w:val="22"/>
          <w:szCs w:val="22"/>
          <w:lang w:val="hy-AM"/>
        </w:rPr>
        <w:t>3</w:t>
      </w:r>
      <w:r w:rsidRPr="00C4350D">
        <w:rPr>
          <w:rFonts w:ascii="GHEA Grapalat" w:hAnsi="GHEA Grapalat"/>
          <w:sz w:val="22"/>
          <w:szCs w:val="22"/>
          <w:lang w:val="hy-AM"/>
        </w:rPr>
        <w:t xml:space="preserve">.1 </w:t>
      </w:r>
      <w:r w:rsidR="009145DF" w:rsidRPr="00C4350D">
        <w:rPr>
          <w:rFonts w:ascii="GHEA Grapalat" w:hAnsi="GHEA Grapalat"/>
          <w:sz w:val="22"/>
          <w:szCs w:val="22"/>
          <w:lang w:val="hy-AM"/>
        </w:rPr>
        <w:t>Պետական կոմիտեի</w:t>
      </w:r>
      <w:r w:rsidR="00DF4653" w:rsidRPr="00C4350D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4A0" w:rsidRPr="00C4350D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1B2D9F" w:rsidRPr="00C4350D">
        <w:rPr>
          <w:rFonts w:ascii="GHEA Grapalat" w:hAnsi="GHEA Grapalat"/>
          <w:sz w:val="22"/>
          <w:szCs w:val="22"/>
          <w:lang w:val="hy-AM"/>
        </w:rPr>
        <w:t xml:space="preserve"> </w:t>
      </w:r>
      <w:r w:rsidR="00816164" w:rsidRPr="00C4350D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1B2D9F" w:rsidRPr="00C4350D">
        <w:rPr>
          <w:rFonts w:ascii="GHEA Grapalat" w:hAnsi="GHEA Grapalat"/>
          <w:sz w:val="22"/>
          <w:szCs w:val="22"/>
          <w:lang w:val="hy-AM"/>
        </w:rPr>
        <w:t xml:space="preserve">տվյալներով </w:t>
      </w:r>
      <w:r w:rsidRPr="00C4350D">
        <w:rPr>
          <w:rFonts w:ascii="GHEA Grapalat" w:hAnsi="GHEA Grapalat"/>
          <w:sz w:val="22"/>
          <w:szCs w:val="22"/>
          <w:lang w:val="hy-AM"/>
        </w:rPr>
        <w:t xml:space="preserve">առկա </w:t>
      </w:r>
      <w:r w:rsidR="00F948A4" w:rsidRPr="00C4350D">
        <w:rPr>
          <w:rFonts w:ascii="GHEA Grapalat" w:hAnsi="GHEA Grapalat"/>
          <w:sz w:val="22"/>
          <w:szCs w:val="22"/>
          <w:lang w:val="hy-AM"/>
        </w:rPr>
        <w:t>են</w:t>
      </w:r>
      <w:r w:rsidRPr="00C4350D">
        <w:rPr>
          <w:rFonts w:ascii="GHEA Grapalat" w:hAnsi="GHEA Grapalat"/>
          <w:sz w:val="22"/>
          <w:szCs w:val="22"/>
          <w:lang w:val="hy-AM"/>
        </w:rPr>
        <w:t xml:space="preserve"> </w:t>
      </w:r>
      <w:r w:rsidR="00464549" w:rsidRPr="00C4350D">
        <w:rPr>
          <w:rFonts w:ascii="GHEA Grapalat" w:hAnsi="GHEA Grapalat"/>
          <w:sz w:val="22"/>
          <w:szCs w:val="22"/>
          <w:lang w:val="hy-AM"/>
        </w:rPr>
        <w:t>2</w:t>
      </w:r>
      <w:r w:rsidRPr="00C4350D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</w:t>
      </w:r>
      <w:r w:rsidR="00464549" w:rsidRPr="00C4350D">
        <w:rPr>
          <w:rFonts w:ascii="GHEA Grapalat" w:hAnsi="GHEA Grapalat"/>
          <w:sz w:val="22"/>
          <w:szCs w:val="22"/>
          <w:lang w:val="hy-AM"/>
        </w:rPr>
        <w:t>ներ</w:t>
      </w:r>
      <w:r w:rsidRPr="00C4350D">
        <w:rPr>
          <w:rFonts w:ascii="GHEA Grapalat" w:hAnsi="GHEA Grapalat"/>
          <w:sz w:val="22"/>
          <w:szCs w:val="22"/>
          <w:lang w:val="hy-AM"/>
        </w:rPr>
        <w:t>`</w:t>
      </w:r>
      <w:r w:rsidR="00234DC3" w:rsidRPr="00C4350D">
        <w:rPr>
          <w:rFonts w:ascii="GHEA Grapalat" w:hAnsi="GHEA Grapalat"/>
          <w:sz w:val="22"/>
          <w:szCs w:val="22"/>
          <w:lang w:val="hy-AM"/>
        </w:rPr>
        <w:t xml:space="preserve"> </w:t>
      </w:r>
      <w:r w:rsidR="009145DF" w:rsidRPr="00C4350D">
        <w:rPr>
          <w:rFonts w:ascii="GHEA Grapalat" w:hAnsi="GHEA Grapalat"/>
          <w:sz w:val="22"/>
          <w:szCs w:val="22"/>
          <w:lang w:val="hy-AM"/>
        </w:rPr>
        <w:t>&lt;&lt;Քաղաքաշինական ծրագրերի փորձագիտական կոմիտե</w:t>
      </w:r>
      <w:r w:rsidRPr="00C4350D">
        <w:rPr>
          <w:rFonts w:ascii="GHEA Grapalat" w:hAnsi="GHEA Grapalat"/>
          <w:sz w:val="22"/>
          <w:szCs w:val="22"/>
          <w:lang w:val="hy-AM"/>
        </w:rPr>
        <w:t>&gt;&gt; ԲԲԸ</w:t>
      </w:r>
      <w:r w:rsidR="00064804" w:rsidRPr="00C4350D">
        <w:rPr>
          <w:rFonts w:ascii="GHEA Grapalat" w:hAnsi="GHEA Grapalat"/>
          <w:sz w:val="22"/>
          <w:szCs w:val="22"/>
          <w:lang w:val="hy-AM"/>
        </w:rPr>
        <w:t xml:space="preserve"> և</w:t>
      </w:r>
      <w:r w:rsidR="00D91851" w:rsidRPr="00C4350D">
        <w:rPr>
          <w:rFonts w:ascii="GHEA Grapalat" w:hAnsi="GHEA Grapalat"/>
          <w:sz w:val="22"/>
          <w:szCs w:val="22"/>
          <w:lang w:val="hy-AM"/>
        </w:rPr>
        <w:t xml:space="preserve"> </w:t>
      </w:r>
      <w:r w:rsidR="00255A6E" w:rsidRPr="00C4350D">
        <w:rPr>
          <w:rFonts w:ascii="GHEA Grapalat" w:hAnsi="GHEA Grapalat" w:cs="Sylfaen"/>
          <w:sz w:val="22"/>
          <w:szCs w:val="22"/>
          <w:lang w:val="hy-AM"/>
        </w:rPr>
        <w:t>&lt;&lt;Սալսա դիվելոփմենթ</w:t>
      </w:r>
      <w:r w:rsidR="00234DC3" w:rsidRPr="00C4350D">
        <w:rPr>
          <w:rFonts w:ascii="GHEA Grapalat" w:hAnsi="GHEA Grapalat" w:cs="Sylfaen"/>
          <w:sz w:val="22"/>
          <w:szCs w:val="22"/>
          <w:lang w:val="hy-AM"/>
        </w:rPr>
        <w:t>&gt;&gt;</w:t>
      </w:r>
      <w:r w:rsidR="00255A6E"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91851" w:rsidRPr="00C4350D">
        <w:rPr>
          <w:rFonts w:ascii="GHEA Grapalat" w:hAnsi="GHEA Grapalat" w:cs="Sylfaen"/>
          <w:sz w:val="22"/>
          <w:szCs w:val="22"/>
          <w:lang w:val="hy-AM"/>
        </w:rPr>
        <w:t>ՓԲԸ-ն</w:t>
      </w:r>
      <w:r w:rsidR="00255A6E" w:rsidRPr="00C4350D">
        <w:rPr>
          <w:rFonts w:ascii="GHEA Grapalat" w:hAnsi="GHEA Grapalat" w:cs="Sylfaen"/>
          <w:sz w:val="22"/>
          <w:szCs w:val="22"/>
          <w:lang w:val="hy-AM"/>
        </w:rPr>
        <w:t>:</w:t>
      </w:r>
      <w:r w:rsidR="00D91851"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55A6E" w:rsidRPr="00C4350D">
        <w:rPr>
          <w:rFonts w:ascii="GHEA Grapalat" w:hAnsi="GHEA Grapalat"/>
          <w:sz w:val="22"/>
          <w:szCs w:val="22"/>
          <w:lang w:val="hy-AM"/>
        </w:rPr>
        <w:t xml:space="preserve">Ընկերություններն համապատասխանաբար </w:t>
      </w:r>
      <w:r w:rsidRPr="00C4350D">
        <w:rPr>
          <w:rFonts w:ascii="GHEA Grapalat" w:hAnsi="GHEA Grapalat"/>
          <w:sz w:val="22"/>
          <w:szCs w:val="22"/>
          <w:lang w:val="hy-AM"/>
        </w:rPr>
        <w:t xml:space="preserve"> իրականացնում </w:t>
      </w:r>
      <w:r w:rsidR="00255A6E" w:rsidRPr="00C4350D">
        <w:rPr>
          <w:rFonts w:ascii="GHEA Grapalat" w:hAnsi="GHEA Grapalat"/>
          <w:sz w:val="22"/>
          <w:szCs w:val="22"/>
          <w:lang w:val="hy-AM"/>
        </w:rPr>
        <w:t>են</w:t>
      </w:r>
      <w:r w:rsidRPr="00C4350D">
        <w:rPr>
          <w:rFonts w:ascii="GHEA Grapalat" w:hAnsi="GHEA Grapalat"/>
          <w:sz w:val="22"/>
          <w:szCs w:val="22"/>
          <w:lang w:val="hy-AM"/>
        </w:rPr>
        <w:t xml:space="preserve"> շենքերի և ինժեներական սեյսմակայ</w:t>
      </w:r>
      <w:r w:rsidR="00AE704E" w:rsidRPr="00C4350D">
        <w:rPr>
          <w:rFonts w:ascii="GHEA Grapalat" w:hAnsi="GHEA Grapalat"/>
          <w:sz w:val="22"/>
          <w:szCs w:val="22"/>
          <w:lang w:val="hy-AM"/>
        </w:rPr>
        <w:t>ունությկան</w:t>
      </w:r>
      <w:r w:rsidR="00255A6E" w:rsidRPr="00C4350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4350D">
        <w:rPr>
          <w:rFonts w:ascii="GHEA Grapalat" w:hAnsi="GHEA Grapalat"/>
          <w:sz w:val="22"/>
          <w:szCs w:val="22"/>
          <w:lang w:val="hy-AM"/>
        </w:rPr>
        <w:t xml:space="preserve">և </w:t>
      </w:r>
      <w:r w:rsidRPr="00C4350D">
        <w:rPr>
          <w:rFonts w:ascii="GHEA Grapalat" w:hAnsi="GHEA Grapalat"/>
          <w:sz w:val="22"/>
          <w:szCs w:val="22"/>
          <w:lang w:val="hy-AM"/>
        </w:rPr>
        <w:lastRenderedPageBreak/>
        <w:t>հուսալիության բարձ</w:t>
      </w:r>
      <w:r w:rsidR="00AE704E" w:rsidRPr="00C4350D">
        <w:rPr>
          <w:rFonts w:ascii="GHEA Grapalat" w:hAnsi="GHEA Grapalat"/>
          <w:sz w:val="22"/>
          <w:szCs w:val="22"/>
          <w:lang w:val="hy-AM"/>
        </w:rPr>
        <w:t>րացման</w:t>
      </w:r>
      <w:r w:rsidRPr="00C4350D">
        <w:rPr>
          <w:rFonts w:ascii="GHEA Grapalat" w:hAnsi="GHEA Grapalat"/>
          <w:sz w:val="22"/>
          <w:szCs w:val="22"/>
          <w:lang w:val="hy-AM"/>
        </w:rPr>
        <w:t xml:space="preserve"> նոր կոնստր</w:t>
      </w:r>
      <w:r w:rsidR="00AE704E" w:rsidRPr="00C4350D">
        <w:rPr>
          <w:rFonts w:ascii="GHEA Grapalat" w:hAnsi="GHEA Grapalat"/>
          <w:sz w:val="22"/>
          <w:szCs w:val="22"/>
          <w:lang w:val="hy-AM"/>
        </w:rPr>
        <w:t>ա</w:t>
      </w:r>
      <w:r w:rsidRPr="00C4350D">
        <w:rPr>
          <w:rFonts w:ascii="GHEA Grapalat" w:hAnsi="GHEA Grapalat"/>
          <w:sz w:val="22"/>
          <w:szCs w:val="22"/>
          <w:lang w:val="hy-AM"/>
        </w:rPr>
        <w:t>. տեխնոլոգիական համակարգերի նախագածում</w:t>
      </w:r>
      <w:r w:rsidR="00255A6E" w:rsidRPr="00C4350D">
        <w:rPr>
          <w:rFonts w:ascii="GHEA Grapalat" w:hAnsi="GHEA Grapalat"/>
          <w:sz w:val="22"/>
          <w:szCs w:val="22"/>
          <w:lang w:val="hy-AM"/>
        </w:rPr>
        <w:t xml:space="preserve">, </w:t>
      </w:r>
      <w:r w:rsidR="00F948A4" w:rsidRPr="00C4350D">
        <w:rPr>
          <w:rFonts w:ascii="GHEA Grapalat" w:hAnsi="GHEA Grapalat"/>
          <w:sz w:val="22"/>
          <w:szCs w:val="22"/>
          <w:lang w:val="hy-AM"/>
        </w:rPr>
        <w:t xml:space="preserve">և </w:t>
      </w:r>
      <w:r w:rsidR="00255A6E" w:rsidRPr="00C4350D">
        <w:rPr>
          <w:rFonts w:ascii="GHEA Grapalat" w:hAnsi="GHEA Grapalat"/>
          <w:sz w:val="22"/>
          <w:szCs w:val="22"/>
          <w:lang w:val="hy-AM"/>
        </w:rPr>
        <w:t>հասարակական նշանակության շենքի կառուցման քաղաքաշինական ծրագրերի իրականացնում</w:t>
      </w:r>
      <w:r w:rsidR="00F948A4" w:rsidRPr="00C4350D">
        <w:rPr>
          <w:rFonts w:ascii="GHEA Grapalat" w:hAnsi="GHEA Grapalat"/>
          <w:sz w:val="22"/>
          <w:szCs w:val="22"/>
          <w:lang w:val="hy-AM"/>
        </w:rPr>
        <w:t>:</w:t>
      </w:r>
    </w:p>
    <w:p w:rsidR="00151844" w:rsidRPr="00C4350D" w:rsidRDefault="00151844" w:rsidP="00151844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C4350D">
        <w:rPr>
          <w:rFonts w:ascii="GHEA Grapalat" w:hAnsi="GHEA Grapalat"/>
          <w:sz w:val="22"/>
          <w:szCs w:val="22"/>
          <w:lang w:val="hy-AM"/>
        </w:rPr>
        <w:t>1</w:t>
      </w:r>
      <w:r w:rsidR="007F2F3B" w:rsidRPr="00C4350D">
        <w:rPr>
          <w:rFonts w:ascii="GHEA Grapalat" w:hAnsi="GHEA Grapalat"/>
          <w:sz w:val="22"/>
          <w:szCs w:val="22"/>
          <w:lang w:val="hy-AM"/>
        </w:rPr>
        <w:t>3</w:t>
      </w:r>
      <w:r w:rsidRPr="00C4350D">
        <w:rPr>
          <w:rFonts w:ascii="GHEA Grapalat" w:hAnsi="GHEA Grapalat"/>
          <w:sz w:val="22"/>
          <w:szCs w:val="22"/>
          <w:lang w:val="hy-AM"/>
        </w:rPr>
        <w:t xml:space="preserve">.2 </w:t>
      </w:r>
      <w:r w:rsidRPr="00C4350D">
        <w:rPr>
          <w:rFonts w:ascii="GHEA Grapalat" w:hAnsi="GHEA Grapalat" w:cs="Sylfaen"/>
          <w:sz w:val="22"/>
          <w:szCs w:val="22"/>
          <w:lang w:val="hy-AM"/>
        </w:rPr>
        <w:t>Համակարգի</w:t>
      </w:r>
      <w:r w:rsidRPr="00C4350D">
        <w:rPr>
          <w:rFonts w:ascii="GHEA Grapalat" w:hAnsi="GHEA Grapalat"/>
          <w:sz w:val="22"/>
          <w:szCs w:val="22"/>
          <w:lang w:val="hy-AM"/>
        </w:rPr>
        <w:t xml:space="preserve"> </w:t>
      </w:r>
      <w:r w:rsidR="00255A6E" w:rsidRPr="00C4350D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Pr="00C4350D">
        <w:rPr>
          <w:rFonts w:ascii="GHEA Grapalat" w:hAnsi="GHEA Grapalat" w:cs="Sylfaen"/>
          <w:sz w:val="22"/>
          <w:szCs w:val="22"/>
          <w:lang w:val="hy-AM"/>
        </w:rPr>
        <w:t xml:space="preserve"> աշխատողների թվաքանակը </w:t>
      </w:r>
      <w:r w:rsidR="00816164" w:rsidRPr="00C4350D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Pr="00C4350D">
        <w:rPr>
          <w:rFonts w:ascii="GHEA Grapalat" w:hAnsi="GHEA Grapalat" w:cs="Sylfaen"/>
          <w:sz w:val="22"/>
          <w:szCs w:val="22"/>
          <w:lang w:val="hy-AM"/>
        </w:rPr>
        <w:t xml:space="preserve">տվյալներով կազմում է </w:t>
      </w:r>
      <w:r w:rsidR="00161D54" w:rsidRPr="00C4350D">
        <w:rPr>
          <w:rFonts w:ascii="GHEA Grapalat" w:hAnsi="GHEA Grapalat" w:cs="Sylfaen"/>
          <w:sz w:val="22"/>
          <w:szCs w:val="22"/>
          <w:lang w:val="hy-AM"/>
        </w:rPr>
        <w:t xml:space="preserve">40 </w:t>
      </w:r>
      <w:r w:rsidR="00C66808" w:rsidRPr="00C4350D">
        <w:rPr>
          <w:rFonts w:ascii="GHEA Grapalat" w:hAnsi="GHEA Grapalat" w:cs="Sylfaen"/>
          <w:sz w:val="22"/>
          <w:szCs w:val="22"/>
          <w:lang w:val="hy-AM"/>
        </w:rPr>
        <w:t>աշխատող՝</w:t>
      </w:r>
      <w:r w:rsidR="00255A6E"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145DF" w:rsidRPr="00C4350D">
        <w:rPr>
          <w:rFonts w:ascii="GHEA Grapalat" w:hAnsi="GHEA Grapalat"/>
          <w:sz w:val="22"/>
          <w:szCs w:val="22"/>
          <w:lang w:val="hy-AM"/>
        </w:rPr>
        <w:t>&lt;&lt;Քաղաքաշինական ծրագրերի փորձագիտական կոմիտե&gt;&gt; ԲԲԸ</w:t>
      </w:r>
      <w:r w:rsidR="00255A6E" w:rsidRPr="00C4350D">
        <w:rPr>
          <w:rFonts w:ascii="GHEA Grapalat" w:hAnsi="GHEA Grapalat"/>
          <w:sz w:val="22"/>
          <w:szCs w:val="22"/>
          <w:lang w:val="hy-AM"/>
        </w:rPr>
        <w:t>- 3</w:t>
      </w:r>
      <w:r w:rsidR="00161D54" w:rsidRPr="00C4350D">
        <w:rPr>
          <w:rFonts w:ascii="GHEA Grapalat" w:hAnsi="GHEA Grapalat"/>
          <w:sz w:val="22"/>
          <w:szCs w:val="22"/>
          <w:lang w:val="hy-AM"/>
        </w:rPr>
        <w:t>4</w:t>
      </w:r>
      <w:r w:rsidR="00255A6E" w:rsidRPr="00C4350D">
        <w:rPr>
          <w:rFonts w:ascii="GHEA Grapalat" w:hAnsi="GHEA Grapalat"/>
          <w:sz w:val="22"/>
          <w:szCs w:val="22"/>
          <w:lang w:val="hy-AM"/>
        </w:rPr>
        <w:t xml:space="preserve"> աշխատող և </w:t>
      </w:r>
      <w:r w:rsidR="00255A6E" w:rsidRPr="00C4350D">
        <w:rPr>
          <w:rFonts w:ascii="GHEA Grapalat" w:hAnsi="GHEA Grapalat" w:cs="Sylfaen"/>
          <w:sz w:val="22"/>
          <w:szCs w:val="22"/>
          <w:lang w:val="hy-AM"/>
        </w:rPr>
        <w:t xml:space="preserve">&lt;&lt;Սալսա դիվելոփմենթ&gt;&gt; ՓԲԸ- </w:t>
      </w:r>
      <w:r w:rsidR="00161D54" w:rsidRPr="00C4350D">
        <w:rPr>
          <w:rFonts w:ascii="GHEA Grapalat" w:hAnsi="GHEA Grapalat" w:cs="Sylfaen"/>
          <w:sz w:val="22"/>
          <w:szCs w:val="22"/>
          <w:lang w:val="hy-AM"/>
        </w:rPr>
        <w:t>6</w:t>
      </w:r>
      <w:r w:rsidR="00255A6E" w:rsidRPr="00C4350D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C66808" w:rsidRPr="00C4350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51844" w:rsidRPr="00C4350D" w:rsidRDefault="007F2F3B" w:rsidP="0015184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C4350D">
        <w:rPr>
          <w:rFonts w:ascii="GHEA Grapalat" w:hAnsi="GHEA Grapalat"/>
          <w:sz w:val="22"/>
          <w:szCs w:val="22"/>
          <w:lang w:val="hy-AM"/>
        </w:rPr>
        <w:t>13</w:t>
      </w:r>
      <w:r w:rsidR="00151844" w:rsidRPr="00C4350D">
        <w:rPr>
          <w:rFonts w:ascii="GHEA Grapalat" w:hAnsi="GHEA Grapalat"/>
          <w:sz w:val="22"/>
          <w:szCs w:val="22"/>
          <w:lang w:val="hy-AM"/>
        </w:rPr>
        <w:t xml:space="preserve">.3 </w:t>
      </w:r>
      <w:r w:rsidR="00255A6E" w:rsidRPr="00C4350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</w:t>
      </w:r>
      <w:r w:rsidR="00151844" w:rsidRPr="00C4350D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գործունեության ամփոփ</w:t>
      </w:r>
      <w:r w:rsidR="00151844" w:rsidRPr="00C4350D">
        <w:rPr>
          <w:rFonts w:ascii="GHEA Grapalat" w:hAnsi="GHEA Grapalat"/>
          <w:sz w:val="22"/>
          <w:szCs w:val="22"/>
          <w:lang w:val="hy-AM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55A6E" w:rsidRPr="00C4350D" w:rsidRDefault="005763D0" w:rsidP="00FD6BE7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C4350D">
        <w:rPr>
          <w:rFonts w:ascii="GHEA Grapalat" w:hAnsi="GHEA Grapalat"/>
          <w:sz w:val="22"/>
          <w:szCs w:val="22"/>
          <w:lang w:val="hy-AM"/>
        </w:rPr>
        <w:tab/>
        <w:t xml:space="preserve">      </w:t>
      </w:r>
      <w:r w:rsidR="00255A6E" w:rsidRPr="00C4350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255A6E" w:rsidRPr="00C4350D">
        <w:rPr>
          <w:rFonts w:ascii="GHEA Grapalat" w:hAnsi="GHEA Grapalat"/>
          <w:i/>
          <w:iCs/>
          <w:sz w:val="22"/>
          <w:szCs w:val="22"/>
        </w:rPr>
        <w:t>/</w:t>
      </w:r>
      <w:r w:rsidR="00255A6E" w:rsidRPr="00C4350D">
        <w:rPr>
          <w:rFonts w:ascii="GHEA Grapalat" w:hAnsi="GHEA Grapalat" w:cs="Sylfaen"/>
          <w:i/>
          <w:iCs/>
          <w:sz w:val="22"/>
          <w:szCs w:val="22"/>
        </w:rPr>
        <w:t>հազ. դրամ/</w:t>
      </w:r>
      <w:r w:rsidR="00255A6E" w:rsidRPr="00C4350D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55A6E" w:rsidRPr="00C4350D" w:rsidTr="002C477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4350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55A6E" w:rsidRPr="00C4350D" w:rsidRDefault="00816164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/>
                <w:sz w:val="22"/>
                <w:szCs w:val="22"/>
                <w:lang w:val="hy-AM"/>
              </w:rPr>
              <w:t>2017թ.-ի առաջին կիսամյակ</w:t>
            </w:r>
          </w:p>
        </w:tc>
      </w:tr>
      <w:tr w:rsidR="00255A6E" w:rsidRPr="00C4350D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C4350D" w:rsidRDefault="00161D54" w:rsidP="009145D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13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200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575.3</w:t>
            </w:r>
          </w:p>
        </w:tc>
      </w:tr>
      <w:tr w:rsidR="00255A6E" w:rsidRPr="00C4350D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C4350D" w:rsidRDefault="00DF4653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4350D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  <w:tr w:rsidR="00255A6E" w:rsidRPr="00C4350D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C4350D" w:rsidRDefault="00DF4653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4350D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</w:tr>
      <w:tr w:rsidR="00255A6E" w:rsidRPr="00C4350D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Շահույթ/վնաս/ չեն ձևավորել /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255A6E" w:rsidRPr="00C4350D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C4350D" w:rsidRDefault="00255A6E" w:rsidP="002C4774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C4350D" w:rsidRDefault="00B3089C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55A6E" w:rsidRPr="00C4350D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C4350D" w:rsidRDefault="00255A6E" w:rsidP="002C4774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C4350D" w:rsidRDefault="00255A6E" w:rsidP="002C4774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C4350D" w:rsidRDefault="00161D54" w:rsidP="00464549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423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388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255A6E" w:rsidRPr="00C4350D" w:rsidTr="002C477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  <w:r w:rsidR="00C868BE" w:rsidRPr="00C4350D">
              <w:rPr>
                <w:rFonts w:ascii="GHEA Grapalat" w:hAnsi="GHEA Grapalat" w:cs="Sylfaen"/>
                <w:sz w:val="22"/>
                <w:szCs w:val="22"/>
              </w:rPr>
              <w:t>*</w:t>
            </w:r>
          </w:p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C4350D" w:rsidRDefault="00161D54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12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996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255A6E" w:rsidRPr="00C4350D" w:rsidRDefault="00161D54" w:rsidP="0046454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11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888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255A6E" w:rsidRPr="00C4350D" w:rsidTr="002C477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C4350D" w:rsidRDefault="00161D54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436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285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255A6E" w:rsidRPr="00C4350D" w:rsidRDefault="00161D54" w:rsidP="0046454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38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562.6</w:t>
            </w:r>
          </w:p>
        </w:tc>
      </w:tr>
      <w:tr w:rsidR="00255A6E" w:rsidRPr="00C4350D" w:rsidTr="002C477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9</w:t>
            </w:r>
            <w:r w:rsidRPr="00C4350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C4350D" w:rsidRDefault="00161D54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9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734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255A6E" w:rsidRPr="00C4350D" w:rsidRDefault="00161D54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017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255A6E" w:rsidRPr="00C4350D" w:rsidRDefault="00161D54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856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255A6E" w:rsidRPr="00C4350D" w:rsidTr="00662D8B">
        <w:trPr>
          <w:trHeight w:val="1584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10</w:t>
            </w:r>
            <w:r w:rsidRPr="00C4350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C4350D" w:rsidRDefault="00161D54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11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822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942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255A6E" w:rsidRPr="00C4350D" w:rsidRDefault="00161D54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985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255A6E" w:rsidRPr="00C4350D" w:rsidRDefault="00161D54" w:rsidP="0046454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241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533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255A6E" w:rsidRPr="00C4350D" w:rsidTr="002C4774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C4350D" w:rsidRDefault="00662D8B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12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996</w:t>
            </w:r>
            <w:r w:rsidR="00464549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255A6E" w:rsidRPr="00C4350D" w:rsidTr="002C4774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C4350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պետական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վճարված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շահութաբաժինների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C4350D" w:rsidRDefault="00B779DD" w:rsidP="002C477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C868BE" w:rsidRPr="00C4350D" w:rsidRDefault="00C868BE" w:rsidP="00255A6E">
      <w:pPr>
        <w:pStyle w:val="BodyTextIndent"/>
        <w:rPr>
          <w:rFonts w:ascii="GHEA Grapalat" w:hAnsi="GHEA Grapalat"/>
          <w:sz w:val="22"/>
          <w:szCs w:val="22"/>
          <w:lang w:val="en-GB"/>
        </w:rPr>
      </w:pPr>
    </w:p>
    <w:p w:rsidR="00151844" w:rsidRPr="00C4350D" w:rsidRDefault="007F2F3B" w:rsidP="00C868BE">
      <w:pPr>
        <w:pStyle w:val="BodyTextIndent"/>
        <w:rPr>
          <w:rFonts w:ascii="GHEA Grapalat" w:hAnsi="GHEA Grapalat" w:cs="Sylfaen"/>
          <w:sz w:val="22"/>
          <w:szCs w:val="22"/>
        </w:rPr>
      </w:pPr>
      <w:r w:rsidRPr="00C4350D">
        <w:rPr>
          <w:rFonts w:ascii="GHEA Grapalat" w:hAnsi="GHEA Grapalat" w:cs="Sylfaen"/>
          <w:sz w:val="22"/>
          <w:szCs w:val="22"/>
        </w:rPr>
        <w:lastRenderedPageBreak/>
        <w:t>13</w:t>
      </w:r>
      <w:r w:rsidR="00151844" w:rsidRPr="00C4350D">
        <w:rPr>
          <w:rFonts w:ascii="GHEA Grapalat" w:hAnsi="GHEA Grapalat" w:cs="Sylfaen"/>
          <w:sz w:val="22"/>
          <w:szCs w:val="22"/>
        </w:rPr>
        <w:t xml:space="preserve">.4 Առևտրային </w:t>
      </w:r>
      <w:r w:rsidR="00B779DD" w:rsidRPr="00C4350D">
        <w:rPr>
          <w:rFonts w:ascii="GHEA Grapalat" w:hAnsi="GHEA Grapalat" w:cs="Sylfaen"/>
          <w:sz w:val="22"/>
          <w:szCs w:val="22"/>
        </w:rPr>
        <w:t>կազմակերպությ</w:t>
      </w:r>
      <w:r w:rsidR="00B779DD" w:rsidRPr="00C4350D">
        <w:rPr>
          <w:rFonts w:ascii="GHEA Grapalat" w:hAnsi="GHEA Grapalat" w:cs="Sylfaen"/>
          <w:sz w:val="22"/>
          <w:szCs w:val="22"/>
          <w:lang w:val="ru-RU"/>
        </w:rPr>
        <w:t>ունների</w:t>
      </w:r>
      <w:r w:rsidR="00151844" w:rsidRPr="00C4350D">
        <w:rPr>
          <w:rFonts w:ascii="GHEA Grapalat" w:hAnsi="GHEA Grapalat" w:cs="Sylfaen"/>
          <w:sz w:val="22"/>
          <w:szCs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151844" w:rsidRPr="00C4350D">
        <w:rPr>
          <w:rFonts w:ascii="GHEA Grapalat" w:hAnsi="GHEA Grapalat" w:cs="Sylfaen"/>
          <w:sz w:val="22"/>
          <w:szCs w:val="22"/>
        </w:rPr>
        <w:tab/>
        <w:t xml:space="preserve"> </w:t>
      </w:r>
    </w:p>
    <w:p w:rsidR="00816873" w:rsidRPr="00C4350D" w:rsidRDefault="00151844" w:rsidP="00C868B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US" w:eastAsia="en-US"/>
        </w:rPr>
      </w:pPr>
      <w:r w:rsidRPr="00C4350D">
        <w:rPr>
          <w:rFonts w:ascii="GHEA Grapalat" w:hAnsi="GHEA Grapalat" w:cs="Sylfaen"/>
          <w:sz w:val="22"/>
          <w:szCs w:val="22"/>
          <w:lang w:val="en-US" w:eastAsia="en-US"/>
        </w:rPr>
        <w:t>1. 201</w:t>
      </w:r>
      <w:r w:rsidR="00662D8B" w:rsidRPr="00C4350D">
        <w:rPr>
          <w:rFonts w:ascii="GHEA Grapalat" w:hAnsi="GHEA Grapalat" w:cs="Sylfaen"/>
          <w:sz w:val="22"/>
          <w:szCs w:val="22"/>
          <w:lang w:val="en-US" w:eastAsia="en-US"/>
        </w:rPr>
        <w:t>7</w:t>
      </w:r>
      <w:r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թ. </w:t>
      </w:r>
      <w:r w:rsidR="00662D8B" w:rsidRPr="00C4350D">
        <w:rPr>
          <w:rFonts w:ascii="GHEA Grapalat" w:hAnsi="GHEA Grapalat" w:cs="Sylfaen"/>
          <w:sz w:val="22"/>
          <w:szCs w:val="22"/>
          <w:lang w:val="en-US" w:eastAsia="en-US"/>
        </w:rPr>
        <w:t>առաջին կիսամյակի</w:t>
      </w:r>
      <w:r w:rsidR="001C54A0"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 տվյալներով</w:t>
      </w:r>
      <w:r w:rsidR="00B3089C"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1C54A0" w:rsidRPr="00C4350D">
        <w:rPr>
          <w:rFonts w:ascii="GHEA Grapalat" w:hAnsi="GHEA Grapalat" w:cs="Sylfaen"/>
          <w:sz w:val="22"/>
          <w:szCs w:val="22"/>
          <w:lang w:val="en-US" w:eastAsia="en-US"/>
        </w:rPr>
        <w:t>ընկերությունները</w:t>
      </w:r>
      <w:r w:rsidR="00C66808" w:rsidRPr="00C4350D">
        <w:rPr>
          <w:rFonts w:ascii="GHEA Grapalat" w:hAnsi="GHEA Grapalat" w:cs="Sylfaen"/>
          <w:sz w:val="22"/>
          <w:szCs w:val="22"/>
          <w:lang w:val="hy-AM" w:eastAsia="en-US"/>
        </w:rPr>
        <w:t xml:space="preserve"> գործունեության արդյունքում</w:t>
      </w:r>
      <w:r w:rsidR="00B779DD"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B779DD" w:rsidRPr="00C4350D">
        <w:rPr>
          <w:rFonts w:ascii="GHEA Grapalat" w:hAnsi="GHEA Grapalat" w:cs="Sylfaen"/>
          <w:sz w:val="22"/>
          <w:szCs w:val="22"/>
          <w:lang w:val="ru-RU" w:eastAsia="en-US"/>
        </w:rPr>
        <w:t>դա</w:t>
      </w:r>
      <w:r w:rsidR="000C5A36" w:rsidRPr="00C4350D">
        <w:rPr>
          <w:rFonts w:ascii="GHEA Grapalat" w:hAnsi="GHEA Grapalat" w:cs="Sylfaen"/>
          <w:sz w:val="22"/>
          <w:szCs w:val="22"/>
          <w:lang w:val="ru-RU" w:eastAsia="en-US"/>
        </w:rPr>
        <w:t>րձյալ</w:t>
      </w:r>
      <w:r w:rsidR="00C66808" w:rsidRPr="00C4350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5B0CA6"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ձևավորել </w:t>
      </w:r>
      <w:r w:rsidR="00B3089C" w:rsidRPr="00C4350D">
        <w:rPr>
          <w:rFonts w:ascii="GHEA Grapalat" w:hAnsi="GHEA Grapalat" w:cs="Sylfaen"/>
          <w:sz w:val="22"/>
          <w:szCs w:val="22"/>
          <w:lang w:val="en-US" w:eastAsia="en-US"/>
        </w:rPr>
        <w:t>են</w:t>
      </w:r>
      <w:r w:rsidR="005B0CA6"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B3089C" w:rsidRPr="00C4350D">
        <w:rPr>
          <w:rFonts w:ascii="GHEA Grapalat" w:hAnsi="GHEA Grapalat" w:cs="Sylfaen"/>
          <w:sz w:val="22"/>
          <w:szCs w:val="22"/>
          <w:lang w:val="en-US" w:eastAsia="en-US"/>
        </w:rPr>
        <w:t>վնաս</w:t>
      </w:r>
      <w:r w:rsidR="00816873" w:rsidRPr="00C4350D">
        <w:rPr>
          <w:rFonts w:ascii="GHEA Grapalat" w:hAnsi="GHEA Grapalat" w:cs="Sylfaen"/>
          <w:sz w:val="22"/>
          <w:szCs w:val="22"/>
          <w:lang w:val="en-US" w:eastAsia="en-US"/>
        </w:rPr>
        <w:t>:</w:t>
      </w:r>
    </w:p>
    <w:p w:rsidR="002C2FE9" w:rsidRPr="00C4350D" w:rsidRDefault="00C66808" w:rsidP="002C2FE9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C4350D">
        <w:rPr>
          <w:rFonts w:ascii="GHEA Grapalat" w:hAnsi="GHEA Grapalat" w:cs="Sylfaen"/>
          <w:sz w:val="22"/>
          <w:szCs w:val="22"/>
          <w:lang w:val="hy-AM" w:eastAsia="en-US"/>
        </w:rPr>
        <w:t>2.</w:t>
      </w:r>
      <w:r w:rsidR="00151844"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0C5A36" w:rsidRPr="00C4350D">
        <w:rPr>
          <w:rFonts w:ascii="GHEA Grapalat" w:hAnsi="GHEA Grapalat" w:cs="Sylfaen"/>
          <w:sz w:val="22"/>
          <w:szCs w:val="22"/>
          <w:lang w:val="en-US" w:eastAsia="en-US"/>
        </w:rPr>
        <w:t>Ընկերությ</w:t>
      </w:r>
      <w:r w:rsidR="000C5A36" w:rsidRPr="00C4350D">
        <w:rPr>
          <w:rFonts w:ascii="GHEA Grapalat" w:hAnsi="GHEA Grapalat" w:cs="Sylfaen"/>
          <w:sz w:val="22"/>
          <w:szCs w:val="22"/>
          <w:lang w:val="ru-RU" w:eastAsia="en-US"/>
        </w:rPr>
        <w:t>ունների</w:t>
      </w:r>
      <w:r w:rsidR="00151844"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 բացարձակ իրացվելիության ցուցանիշ</w:t>
      </w:r>
      <w:r w:rsidR="000C5A36" w:rsidRPr="00C4350D">
        <w:rPr>
          <w:rFonts w:ascii="GHEA Grapalat" w:hAnsi="GHEA Grapalat" w:cs="Sylfaen"/>
          <w:sz w:val="22"/>
          <w:szCs w:val="22"/>
          <w:lang w:val="ru-RU" w:eastAsia="en-US"/>
        </w:rPr>
        <w:t>ներ</w:t>
      </w:r>
      <w:r w:rsidR="00151844"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ը </w:t>
      </w:r>
      <w:r w:rsidR="000C5A36" w:rsidRPr="00C4350D">
        <w:rPr>
          <w:rFonts w:ascii="GHEA Grapalat" w:hAnsi="GHEA Grapalat" w:cs="Sylfaen"/>
          <w:sz w:val="22"/>
          <w:szCs w:val="22"/>
          <w:lang w:val="ru-RU" w:eastAsia="en-US"/>
        </w:rPr>
        <w:t>չեն</w:t>
      </w:r>
      <w:r w:rsidR="000C5A36"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0C5A36" w:rsidRPr="00C4350D">
        <w:rPr>
          <w:rFonts w:ascii="GHEA Grapalat" w:hAnsi="GHEA Grapalat" w:cs="Sylfaen"/>
          <w:sz w:val="22"/>
          <w:szCs w:val="22"/>
          <w:lang w:val="ru-RU" w:eastAsia="en-US"/>
        </w:rPr>
        <w:t>համապատասխանում</w:t>
      </w:r>
      <w:r w:rsidR="00151844"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 թույլատրելի սահմանային </w:t>
      </w:r>
      <w:r w:rsidR="000C5A36" w:rsidRPr="00C4350D">
        <w:rPr>
          <w:rFonts w:ascii="GHEA Grapalat" w:hAnsi="GHEA Grapalat" w:cs="Sylfaen"/>
          <w:sz w:val="22"/>
          <w:szCs w:val="22"/>
          <w:lang w:val="en-US" w:eastAsia="en-US"/>
        </w:rPr>
        <w:t>նորմայի</w:t>
      </w:r>
      <w:r w:rsidR="000C5A36" w:rsidRPr="00C4350D">
        <w:rPr>
          <w:rFonts w:ascii="GHEA Grapalat" w:hAnsi="GHEA Grapalat" w:cs="Sylfaen"/>
          <w:sz w:val="22"/>
          <w:szCs w:val="22"/>
          <w:lang w:val="ru-RU" w:eastAsia="en-US"/>
        </w:rPr>
        <w:t>ն</w:t>
      </w:r>
      <w:r w:rsidR="00151844" w:rsidRPr="00C4350D">
        <w:rPr>
          <w:rFonts w:ascii="GHEA Grapalat" w:hAnsi="GHEA Grapalat" w:cs="Sylfaen"/>
          <w:sz w:val="22"/>
          <w:szCs w:val="22"/>
          <w:lang w:val="en-US" w:eastAsia="en-US"/>
        </w:rPr>
        <w:t>, ինչը ցույց է</w:t>
      </w:r>
      <w:r w:rsidR="002C2FE9"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2C2FE9" w:rsidRPr="00C4350D">
        <w:rPr>
          <w:rFonts w:ascii="GHEA Grapalat" w:hAnsi="GHEA Grapalat" w:cs="Sylfaen"/>
          <w:sz w:val="22"/>
          <w:szCs w:val="22"/>
          <w:lang w:val="en-GB" w:eastAsia="en-US"/>
        </w:rPr>
        <w:t xml:space="preserve">տալիս, որ </w:t>
      </w:r>
      <w:r w:rsidR="002C2FE9" w:rsidRPr="00C4350D">
        <w:rPr>
          <w:rFonts w:ascii="GHEA Grapalat" w:hAnsi="GHEA Grapalat" w:cs="Sylfaen"/>
          <w:sz w:val="22"/>
          <w:szCs w:val="22"/>
        </w:rPr>
        <w:t>ցածր է կարճաժամկետ պարտավորությունների դրամական միջոցներով կամ դրանց համարժեքներով ապահովվածության աստիճանը</w:t>
      </w:r>
      <w:r w:rsidR="002C2FE9" w:rsidRPr="00C4350D">
        <w:rPr>
          <w:rFonts w:ascii="GHEA Grapalat" w:hAnsi="GHEA Grapalat"/>
          <w:sz w:val="22"/>
          <w:szCs w:val="22"/>
          <w:lang w:val="hy-AM"/>
        </w:rPr>
        <w:t xml:space="preserve">, կամ առկա է դրամական միջոցների </w:t>
      </w:r>
      <w:r w:rsidR="00C4350D" w:rsidRPr="00C4350D">
        <w:rPr>
          <w:rFonts w:ascii="GHEA Grapalat" w:hAnsi="GHEA Grapalat"/>
          <w:sz w:val="22"/>
          <w:szCs w:val="22"/>
          <w:lang w:val="en-GB"/>
        </w:rPr>
        <w:t>գեր</w:t>
      </w:r>
      <w:r w:rsidR="002C2FE9" w:rsidRPr="00C4350D">
        <w:rPr>
          <w:rFonts w:ascii="GHEA Grapalat" w:hAnsi="GHEA Grapalat"/>
          <w:sz w:val="22"/>
          <w:szCs w:val="22"/>
          <w:lang w:val="hy-AM"/>
        </w:rPr>
        <w:t>կուտակում</w:t>
      </w:r>
      <w:r w:rsidR="002C2FE9" w:rsidRPr="00C4350D">
        <w:rPr>
          <w:rFonts w:ascii="GHEA Grapalat" w:hAnsi="GHEA Grapalat"/>
          <w:sz w:val="22"/>
          <w:szCs w:val="22"/>
          <w:lang w:val="en-US"/>
        </w:rPr>
        <w:t>, որը խոսում է</w:t>
      </w:r>
      <w:r w:rsidR="002C2FE9" w:rsidRPr="00C4350D">
        <w:rPr>
          <w:rFonts w:ascii="GHEA Grapalat" w:hAnsi="GHEA Grapalat"/>
          <w:sz w:val="22"/>
          <w:szCs w:val="22"/>
          <w:lang w:val="hy-AM"/>
        </w:rPr>
        <w:t xml:space="preserve"> </w:t>
      </w:r>
      <w:r w:rsidR="002C2FE9" w:rsidRPr="00C4350D">
        <w:rPr>
          <w:rFonts w:ascii="GHEA Grapalat" w:hAnsi="GHEA Grapalat" w:cs="Sylfaen"/>
          <w:sz w:val="22"/>
          <w:szCs w:val="22"/>
          <w:lang w:val="hy-AM"/>
        </w:rPr>
        <w:t>դրամական միջոցների որոշակի անգործության մասին</w:t>
      </w:r>
      <w:r w:rsidR="002C2FE9" w:rsidRPr="00C4350D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0C5A36" w:rsidRPr="00C4350D" w:rsidRDefault="000C5A36" w:rsidP="00C868B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C4350D">
        <w:rPr>
          <w:rFonts w:ascii="GHEA Grapalat" w:hAnsi="GHEA Grapalat" w:cs="Sylfaen"/>
          <w:sz w:val="22"/>
          <w:szCs w:val="22"/>
          <w:lang w:val="en-US"/>
        </w:rPr>
        <w:t xml:space="preserve">3. </w:t>
      </w:r>
      <w:r w:rsidRPr="00C4350D">
        <w:rPr>
          <w:rFonts w:ascii="GHEA Grapalat" w:hAnsi="GHEA Grapalat" w:cs="Sylfaen"/>
          <w:sz w:val="22"/>
          <w:szCs w:val="22"/>
          <w:lang w:val="ru-RU"/>
        </w:rPr>
        <w:t>Ընկերություններու</w:t>
      </w:r>
      <w:r w:rsidR="00B3089C" w:rsidRPr="00C4350D">
        <w:rPr>
          <w:rFonts w:ascii="GHEA Grapalat" w:hAnsi="GHEA Grapalat" w:cs="Sylfaen"/>
          <w:sz w:val="22"/>
          <w:szCs w:val="22"/>
          <w:lang w:val="ru-RU"/>
        </w:rPr>
        <w:t>մ</w:t>
      </w:r>
      <w:r w:rsidR="00B3089C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B3089C" w:rsidRPr="00C4350D">
        <w:rPr>
          <w:rFonts w:ascii="GHEA Grapalat" w:hAnsi="GHEA Grapalat" w:cs="Sylfaen"/>
          <w:sz w:val="22"/>
          <w:szCs w:val="22"/>
          <w:lang w:val="ru-RU"/>
        </w:rPr>
        <w:t>վերլուծության</w:t>
      </w:r>
      <w:r w:rsidR="00B3089C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B3089C" w:rsidRPr="00C4350D">
        <w:rPr>
          <w:rFonts w:ascii="GHEA Grapalat" w:hAnsi="GHEA Grapalat" w:cs="Sylfaen"/>
          <w:sz w:val="22"/>
          <w:szCs w:val="22"/>
          <w:lang w:val="ru-RU"/>
        </w:rPr>
        <w:t>ենթարկված</w:t>
      </w:r>
      <w:r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4350D">
        <w:rPr>
          <w:rFonts w:ascii="GHEA Grapalat" w:hAnsi="GHEA Grapalat" w:cs="Sylfaen"/>
          <w:sz w:val="22"/>
          <w:szCs w:val="22"/>
          <w:lang w:val="ru-RU"/>
        </w:rPr>
        <w:t>ցուցանիշները</w:t>
      </w:r>
      <w:r w:rsidR="00B3089C" w:rsidRPr="00C4350D">
        <w:rPr>
          <w:rFonts w:ascii="GHEA Grapalat" w:hAnsi="GHEA Grapalat" w:cs="Sylfaen"/>
          <w:sz w:val="22"/>
          <w:szCs w:val="22"/>
          <w:lang w:val="en-US"/>
        </w:rPr>
        <w:t xml:space="preserve">՝ </w:t>
      </w:r>
      <w:r w:rsidR="005F1D2F" w:rsidRPr="00C4350D">
        <w:rPr>
          <w:rFonts w:ascii="GHEA Grapalat" w:hAnsi="GHEA Grapalat" w:cs="Sylfaen"/>
          <w:sz w:val="22"/>
          <w:szCs w:val="22"/>
          <w:lang w:val="en-US"/>
        </w:rPr>
        <w:t xml:space="preserve"> սեփական շրջանառու միջոցներով ապահովվածության, </w:t>
      </w:r>
      <w:r w:rsidR="005F1D2F" w:rsidRPr="00C4350D">
        <w:rPr>
          <w:rFonts w:ascii="GHEA Grapalat" w:hAnsi="GHEA Grapalat" w:cs="Sylfaen"/>
          <w:sz w:val="22"/>
          <w:szCs w:val="22"/>
          <w:lang w:val="ru-RU"/>
        </w:rPr>
        <w:t>ի</w:t>
      </w:r>
      <w:r w:rsidR="005F1D2F" w:rsidRPr="00C4350D">
        <w:rPr>
          <w:rFonts w:ascii="GHEA Grapalat" w:hAnsi="GHEA Grapalat" w:cs="Sylfaen"/>
          <w:sz w:val="22"/>
          <w:szCs w:val="22"/>
        </w:rPr>
        <w:t>րացվելիության</w:t>
      </w:r>
      <w:r w:rsidR="005F1D2F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F1D2F" w:rsidRPr="00C4350D">
        <w:rPr>
          <w:rFonts w:ascii="GHEA Grapalat" w:hAnsi="GHEA Grapalat" w:cs="Sylfaen"/>
          <w:sz w:val="22"/>
          <w:szCs w:val="22"/>
        </w:rPr>
        <w:t>ընդհանուր</w:t>
      </w:r>
      <w:r w:rsidR="005F1D2F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F1D2F" w:rsidRPr="00C4350D">
        <w:rPr>
          <w:rFonts w:ascii="GHEA Grapalat" w:hAnsi="GHEA Grapalat" w:cs="Sylfaen"/>
          <w:sz w:val="22"/>
          <w:szCs w:val="22"/>
        </w:rPr>
        <w:t>գործակից</w:t>
      </w:r>
      <w:r w:rsidR="005F1D2F" w:rsidRPr="00C4350D">
        <w:rPr>
          <w:rFonts w:ascii="GHEA Grapalat" w:hAnsi="GHEA Grapalat" w:cs="Sylfaen"/>
          <w:sz w:val="22"/>
          <w:szCs w:val="22"/>
          <w:lang w:val="ru-RU"/>
        </w:rPr>
        <w:t>ները</w:t>
      </w:r>
      <w:r w:rsidR="005F1D2F" w:rsidRPr="00C4350D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5F1D2F" w:rsidRPr="00C4350D">
        <w:rPr>
          <w:rFonts w:ascii="GHEA Grapalat" w:hAnsi="GHEA Grapalat" w:cs="Sylfaen"/>
          <w:sz w:val="22"/>
          <w:szCs w:val="22"/>
          <w:lang w:val="hy-AM"/>
        </w:rPr>
        <w:t>պարտավորությունների և սեփական կապիտալի հարաբերակցության</w:t>
      </w:r>
      <w:r w:rsidR="00674865" w:rsidRPr="00C4350D">
        <w:rPr>
          <w:rFonts w:ascii="GHEA Grapalat" w:hAnsi="GHEA Grapalat" w:cs="Sylfaen"/>
          <w:sz w:val="22"/>
          <w:szCs w:val="22"/>
          <w:lang w:val="en-GB"/>
        </w:rPr>
        <w:t>, ֆինանսական անկախության և ֆինանսավորման գործակիցները</w:t>
      </w:r>
      <w:r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4350D">
        <w:rPr>
          <w:rFonts w:ascii="GHEA Grapalat" w:hAnsi="GHEA Grapalat" w:cs="Sylfaen"/>
          <w:sz w:val="22"/>
          <w:szCs w:val="22"/>
          <w:lang w:val="ru-RU"/>
        </w:rPr>
        <w:t>համապատասխանում</w:t>
      </w:r>
      <w:r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4350D">
        <w:rPr>
          <w:rFonts w:ascii="GHEA Grapalat" w:hAnsi="GHEA Grapalat" w:cs="Sylfaen"/>
          <w:sz w:val="22"/>
          <w:szCs w:val="22"/>
          <w:lang w:val="ru-RU"/>
        </w:rPr>
        <w:t>են</w:t>
      </w:r>
      <w:r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4350D">
        <w:rPr>
          <w:rFonts w:ascii="GHEA Grapalat" w:hAnsi="GHEA Grapalat" w:cs="Sylfaen"/>
          <w:sz w:val="22"/>
          <w:szCs w:val="22"/>
        </w:rPr>
        <w:t>պրակտիկայում</w:t>
      </w:r>
      <w:r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4350D">
        <w:rPr>
          <w:rFonts w:ascii="GHEA Grapalat" w:hAnsi="GHEA Grapalat" w:cs="Sylfaen"/>
          <w:sz w:val="22"/>
          <w:szCs w:val="22"/>
        </w:rPr>
        <w:t>ընդունված</w:t>
      </w:r>
      <w:r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4350D">
        <w:rPr>
          <w:rFonts w:ascii="GHEA Grapalat" w:hAnsi="GHEA Grapalat" w:cs="Sylfaen"/>
          <w:sz w:val="22"/>
          <w:szCs w:val="22"/>
        </w:rPr>
        <w:t>թույլատրելի</w:t>
      </w:r>
      <w:r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4350D">
        <w:rPr>
          <w:rFonts w:ascii="GHEA Grapalat" w:hAnsi="GHEA Grapalat" w:cs="Sylfaen"/>
          <w:sz w:val="22"/>
          <w:szCs w:val="22"/>
        </w:rPr>
        <w:t>սահման</w:t>
      </w:r>
      <w:r w:rsidRPr="00C4350D">
        <w:rPr>
          <w:rFonts w:ascii="GHEA Grapalat" w:hAnsi="GHEA Grapalat" w:cs="Sylfaen"/>
          <w:sz w:val="22"/>
          <w:szCs w:val="22"/>
          <w:lang w:val="ru-RU"/>
        </w:rPr>
        <w:t>ային</w:t>
      </w:r>
      <w:r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4350D">
        <w:rPr>
          <w:rFonts w:ascii="GHEA Grapalat" w:hAnsi="GHEA Grapalat" w:cs="Sylfaen"/>
          <w:sz w:val="22"/>
          <w:szCs w:val="22"/>
          <w:lang w:val="ru-RU"/>
        </w:rPr>
        <w:t>նորմաներին</w:t>
      </w:r>
      <w:r w:rsidRPr="00C4350D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5763D0" w:rsidRPr="00C4350D" w:rsidRDefault="005763D0" w:rsidP="00C868B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C4350D">
        <w:rPr>
          <w:rFonts w:ascii="GHEA Grapalat" w:hAnsi="GHEA Grapalat" w:cs="Sylfaen"/>
          <w:sz w:val="22"/>
          <w:szCs w:val="22"/>
          <w:lang w:val="en-GB"/>
        </w:rPr>
        <w:t xml:space="preserve">4. Ընկերության </w:t>
      </w:r>
      <w:r w:rsidRPr="00C4350D">
        <w:rPr>
          <w:rFonts w:ascii="GHEA Grapalat" w:hAnsi="GHEA Grapalat" w:cs="Sylfaen"/>
          <w:sz w:val="22"/>
          <w:szCs w:val="22"/>
          <w:lang w:val="ru-RU"/>
        </w:rPr>
        <w:t>ա</w:t>
      </w:r>
      <w:r w:rsidRPr="00C4350D">
        <w:rPr>
          <w:rFonts w:ascii="GHEA Grapalat" w:hAnsi="GHEA Grapalat" w:cs="Sylfaen"/>
          <w:sz w:val="22"/>
          <w:szCs w:val="22"/>
        </w:rPr>
        <w:t>կտիվների</w:t>
      </w:r>
      <w:r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4350D">
        <w:rPr>
          <w:rFonts w:ascii="GHEA Grapalat" w:hAnsi="GHEA Grapalat" w:cs="Sylfaen"/>
          <w:sz w:val="22"/>
          <w:szCs w:val="22"/>
        </w:rPr>
        <w:t>շրջանառելիության</w:t>
      </w:r>
      <w:r w:rsidRPr="00C4350D">
        <w:rPr>
          <w:rFonts w:ascii="GHEA Grapalat" w:hAnsi="GHEA Grapalat" w:cs="Sylfaen"/>
          <w:sz w:val="22"/>
          <w:szCs w:val="22"/>
          <w:lang w:val="en-US"/>
        </w:rPr>
        <w:t xml:space="preserve"> և </w:t>
      </w:r>
      <w:r w:rsidRPr="00C4350D">
        <w:rPr>
          <w:rFonts w:ascii="GHEA Grapalat" w:hAnsi="GHEA Grapalat" w:cs="Sylfaen"/>
          <w:sz w:val="22"/>
          <w:szCs w:val="22"/>
        </w:rPr>
        <w:t>ընթացիկ</w:t>
      </w:r>
      <w:r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4350D">
        <w:rPr>
          <w:rFonts w:ascii="GHEA Grapalat" w:hAnsi="GHEA Grapalat" w:cs="Sylfaen"/>
          <w:sz w:val="22"/>
          <w:szCs w:val="22"/>
        </w:rPr>
        <w:t>ակտրվների</w:t>
      </w:r>
      <w:r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4350D">
        <w:rPr>
          <w:rFonts w:ascii="GHEA Grapalat" w:hAnsi="GHEA Grapalat" w:cs="Sylfaen"/>
          <w:sz w:val="22"/>
          <w:szCs w:val="22"/>
        </w:rPr>
        <w:t>շրջանառելիության</w:t>
      </w:r>
      <w:r w:rsidRPr="00C4350D">
        <w:rPr>
          <w:rFonts w:ascii="GHEA Grapalat" w:hAnsi="GHEA Grapalat" w:cs="Sylfaen"/>
          <w:sz w:val="22"/>
          <w:szCs w:val="22"/>
          <w:lang w:val="en-GB"/>
        </w:rPr>
        <w:t xml:space="preserve"> գործակիցները հավասար են զրոյի կամ շատ փոքր դրական մեծություն են, այսինքն ակտիվները գրեթե չեն շրջանառվել, ցածր է գործարար ակտիվությունը:</w:t>
      </w:r>
    </w:p>
    <w:p w:rsidR="00151844" w:rsidRPr="00C4350D" w:rsidRDefault="00C4350D" w:rsidP="00C868BE">
      <w:pPr>
        <w:pStyle w:val="BodyTextIndent"/>
        <w:rPr>
          <w:rFonts w:ascii="GHEA Grapalat" w:hAnsi="GHEA Grapalat" w:cs="Sylfaen"/>
          <w:sz w:val="22"/>
          <w:szCs w:val="22"/>
        </w:rPr>
      </w:pPr>
      <w:r w:rsidRPr="00C4350D">
        <w:rPr>
          <w:rFonts w:ascii="GHEA Grapalat" w:hAnsi="GHEA Grapalat" w:cs="Sylfaen"/>
          <w:sz w:val="22"/>
          <w:szCs w:val="22"/>
        </w:rPr>
        <w:t>5</w:t>
      </w:r>
      <w:r w:rsidR="00151844" w:rsidRPr="00C4350D">
        <w:rPr>
          <w:rFonts w:ascii="GHEA Grapalat" w:hAnsi="GHEA Grapalat" w:cs="Sylfaen"/>
          <w:sz w:val="22"/>
          <w:szCs w:val="22"/>
        </w:rPr>
        <w:t>. Ակտիվների շահութաբերության գործակիցը բնութագրում է կառավարման արդյունավետությունը: Շահութաբերության հետ կապված բոլոր ցուցանիշները</w:t>
      </w:r>
      <w:r w:rsidR="000C5A36" w:rsidRPr="00C4350D">
        <w:rPr>
          <w:rFonts w:ascii="GHEA Grapalat" w:hAnsi="GHEA Grapalat" w:cs="Sylfaen"/>
          <w:sz w:val="22"/>
          <w:szCs w:val="22"/>
        </w:rPr>
        <w:t xml:space="preserve"> </w:t>
      </w:r>
      <w:r w:rsidR="005F1D2F" w:rsidRPr="00C4350D">
        <w:rPr>
          <w:rFonts w:ascii="GHEA Grapalat" w:hAnsi="GHEA Grapalat" w:cs="Sylfaen"/>
          <w:sz w:val="22"/>
          <w:szCs w:val="22"/>
        </w:rPr>
        <w:t>երկու ընկերությունների</w:t>
      </w:r>
      <w:r w:rsidR="000C5A36" w:rsidRPr="00C4350D">
        <w:rPr>
          <w:rFonts w:ascii="GHEA Grapalat" w:hAnsi="GHEA Grapalat" w:cs="Sylfaen"/>
          <w:sz w:val="22"/>
          <w:szCs w:val="22"/>
        </w:rPr>
        <w:t xml:space="preserve"> </w:t>
      </w:r>
      <w:r w:rsidR="000C5A36" w:rsidRPr="00C4350D">
        <w:rPr>
          <w:rFonts w:ascii="GHEA Grapalat" w:hAnsi="GHEA Grapalat" w:cs="Sylfaen"/>
          <w:sz w:val="22"/>
          <w:szCs w:val="22"/>
          <w:lang w:val="ru-RU"/>
        </w:rPr>
        <w:t>մոտ</w:t>
      </w:r>
      <w:r w:rsidR="00151844" w:rsidRPr="00C4350D">
        <w:rPr>
          <w:rFonts w:ascii="GHEA Grapalat" w:hAnsi="GHEA Grapalat" w:cs="Sylfaen"/>
          <w:sz w:val="22"/>
          <w:szCs w:val="22"/>
        </w:rPr>
        <w:t xml:space="preserve"> բացասական մեծություն  են, որը վնասով աշխատելու հետևանք է:</w:t>
      </w:r>
    </w:p>
    <w:p w:rsidR="00C868BE" w:rsidRPr="00C4350D" w:rsidRDefault="00C4350D" w:rsidP="00C868BE">
      <w:pPr>
        <w:pStyle w:val="ANnorm"/>
        <w:spacing w:before="0" w:after="0" w:line="360" w:lineRule="auto"/>
        <w:rPr>
          <w:sz w:val="22"/>
          <w:szCs w:val="22"/>
          <w:lang w:val="en-US"/>
        </w:rPr>
      </w:pPr>
      <w:r w:rsidRPr="00C4350D">
        <w:rPr>
          <w:sz w:val="22"/>
          <w:szCs w:val="22"/>
          <w:lang w:val="en-US"/>
        </w:rPr>
        <w:t>6</w:t>
      </w:r>
      <w:r w:rsidR="00151844" w:rsidRPr="00C4350D">
        <w:rPr>
          <w:sz w:val="22"/>
          <w:szCs w:val="22"/>
          <w:lang w:val="en-US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5763D0" w:rsidRPr="00C4350D">
        <w:rPr>
          <w:sz w:val="22"/>
          <w:szCs w:val="22"/>
        </w:rPr>
        <w:t xml:space="preserve">&lt;&lt;Քաղաքաշինական ծրագրերի փորձագիտական կոմիտե&gt;&gt; ԲԲԸ  </w:t>
      </w:r>
      <w:r w:rsidR="005763D0" w:rsidRPr="00C4350D">
        <w:rPr>
          <w:sz w:val="22"/>
          <w:szCs w:val="22"/>
          <w:lang w:val="en-GB"/>
        </w:rPr>
        <w:t>մոտ</w:t>
      </w:r>
      <w:r w:rsidR="005763D0" w:rsidRPr="00C4350D">
        <w:rPr>
          <w:sz w:val="22"/>
          <w:szCs w:val="22"/>
          <w:lang w:val="en-US"/>
        </w:rPr>
        <w:t xml:space="preserve"> </w:t>
      </w:r>
      <w:r w:rsidR="005763D0" w:rsidRPr="00C4350D">
        <w:rPr>
          <w:sz w:val="22"/>
          <w:szCs w:val="22"/>
          <w:lang w:val="en-GB"/>
        </w:rPr>
        <w:t>եկամուտները</w:t>
      </w:r>
      <w:r w:rsidR="005763D0" w:rsidRPr="00C4350D">
        <w:rPr>
          <w:sz w:val="22"/>
          <w:szCs w:val="22"/>
          <w:lang w:val="en-US"/>
        </w:rPr>
        <w:t xml:space="preserve"> </w:t>
      </w:r>
      <w:r w:rsidR="005763D0" w:rsidRPr="00C4350D">
        <w:rPr>
          <w:sz w:val="22"/>
          <w:szCs w:val="22"/>
          <w:lang w:val="en-GB"/>
        </w:rPr>
        <w:t>ձևավորվել</w:t>
      </w:r>
      <w:r w:rsidR="005763D0" w:rsidRPr="00C4350D">
        <w:rPr>
          <w:sz w:val="22"/>
          <w:szCs w:val="22"/>
          <w:lang w:val="en-US"/>
        </w:rPr>
        <w:t xml:space="preserve"> </w:t>
      </w:r>
      <w:r w:rsidR="005763D0" w:rsidRPr="00C4350D">
        <w:rPr>
          <w:sz w:val="22"/>
          <w:szCs w:val="22"/>
          <w:lang w:val="en-GB"/>
        </w:rPr>
        <w:t>են</w:t>
      </w:r>
      <w:r w:rsidR="005763D0" w:rsidRPr="00C4350D">
        <w:rPr>
          <w:sz w:val="22"/>
          <w:szCs w:val="22"/>
          <w:lang w:val="en-US"/>
        </w:rPr>
        <w:t xml:space="preserve"> </w:t>
      </w:r>
      <w:r w:rsidR="005763D0" w:rsidRPr="00C4350D">
        <w:rPr>
          <w:sz w:val="22"/>
          <w:szCs w:val="22"/>
          <w:lang w:val="en-GB"/>
        </w:rPr>
        <w:t>հիմնականում</w:t>
      </w:r>
      <w:r w:rsidR="005763D0" w:rsidRPr="00C4350D">
        <w:rPr>
          <w:sz w:val="22"/>
          <w:szCs w:val="22"/>
          <w:lang w:val="en-US"/>
        </w:rPr>
        <w:t xml:space="preserve"> </w:t>
      </w:r>
      <w:r w:rsidR="005763D0" w:rsidRPr="00C4350D">
        <w:rPr>
          <w:sz w:val="22"/>
          <w:szCs w:val="22"/>
          <w:lang w:val="en-GB"/>
        </w:rPr>
        <w:t>հիմնական</w:t>
      </w:r>
      <w:r w:rsidR="005763D0" w:rsidRPr="00C4350D">
        <w:rPr>
          <w:sz w:val="22"/>
          <w:szCs w:val="22"/>
          <w:lang w:val="en-US"/>
        </w:rPr>
        <w:t xml:space="preserve"> </w:t>
      </w:r>
      <w:r w:rsidR="005763D0" w:rsidRPr="00C4350D">
        <w:rPr>
          <w:sz w:val="22"/>
          <w:szCs w:val="22"/>
          <w:lang w:val="en-GB"/>
        </w:rPr>
        <w:t xml:space="preserve">գործունեությունից, իսկ </w:t>
      </w:r>
      <w:r w:rsidR="005763D0" w:rsidRPr="00C4350D">
        <w:rPr>
          <w:sz w:val="22"/>
          <w:szCs w:val="22"/>
        </w:rPr>
        <w:t>&lt;&lt;Սալսա դիվելոփմենթ&gt;&gt; ՓԲԸ</w:t>
      </w:r>
      <w:r w:rsidRPr="00C4350D">
        <w:rPr>
          <w:sz w:val="22"/>
          <w:szCs w:val="22"/>
          <w:lang w:val="en-GB"/>
        </w:rPr>
        <w:t>-ում</w:t>
      </w:r>
      <w:r w:rsidR="005763D0" w:rsidRPr="00C4350D">
        <w:rPr>
          <w:sz w:val="22"/>
          <w:szCs w:val="22"/>
          <w:lang w:val="en-GB"/>
        </w:rPr>
        <w:t xml:space="preserve"> եկամուտներ չեն ձևավորվել:</w:t>
      </w:r>
      <w:r w:rsidR="00374F40" w:rsidRPr="00C4350D">
        <w:rPr>
          <w:sz w:val="22"/>
          <w:szCs w:val="22"/>
          <w:lang w:val="en-US"/>
        </w:rPr>
        <w:t xml:space="preserve"> </w:t>
      </w:r>
    </w:p>
    <w:p w:rsidR="00151844" w:rsidRPr="00C4350D" w:rsidRDefault="00151844" w:rsidP="00151844">
      <w:pPr>
        <w:spacing w:line="360" w:lineRule="auto"/>
        <w:ind w:firstLine="720"/>
        <w:rPr>
          <w:rFonts w:ascii="GHEA Grapalat" w:hAnsi="GHEA Grapalat" w:cs="Sylfaen"/>
          <w:sz w:val="22"/>
          <w:szCs w:val="22"/>
          <w:lang w:val="en-US"/>
        </w:rPr>
      </w:pPr>
      <w:r w:rsidRPr="00C4350D">
        <w:rPr>
          <w:rFonts w:ascii="GHEA Grapalat" w:hAnsi="GHEA Grapalat" w:cs="Sylfaen"/>
          <w:sz w:val="22"/>
          <w:szCs w:val="22"/>
          <w:lang w:val="en-US"/>
        </w:rPr>
        <w:t>1</w:t>
      </w:r>
      <w:r w:rsidR="007F2F3B" w:rsidRPr="00C4350D">
        <w:rPr>
          <w:rFonts w:ascii="GHEA Grapalat" w:hAnsi="GHEA Grapalat" w:cs="Sylfaen"/>
          <w:sz w:val="22"/>
          <w:szCs w:val="22"/>
          <w:lang w:val="en-US"/>
        </w:rPr>
        <w:t>3</w:t>
      </w:r>
      <w:r w:rsidRPr="00C4350D">
        <w:rPr>
          <w:rFonts w:ascii="GHEA Grapalat" w:hAnsi="GHEA Grapalat" w:cs="Sylfaen"/>
          <w:sz w:val="22"/>
          <w:szCs w:val="22"/>
          <w:lang w:val="en-US"/>
        </w:rPr>
        <w:t xml:space="preserve">.5  </w:t>
      </w:r>
      <w:r w:rsidRPr="00C4350D">
        <w:rPr>
          <w:rFonts w:ascii="GHEA Grapalat" w:hAnsi="GHEA Grapalat" w:cs="Sylfaen"/>
          <w:sz w:val="22"/>
          <w:szCs w:val="22"/>
        </w:rPr>
        <w:t>Եզրակացություններ</w:t>
      </w:r>
    </w:p>
    <w:p w:rsidR="00DE7A01" w:rsidRPr="00C4350D" w:rsidRDefault="001C54A0" w:rsidP="00DE7A01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GB" w:eastAsia="en-US"/>
        </w:rPr>
      </w:pPr>
      <w:r w:rsidRPr="00C4350D">
        <w:rPr>
          <w:rFonts w:ascii="GHEA Grapalat" w:hAnsi="GHEA Grapalat" w:cs="Sylfaen"/>
          <w:sz w:val="22"/>
          <w:szCs w:val="22"/>
          <w:lang w:val="en-US"/>
        </w:rPr>
        <w:tab/>
      </w:r>
      <w:r w:rsidR="00843565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16164" w:rsidRPr="00C4350D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151844" w:rsidRPr="00C4350D">
        <w:rPr>
          <w:rFonts w:ascii="GHEA Grapalat" w:hAnsi="GHEA Grapalat" w:cs="Sylfaen"/>
          <w:sz w:val="22"/>
          <w:szCs w:val="22"/>
        </w:rPr>
        <w:t>տվյալներով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ՀՀ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քաղաքաշինության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նախարարության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ենթակայության</w:t>
      </w:r>
      <w:r w:rsidR="00A20EE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A20EE4" w:rsidRPr="00C4350D">
        <w:rPr>
          <w:rFonts w:ascii="GHEA Grapalat" w:hAnsi="GHEA Grapalat" w:cs="Sylfaen"/>
          <w:sz w:val="22"/>
          <w:szCs w:val="22"/>
          <w:lang w:val="ru-RU"/>
        </w:rPr>
        <w:t>երկու</w:t>
      </w:r>
      <w:r w:rsidR="00A20EE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A20EE4" w:rsidRPr="00C4350D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="00DE7A01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E7A01" w:rsidRPr="00C4350D">
        <w:rPr>
          <w:rFonts w:ascii="GHEA Grapalat" w:hAnsi="GHEA Grapalat" w:cs="Sylfaen"/>
          <w:sz w:val="22"/>
          <w:szCs w:val="22"/>
          <w:lang w:val="en-GB"/>
        </w:rPr>
        <w:t>վերլուծության</w:t>
      </w:r>
      <w:r w:rsidR="00DE7A01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E7A01" w:rsidRPr="00C4350D">
        <w:rPr>
          <w:rFonts w:ascii="GHEA Grapalat" w:hAnsi="GHEA Grapalat" w:cs="Sylfaen"/>
          <w:sz w:val="22"/>
          <w:szCs w:val="22"/>
          <w:lang w:val="en-GB"/>
        </w:rPr>
        <w:t>ենթարկված</w:t>
      </w:r>
      <w:r w:rsidR="00DE7A01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ֆինանսատն</w:t>
      </w:r>
      <w:r w:rsidR="00816873" w:rsidRPr="00C4350D">
        <w:rPr>
          <w:rFonts w:ascii="GHEA Grapalat" w:hAnsi="GHEA Grapalat" w:cs="Sylfaen"/>
          <w:sz w:val="22"/>
          <w:szCs w:val="22"/>
        </w:rPr>
        <w:t>տեսական</w:t>
      </w:r>
      <w:r w:rsidR="00816873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16873" w:rsidRPr="00C4350D">
        <w:rPr>
          <w:rFonts w:ascii="GHEA Grapalat" w:hAnsi="GHEA Grapalat" w:cs="Sylfaen"/>
          <w:sz w:val="22"/>
          <w:szCs w:val="22"/>
        </w:rPr>
        <w:t>մոնիտորինգի</w:t>
      </w:r>
      <w:r w:rsidR="00816873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16873" w:rsidRPr="00C4350D">
        <w:rPr>
          <w:rFonts w:ascii="GHEA Grapalat" w:hAnsi="GHEA Grapalat" w:cs="Sylfaen"/>
          <w:sz w:val="22"/>
          <w:szCs w:val="22"/>
        </w:rPr>
        <w:t>ցուցանիշներ</w:t>
      </w:r>
      <w:r w:rsidR="00816873" w:rsidRPr="00C4350D">
        <w:rPr>
          <w:rFonts w:ascii="GHEA Grapalat" w:hAnsi="GHEA Grapalat" w:cs="Sylfaen"/>
          <w:sz w:val="22"/>
          <w:szCs w:val="22"/>
          <w:lang w:val="ru-RU"/>
        </w:rPr>
        <w:t>ի</w:t>
      </w:r>
      <w:r w:rsidR="00816873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16873" w:rsidRPr="00C4350D">
        <w:rPr>
          <w:rFonts w:ascii="GHEA Grapalat" w:hAnsi="GHEA Grapalat" w:cs="Sylfaen"/>
          <w:sz w:val="22"/>
          <w:szCs w:val="22"/>
          <w:lang w:val="ru-RU"/>
        </w:rPr>
        <w:t>մեծ</w:t>
      </w:r>
      <w:r w:rsidR="00816873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16873" w:rsidRPr="00C4350D">
        <w:rPr>
          <w:rFonts w:ascii="GHEA Grapalat" w:hAnsi="GHEA Grapalat" w:cs="Sylfaen"/>
          <w:sz w:val="22"/>
          <w:szCs w:val="22"/>
          <w:lang w:val="ru-RU"/>
        </w:rPr>
        <w:t>մասը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763D0" w:rsidRPr="00C4350D">
        <w:rPr>
          <w:rFonts w:ascii="GHEA Grapalat" w:hAnsi="GHEA Grapalat" w:cs="Sylfaen"/>
          <w:sz w:val="22"/>
          <w:szCs w:val="22"/>
          <w:lang w:val="en-US"/>
        </w:rPr>
        <w:t xml:space="preserve">չնայած </w:t>
      </w:r>
      <w:r w:rsidR="00151844" w:rsidRPr="00C4350D">
        <w:rPr>
          <w:rFonts w:ascii="GHEA Grapalat" w:hAnsi="GHEA Grapalat" w:cs="Sylfaen"/>
          <w:sz w:val="22"/>
          <w:szCs w:val="22"/>
        </w:rPr>
        <w:t>համապատասխանում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են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ֆինանսական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վերլուծության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պրակտիկայում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ընդունված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թույլատրելի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սահմանային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նորման</w:t>
      </w:r>
      <w:r w:rsidR="007D0376" w:rsidRPr="00C4350D">
        <w:rPr>
          <w:rFonts w:ascii="GHEA Grapalat" w:hAnsi="GHEA Grapalat" w:cs="Sylfaen"/>
          <w:sz w:val="22"/>
          <w:szCs w:val="22"/>
        </w:rPr>
        <w:t>երին</w:t>
      </w:r>
      <w:r w:rsidR="007D0376" w:rsidRPr="00C4350D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816873" w:rsidRPr="00C4350D">
        <w:rPr>
          <w:rFonts w:ascii="GHEA Grapalat" w:hAnsi="GHEA Grapalat" w:cs="Sylfaen"/>
          <w:sz w:val="22"/>
          <w:szCs w:val="22"/>
          <w:lang w:val="ru-RU"/>
        </w:rPr>
        <w:t>սակայն</w:t>
      </w:r>
      <w:r w:rsidR="00816873" w:rsidRPr="00C4350D">
        <w:rPr>
          <w:rFonts w:ascii="GHEA Grapalat" w:hAnsi="GHEA Grapalat" w:cs="Sylfaen"/>
          <w:sz w:val="22"/>
          <w:szCs w:val="22"/>
          <w:lang w:val="en-US"/>
        </w:rPr>
        <w:t xml:space="preserve">  </w:t>
      </w:r>
      <w:r w:rsidR="00816873" w:rsidRPr="00C4350D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="00816873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16873" w:rsidRPr="00C4350D">
        <w:rPr>
          <w:rFonts w:ascii="GHEA Grapalat" w:hAnsi="GHEA Grapalat" w:cs="Sylfaen"/>
          <w:sz w:val="22"/>
          <w:szCs w:val="22"/>
          <w:lang w:val="ru-RU"/>
        </w:rPr>
        <w:t>մոտ</w:t>
      </w:r>
      <w:r w:rsidR="00816873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16873" w:rsidRPr="00C4350D">
        <w:rPr>
          <w:rFonts w:ascii="GHEA Grapalat" w:hAnsi="GHEA Grapalat" w:cs="Sylfaen"/>
          <w:sz w:val="22"/>
          <w:szCs w:val="22"/>
          <w:lang w:val="ru-RU"/>
        </w:rPr>
        <w:t>շահութաբերության</w:t>
      </w:r>
      <w:r w:rsidR="00816873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16873" w:rsidRPr="00C4350D">
        <w:rPr>
          <w:rFonts w:ascii="GHEA Grapalat" w:hAnsi="GHEA Grapalat" w:cs="Sylfaen"/>
          <w:sz w:val="22"/>
          <w:szCs w:val="22"/>
          <w:lang w:val="ru-RU"/>
        </w:rPr>
        <w:t>հետ</w:t>
      </w:r>
      <w:r w:rsidR="00816873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16873" w:rsidRPr="00C4350D">
        <w:rPr>
          <w:rFonts w:ascii="GHEA Grapalat" w:hAnsi="GHEA Grapalat" w:cs="Sylfaen"/>
          <w:sz w:val="22"/>
          <w:szCs w:val="22"/>
          <w:lang w:val="ru-RU"/>
        </w:rPr>
        <w:t>կապված</w:t>
      </w:r>
      <w:r w:rsidR="00816873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16873" w:rsidRPr="00C4350D">
        <w:rPr>
          <w:rFonts w:ascii="GHEA Grapalat" w:hAnsi="GHEA Grapalat" w:cs="Sylfaen"/>
          <w:sz w:val="22"/>
          <w:szCs w:val="22"/>
          <w:lang w:val="ru-RU"/>
        </w:rPr>
        <w:t>ցուցանիշները</w:t>
      </w:r>
      <w:r w:rsidR="0043627E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43627E" w:rsidRPr="00C4350D">
        <w:rPr>
          <w:rFonts w:ascii="GHEA Grapalat" w:hAnsi="GHEA Grapalat" w:cs="Sylfaen"/>
          <w:sz w:val="22"/>
          <w:szCs w:val="22"/>
          <w:lang w:val="ru-RU"/>
        </w:rPr>
        <w:t>բացասական</w:t>
      </w:r>
      <w:r w:rsidR="0043627E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43627E" w:rsidRPr="00C4350D">
        <w:rPr>
          <w:rFonts w:ascii="GHEA Grapalat" w:hAnsi="GHEA Grapalat" w:cs="Sylfaen"/>
          <w:sz w:val="22"/>
          <w:szCs w:val="22"/>
          <w:lang w:val="ru-RU"/>
        </w:rPr>
        <w:t>մեծություն</w:t>
      </w:r>
      <w:r w:rsidR="0043627E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43627E" w:rsidRPr="00C4350D">
        <w:rPr>
          <w:rFonts w:ascii="GHEA Grapalat" w:hAnsi="GHEA Grapalat" w:cs="Sylfaen"/>
          <w:sz w:val="22"/>
          <w:szCs w:val="22"/>
          <w:lang w:val="ru-RU"/>
        </w:rPr>
        <w:t>են</w:t>
      </w:r>
      <w:r w:rsidR="00816873" w:rsidRPr="00C4350D">
        <w:rPr>
          <w:rFonts w:ascii="GHEA Grapalat" w:hAnsi="GHEA Grapalat" w:cs="Sylfaen"/>
          <w:sz w:val="22"/>
          <w:szCs w:val="22"/>
          <w:lang w:val="en-US"/>
        </w:rPr>
        <w:t>,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տնտեսական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գործունեության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արդյունքում</w:t>
      </w:r>
      <w:r w:rsidR="00DE7A01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ձևավորել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16873" w:rsidRPr="00C4350D">
        <w:rPr>
          <w:rFonts w:ascii="GHEA Grapalat" w:hAnsi="GHEA Grapalat" w:cs="Sylfaen"/>
          <w:sz w:val="22"/>
          <w:szCs w:val="22"/>
          <w:lang w:val="ru-RU"/>
        </w:rPr>
        <w:t>են</w:t>
      </w:r>
      <w:r w:rsidR="00151844" w:rsidRPr="00C4350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1844" w:rsidRPr="00C4350D">
        <w:rPr>
          <w:rFonts w:ascii="GHEA Grapalat" w:hAnsi="GHEA Grapalat" w:cs="Sylfaen"/>
          <w:sz w:val="22"/>
          <w:szCs w:val="22"/>
        </w:rPr>
        <w:t>վնաս</w:t>
      </w:r>
      <w:r w:rsidR="00FD6BE7">
        <w:rPr>
          <w:rFonts w:ascii="GHEA Grapalat" w:hAnsi="GHEA Grapalat" w:cs="Sylfaen"/>
          <w:sz w:val="22"/>
          <w:szCs w:val="22"/>
          <w:lang w:val="ru-RU"/>
        </w:rPr>
        <w:t>ներ</w:t>
      </w:r>
      <w:r w:rsidR="005763D0" w:rsidRPr="00C4350D">
        <w:rPr>
          <w:rFonts w:ascii="GHEA Grapalat" w:hAnsi="GHEA Grapalat" w:cs="Sylfaen"/>
          <w:sz w:val="22"/>
          <w:szCs w:val="22"/>
        </w:rPr>
        <w:t>:</w:t>
      </w:r>
    </w:p>
    <w:p w:rsidR="00A20EE4" w:rsidRPr="00C4350D" w:rsidRDefault="00D614FE" w:rsidP="00DE7A01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C4350D">
        <w:rPr>
          <w:rFonts w:ascii="GHEA Grapalat" w:hAnsi="GHEA Grapalat" w:cs="Sylfaen"/>
          <w:sz w:val="22"/>
          <w:szCs w:val="22"/>
        </w:rPr>
        <w:lastRenderedPageBreak/>
        <w:t> </w:t>
      </w:r>
      <w:r w:rsidR="00084CBE" w:rsidRPr="00C4350D">
        <w:rPr>
          <w:rFonts w:ascii="GHEA Grapalat" w:hAnsi="GHEA Grapalat" w:cs="Sylfaen"/>
          <w:sz w:val="22"/>
          <w:szCs w:val="22"/>
          <w:lang w:val="en-US"/>
        </w:rPr>
        <w:tab/>
      </w:r>
      <w:r w:rsidR="00A20EE4" w:rsidRPr="00C4350D">
        <w:rPr>
          <w:rFonts w:ascii="GHEA Grapalat" w:hAnsi="GHEA Grapalat" w:cs="Sylfaen"/>
          <w:sz w:val="22"/>
          <w:szCs w:val="22"/>
        </w:rPr>
        <w:t>Ընկերությ</w:t>
      </w:r>
      <w:r w:rsidR="00A20EE4" w:rsidRPr="00C4350D">
        <w:rPr>
          <w:rFonts w:ascii="GHEA Grapalat" w:hAnsi="GHEA Grapalat" w:cs="Sylfaen"/>
          <w:sz w:val="22"/>
          <w:szCs w:val="22"/>
          <w:lang w:val="ru-RU"/>
        </w:rPr>
        <w:t>ունները</w:t>
      </w:r>
      <w:r w:rsidR="00A20EE4" w:rsidRPr="00C4350D">
        <w:rPr>
          <w:rFonts w:ascii="GHEA Grapalat" w:hAnsi="GHEA Grapalat" w:cs="Sylfaen"/>
          <w:sz w:val="22"/>
          <w:szCs w:val="22"/>
          <w:lang w:val="en-US"/>
        </w:rPr>
        <w:t xml:space="preserve">  ՀՀ պետական բյուջե շահ</w:t>
      </w:r>
      <w:r w:rsidR="00A20EE4" w:rsidRPr="00C4350D">
        <w:rPr>
          <w:rFonts w:ascii="GHEA Grapalat" w:hAnsi="GHEA Grapalat" w:cs="Sylfaen"/>
          <w:sz w:val="22"/>
          <w:szCs w:val="22"/>
          <w:lang w:val="hy-AM"/>
        </w:rPr>
        <w:t>ութ</w:t>
      </w:r>
      <w:r w:rsidR="00A20EE4" w:rsidRPr="00C4350D">
        <w:rPr>
          <w:rFonts w:ascii="GHEA Grapalat" w:hAnsi="GHEA Grapalat" w:cs="Sylfaen"/>
          <w:sz w:val="22"/>
          <w:szCs w:val="22"/>
          <w:lang w:val="en-US"/>
        </w:rPr>
        <w:t>աբաժնի գումար չ</w:t>
      </w:r>
      <w:r w:rsidR="00A20EE4" w:rsidRPr="00C4350D">
        <w:rPr>
          <w:rFonts w:ascii="GHEA Grapalat" w:hAnsi="GHEA Grapalat" w:cs="Sylfaen"/>
          <w:sz w:val="22"/>
          <w:szCs w:val="22"/>
          <w:lang w:val="ru-RU"/>
        </w:rPr>
        <w:t>են</w:t>
      </w:r>
      <w:r w:rsidR="00A20EE4" w:rsidRPr="00C4350D">
        <w:rPr>
          <w:rFonts w:ascii="GHEA Grapalat" w:hAnsi="GHEA Grapalat" w:cs="Sylfaen"/>
          <w:sz w:val="22"/>
          <w:szCs w:val="22"/>
        </w:rPr>
        <w:t xml:space="preserve"> </w:t>
      </w:r>
      <w:r w:rsidR="00A20EE4" w:rsidRPr="00C4350D">
        <w:rPr>
          <w:rFonts w:ascii="GHEA Grapalat" w:hAnsi="GHEA Grapalat" w:cs="Sylfaen"/>
          <w:sz w:val="22"/>
          <w:szCs w:val="22"/>
          <w:lang w:val="en-US"/>
        </w:rPr>
        <w:t>վճարել:</w:t>
      </w:r>
    </w:p>
    <w:p w:rsidR="00A20EE4" w:rsidRPr="00C4350D" w:rsidRDefault="00A20EE4" w:rsidP="00A20EE4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</w:p>
    <w:p w:rsidR="00D614FE" w:rsidRPr="00C4350D" w:rsidRDefault="00D614FE" w:rsidP="00D614FE">
      <w:pPr>
        <w:spacing w:before="100" w:beforeAutospacing="1" w:after="100" w:afterAutospacing="1" w:line="360" w:lineRule="auto"/>
        <w:rPr>
          <w:rFonts w:ascii="GHEA Grapalat" w:hAnsi="GHEA Grapalat" w:cs="Sylfaen"/>
          <w:sz w:val="22"/>
          <w:szCs w:val="22"/>
          <w:lang w:val="en-US"/>
        </w:rPr>
      </w:pPr>
    </w:p>
    <w:p w:rsidR="00BD70A4" w:rsidRPr="00C4350D" w:rsidRDefault="00BD70A4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4"/>
          <w:szCs w:val="24"/>
          <w:u w:val="single"/>
          <w:lang w:val="en-AU"/>
        </w:rPr>
      </w:pPr>
    </w:p>
    <w:p w:rsidR="005342BD" w:rsidRPr="00C4350D" w:rsidRDefault="00F5297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en-AU"/>
        </w:rPr>
      </w:pPr>
      <w:r w:rsidRPr="00C4350D">
        <w:rPr>
          <w:rFonts w:ascii="GHEA Grapalat" w:hAnsi="GHEA Grapalat"/>
          <w:b/>
          <w:sz w:val="22"/>
          <w:szCs w:val="22"/>
          <w:u w:val="single"/>
          <w:lang w:val="en-AU"/>
        </w:rPr>
        <w:t>1</w:t>
      </w:r>
      <w:r w:rsidR="007F2F3B" w:rsidRPr="00C4350D">
        <w:rPr>
          <w:rFonts w:ascii="GHEA Grapalat" w:hAnsi="GHEA Grapalat"/>
          <w:b/>
          <w:sz w:val="22"/>
          <w:szCs w:val="22"/>
          <w:u w:val="single"/>
        </w:rPr>
        <w:t>4</w:t>
      </w:r>
      <w:r w:rsidR="00BD70A4" w:rsidRPr="00C4350D">
        <w:rPr>
          <w:rFonts w:ascii="GHEA Grapalat" w:hAnsi="GHEA Grapalat"/>
          <w:b/>
          <w:sz w:val="22"/>
          <w:szCs w:val="22"/>
          <w:u w:val="single"/>
          <w:lang w:val="en-AU"/>
        </w:rPr>
        <w:t xml:space="preserve">. </w:t>
      </w:r>
      <w:r w:rsidR="005B23D6" w:rsidRPr="00C4350D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5B23D6" w:rsidRPr="00C4350D">
        <w:rPr>
          <w:rFonts w:ascii="GHEA Grapalat" w:hAnsi="GHEA Grapalat" w:cs="Sylfaen"/>
          <w:b/>
          <w:sz w:val="22"/>
          <w:szCs w:val="22"/>
          <w:u w:val="single"/>
        </w:rPr>
        <w:t>ՀՀ</w:t>
      </w:r>
      <w:r w:rsidR="005B23D6" w:rsidRPr="00C4350D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067987" w:rsidRPr="00C4350D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3E7F7A" w:rsidRPr="00C4350D">
        <w:rPr>
          <w:rFonts w:ascii="GHEA Grapalat" w:hAnsi="GHEA Grapalat" w:cs="Sylfaen"/>
          <w:b/>
          <w:sz w:val="22"/>
          <w:szCs w:val="22"/>
          <w:u w:val="single"/>
        </w:rPr>
        <w:t>ԷՆԵՐԳԵՏԻԿ</w:t>
      </w:r>
      <w:r w:rsidR="003E7F7A" w:rsidRPr="00C4350D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067987" w:rsidRPr="00C4350D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3E7F7A" w:rsidRPr="00C4350D">
        <w:rPr>
          <w:rFonts w:ascii="GHEA Grapalat" w:hAnsi="GHEA Grapalat" w:cs="Sylfaen"/>
          <w:b/>
          <w:sz w:val="22"/>
          <w:szCs w:val="22"/>
          <w:u w:val="single"/>
          <w:lang w:val="ru-RU"/>
        </w:rPr>
        <w:t>ԵՆԹԱԿԱՌՈՒՑՎԱԾՔՆԵՐԻ</w:t>
      </w:r>
      <w:r w:rsidR="00067987" w:rsidRPr="00C4350D">
        <w:rPr>
          <w:rFonts w:ascii="GHEA Grapalat" w:hAnsi="GHEA Grapalat" w:cs="Sylfaen"/>
          <w:b/>
          <w:sz w:val="22"/>
          <w:szCs w:val="22"/>
          <w:u w:val="single"/>
          <w:lang w:val="en-GB"/>
        </w:rPr>
        <w:t xml:space="preserve"> </w:t>
      </w:r>
      <w:r w:rsidR="003E7F7A" w:rsidRPr="00C4350D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067987" w:rsidRPr="00C4350D">
        <w:rPr>
          <w:rFonts w:ascii="GHEA Grapalat" w:hAnsi="GHEA Grapalat" w:cs="Sylfaen"/>
          <w:b/>
          <w:sz w:val="22"/>
          <w:szCs w:val="22"/>
          <w:u w:val="single"/>
          <w:lang w:val="en-GB"/>
        </w:rPr>
        <w:t xml:space="preserve">ԵՎ </w:t>
      </w:r>
      <w:r w:rsidR="003E7F7A" w:rsidRPr="00C4350D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3E7F7A" w:rsidRPr="00C4350D">
        <w:rPr>
          <w:rFonts w:ascii="GHEA Grapalat" w:hAnsi="GHEA Grapalat" w:cs="Sylfaen"/>
          <w:b/>
          <w:sz w:val="22"/>
          <w:szCs w:val="22"/>
          <w:u w:val="single"/>
          <w:lang w:val="ru-RU"/>
        </w:rPr>
        <w:t>ԲՆԱԿԱՆ</w:t>
      </w:r>
      <w:r w:rsidR="003E7F7A" w:rsidRPr="00C4350D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3E7F7A" w:rsidRPr="00C4350D">
        <w:rPr>
          <w:rFonts w:ascii="GHEA Grapalat" w:hAnsi="GHEA Grapalat" w:cs="Sylfaen"/>
          <w:b/>
          <w:sz w:val="22"/>
          <w:szCs w:val="22"/>
          <w:u w:val="single"/>
          <w:lang w:val="ru-RU"/>
        </w:rPr>
        <w:t>ՊԱՇԱՐՆԵՐԻ</w:t>
      </w:r>
      <w:r w:rsidR="003E7F7A" w:rsidRPr="00C4350D">
        <w:rPr>
          <w:rFonts w:ascii="GHEA Grapalat" w:hAnsi="GHEA Grapalat"/>
          <w:b/>
          <w:sz w:val="22"/>
          <w:szCs w:val="22"/>
          <w:u w:val="single"/>
          <w:lang w:val="en-AU"/>
        </w:rPr>
        <w:t xml:space="preserve"> </w:t>
      </w:r>
      <w:r w:rsidR="003E7F7A" w:rsidRPr="00C4350D">
        <w:rPr>
          <w:rFonts w:ascii="GHEA Grapalat" w:hAnsi="GHEA Grapalat" w:cs="Sylfaen"/>
          <w:b/>
          <w:sz w:val="22"/>
          <w:szCs w:val="22"/>
          <w:u w:val="single"/>
        </w:rPr>
        <w:t>ՆԱԽԱՐԱՐՈՒԹՅ</w:t>
      </w:r>
      <w:r w:rsidR="003E7F7A" w:rsidRPr="00C4350D">
        <w:rPr>
          <w:rFonts w:ascii="GHEA Grapalat" w:hAnsi="GHEA Grapalat" w:cs="Sylfaen"/>
          <w:b/>
          <w:sz w:val="22"/>
          <w:szCs w:val="22"/>
          <w:u w:val="single"/>
          <w:lang w:val="ru-RU"/>
        </w:rPr>
        <w:t>ԱՆ</w:t>
      </w:r>
      <w:r w:rsidRPr="00C4350D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 </w:t>
      </w:r>
      <w:r w:rsidRPr="00C4350D">
        <w:rPr>
          <w:rFonts w:ascii="GHEA Grapalat" w:hAnsi="GHEA Grapalat" w:cs="Sylfaen"/>
          <w:b/>
          <w:sz w:val="22"/>
          <w:szCs w:val="22"/>
          <w:u w:val="single"/>
        </w:rPr>
        <w:t>ՋՐԱՅԻՆ</w:t>
      </w:r>
      <w:r w:rsidRPr="00C4350D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  </w:t>
      </w:r>
      <w:r w:rsidRPr="00C4350D">
        <w:rPr>
          <w:rFonts w:ascii="GHEA Grapalat" w:hAnsi="GHEA Grapalat" w:cs="Sylfaen"/>
          <w:b/>
          <w:sz w:val="22"/>
          <w:szCs w:val="22"/>
          <w:u w:val="single"/>
        </w:rPr>
        <w:t>ՏՆՏԵՍՈՒԹՅԱՆ</w:t>
      </w:r>
      <w:r w:rsidR="005342BD" w:rsidRPr="00C4350D">
        <w:rPr>
          <w:rFonts w:ascii="GHEA Grapalat" w:hAnsi="GHEA Grapalat"/>
          <w:b/>
          <w:sz w:val="22"/>
          <w:szCs w:val="22"/>
          <w:u w:val="single"/>
          <w:lang w:val="en-AU"/>
        </w:rPr>
        <w:t xml:space="preserve"> </w:t>
      </w:r>
      <w:r w:rsidRPr="00C4350D">
        <w:rPr>
          <w:rFonts w:ascii="GHEA Grapalat" w:hAnsi="GHEA Grapalat"/>
          <w:b/>
          <w:sz w:val="22"/>
          <w:szCs w:val="22"/>
          <w:u w:val="single"/>
          <w:lang w:val="en-AU"/>
        </w:rPr>
        <w:t xml:space="preserve"> </w:t>
      </w:r>
      <w:r w:rsidRPr="00C4350D">
        <w:rPr>
          <w:rFonts w:ascii="GHEA Grapalat" w:hAnsi="GHEA Grapalat" w:cs="Sylfaen"/>
          <w:b/>
          <w:sz w:val="22"/>
          <w:szCs w:val="22"/>
          <w:u w:val="single"/>
        </w:rPr>
        <w:t>ՊԵՏԱԿԱՆ</w:t>
      </w:r>
      <w:r w:rsidRPr="00C4350D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 </w:t>
      </w:r>
      <w:r w:rsidRPr="00C4350D">
        <w:rPr>
          <w:rFonts w:ascii="GHEA Grapalat" w:hAnsi="GHEA Grapalat" w:cs="Sylfaen"/>
          <w:b/>
          <w:sz w:val="22"/>
          <w:szCs w:val="22"/>
          <w:u w:val="single"/>
        </w:rPr>
        <w:t>ԿՈՄԻՏԵ</w:t>
      </w:r>
      <w:r w:rsidR="005342BD" w:rsidRPr="00C4350D">
        <w:rPr>
          <w:rFonts w:ascii="GHEA Grapalat" w:hAnsi="GHEA Grapalat"/>
          <w:b/>
          <w:sz w:val="22"/>
          <w:szCs w:val="22"/>
          <w:u w:val="single"/>
          <w:lang w:val="en-AU"/>
        </w:rPr>
        <w:t xml:space="preserve"> </w:t>
      </w:r>
    </w:p>
    <w:p w:rsidR="00F52976" w:rsidRPr="00C4350D" w:rsidRDefault="00F52976" w:rsidP="00F5297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en-AU"/>
        </w:rPr>
      </w:pPr>
    </w:p>
    <w:p w:rsidR="00AB4CBB" w:rsidRPr="00C4350D" w:rsidRDefault="00F52976" w:rsidP="00F5297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en-AU"/>
        </w:rPr>
      </w:pPr>
      <w:r w:rsidRPr="00C4350D">
        <w:rPr>
          <w:rFonts w:ascii="GHEA Grapalat" w:hAnsi="GHEA Grapalat"/>
          <w:sz w:val="22"/>
          <w:szCs w:val="22"/>
          <w:lang w:val="en-AU"/>
        </w:rPr>
        <w:t>1</w:t>
      </w:r>
      <w:r w:rsidR="007F2F3B" w:rsidRPr="00C4350D">
        <w:rPr>
          <w:rFonts w:ascii="GHEA Grapalat" w:hAnsi="GHEA Grapalat"/>
          <w:sz w:val="22"/>
          <w:szCs w:val="22"/>
          <w:lang w:val="en-AU"/>
        </w:rPr>
        <w:t>4</w:t>
      </w:r>
      <w:r w:rsidRPr="00C4350D">
        <w:rPr>
          <w:rFonts w:ascii="GHEA Grapalat" w:hAnsi="GHEA Grapalat"/>
          <w:sz w:val="22"/>
          <w:szCs w:val="22"/>
          <w:lang w:val="en-AU"/>
        </w:rPr>
        <w:t xml:space="preserve">.1 </w:t>
      </w:r>
      <w:r w:rsidRPr="00C4350D">
        <w:rPr>
          <w:rFonts w:ascii="GHEA Grapalat" w:hAnsi="GHEA Grapalat"/>
          <w:sz w:val="22"/>
          <w:szCs w:val="22"/>
        </w:rPr>
        <w:t>Կոմիտեի</w:t>
      </w:r>
      <w:r w:rsidR="007F73A3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7F73A3" w:rsidRPr="00C4350D">
        <w:rPr>
          <w:rFonts w:ascii="GHEA Grapalat" w:hAnsi="GHEA Grapalat"/>
          <w:sz w:val="22"/>
          <w:szCs w:val="22"/>
        </w:rPr>
        <w:t>ենթակայությամբ</w:t>
      </w:r>
      <w:r w:rsidR="001B2D9F" w:rsidRPr="00C4350D">
        <w:rPr>
          <w:rFonts w:ascii="GHEA Grapalat" w:hAnsi="GHEA Grapalat"/>
          <w:sz w:val="22"/>
          <w:szCs w:val="22"/>
          <w:lang w:val="hy-AM"/>
        </w:rPr>
        <w:t xml:space="preserve"> </w:t>
      </w:r>
      <w:r w:rsidR="00816164" w:rsidRPr="00C4350D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1B2D9F" w:rsidRPr="00C4350D">
        <w:rPr>
          <w:rFonts w:ascii="GHEA Grapalat" w:hAnsi="GHEA Grapalat"/>
          <w:sz w:val="22"/>
          <w:szCs w:val="22"/>
          <w:lang w:val="hy-AM"/>
        </w:rPr>
        <w:t xml:space="preserve">տվյալներով </w:t>
      </w:r>
      <w:r w:rsidRPr="00C4350D">
        <w:rPr>
          <w:rFonts w:ascii="GHEA Grapalat" w:hAnsi="GHEA Grapalat"/>
          <w:sz w:val="22"/>
          <w:szCs w:val="22"/>
        </w:rPr>
        <w:t>առկա</w:t>
      </w:r>
      <w:r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5766F1" w:rsidRPr="00C4350D">
        <w:rPr>
          <w:rFonts w:ascii="GHEA Grapalat" w:hAnsi="GHEA Grapalat"/>
          <w:sz w:val="22"/>
          <w:szCs w:val="22"/>
        </w:rPr>
        <w:t>են</w:t>
      </w:r>
      <w:r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Pr="00C4350D">
        <w:rPr>
          <w:rFonts w:ascii="GHEA Grapalat" w:hAnsi="GHEA Grapalat"/>
          <w:sz w:val="22"/>
          <w:szCs w:val="22"/>
        </w:rPr>
        <w:t>թվով</w:t>
      </w:r>
      <w:r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067987" w:rsidRPr="00C4350D">
        <w:rPr>
          <w:rFonts w:ascii="GHEA Grapalat" w:hAnsi="GHEA Grapalat"/>
          <w:sz w:val="22"/>
          <w:szCs w:val="22"/>
          <w:lang w:val="en-GB"/>
        </w:rPr>
        <w:t>6</w:t>
      </w:r>
      <w:r w:rsidR="00352A92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Pr="00C4350D">
        <w:rPr>
          <w:rFonts w:ascii="GHEA Grapalat" w:hAnsi="GHEA Grapalat"/>
          <w:sz w:val="22"/>
          <w:szCs w:val="22"/>
        </w:rPr>
        <w:t>պետական</w:t>
      </w:r>
      <w:r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Pr="00C4350D">
        <w:rPr>
          <w:rFonts w:ascii="GHEA Grapalat" w:hAnsi="GHEA Grapalat"/>
          <w:sz w:val="22"/>
          <w:szCs w:val="22"/>
        </w:rPr>
        <w:t>մասնակցությամ</w:t>
      </w:r>
      <w:r w:rsidR="006460E6" w:rsidRPr="00C4350D">
        <w:rPr>
          <w:rFonts w:ascii="GHEA Grapalat" w:hAnsi="GHEA Grapalat"/>
          <w:sz w:val="22"/>
          <w:szCs w:val="22"/>
        </w:rPr>
        <w:t>բ</w:t>
      </w:r>
      <w:r w:rsidR="006460E6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6460E6" w:rsidRPr="00C4350D">
        <w:rPr>
          <w:rFonts w:ascii="GHEA Grapalat" w:hAnsi="GHEA Grapalat"/>
          <w:sz w:val="22"/>
          <w:szCs w:val="22"/>
        </w:rPr>
        <w:t>առևտրային</w:t>
      </w:r>
      <w:r w:rsidR="006460E6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6460E6" w:rsidRPr="00C4350D">
        <w:rPr>
          <w:rFonts w:ascii="GHEA Grapalat" w:hAnsi="GHEA Grapalat"/>
          <w:sz w:val="22"/>
          <w:szCs w:val="22"/>
        </w:rPr>
        <w:t>կազմակերպություն</w:t>
      </w:r>
      <w:r w:rsidR="00352A92" w:rsidRPr="00C4350D">
        <w:rPr>
          <w:rFonts w:ascii="GHEA Grapalat" w:hAnsi="GHEA Grapalat"/>
          <w:sz w:val="22"/>
          <w:szCs w:val="22"/>
          <w:lang w:val="en-AU"/>
        </w:rPr>
        <w:t xml:space="preserve">, </w:t>
      </w:r>
      <w:r w:rsidR="00352A92" w:rsidRPr="00C4350D">
        <w:rPr>
          <w:rFonts w:ascii="GHEA Grapalat" w:hAnsi="GHEA Grapalat"/>
          <w:sz w:val="22"/>
          <w:szCs w:val="22"/>
        </w:rPr>
        <w:t>որոնց</w:t>
      </w:r>
      <w:r w:rsidR="005766F1" w:rsidRPr="00C4350D">
        <w:rPr>
          <w:rFonts w:ascii="GHEA Grapalat" w:hAnsi="GHEA Grapalat"/>
          <w:sz w:val="22"/>
          <w:szCs w:val="22"/>
        </w:rPr>
        <w:t>ից</w:t>
      </w:r>
      <w:r w:rsidR="005766F1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5766F1" w:rsidRPr="00C4350D">
        <w:rPr>
          <w:rFonts w:ascii="GHEA Grapalat" w:hAnsi="GHEA Grapalat"/>
          <w:sz w:val="22"/>
          <w:szCs w:val="22"/>
        </w:rPr>
        <w:t>թվով</w:t>
      </w:r>
      <w:r w:rsidR="005766F1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067987" w:rsidRPr="00C4350D">
        <w:rPr>
          <w:rFonts w:ascii="GHEA Grapalat" w:hAnsi="GHEA Grapalat"/>
          <w:sz w:val="22"/>
          <w:szCs w:val="22"/>
          <w:lang w:val="en-GB"/>
        </w:rPr>
        <w:t>2</w:t>
      </w:r>
      <w:r w:rsidR="005766F1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5766F1" w:rsidRPr="00C4350D">
        <w:rPr>
          <w:rFonts w:ascii="GHEA Grapalat" w:hAnsi="GHEA Grapalat"/>
          <w:sz w:val="22"/>
          <w:szCs w:val="22"/>
        </w:rPr>
        <w:t>ընկերությունների</w:t>
      </w:r>
      <w:r w:rsidR="005766F1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5766F1" w:rsidRPr="00C4350D">
        <w:rPr>
          <w:rFonts w:ascii="GHEA Grapalat" w:hAnsi="GHEA Grapalat"/>
          <w:sz w:val="22"/>
          <w:szCs w:val="22"/>
        </w:rPr>
        <w:t>համար</w:t>
      </w:r>
      <w:r w:rsidR="00067987" w:rsidRPr="00C4350D">
        <w:rPr>
          <w:rFonts w:ascii="GHEA Grapalat" w:hAnsi="GHEA Grapalat"/>
          <w:sz w:val="22"/>
          <w:szCs w:val="22"/>
        </w:rPr>
        <w:t xml:space="preserve"> </w:t>
      </w:r>
      <w:r w:rsidR="007979BA" w:rsidRPr="00C4350D">
        <w:rPr>
          <w:rFonts w:ascii="GHEA Grapalat" w:hAnsi="GHEA Grapalat" w:cs="Sylfaen"/>
          <w:sz w:val="22"/>
          <w:szCs w:val="22"/>
        </w:rPr>
        <w:t>ՀՀ</w:t>
      </w:r>
      <w:r w:rsidR="007979BA" w:rsidRPr="00C4350D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C4350D">
        <w:rPr>
          <w:rFonts w:ascii="GHEA Grapalat" w:hAnsi="GHEA Grapalat" w:cs="Sylfaen"/>
          <w:sz w:val="22"/>
          <w:szCs w:val="22"/>
        </w:rPr>
        <w:t>կառավարության</w:t>
      </w:r>
      <w:r w:rsidR="007979BA" w:rsidRPr="00C4350D">
        <w:rPr>
          <w:rFonts w:ascii="GHEA Grapalat" w:hAnsi="GHEA Grapalat" w:cs="Sylfaen"/>
          <w:sz w:val="22"/>
          <w:szCs w:val="22"/>
          <w:lang w:val="en-AU"/>
        </w:rPr>
        <w:t xml:space="preserve"> 2004 </w:t>
      </w:r>
      <w:r w:rsidR="007979BA" w:rsidRPr="00C4350D">
        <w:rPr>
          <w:rFonts w:ascii="GHEA Grapalat" w:hAnsi="GHEA Grapalat" w:cs="Sylfaen"/>
          <w:sz w:val="22"/>
          <w:szCs w:val="22"/>
        </w:rPr>
        <w:t>թվականի</w:t>
      </w:r>
      <w:r w:rsidR="007979BA" w:rsidRPr="00C4350D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C4350D">
        <w:rPr>
          <w:rFonts w:ascii="GHEA Grapalat" w:hAnsi="GHEA Grapalat" w:cs="Sylfaen"/>
          <w:sz w:val="22"/>
          <w:szCs w:val="22"/>
        </w:rPr>
        <w:t>նոյեմբերի</w:t>
      </w:r>
      <w:r w:rsidR="007979BA" w:rsidRPr="00C4350D">
        <w:rPr>
          <w:rFonts w:ascii="GHEA Grapalat" w:hAnsi="GHEA Grapalat" w:cs="Sylfaen"/>
          <w:sz w:val="22"/>
          <w:szCs w:val="22"/>
          <w:lang w:val="en-AU"/>
        </w:rPr>
        <w:t xml:space="preserve"> 18-</w:t>
      </w:r>
      <w:r w:rsidR="007979BA" w:rsidRPr="00C4350D">
        <w:rPr>
          <w:rFonts w:ascii="GHEA Grapalat" w:hAnsi="GHEA Grapalat" w:cs="Sylfaen"/>
          <w:sz w:val="22"/>
          <w:szCs w:val="22"/>
        </w:rPr>
        <w:t>ի</w:t>
      </w:r>
      <w:r w:rsidR="007979BA" w:rsidRPr="00C4350D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C4350D">
        <w:rPr>
          <w:rFonts w:ascii="GHEA Grapalat" w:hAnsi="GHEA Grapalat" w:cs="Sylfaen"/>
          <w:sz w:val="22"/>
          <w:szCs w:val="22"/>
        </w:rPr>
        <w:t>թիվ</w:t>
      </w:r>
      <w:r w:rsidR="007979BA" w:rsidRPr="00C4350D">
        <w:rPr>
          <w:rFonts w:ascii="GHEA Grapalat" w:hAnsi="GHEA Grapalat" w:cs="Sylfaen"/>
          <w:sz w:val="22"/>
          <w:szCs w:val="22"/>
          <w:lang w:val="en-AU"/>
        </w:rPr>
        <w:t xml:space="preserve"> 1844-</w:t>
      </w:r>
      <w:r w:rsidR="007979BA" w:rsidRPr="00C4350D">
        <w:rPr>
          <w:rFonts w:ascii="GHEA Grapalat" w:hAnsi="GHEA Grapalat" w:cs="Sylfaen"/>
          <w:sz w:val="22"/>
          <w:szCs w:val="22"/>
        </w:rPr>
        <w:t>ն</w:t>
      </w:r>
      <w:r w:rsidR="007979BA" w:rsidRPr="00C4350D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C4350D">
        <w:rPr>
          <w:rFonts w:ascii="GHEA Grapalat" w:hAnsi="GHEA Grapalat" w:cs="Sylfaen"/>
          <w:sz w:val="22"/>
          <w:szCs w:val="22"/>
        </w:rPr>
        <w:t>որոշմ</w:t>
      </w:r>
      <w:r w:rsidR="007979BA" w:rsidRPr="00C4350D">
        <w:rPr>
          <w:rFonts w:ascii="GHEA Grapalat" w:hAnsi="GHEA Grapalat" w:cs="Sylfaen"/>
          <w:sz w:val="22"/>
          <w:szCs w:val="22"/>
          <w:lang w:val="ru-RU"/>
        </w:rPr>
        <w:t>ամբ</w:t>
      </w:r>
      <w:r w:rsidR="007979BA" w:rsidRPr="00C4350D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C4350D">
        <w:rPr>
          <w:rFonts w:ascii="GHEA Grapalat" w:hAnsi="GHEA Grapalat" w:cs="Sylfaen"/>
          <w:sz w:val="22"/>
          <w:szCs w:val="22"/>
          <w:lang w:val="ru-RU"/>
        </w:rPr>
        <w:t>սահմանված</w:t>
      </w:r>
      <w:r w:rsidR="007979BA" w:rsidRPr="00C4350D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C4350D">
        <w:rPr>
          <w:rFonts w:ascii="GHEA Grapalat" w:hAnsi="GHEA Grapalat" w:cs="Sylfaen"/>
          <w:sz w:val="22"/>
          <w:szCs w:val="22"/>
          <w:lang w:val="ru-RU"/>
        </w:rPr>
        <w:t>կարգով</w:t>
      </w:r>
      <w:r w:rsidR="007979BA" w:rsidRPr="00C4350D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C4350D">
        <w:rPr>
          <w:rFonts w:ascii="GHEA Grapalat" w:hAnsi="GHEA Grapalat"/>
          <w:sz w:val="22"/>
          <w:szCs w:val="22"/>
        </w:rPr>
        <w:t>իրականացվել</w:t>
      </w:r>
      <w:r w:rsidR="007979BA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7979BA" w:rsidRPr="00C4350D">
        <w:rPr>
          <w:rFonts w:ascii="GHEA Grapalat" w:hAnsi="GHEA Grapalat"/>
          <w:sz w:val="22"/>
          <w:szCs w:val="22"/>
        </w:rPr>
        <w:t>է</w:t>
      </w:r>
      <w:r w:rsidR="00947624" w:rsidRPr="00C4350D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816164" w:rsidRPr="00C4350D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7979BA" w:rsidRPr="00C4350D">
        <w:rPr>
          <w:rFonts w:ascii="GHEA Grapalat" w:hAnsi="GHEA Grapalat" w:cs="Sylfaen"/>
          <w:sz w:val="22"/>
          <w:szCs w:val="22"/>
        </w:rPr>
        <w:t>տվյալների</w:t>
      </w:r>
      <w:r w:rsidR="007979BA" w:rsidRPr="00C4350D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C4350D">
        <w:rPr>
          <w:rFonts w:ascii="GHEA Grapalat" w:hAnsi="GHEA Grapalat" w:cs="Sylfaen"/>
          <w:sz w:val="22"/>
          <w:szCs w:val="22"/>
          <w:lang w:val="ru-RU"/>
        </w:rPr>
        <w:t>հիման</w:t>
      </w:r>
      <w:r w:rsidR="007979BA" w:rsidRPr="00C4350D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C4350D">
        <w:rPr>
          <w:rFonts w:ascii="GHEA Grapalat" w:hAnsi="GHEA Grapalat" w:cs="Sylfaen"/>
          <w:sz w:val="22"/>
          <w:szCs w:val="22"/>
          <w:lang w:val="ru-RU"/>
        </w:rPr>
        <w:t>վրա</w:t>
      </w:r>
      <w:r w:rsidR="007979BA" w:rsidRPr="00C4350D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C4350D">
        <w:rPr>
          <w:rFonts w:ascii="GHEA Grapalat" w:hAnsi="GHEA Grapalat"/>
          <w:sz w:val="22"/>
          <w:szCs w:val="22"/>
        </w:rPr>
        <w:t>ֆինանսատնտեսական</w:t>
      </w:r>
      <w:r w:rsidR="00634D15" w:rsidRPr="00C4350D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634D15" w:rsidRPr="00C4350D">
        <w:rPr>
          <w:rFonts w:ascii="GHEA Grapalat" w:hAnsi="GHEA Grapalat" w:cs="Sylfaen"/>
          <w:sz w:val="22"/>
          <w:szCs w:val="22"/>
          <w:lang w:val="ru-RU"/>
        </w:rPr>
        <w:t>վերլուծութ</w:t>
      </w:r>
      <w:r w:rsidR="00634D15" w:rsidRPr="00C4350D">
        <w:rPr>
          <w:rFonts w:ascii="GHEA Grapalat" w:hAnsi="GHEA Grapalat" w:cs="Sylfaen"/>
          <w:sz w:val="22"/>
          <w:szCs w:val="22"/>
        </w:rPr>
        <w:t>յու</w:t>
      </w:r>
      <w:r w:rsidR="00634D15" w:rsidRPr="00C4350D">
        <w:rPr>
          <w:rFonts w:ascii="GHEA Grapalat" w:hAnsi="GHEA Grapalat" w:cs="Sylfaen"/>
          <w:sz w:val="22"/>
          <w:szCs w:val="22"/>
          <w:lang w:val="ru-RU"/>
        </w:rPr>
        <w:t>ն</w:t>
      </w:r>
      <w:r w:rsidR="001B2D9F" w:rsidRPr="00C4350D">
        <w:rPr>
          <w:rFonts w:ascii="GHEA Grapalat" w:hAnsi="GHEA Grapalat"/>
          <w:sz w:val="22"/>
          <w:szCs w:val="22"/>
          <w:lang w:val="en-AU"/>
        </w:rPr>
        <w:t>:</w:t>
      </w:r>
      <w:r w:rsidR="00AB4CBB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15672C" w:rsidRPr="00C4350D">
        <w:rPr>
          <w:rFonts w:ascii="GHEA Grapalat" w:hAnsi="GHEA Grapalat"/>
          <w:sz w:val="22"/>
          <w:szCs w:val="22"/>
        </w:rPr>
        <w:t>Համաձայն</w:t>
      </w:r>
      <w:r w:rsidR="0015672C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15672C" w:rsidRPr="00C4350D">
        <w:rPr>
          <w:rFonts w:ascii="GHEA Grapalat" w:hAnsi="GHEA Grapalat"/>
          <w:sz w:val="22"/>
          <w:szCs w:val="22"/>
        </w:rPr>
        <w:t>ՀՀ</w:t>
      </w:r>
      <w:r w:rsidR="0015672C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15672C" w:rsidRPr="00C4350D">
        <w:rPr>
          <w:rFonts w:ascii="GHEA Grapalat" w:hAnsi="GHEA Grapalat"/>
          <w:sz w:val="22"/>
          <w:szCs w:val="22"/>
        </w:rPr>
        <w:t>կառավարության</w:t>
      </w:r>
      <w:r w:rsidR="0015672C" w:rsidRPr="00C4350D">
        <w:rPr>
          <w:rFonts w:ascii="GHEA Grapalat" w:hAnsi="GHEA Grapalat"/>
          <w:sz w:val="22"/>
          <w:szCs w:val="22"/>
          <w:lang w:val="en-AU"/>
        </w:rPr>
        <w:t xml:space="preserve"> 14.08.2014</w:t>
      </w:r>
      <w:r w:rsidR="0015672C" w:rsidRPr="00C4350D">
        <w:rPr>
          <w:rFonts w:ascii="GHEA Grapalat" w:hAnsi="GHEA Grapalat"/>
          <w:sz w:val="22"/>
          <w:szCs w:val="22"/>
        </w:rPr>
        <w:t>թ</w:t>
      </w:r>
      <w:r w:rsidR="0015672C" w:rsidRPr="00C4350D">
        <w:rPr>
          <w:rFonts w:ascii="GHEA Grapalat" w:hAnsi="GHEA Grapalat"/>
          <w:sz w:val="22"/>
          <w:szCs w:val="22"/>
          <w:lang w:val="en-AU"/>
        </w:rPr>
        <w:t xml:space="preserve">. </w:t>
      </w:r>
      <w:r w:rsidR="0015672C" w:rsidRPr="00C4350D">
        <w:rPr>
          <w:rFonts w:ascii="GHEA Grapalat" w:hAnsi="GHEA Grapalat"/>
          <w:sz w:val="22"/>
          <w:szCs w:val="22"/>
        </w:rPr>
        <w:t>թիվ</w:t>
      </w:r>
      <w:r w:rsidR="0015672C" w:rsidRPr="00C4350D">
        <w:rPr>
          <w:rFonts w:ascii="GHEA Grapalat" w:hAnsi="GHEA Grapalat"/>
          <w:sz w:val="22"/>
          <w:szCs w:val="22"/>
          <w:lang w:val="en-AU"/>
        </w:rPr>
        <w:t xml:space="preserve"> 883-</w:t>
      </w:r>
      <w:r w:rsidR="0015672C" w:rsidRPr="00C4350D">
        <w:rPr>
          <w:rFonts w:ascii="GHEA Grapalat" w:hAnsi="GHEA Grapalat"/>
          <w:sz w:val="22"/>
          <w:szCs w:val="22"/>
        </w:rPr>
        <w:t>Ն</w:t>
      </w:r>
      <w:r w:rsidR="0015672C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15672C" w:rsidRPr="00C4350D">
        <w:rPr>
          <w:rFonts w:ascii="GHEA Grapalat" w:hAnsi="GHEA Grapalat"/>
          <w:sz w:val="22"/>
          <w:szCs w:val="22"/>
        </w:rPr>
        <w:t>և</w:t>
      </w:r>
      <w:r w:rsidR="0015672C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15672C" w:rsidRPr="00C4350D">
        <w:rPr>
          <w:rFonts w:ascii="GHEA Grapalat" w:hAnsi="GHEA Grapalat"/>
          <w:sz w:val="22"/>
          <w:szCs w:val="22"/>
        </w:rPr>
        <w:t>թիվ</w:t>
      </w:r>
      <w:r w:rsidR="0015672C" w:rsidRPr="00C4350D">
        <w:rPr>
          <w:rFonts w:ascii="GHEA Grapalat" w:hAnsi="GHEA Grapalat"/>
          <w:sz w:val="22"/>
          <w:szCs w:val="22"/>
          <w:lang w:val="en-AU"/>
        </w:rPr>
        <w:t xml:space="preserve"> 888-</w:t>
      </w:r>
      <w:r w:rsidR="0015672C" w:rsidRPr="00C4350D">
        <w:rPr>
          <w:rFonts w:ascii="GHEA Grapalat" w:hAnsi="GHEA Grapalat"/>
          <w:sz w:val="22"/>
          <w:szCs w:val="22"/>
        </w:rPr>
        <w:t>Ն</w:t>
      </w:r>
      <w:r w:rsidR="0015672C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15672C" w:rsidRPr="00C4350D">
        <w:rPr>
          <w:rFonts w:ascii="GHEA Grapalat" w:hAnsi="GHEA Grapalat"/>
          <w:sz w:val="22"/>
          <w:szCs w:val="22"/>
        </w:rPr>
        <w:t>որոշումների</w:t>
      </w:r>
      <w:r w:rsidR="002B512C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5766F1" w:rsidRPr="00C4350D">
        <w:rPr>
          <w:rFonts w:ascii="GHEA Grapalat" w:hAnsi="GHEA Grapalat"/>
          <w:sz w:val="22"/>
          <w:szCs w:val="22"/>
          <w:lang w:val="en-AU"/>
        </w:rPr>
        <w:t>&lt;&lt;</w:t>
      </w:r>
      <w:r w:rsidR="005766F1" w:rsidRPr="00C4350D">
        <w:rPr>
          <w:rFonts w:ascii="GHEA Grapalat" w:hAnsi="GHEA Grapalat"/>
          <w:sz w:val="22"/>
          <w:szCs w:val="22"/>
        </w:rPr>
        <w:t>Հայջրմուղկոյուղի</w:t>
      </w:r>
      <w:r w:rsidR="005766F1" w:rsidRPr="00C4350D">
        <w:rPr>
          <w:rFonts w:ascii="GHEA Grapalat" w:hAnsi="GHEA Grapalat"/>
          <w:sz w:val="22"/>
          <w:szCs w:val="22"/>
          <w:lang w:val="en-AU"/>
        </w:rPr>
        <w:t>&gt;&gt;, &lt;&lt;</w:t>
      </w:r>
      <w:r w:rsidR="005766F1" w:rsidRPr="00C4350D">
        <w:rPr>
          <w:rFonts w:ascii="GHEA Grapalat" w:hAnsi="GHEA Grapalat"/>
          <w:sz w:val="22"/>
          <w:szCs w:val="22"/>
        </w:rPr>
        <w:t>Լոռի</w:t>
      </w:r>
      <w:r w:rsidR="005766F1" w:rsidRPr="00C4350D">
        <w:rPr>
          <w:rFonts w:ascii="GHEA Grapalat" w:hAnsi="GHEA Grapalat"/>
          <w:sz w:val="22"/>
          <w:szCs w:val="22"/>
          <w:lang w:val="en-AU"/>
        </w:rPr>
        <w:t>-</w:t>
      </w:r>
      <w:r w:rsidR="005766F1" w:rsidRPr="00C4350D">
        <w:rPr>
          <w:rFonts w:ascii="GHEA Grapalat" w:hAnsi="GHEA Grapalat"/>
          <w:sz w:val="22"/>
          <w:szCs w:val="22"/>
        </w:rPr>
        <w:t>ջրմուղկոյուղի</w:t>
      </w:r>
      <w:r w:rsidR="002B512C" w:rsidRPr="00C4350D">
        <w:rPr>
          <w:rFonts w:ascii="GHEA Grapalat" w:hAnsi="GHEA Grapalat"/>
          <w:sz w:val="22"/>
          <w:szCs w:val="22"/>
          <w:lang w:val="en-AU"/>
        </w:rPr>
        <w:t>&gt;&gt;,</w:t>
      </w:r>
      <w:r w:rsidR="00AA16F2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52A92" w:rsidRPr="00C4350D">
        <w:rPr>
          <w:rFonts w:ascii="GHEA Grapalat" w:hAnsi="GHEA Grapalat"/>
          <w:sz w:val="22"/>
          <w:szCs w:val="22"/>
          <w:lang w:val="en-AU"/>
        </w:rPr>
        <w:t>&lt;&lt;</w:t>
      </w:r>
      <w:r w:rsidR="005766F1" w:rsidRPr="00C4350D">
        <w:rPr>
          <w:rFonts w:ascii="GHEA Grapalat" w:hAnsi="GHEA Grapalat"/>
          <w:sz w:val="22"/>
          <w:szCs w:val="22"/>
        </w:rPr>
        <w:t>Շիրակ</w:t>
      </w:r>
      <w:r w:rsidR="005766F1" w:rsidRPr="00C4350D">
        <w:rPr>
          <w:rFonts w:ascii="GHEA Grapalat" w:hAnsi="GHEA Grapalat"/>
          <w:sz w:val="22"/>
          <w:szCs w:val="22"/>
          <w:lang w:val="en-AU"/>
        </w:rPr>
        <w:t>-</w:t>
      </w:r>
      <w:r w:rsidR="005766F1" w:rsidRPr="00C4350D">
        <w:rPr>
          <w:rFonts w:ascii="GHEA Grapalat" w:hAnsi="GHEA Grapalat"/>
          <w:sz w:val="22"/>
          <w:szCs w:val="22"/>
        </w:rPr>
        <w:t>ջրմուղկոյուղի</w:t>
      </w:r>
      <w:r w:rsidR="00352A92" w:rsidRPr="00C4350D">
        <w:rPr>
          <w:rFonts w:ascii="GHEA Grapalat" w:hAnsi="GHEA Grapalat"/>
          <w:sz w:val="22"/>
          <w:szCs w:val="22"/>
          <w:lang w:val="en-AU"/>
        </w:rPr>
        <w:t xml:space="preserve">&gt;&gt; </w:t>
      </w:r>
      <w:r w:rsidR="00042544" w:rsidRPr="00C4350D">
        <w:rPr>
          <w:rFonts w:ascii="GHEA Grapalat" w:hAnsi="GHEA Grapalat"/>
          <w:sz w:val="22"/>
          <w:szCs w:val="22"/>
        </w:rPr>
        <w:t>և</w:t>
      </w:r>
      <w:r w:rsidR="0048271D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5766F1" w:rsidRPr="00C4350D">
        <w:rPr>
          <w:rFonts w:ascii="GHEA Grapalat" w:hAnsi="GHEA Grapalat"/>
          <w:sz w:val="22"/>
          <w:szCs w:val="22"/>
          <w:lang w:val="en-AU"/>
        </w:rPr>
        <w:t>&lt;&lt;</w:t>
      </w:r>
      <w:r w:rsidR="005766F1" w:rsidRPr="00C4350D">
        <w:rPr>
          <w:rFonts w:ascii="GHEA Grapalat" w:hAnsi="GHEA Grapalat"/>
          <w:sz w:val="22"/>
          <w:szCs w:val="22"/>
        </w:rPr>
        <w:t>Նոր</w:t>
      </w:r>
      <w:r w:rsidR="005766F1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5766F1" w:rsidRPr="00C4350D">
        <w:rPr>
          <w:rFonts w:ascii="GHEA Grapalat" w:hAnsi="GHEA Grapalat"/>
          <w:sz w:val="22"/>
          <w:szCs w:val="22"/>
        </w:rPr>
        <w:t>Ակունք</w:t>
      </w:r>
      <w:r w:rsidR="00F270B7" w:rsidRPr="00C4350D">
        <w:rPr>
          <w:rFonts w:ascii="GHEA Grapalat" w:hAnsi="GHEA Grapalat"/>
          <w:sz w:val="22"/>
          <w:szCs w:val="22"/>
          <w:lang w:val="en-AU"/>
        </w:rPr>
        <w:t>&gt;&gt;</w:t>
      </w:r>
      <w:r w:rsidR="00AB4CBB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AB4CBB" w:rsidRPr="00C4350D">
        <w:rPr>
          <w:rFonts w:ascii="GHEA Grapalat" w:hAnsi="GHEA Grapalat"/>
          <w:sz w:val="22"/>
          <w:szCs w:val="22"/>
        </w:rPr>
        <w:t>ՓԲԸ</w:t>
      </w:r>
      <w:r w:rsidR="00352A92" w:rsidRPr="00C4350D">
        <w:rPr>
          <w:rFonts w:ascii="GHEA Grapalat" w:hAnsi="GHEA Grapalat"/>
          <w:sz w:val="22"/>
          <w:szCs w:val="22"/>
          <w:lang w:val="en-AU"/>
        </w:rPr>
        <w:t>-</w:t>
      </w:r>
      <w:r w:rsidR="00352A92" w:rsidRPr="00C4350D">
        <w:rPr>
          <w:rFonts w:ascii="GHEA Grapalat" w:hAnsi="GHEA Grapalat"/>
          <w:sz w:val="22"/>
          <w:szCs w:val="22"/>
        </w:rPr>
        <w:t>ների</w:t>
      </w:r>
      <w:r w:rsidR="00F270B7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</w:rPr>
        <w:t>կողմից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</w:rPr>
        <w:t>օգտագործվող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</w:rPr>
        <w:t>ու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</w:rPr>
        <w:t>պահանջվող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</w:rPr>
        <w:t>ջրային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</w:rPr>
        <w:t>համակարգերի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</w:rPr>
        <w:t>և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</w:rPr>
        <w:t>այլ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</w:rPr>
        <w:t>գույքի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(</w:t>
      </w:r>
      <w:r w:rsidR="003465B9" w:rsidRPr="00C4350D">
        <w:rPr>
          <w:rFonts w:ascii="GHEA Grapalat" w:hAnsi="GHEA Grapalat"/>
          <w:sz w:val="22"/>
          <w:szCs w:val="22"/>
          <w:lang w:val="en-GB"/>
        </w:rPr>
        <w:t>որպես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  <w:lang w:val="en-GB"/>
        </w:rPr>
        <w:t>միասնական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  <w:lang w:val="en-GB"/>
        </w:rPr>
        <w:t>գույքային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  <w:lang w:val="en-GB"/>
        </w:rPr>
        <w:t>համալիր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) </w:t>
      </w:r>
      <w:r w:rsidR="003465B9" w:rsidRPr="00C4350D">
        <w:rPr>
          <w:rFonts w:ascii="GHEA Grapalat" w:hAnsi="GHEA Grapalat"/>
          <w:sz w:val="22"/>
          <w:szCs w:val="22"/>
          <w:lang w:val="en-GB"/>
        </w:rPr>
        <w:t>օգտագործման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  <w:lang w:val="en-GB"/>
        </w:rPr>
        <w:t>իրավունքը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2017</w:t>
      </w:r>
      <w:r w:rsidR="003465B9" w:rsidRPr="00C4350D">
        <w:rPr>
          <w:rFonts w:ascii="GHEA Grapalat" w:hAnsi="GHEA Grapalat"/>
          <w:sz w:val="22"/>
          <w:szCs w:val="22"/>
          <w:lang w:val="en-GB"/>
        </w:rPr>
        <w:t>թ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  <w:lang w:val="en-GB"/>
        </w:rPr>
        <w:t>հունվարի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1-</w:t>
      </w:r>
      <w:r w:rsidR="003465B9" w:rsidRPr="00C4350D">
        <w:rPr>
          <w:rFonts w:ascii="GHEA Grapalat" w:hAnsi="GHEA Grapalat"/>
          <w:sz w:val="22"/>
          <w:szCs w:val="22"/>
          <w:lang w:val="en-GB"/>
        </w:rPr>
        <w:t>ից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1B7DDF" w:rsidRPr="00C4350D">
        <w:rPr>
          <w:rFonts w:ascii="GHEA Grapalat" w:hAnsi="GHEA Grapalat"/>
          <w:sz w:val="22"/>
          <w:szCs w:val="22"/>
          <w:lang w:val="en-GB"/>
        </w:rPr>
        <w:t>փոխանցվ</w:t>
      </w:r>
      <w:r w:rsidR="003465B9" w:rsidRPr="00C4350D">
        <w:rPr>
          <w:rFonts w:ascii="GHEA Grapalat" w:hAnsi="GHEA Grapalat"/>
          <w:sz w:val="22"/>
          <w:szCs w:val="22"/>
          <w:lang w:val="en-GB"/>
        </w:rPr>
        <w:t>ել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  <w:lang w:val="en-GB"/>
        </w:rPr>
        <w:t>է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  <w:lang w:val="en-GB"/>
        </w:rPr>
        <w:t>վարձակալությամբ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&lt;&lt;</w:t>
      </w:r>
      <w:r w:rsidR="003465B9" w:rsidRPr="00C4350D">
        <w:rPr>
          <w:rFonts w:ascii="GHEA Grapalat" w:hAnsi="GHEA Grapalat"/>
          <w:sz w:val="22"/>
          <w:szCs w:val="22"/>
          <w:lang w:val="ru-RU"/>
        </w:rPr>
        <w:t>Վեոլիա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  <w:lang w:val="ru-RU"/>
        </w:rPr>
        <w:t>Ջուր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&gt;&gt;</w:t>
      </w:r>
      <w:r w:rsidR="003465B9" w:rsidRPr="00C4350D">
        <w:rPr>
          <w:rFonts w:ascii="GHEA Grapalat" w:hAnsi="GHEA Grapalat"/>
          <w:sz w:val="22"/>
          <w:szCs w:val="22"/>
          <w:lang w:val="ru-RU"/>
        </w:rPr>
        <w:t>ՓԲԸ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>-</w:t>
      </w:r>
      <w:r w:rsidR="003465B9" w:rsidRPr="00C4350D">
        <w:rPr>
          <w:rFonts w:ascii="GHEA Grapalat" w:hAnsi="GHEA Grapalat"/>
          <w:sz w:val="22"/>
          <w:szCs w:val="22"/>
          <w:lang w:val="ru-RU"/>
        </w:rPr>
        <w:t>ին</w:t>
      </w:r>
      <w:r w:rsidR="001B7DDF" w:rsidRPr="00C4350D">
        <w:rPr>
          <w:rFonts w:ascii="GHEA Grapalat" w:hAnsi="GHEA Grapalat"/>
          <w:sz w:val="22"/>
          <w:szCs w:val="22"/>
        </w:rPr>
        <w:t>՝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15 </w:t>
      </w:r>
      <w:r w:rsidR="003465B9" w:rsidRPr="00C4350D">
        <w:rPr>
          <w:rFonts w:ascii="GHEA Grapalat" w:hAnsi="GHEA Grapalat"/>
          <w:sz w:val="22"/>
          <w:szCs w:val="22"/>
          <w:lang w:val="ru-RU"/>
        </w:rPr>
        <w:t>տարի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C4350D">
        <w:rPr>
          <w:rFonts w:ascii="GHEA Grapalat" w:hAnsi="GHEA Grapalat"/>
          <w:sz w:val="22"/>
          <w:szCs w:val="22"/>
          <w:lang w:val="ru-RU"/>
        </w:rPr>
        <w:t>ժամկետով</w:t>
      </w:r>
      <w:r w:rsidR="003465B9" w:rsidRPr="00C4350D">
        <w:rPr>
          <w:rFonts w:ascii="GHEA Grapalat" w:hAnsi="GHEA Grapalat"/>
          <w:sz w:val="22"/>
          <w:szCs w:val="22"/>
          <w:lang w:val="en-AU"/>
        </w:rPr>
        <w:t>:</w:t>
      </w:r>
    </w:p>
    <w:p w:rsidR="00F52976" w:rsidRPr="00C4350D" w:rsidRDefault="005A5520" w:rsidP="00F52976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C4350D">
        <w:rPr>
          <w:rFonts w:ascii="GHEA Grapalat" w:hAnsi="GHEA Grapalat"/>
          <w:sz w:val="22"/>
          <w:szCs w:val="22"/>
          <w:lang w:val="hy-AM"/>
        </w:rPr>
        <w:t>1</w:t>
      </w:r>
      <w:r w:rsidR="007F2F3B" w:rsidRPr="00C4350D">
        <w:rPr>
          <w:rFonts w:ascii="GHEA Grapalat" w:hAnsi="GHEA Grapalat"/>
          <w:sz w:val="22"/>
          <w:szCs w:val="22"/>
          <w:lang w:val="en-AU"/>
        </w:rPr>
        <w:t>4</w:t>
      </w:r>
      <w:r w:rsidR="00F52976" w:rsidRPr="00C4350D">
        <w:rPr>
          <w:rFonts w:ascii="GHEA Grapalat" w:hAnsi="GHEA Grapalat"/>
          <w:sz w:val="22"/>
          <w:szCs w:val="22"/>
          <w:lang w:val="hy-AM"/>
        </w:rPr>
        <w:t xml:space="preserve">.2 </w:t>
      </w:r>
      <w:r w:rsidR="007979BA" w:rsidRPr="00C4350D">
        <w:rPr>
          <w:rFonts w:ascii="GHEA Grapalat" w:hAnsi="GHEA Grapalat"/>
          <w:sz w:val="22"/>
          <w:szCs w:val="22"/>
          <w:lang w:val="hy-AM"/>
        </w:rPr>
        <w:t>Վ</w:t>
      </w:r>
      <w:r w:rsidR="00F270B7" w:rsidRPr="00C4350D">
        <w:rPr>
          <w:rFonts w:ascii="GHEA Grapalat" w:hAnsi="GHEA Grapalat" w:cs="Sylfaen"/>
          <w:sz w:val="22"/>
          <w:szCs w:val="22"/>
          <w:lang w:val="hy-AM"/>
        </w:rPr>
        <w:t xml:space="preserve">երլուծության ենթարկված </w:t>
      </w:r>
      <w:r w:rsidR="003D3F08" w:rsidRPr="00C4350D">
        <w:rPr>
          <w:rFonts w:ascii="GHEA Grapalat" w:hAnsi="GHEA Grapalat" w:cs="Sylfaen"/>
          <w:sz w:val="22"/>
          <w:szCs w:val="22"/>
          <w:lang w:val="en-GB"/>
        </w:rPr>
        <w:t>2</w:t>
      </w:r>
      <w:r w:rsidR="00F270B7"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A7D3A" w:rsidRPr="00C4350D">
        <w:rPr>
          <w:rFonts w:ascii="GHEA Grapalat" w:hAnsi="GHEA Grapalat" w:cs="Sylfaen"/>
          <w:sz w:val="22"/>
          <w:szCs w:val="22"/>
          <w:lang w:val="hy-AM"/>
        </w:rPr>
        <w:t>ընկերությունների աշխատողների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F4030" w:rsidRPr="00C4350D">
        <w:rPr>
          <w:rFonts w:ascii="GHEA Grapalat" w:hAnsi="GHEA Grapalat" w:cs="Sylfaen"/>
          <w:sz w:val="22"/>
          <w:szCs w:val="22"/>
          <w:lang w:val="hy-AM"/>
        </w:rPr>
        <w:t xml:space="preserve">ընդհանուր 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 xml:space="preserve">թվաքանակը   կազմել է </w:t>
      </w:r>
      <w:r w:rsidR="003465B9" w:rsidRPr="00C4350D">
        <w:rPr>
          <w:rFonts w:ascii="GHEA Grapalat" w:hAnsi="GHEA Grapalat" w:cs="Sylfaen"/>
          <w:sz w:val="22"/>
          <w:szCs w:val="22"/>
          <w:lang w:val="en-AU"/>
        </w:rPr>
        <w:t>3</w:t>
      </w:r>
      <w:r w:rsidR="003D3F08" w:rsidRPr="00C4350D">
        <w:rPr>
          <w:rFonts w:ascii="GHEA Grapalat" w:hAnsi="GHEA Grapalat" w:cs="Sylfaen"/>
          <w:sz w:val="22"/>
          <w:szCs w:val="22"/>
          <w:lang w:val="en-AU"/>
        </w:rPr>
        <w:t>04</w:t>
      </w:r>
      <w:r w:rsidR="00E03F1F" w:rsidRPr="00C4350D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3465B9" w:rsidRPr="00C4350D">
        <w:rPr>
          <w:rFonts w:ascii="GHEA Grapalat" w:hAnsi="GHEA Grapalat" w:cs="Sylfaen"/>
          <w:sz w:val="22"/>
          <w:szCs w:val="22"/>
          <w:lang w:val="en-AU"/>
        </w:rPr>
        <w:t>:</w:t>
      </w:r>
      <w:r w:rsidR="00E03F1F"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2B512C" w:rsidRPr="00C4350D" w:rsidRDefault="005A5520" w:rsidP="0094762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C4350D">
        <w:rPr>
          <w:rFonts w:ascii="GHEA Grapalat" w:hAnsi="GHEA Grapalat"/>
          <w:sz w:val="22"/>
          <w:szCs w:val="22"/>
          <w:lang w:val="hy-AM"/>
        </w:rPr>
        <w:t>1</w:t>
      </w:r>
      <w:r w:rsidR="007F2F3B" w:rsidRPr="00C4350D">
        <w:rPr>
          <w:rFonts w:ascii="GHEA Grapalat" w:hAnsi="GHEA Grapalat"/>
          <w:sz w:val="22"/>
          <w:szCs w:val="22"/>
          <w:lang w:val="hy-AM"/>
        </w:rPr>
        <w:t>4</w:t>
      </w:r>
      <w:r w:rsidR="00F52976" w:rsidRPr="00C4350D">
        <w:rPr>
          <w:rFonts w:ascii="GHEA Grapalat" w:hAnsi="GHEA Grapalat"/>
          <w:sz w:val="22"/>
          <w:szCs w:val="22"/>
          <w:lang w:val="hy-AM"/>
        </w:rPr>
        <w:t xml:space="preserve">.3 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</w:t>
      </w:r>
      <w:r w:rsidR="00F52976" w:rsidRPr="00C4350D">
        <w:rPr>
          <w:rFonts w:ascii="GHEA Grapalat" w:hAnsi="GHEA Grapalat"/>
          <w:sz w:val="22"/>
          <w:szCs w:val="22"/>
          <w:lang w:val="hy-AM"/>
        </w:rPr>
        <w:t xml:space="preserve"> 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>արդյունքներն այսպիսին</w:t>
      </w:r>
      <w:r w:rsidR="000723AD" w:rsidRPr="00C4350D">
        <w:rPr>
          <w:rFonts w:ascii="GHEA Grapalat" w:hAnsi="GHEA Grapalat" w:cs="Sylfaen"/>
          <w:sz w:val="22"/>
          <w:szCs w:val="22"/>
          <w:lang w:val="hy-AM"/>
        </w:rPr>
        <w:t>.</w:t>
      </w:r>
      <w:r w:rsidR="00F52976" w:rsidRPr="00C4350D">
        <w:rPr>
          <w:rFonts w:ascii="GHEA Grapalat" w:hAnsi="GHEA Grapalat"/>
          <w:sz w:val="22"/>
          <w:szCs w:val="22"/>
          <w:lang w:val="hy-AM"/>
        </w:rPr>
        <w:t xml:space="preserve"> </w:t>
      </w:r>
      <w:r w:rsidR="00F52976" w:rsidRPr="00C4350D">
        <w:rPr>
          <w:rFonts w:ascii="GHEA Grapalat" w:hAnsi="GHEA Grapalat"/>
          <w:sz w:val="22"/>
          <w:szCs w:val="22"/>
          <w:lang w:val="hy-AM"/>
        </w:rPr>
        <w:tab/>
        <w:t xml:space="preserve"> </w:t>
      </w:r>
      <w:r w:rsidR="00F52976" w:rsidRPr="00C4350D">
        <w:rPr>
          <w:rFonts w:ascii="GHEA Grapalat" w:hAnsi="GHEA Grapalat"/>
          <w:sz w:val="22"/>
          <w:szCs w:val="22"/>
          <w:lang w:val="hy-AM"/>
        </w:rPr>
        <w:tab/>
      </w:r>
      <w:r w:rsidR="00F52976" w:rsidRPr="00C4350D">
        <w:rPr>
          <w:rFonts w:ascii="GHEA Grapalat" w:hAnsi="GHEA Grapalat"/>
          <w:sz w:val="22"/>
          <w:szCs w:val="22"/>
          <w:lang w:val="hy-AM"/>
        </w:rPr>
        <w:tab/>
      </w:r>
      <w:r w:rsidR="00F52976" w:rsidRPr="00C4350D">
        <w:rPr>
          <w:rFonts w:ascii="GHEA Grapalat" w:hAnsi="GHEA Grapalat"/>
          <w:sz w:val="22"/>
          <w:szCs w:val="22"/>
          <w:lang w:val="hy-AM"/>
        </w:rPr>
        <w:tab/>
      </w:r>
      <w:r w:rsidR="00F52976" w:rsidRPr="00C4350D">
        <w:rPr>
          <w:rFonts w:ascii="GHEA Grapalat" w:hAnsi="GHEA Grapalat"/>
          <w:sz w:val="22"/>
          <w:szCs w:val="22"/>
          <w:lang w:val="hy-AM"/>
        </w:rPr>
        <w:tab/>
      </w:r>
      <w:r w:rsidR="00F52976" w:rsidRPr="00C4350D">
        <w:rPr>
          <w:rFonts w:ascii="GHEA Grapalat" w:hAnsi="GHEA Grapalat"/>
          <w:sz w:val="22"/>
          <w:szCs w:val="22"/>
          <w:lang w:val="hy-AM"/>
        </w:rPr>
        <w:tab/>
      </w:r>
    </w:p>
    <w:p w:rsidR="002A599D" w:rsidRPr="00C4350D" w:rsidRDefault="002A599D" w:rsidP="002A599D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2A599D" w:rsidRPr="00C4350D" w:rsidRDefault="002A599D" w:rsidP="002A599D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C4350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C4350D">
        <w:rPr>
          <w:rFonts w:ascii="GHEA Grapalat" w:hAnsi="GHEA Grapalat"/>
          <w:i/>
          <w:iCs/>
          <w:sz w:val="22"/>
          <w:szCs w:val="22"/>
        </w:rPr>
        <w:t>/</w:t>
      </w:r>
      <w:r w:rsidRPr="00C4350D">
        <w:rPr>
          <w:rFonts w:ascii="GHEA Grapalat" w:hAnsi="GHEA Grapalat" w:cs="Sylfaen"/>
          <w:i/>
          <w:iCs/>
          <w:sz w:val="22"/>
          <w:szCs w:val="22"/>
        </w:rPr>
        <w:t>հազ. դրամ/</w:t>
      </w:r>
      <w:r w:rsidRPr="00C4350D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A599D" w:rsidRPr="00C4350D" w:rsidTr="001A6F98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4350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A599D" w:rsidRPr="00C4350D" w:rsidRDefault="0081616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/>
                <w:sz w:val="22"/>
                <w:szCs w:val="22"/>
                <w:lang w:val="hy-AM"/>
              </w:rPr>
              <w:t>2017թ.-ի առաջին կիսամյակ</w:t>
            </w:r>
          </w:p>
        </w:tc>
      </w:tr>
      <w:tr w:rsidR="002A599D" w:rsidRPr="00C4350D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C4350D" w:rsidRDefault="003D3F08" w:rsidP="00C435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61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291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754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2A599D" w:rsidRPr="00C4350D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C4350D" w:rsidRDefault="003D3F08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2A599D" w:rsidRPr="00C4350D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C4350D" w:rsidRDefault="003D3F08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2A599D" w:rsidRPr="00C4350D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Շահույթ/վնաս/ չեն ձևավորել /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2A599D" w:rsidRPr="00C4350D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C4350D" w:rsidRDefault="002A599D" w:rsidP="001A6F9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C4350D" w:rsidRDefault="003D3F08" w:rsidP="00C435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659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414.6</w:t>
            </w:r>
          </w:p>
        </w:tc>
      </w:tr>
      <w:tr w:rsidR="002A599D" w:rsidRPr="00C4350D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C4350D" w:rsidRDefault="002A599D" w:rsidP="001A6F9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C4350D" w:rsidRDefault="002A599D" w:rsidP="001A6F98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C4350D" w:rsidRDefault="00C640DF" w:rsidP="00C4350D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14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994.0</w:t>
            </w:r>
          </w:p>
        </w:tc>
      </w:tr>
      <w:tr w:rsidR="002A599D" w:rsidRPr="00C4350D" w:rsidTr="001A6F98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lastRenderedPageBreak/>
              <w:t>7.</w:t>
            </w:r>
          </w:p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C4350D" w:rsidRDefault="00C640DF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408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176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2A599D" w:rsidRPr="00C4350D" w:rsidRDefault="00C640DF" w:rsidP="00C4350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613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702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2A599D" w:rsidRPr="00C4350D" w:rsidTr="001A6F98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C4350D" w:rsidRDefault="00C640DF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763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755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2A599D" w:rsidRPr="00C4350D" w:rsidRDefault="00C640DF" w:rsidP="00C4350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743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451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2A599D" w:rsidRPr="00C4350D" w:rsidTr="001A6F98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9</w:t>
            </w:r>
            <w:r w:rsidRPr="00C4350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C4350D" w:rsidRDefault="00461ED4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="00C640DF" w:rsidRPr="00C4350D">
              <w:rPr>
                <w:rFonts w:ascii="GHEA Grapalat" w:hAnsi="GHEA Grapalat"/>
                <w:sz w:val="22"/>
                <w:szCs w:val="22"/>
              </w:rPr>
              <w:t>444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="00C640DF" w:rsidRPr="00C4350D">
              <w:rPr>
                <w:rFonts w:ascii="GHEA Grapalat" w:hAnsi="GHEA Grapalat"/>
                <w:sz w:val="22"/>
                <w:szCs w:val="22"/>
              </w:rPr>
              <w:t>870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2A599D" w:rsidRPr="00C4350D" w:rsidRDefault="00C640DF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453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972.8</w:t>
            </w:r>
          </w:p>
          <w:p w:rsidR="002A599D" w:rsidRPr="00C4350D" w:rsidRDefault="00C640DF" w:rsidP="00C4350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19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168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2A599D" w:rsidRPr="00C4350D" w:rsidTr="001A6F9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10</w:t>
            </w:r>
            <w:r w:rsidRPr="00C4350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C4350D" w:rsidRDefault="00C640DF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741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510.8</w:t>
            </w:r>
          </w:p>
          <w:p w:rsidR="002A599D" w:rsidRPr="00C4350D" w:rsidRDefault="00C640DF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412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159.2</w:t>
            </w:r>
          </w:p>
          <w:p w:rsidR="002A599D" w:rsidRPr="00C4350D" w:rsidRDefault="00C640DF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5</w:t>
            </w:r>
            <w:r w:rsidR="00C4350D" w:rsidRPr="00C4350D">
              <w:rPr>
                <w:rFonts w:ascii="GHEA Grapalat" w:hAnsi="GHEA Grapalat"/>
                <w:sz w:val="22"/>
                <w:szCs w:val="22"/>
              </w:rPr>
              <w:t>,</w:t>
            </w:r>
            <w:r w:rsidRPr="00C4350D">
              <w:rPr>
                <w:rFonts w:ascii="GHEA Grapalat" w:hAnsi="GHEA Grapalat"/>
                <w:sz w:val="22"/>
                <w:szCs w:val="22"/>
              </w:rPr>
              <w:t>496.2</w:t>
            </w:r>
          </w:p>
        </w:tc>
      </w:tr>
      <w:tr w:rsidR="002A599D" w:rsidRPr="00C4350D" w:rsidTr="001A6F98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C4350D" w:rsidRDefault="00C4350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616,</w:t>
            </w:r>
            <w:r w:rsidR="00C640DF" w:rsidRPr="00C4350D">
              <w:rPr>
                <w:rFonts w:ascii="GHEA Grapalat" w:hAnsi="GHEA Grapalat"/>
                <w:sz w:val="22"/>
                <w:szCs w:val="22"/>
              </w:rPr>
              <w:t>044</w:t>
            </w:r>
            <w:r w:rsidRPr="00C4350D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2A599D" w:rsidRPr="00C4350D" w:rsidTr="001A6F98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պետական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վճարված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շահութաբաժինների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C4350D">
              <w:rPr>
                <w:rFonts w:ascii="GHEA Grapalat" w:hAnsi="GHEA Grapalat" w:cs="Sylfaen"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C4350D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2A599D" w:rsidRPr="00C4350D" w:rsidRDefault="002A599D" w:rsidP="002A599D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F52976" w:rsidRPr="00C4350D" w:rsidRDefault="00F52976" w:rsidP="0048271D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/>
          <w:i/>
          <w:iCs/>
          <w:sz w:val="22"/>
          <w:szCs w:val="22"/>
        </w:rPr>
      </w:pPr>
      <w:r w:rsidRPr="00C4350D">
        <w:rPr>
          <w:rFonts w:ascii="GHEA Grapalat" w:hAnsi="GHEA Grapalat"/>
          <w:sz w:val="22"/>
          <w:szCs w:val="22"/>
        </w:rPr>
        <w:tab/>
      </w:r>
      <w:r w:rsidRPr="00C4350D">
        <w:rPr>
          <w:rFonts w:ascii="GHEA Grapalat" w:hAnsi="GHEA Grapalat"/>
          <w:sz w:val="22"/>
          <w:szCs w:val="22"/>
        </w:rPr>
        <w:tab/>
      </w:r>
      <w:r w:rsidRPr="00C4350D">
        <w:rPr>
          <w:rFonts w:ascii="GHEA Grapalat" w:hAnsi="GHEA Grapalat"/>
          <w:sz w:val="22"/>
          <w:szCs w:val="22"/>
        </w:rPr>
        <w:tab/>
      </w:r>
      <w:r w:rsidRPr="00C4350D">
        <w:rPr>
          <w:rFonts w:ascii="GHEA Grapalat" w:hAnsi="GHEA Grapalat"/>
          <w:sz w:val="22"/>
          <w:szCs w:val="22"/>
        </w:rPr>
        <w:tab/>
      </w:r>
      <w:r w:rsidRPr="00C4350D">
        <w:rPr>
          <w:rFonts w:ascii="GHEA Grapalat" w:hAnsi="GHEA Grapalat"/>
          <w:sz w:val="22"/>
          <w:szCs w:val="22"/>
        </w:rPr>
        <w:tab/>
      </w:r>
      <w:r w:rsidRPr="00C4350D">
        <w:rPr>
          <w:rFonts w:ascii="GHEA Grapalat" w:hAnsi="GHEA Grapalat"/>
          <w:sz w:val="22"/>
          <w:szCs w:val="22"/>
        </w:rPr>
        <w:tab/>
      </w:r>
      <w:r w:rsidRPr="00C4350D">
        <w:rPr>
          <w:rFonts w:ascii="GHEA Grapalat" w:hAnsi="GHEA Grapalat"/>
          <w:sz w:val="22"/>
          <w:szCs w:val="22"/>
        </w:rPr>
        <w:tab/>
      </w:r>
      <w:r w:rsidRPr="00C4350D">
        <w:rPr>
          <w:rFonts w:ascii="GHEA Grapalat" w:hAnsi="GHEA Grapalat"/>
          <w:sz w:val="22"/>
          <w:szCs w:val="22"/>
        </w:rPr>
        <w:tab/>
      </w:r>
      <w:r w:rsidRPr="00C4350D">
        <w:rPr>
          <w:rFonts w:ascii="GHEA Grapalat" w:hAnsi="GHEA Grapalat"/>
          <w:sz w:val="22"/>
          <w:szCs w:val="22"/>
        </w:rPr>
        <w:tab/>
      </w:r>
      <w:r w:rsidRPr="00C4350D">
        <w:rPr>
          <w:rFonts w:ascii="GHEA Grapalat" w:hAnsi="GHEA Grapalat"/>
          <w:sz w:val="22"/>
          <w:szCs w:val="22"/>
        </w:rPr>
        <w:tab/>
      </w:r>
      <w:r w:rsidRPr="00C4350D">
        <w:rPr>
          <w:rFonts w:ascii="GHEA Grapalat" w:hAnsi="GHEA Grapalat"/>
          <w:sz w:val="22"/>
          <w:szCs w:val="22"/>
        </w:rPr>
        <w:tab/>
      </w:r>
      <w:r w:rsidRPr="00C4350D">
        <w:rPr>
          <w:rFonts w:ascii="GHEA Grapalat" w:hAnsi="GHEA Grapalat"/>
          <w:sz w:val="22"/>
          <w:szCs w:val="22"/>
        </w:rPr>
        <w:tab/>
      </w:r>
      <w:r w:rsidRPr="00C4350D">
        <w:rPr>
          <w:rFonts w:ascii="GHEA Grapalat" w:hAnsi="GHEA Grapalat"/>
          <w:i/>
          <w:iCs/>
          <w:sz w:val="22"/>
          <w:szCs w:val="22"/>
        </w:rPr>
        <w:t xml:space="preserve">                   </w:t>
      </w:r>
    </w:p>
    <w:p w:rsidR="008F7294" w:rsidRPr="00C4350D" w:rsidRDefault="00C3066C" w:rsidP="008F729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C4350D">
        <w:rPr>
          <w:rFonts w:ascii="GHEA Grapalat" w:hAnsi="GHEA Grapalat"/>
          <w:sz w:val="22"/>
          <w:szCs w:val="22"/>
        </w:rPr>
        <w:t>14</w:t>
      </w:r>
      <w:r w:rsidR="00F52976" w:rsidRPr="00C4350D">
        <w:rPr>
          <w:rFonts w:ascii="GHEA Grapalat" w:hAnsi="GHEA Grapalat"/>
          <w:sz w:val="22"/>
          <w:szCs w:val="22"/>
        </w:rPr>
        <w:t>.4 Առևտրային կազմակերպութ</w:t>
      </w:r>
      <w:r w:rsidR="008F7294" w:rsidRPr="00C4350D">
        <w:rPr>
          <w:rFonts w:ascii="GHEA Grapalat" w:hAnsi="GHEA Grapalat"/>
          <w:sz w:val="22"/>
          <w:szCs w:val="22"/>
        </w:rPr>
        <w:t>յունների</w:t>
      </w:r>
      <w:r w:rsidR="00F52976" w:rsidRPr="00C4350D">
        <w:rPr>
          <w:rFonts w:ascii="GHEA Grapalat" w:hAnsi="GHEA Grapalat"/>
          <w:sz w:val="22"/>
          <w:szCs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F52976" w:rsidRPr="00C4350D">
        <w:rPr>
          <w:rFonts w:ascii="GHEA Grapalat" w:hAnsi="GHEA Grapalat"/>
          <w:sz w:val="22"/>
          <w:szCs w:val="22"/>
        </w:rPr>
        <w:tab/>
        <w:t xml:space="preserve"> </w:t>
      </w:r>
    </w:p>
    <w:p w:rsidR="008F7294" w:rsidRPr="00C4350D" w:rsidRDefault="008F7294" w:rsidP="008F7294">
      <w:pPr>
        <w:jc w:val="right"/>
        <w:rPr>
          <w:rFonts w:ascii="GHEA Grapalat" w:hAnsi="GHEA Grapalat"/>
          <w:sz w:val="22"/>
          <w:szCs w:val="22"/>
          <w:lang w:val="en-US"/>
        </w:rPr>
      </w:pPr>
    </w:p>
    <w:p w:rsidR="00634D15" w:rsidRPr="00C4350D" w:rsidRDefault="00634D15" w:rsidP="008F7294">
      <w:pPr>
        <w:jc w:val="right"/>
        <w:rPr>
          <w:rFonts w:ascii="GHEA Grapalat" w:hAnsi="GHEA Grapalat"/>
          <w:sz w:val="22"/>
          <w:szCs w:val="22"/>
        </w:rPr>
      </w:pPr>
    </w:p>
    <w:p w:rsidR="008F7294" w:rsidRPr="00C4350D" w:rsidRDefault="00816164" w:rsidP="008F7294">
      <w:pPr>
        <w:jc w:val="right"/>
        <w:rPr>
          <w:rFonts w:ascii="GHEA Grapalat" w:hAnsi="GHEA Grapalat"/>
          <w:sz w:val="22"/>
          <w:szCs w:val="22"/>
          <w:lang w:val="ru-RU"/>
        </w:rPr>
      </w:pPr>
      <w:r w:rsidRPr="00C4350D">
        <w:rPr>
          <w:rFonts w:ascii="GHEA Grapalat" w:hAnsi="GHEA Grapalat"/>
          <w:sz w:val="22"/>
          <w:szCs w:val="22"/>
          <w:lang w:val="hy-AM"/>
        </w:rPr>
        <w:t>2017թ.-ի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F7294" w:rsidRPr="00C4350D" w:rsidTr="0010302D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C4350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8F7294" w:rsidRPr="00C4350D" w:rsidTr="0010302D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C4350D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C4350D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C4350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8F7294" w:rsidRPr="00C4350D" w:rsidTr="0010302D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C4350D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C4350D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F7294" w:rsidRPr="00C4350D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|</w:t>
            </w:r>
            <w:r w:rsidRPr="00C4350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F7294" w:rsidRPr="00C4350D" w:rsidTr="0010302D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F7294" w:rsidRPr="00C4350D" w:rsidRDefault="002A599D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F7294" w:rsidRPr="00C4350D" w:rsidRDefault="005A04F6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C4350D" w:rsidRDefault="00C640D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C4350D" w:rsidTr="0010302D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C4350D" w:rsidRDefault="00461ED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C4350D" w:rsidRDefault="00C640D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C4350D" w:rsidTr="0010302D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C4350D" w:rsidRDefault="00C640D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4350D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C4350D" w:rsidRDefault="00222CBE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4350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C4350D" w:rsidTr="0010302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lastRenderedPageBreak/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C4350D" w:rsidRDefault="00C640D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4350D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C4350D" w:rsidTr="0010302D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C4350D" w:rsidRDefault="00C640D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4350D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C4350D" w:rsidTr="0010302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C4350D" w:rsidRDefault="00423BC7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C4350D" w:rsidRDefault="00C640DF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4350D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4350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C4350D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4350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8F7294" w:rsidRPr="00C4350D" w:rsidRDefault="008F7294" w:rsidP="008F7294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F52976" w:rsidRPr="00C4350D" w:rsidRDefault="00503DE7" w:rsidP="000723A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C4350D">
        <w:rPr>
          <w:rFonts w:ascii="GHEA Grapalat" w:hAnsi="GHEA Grapalat"/>
          <w:sz w:val="22"/>
          <w:szCs w:val="22"/>
        </w:rPr>
        <w:t>1</w:t>
      </w:r>
      <w:r w:rsidR="007F2F3B" w:rsidRPr="00C4350D">
        <w:rPr>
          <w:rFonts w:ascii="GHEA Grapalat" w:hAnsi="GHEA Grapalat"/>
          <w:sz w:val="22"/>
          <w:szCs w:val="22"/>
        </w:rPr>
        <w:t>4</w:t>
      </w:r>
      <w:r w:rsidR="008F7294" w:rsidRPr="00C4350D">
        <w:rPr>
          <w:rFonts w:ascii="GHEA Grapalat" w:hAnsi="GHEA Grapalat"/>
          <w:sz w:val="22"/>
          <w:szCs w:val="22"/>
        </w:rPr>
        <w:t xml:space="preserve">.5 </w:t>
      </w:r>
      <w:r w:rsidR="008F7294" w:rsidRPr="00C4350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8F7294" w:rsidRPr="00C4350D">
        <w:rPr>
          <w:rFonts w:ascii="GHEA Grapalat" w:hAnsi="GHEA Grapalat"/>
          <w:sz w:val="22"/>
          <w:szCs w:val="22"/>
        </w:rPr>
        <w:t xml:space="preserve"> </w:t>
      </w:r>
    </w:p>
    <w:p w:rsidR="00F52976" w:rsidRPr="00C4350D" w:rsidRDefault="00F52976" w:rsidP="00F52976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C4350D">
        <w:rPr>
          <w:rFonts w:ascii="GHEA Grapalat" w:hAnsi="GHEA Grapalat"/>
          <w:sz w:val="22"/>
          <w:szCs w:val="22"/>
        </w:rPr>
        <w:t xml:space="preserve">1. </w:t>
      </w:r>
      <w:r w:rsidR="00816164" w:rsidRPr="00C4350D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B269C1" w:rsidRPr="00C4350D">
        <w:rPr>
          <w:rFonts w:ascii="GHEA Grapalat" w:hAnsi="GHEA Grapalat"/>
          <w:sz w:val="22"/>
          <w:szCs w:val="22"/>
          <w:lang w:val="en-US"/>
        </w:rPr>
        <w:t>տվյալներով</w:t>
      </w:r>
      <w:r w:rsidR="00853F57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en-US"/>
        </w:rPr>
        <w:t>&lt;&lt;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Մելիորացիա</w:t>
      </w:r>
      <w:r w:rsidR="00426799" w:rsidRPr="00C4350D">
        <w:rPr>
          <w:rFonts w:ascii="GHEA Grapalat" w:hAnsi="GHEA Grapalat"/>
          <w:sz w:val="22"/>
          <w:szCs w:val="22"/>
          <w:lang w:val="en-US"/>
        </w:rPr>
        <w:t>&gt;&gt;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ՓԲԸ</w:t>
      </w:r>
      <w:r w:rsidR="00426799" w:rsidRPr="00C4350D">
        <w:rPr>
          <w:rFonts w:ascii="GHEA Grapalat" w:hAnsi="GHEA Grapalat"/>
          <w:sz w:val="22"/>
          <w:szCs w:val="22"/>
        </w:rPr>
        <w:t>-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ն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ձևավորել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է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վնաս</w:t>
      </w:r>
      <w:r w:rsidR="00426799" w:rsidRPr="00C4350D">
        <w:rPr>
          <w:rFonts w:ascii="GHEA Grapalat" w:hAnsi="GHEA Grapalat"/>
          <w:sz w:val="22"/>
          <w:szCs w:val="22"/>
        </w:rPr>
        <w:t xml:space="preserve">,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իսկ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en-US"/>
        </w:rPr>
        <w:t>&lt;&lt;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Ջրառ</w:t>
      </w:r>
      <w:r w:rsidR="00426799" w:rsidRPr="00C4350D">
        <w:rPr>
          <w:rFonts w:ascii="GHEA Grapalat" w:hAnsi="GHEA Grapalat"/>
          <w:sz w:val="22"/>
          <w:szCs w:val="22"/>
          <w:lang w:val="en-US"/>
        </w:rPr>
        <w:t>&gt;&gt;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ՓԲԸ</w:t>
      </w:r>
      <w:r w:rsidR="00426799" w:rsidRPr="00C4350D">
        <w:rPr>
          <w:rFonts w:ascii="GHEA Grapalat" w:hAnsi="GHEA Grapalat"/>
          <w:sz w:val="22"/>
          <w:szCs w:val="22"/>
        </w:rPr>
        <w:t>-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ն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աշխատել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է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շահույթով</w:t>
      </w:r>
      <w:r w:rsidR="001B7DDF" w:rsidRPr="00C4350D">
        <w:rPr>
          <w:rFonts w:ascii="GHEA Grapalat" w:hAnsi="GHEA Grapalat"/>
          <w:sz w:val="22"/>
          <w:szCs w:val="22"/>
        </w:rPr>
        <w:t>:</w:t>
      </w:r>
      <w:r w:rsidR="00AA16F2" w:rsidRPr="00C4350D">
        <w:rPr>
          <w:rFonts w:ascii="GHEA Grapalat" w:hAnsi="GHEA Grapalat"/>
          <w:sz w:val="22"/>
          <w:szCs w:val="22"/>
        </w:rPr>
        <w:t xml:space="preserve"> </w:t>
      </w:r>
    </w:p>
    <w:p w:rsidR="00D26702" w:rsidRPr="00C4350D" w:rsidRDefault="00D26702" w:rsidP="00790368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</w:rPr>
      </w:pPr>
      <w:r w:rsidRPr="00C4350D">
        <w:rPr>
          <w:rFonts w:ascii="GHEA Grapalat" w:hAnsi="GHEA Grapalat"/>
          <w:sz w:val="22"/>
          <w:szCs w:val="22"/>
          <w:lang w:val="ru-RU"/>
        </w:rPr>
        <w:t>Հաշվետու</w:t>
      </w:r>
      <w:r w:rsidRPr="00C4350D">
        <w:rPr>
          <w:rFonts w:ascii="GHEA Grapalat" w:hAnsi="GHEA Grapalat"/>
          <w:sz w:val="22"/>
          <w:szCs w:val="22"/>
        </w:rPr>
        <w:t xml:space="preserve"> </w:t>
      </w:r>
      <w:r w:rsidRPr="00C4350D">
        <w:rPr>
          <w:rFonts w:ascii="GHEA Grapalat" w:hAnsi="GHEA Grapalat"/>
          <w:sz w:val="22"/>
          <w:szCs w:val="22"/>
          <w:lang w:val="ru-RU"/>
        </w:rPr>
        <w:t>ժամանակաշրջանում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en-US"/>
        </w:rPr>
        <w:t>&lt;&lt;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Մելիորացիա</w:t>
      </w:r>
      <w:r w:rsidR="00426799" w:rsidRPr="00C4350D">
        <w:rPr>
          <w:rFonts w:ascii="GHEA Grapalat" w:hAnsi="GHEA Grapalat"/>
          <w:sz w:val="22"/>
          <w:szCs w:val="22"/>
          <w:lang w:val="en-US"/>
        </w:rPr>
        <w:t>&gt;&gt;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ՓԲԸ</w:t>
      </w:r>
      <w:r w:rsidR="00426799" w:rsidRPr="00C4350D">
        <w:rPr>
          <w:rFonts w:ascii="GHEA Grapalat" w:hAnsi="GHEA Grapalat"/>
          <w:sz w:val="22"/>
          <w:szCs w:val="22"/>
        </w:rPr>
        <w:t>-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ի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Pr="00C4350D">
        <w:rPr>
          <w:rFonts w:ascii="GHEA Grapalat" w:hAnsi="GHEA Grapalat"/>
          <w:sz w:val="22"/>
          <w:szCs w:val="22"/>
          <w:lang w:val="ru-RU"/>
        </w:rPr>
        <w:t>սեփական</w:t>
      </w:r>
      <w:r w:rsidRPr="00C4350D">
        <w:rPr>
          <w:rFonts w:ascii="GHEA Grapalat" w:hAnsi="GHEA Grapalat"/>
          <w:sz w:val="22"/>
          <w:szCs w:val="22"/>
        </w:rPr>
        <w:t xml:space="preserve"> </w:t>
      </w:r>
      <w:r w:rsidRPr="00C4350D">
        <w:rPr>
          <w:rFonts w:ascii="GHEA Grapalat" w:hAnsi="GHEA Grapalat"/>
          <w:sz w:val="22"/>
          <w:szCs w:val="22"/>
          <w:lang w:val="ru-RU"/>
        </w:rPr>
        <w:t>կապիտալի</w:t>
      </w:r>
      <w:r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մեծությունը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դարձյալ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փոքր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է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կանոնադրական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կապիտալի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զուտ</w:t>
      </w:r>
      <w:r w:rsidR="00426799" w:rsidRPr="00C4350D">
        <w:rPr>
          <w:rFonts w:ascii="GHEA Grapalat" w:hAnsi="GHEA Grapalat"/>
          <w:sz w:val="22"/>
          <w:szCs w:val="22"/>
        </w:rPr>
        <w:t xml:space="preserve"> </w:t>
      </w:r>
      <w:r w:rsidR="00426799" w:rsidRPr="00C4350D">
        <w:rPr>
          <w:rFonts w:ascii="GHEA Grapalat" w:hAnsi="GHEA Grapalat"/>
          <w:sz w:val="22"/>
          <w:szCs w:val="22"/>
          <w:lang w:val="ru-RU"/>
        </w:rPr>
        <w:t>գումարից</w:t>
      </w:r>
      <w:r w:rsidR="00426799" w:rsidRPr="00C4350D">
        <w:rPr>
          <w:rFonts w:ascii="GHEA Grapalat" w:hAnsi="GHEA Grapalat"/>
          <w:sz w:val="22"/>
          <w:szCs w:val="22"/>
        </w:rPr>
        <w:t>:</w:t>
      </w:r>
    </w:p>
    <w:p w:rsidR="00950138" w:rsidRPr="00C4350D" w:rsidRDefault="00853F57" w:rsidP="00950138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C4350D">
        <w:rPr>
          <w:rFonts w:ascii="GHEA Grapalat" w:hAnsi="GHEA Grapalat" w:cs="Sylfaen"/>
          <w:sz w:val="22"/>
          <w:szCs w:val="22"/>
        </w:rPr>
        <w:t xml:space="preserve">2. </w:t>
      </w:r>
      <w:r w:rsidR="00426799" w:rsidRPr="00C4350D">
        <w:rPr>
          <w:rFonts w:ascii="GHEA Grapalat" w:hAnsi="GHEA Grapalat" w:cs="Sylfaen"/>
          <w:sz w:val="22"/>
          <w:szCs w:val="22"/>
          <w:lang w:val="ru-RU"/>
        </w:rPr>
        <w:t>Ը</w:t>
      </w:r>
      <w:r w:rsidR="00611B9B" w:rsidRPr="00C4350D">
        <w:rPr>
          <w:rFonts w:ascii="GHEA Grapalat" w:hAnsi="GHEA Grapalat" w:cs="Sylfaen"/>
          <w:sz w:val="22"/>
          <w:szCs w:val="22"/>
          <w:lang w:val="hy-AM"/>
        </w:rPr>
        <w:t>նկերությունների</w:t>
      </w:r>
      <w:r w:rsidR="00F52976" w:rsidRPr="00C4350D">
        <w:rPr>
          <w:rFonts w:ascii="GHEA Grapalat" w:hAnsi="GHEA Grapalat" w:cs="Sylfaen"/>
          <w:sz w:val="22"/>
          <w:szCs w:val="22"/>
        </w:rPr>
        <w:t xml:space="preserve"> բացարձակ իրացվելիության </w:t>
      </w:r>
      <w:r w:rsidR="007B3E39" w:rsidRPr="00C4350D">
        <w:rPr>
          <w:rFonts w:ascii="GHEA Grapalat" w:hAnsi="GHEA Grapalat" w:cs="Sylfaen"/>
          <w:sz w:val="22"/>
          <w:szCs w:val="22"/>
        </w:rPr>
        <w:t xml:space="preserve">և իրացվելիության ընդհանուր </w:t>
      </w:r>
      <w:r w:rsidR="00042544" w:rsidRPr="00C4350D">
        <w:rPr>
          <w:rFonts w:ascii="GHEA Grapalat" w:hAnsi="GHEA Grapalat" w:cs="Sylfaen"/>
          <w:sz w:val="22"/>
          <w:szCs w:val="22"/>
        </w:rPr>
        <w:t>գործակիցները</w:t>
      </w:r>
      <w:r w:rsidR="00F52976" w:rsidRPr="00C4350D">
        <w:rPr>
          <w:rFonts w:ascii="GHEA Grapalat" w:hAnsi="GHEA Grapalat" w:cs="Sylfaen"/>
          <w:sz w:val="22"/>
          <w:szCs w:val="22"/>
        </w:rPr>
        <w:t xml:space="preserve"> </w:t>
      </w:r>
      <w:r w:rsidR="007B3E39" w:rsidRPr="00C4350D">
        <w:rPr>
          <w:rFonts w:ascii="GHEA Grapalat" w:hAnsi="GHEA Grapalat" w:cs="Sylfaen"/>
          <w:sz w:val="22"/>
          <w:szCs w:val="22"/>
        </w:rPr>
        <w:t>չեն համապատասխանում</w:t>
      </w:r>
      <w:r w:rsidR="00F52976" w:rsidRPr="00C4350D">
        <w:rPr>
          <w:rFonts w:ascii="GHEA Grapalat" w:hAnsi="GHEA Grapalat" w:cs="Sylfaen"/>
          <w:sz w:val="22"/>
          <w:szCs w:val="22"/>
        </w:rPr>
        <w:t xml:space="preserve"> թույլա</w:t>
      </w:r>
      <w:r w:rsidR="00704A08" w:rsidRPr="00C4350D">
        <w:rPr>
          <w:rFonts w:ascii="GHEA Grapalat" w:hAnsi="GHEA Grapalat" w:cs="Sylfaen"/>
          <w:sz w:val="22"/>
          <w:szCs w:val="22"/>
        </w:rPr>
        <w:t>տ</w:t>
      </w:r>
      <w:r w:rsidR="00F52976" w:rsidRPr="00C4350D">
        <w:rPr>
          <w:rFonts w:ascii="GHEA Grapalat" w:hAnsi="GHEA Grapalat" w:cs="Sylfaen"/>
          <w:sz w:val="22"/>
          <w:szCs w:val="22"/>
        </w:rPr>
        <w:t>րելի սահմանային նորմա</w:t>
      </w:r>
      <w:r w:rsidR="007B3E39" w:rsidRPr="00C4350D">
        <w:rPr>
          <w:rFonts w:ascii="GHEA Grapalat" w:hAnsi="GHEA Grapalat" w:cs="Sylfaen"/>
          <w:sz w:val="22"/>
          <w:szCs w:val="22"/>
        </w:rPr>
        <w:t>ներին</w:t>
      </w:r>
      <w:r w:rsidR="0022229B" w:rsidRPr="00C4350D">
        <w:rPr>
          <w:rFonts w:ascii="GHEA Grapalat" w:hAnsi="GHEA Grapalat" w:cs="Sylfaen"/>
          <w:sz w:val="22"/>
          <w:szCs w:val="22"/>
        </w:rPr>
        <w:t xml:space="preserve">, </w:t>
      </w:r>
      <w:r w:rsidR="0022229B" w:rsidRPr="00C4350D">
        <w:rPr>
          <w:rFonts w:ascii="GHEA Grapalat" w:hAnsi="GHEA Grapalat" w:cs="Sylfaen"/>
          <w:sz w:val="22"/>
          <w:szCs w:val="22"/>
          <w:lang w:val="ru-RU"/>
        </w:rPr>
        <w:t>այսինքն</w:t>
      </w:r>
      <w:r w:rsidR="0022229B" w:rsidRPr="00C4350D">
        <w:rPr>
          <w:rFonts w:ascii="GHEA Grapalat" w:hAnsi="GHEA Grapalat" w:cs="Sylfaen"/>
          <w:sz w:val="22"/>
          <w:szCs w:val="22"/>
        </w:rPr>
        <w:t xml:space="preserve"> </w:t>
      </w:r>
      <w:r w:rsidR="0022229B" w:rsidRPr="00C4350D">
        <w:rPr>
          <w:rFonts w:ascii="GHEA Grapalat" w:hAnsi="GHEA Grapalat" w:cs="Sylfaen"/>
          <w:sz w:val="22"/>
          <w:szCs w:val="22"/>
          <w:lang w:val="ru-RU"/>
        </w:rPr>
        <w:t>ընկերություններն</w:t>
      </w:r>
      <w:r w:rsidR="0022229B" w:rsidRPr="00C4350D">
        <w:rPr>
          <w:rFonts w:ascii="GHEA Grapalat" w:hAnsi="GHEA Grapalat" w:cs="Sylfaen"/>
          <w:sz w:val="22"/>
          <w:szCs w:val="22"/>
        </w:rPr>
        <w:t xml:space="preserve"> </w:t>
      </w:r>
      <w:r w:rsidR="0022229B" w:rsidRPr="00C4350D">
        <w:rPr>
          <w:rFonts w:ascii="GHEA Grapalat" w:hAnsi="GHEA Grapalat" w:cs="Sylfaen"/>
          <w:sz w:val="22"/>
          <w:szCs w:val="22"/>
          <w:lang w:val="ru-RU"/>
        </w:rPr>
        <w:t>իրացվելիության</w:t>
      </w:r>
      <w:r w:rsidR="0022229B" w:rsidRPr="00C4350D">
        <w:rPr>
          <w:rFonts w:ascii="GHEA Grapalat" w:hAnsi="GHEA Grapalat" w:cs="Sylfaen"/>
          <w:sz w:val="22"/>
          <w:szCs w:val="22"/>
        </w:rPr>
        <w:t xml:space="preserve"> </w:t>
      </w:r>
      <w:r w:rsidR="0022229B" w:rsidRPr="00C4350D">
        <w:rPr>
          <w:rFonts w:ascii="GHEA Grapalat" w:hAnsi="GHEA Grapalat" w:cs="Sylfaen"/>
          <w:sz w:val="22"/>
          <w:szCs w:val="22"/>
          <w:lang w:val="ru-RU"/>
        </w:rPr>
        <w:t>առումով</w:t>
      </w:r>
      <w:r w:rsidR="0022229B" w:rsidRPr="00C4350D">
        <w:rPr>
          <w:rFonts w:ascii="GHEA Grapalat" w:hAnsi="GHEA Grapalat" w:cs="Sylfaen"/>
          <w:sz w:val="22"/>
          <w:szCs w:val="22"/>
        </w:rPr>
        <w:t xml:space="preserve"> </w:t>
      </w:r>
      <w:r w:rsidR="0022229B" w:rsidRPr="00C4350D">
        <w:rPr>
          <w:rFonts w:ascii="GHEA Grapalat" w:hAnsi="GHEA Grapalat" w:cs="Sylfaen"/>
          <w:sz w:val="22"/>
          <w:szCs w:val="22"/>
          <w:lang w:val="ru-RU"/>
        </w:rPr>
        <w:t>ունեն</w:t>
      </w:r>
      <w:r w:rsidR="0022229B" w:rsidRPr="00C4350D">
        <w:rPr>
          <w:rFonts w:ascii="GHEA Grapalat" w:hAnsi="GHEA Grapalat" w:cs="Sylfaen"/>
          <w:sz w:val="22"/>
          <w:szCs w:val="22"/>
        </w:rPr>
        <w:t xml:space="preserve"> </w:t>
      </w:r>
      <w:r w:rsidR="0022229B" w:rsidRPr="00C4350D">
        <w:rPr>
          <w:rFonts w:ascii="GHEA Grapalat" w:hAnsi="GHEA Grapalat" w:cs="Sylfaen"/>
          <w:sz w:val="22"/>
          <w:szCs w:val="22"/>
          <w:lang w:val="ru-RU"/>
        </w:rPr>
        <w:t>դժվարություններ</w:t>
      </w:r>
      <w:r w:rsidR="00AA16F2" w:rsidRPr="00C4350D">
        <w:rPr>
          <w:rFonts w:ascii="GHEA Grapalat" w:hAnsi="GHEA Grapalat" w:cs="Sylfaen"/>
          <w:sz w:val="22"/>
          <w:szCs w:val="22"/>
        </w:rPr>
        <w:t>,</w:t>
      </w:r>
      <w:r w:rsidR="00942C12" w:rsidRPr="00C4350D">
        <w:rPr>
          <w:rFonts w:ascii="GHEA Grapalat" w:hAnsi="GHEA Grapalat" w:cs="Sylfaen"/>
          <w:sz w:val="22"/>
          <w:szCs w:val="22"/>
        </w:rPr>
        <w:t xml:space="preserve"> ինչպես նաև</w:t>
      </w:r>
      <w:r w:rsidR="00AA16F2" w:rsidRPr="00C4350D">
        <w:rPr>
          <w:rFonts w:ascii="GHEA Grapalat" w:hAnsi="GHEA Grapalat" w:cs="Sylfaen"/>
          <w:sz w:val="22"/>
          <w:szCs w:val="22"/>
        </w:rPr>
        <w:t xml:space="preserve"> </w:t>
      </w:r>
      <w:r w:rsidR="00AA16F2" w:rsidRPr="00C4350D">
        <w:rPr>
          <w:rFonts w:ascii="GHEA Grapalat" w:hAnsi="GHEA Grapalat" w:cs="Sylfaen"/>
          <w:sz w:val="22"/>
          <w:szCs w:val="22"/>
          <w:lang w:val="hy-AM"/>
        </w:rPr>
        <w:t xml:space="preserve">կարճաժամկետ </w:t>
      </w:r>
      <w:r w:rsidR="00F6599F" w:rsidRPr="00C4350D">
        <w:rPr>
          <w:rFonts w:ascii="GHEA Grapalat" w:hAnsi="GHEA Grapalat" w:cs="Sylfaen"/>
          <w:sz w:val="22"/>
          <w:szCs w:val="22"/>
          <w:lang w:val="hy-AM"/>
        </w:rPr>
        <w:t>պարտավորություններ</w:t>
      </w:r>
      <w:r w:rsidR="00F6599F" w:rsidRPr="00C4350D">
        <w:rPr>
          <w:rFonts w:ascii="GHEA Grapalat" w:hAnsi="GHEA Grapalat" w:cs="Sylfaen"/>
          <w:sz w:val="22"/>
          <w:szCs w:val="22"/>
          <w:lang w:val="en-GB"/>
        </w:rPr>
        <w:t>ի</w:t>
      </w:r>
      <w:r w:rsidR="00AA16F2" w:rsidRPr="00C4350D">
        <w:rPr>
          <w:rFonts w:ascii="GHEA Grapalat" w:hAnsi="GHEA Grapalat" w:cs="Sylfaen"/>
          <w:sz w:val="22"/>
          <w:szCs w:val="22"/>
          <w:lang w:val="hy-AM"/>
        </w:rPr>
        <w:t xml:space="preserve"> դրամական միջոցներով և դրանց համարժեքներով ապահովված</w:t>
      </w:r>
      <w:r w:rsidR="00AA16F2" w:rsidRPr="00C4350D">
        <w:rPr>
          <w:rFonts w:ascii="GHEA Grapalat" w:hAnsi="GHEA Grapalat" w:cs="Sylfaen"/>
          <w:sz w:val="22"/>
          <w:szCs w:val="22"/>
          <w:lang w:val="en-GB"/>
        </w:rPr>
        <w:t>ության ցածր աստիճան:</w:t>
      </w:r>
    </w:p>
    <w:p w:rsidR="00F52976" w:rsidRPr="00C4350D" w:rsidRDefault="002B512C" w:rsidP="00950138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C4350D">
        <w:rPr>
          <w:rFonts w:ascii="GHEA Grapalat" w:hAnsi="GHEA Grapalat"/>
          <w:sz w:val="22"/>
          <w:szCs w:val="22"/>
        </w:rPr>
        <w:t>3.</w:t>
      </w:r>
      <w:r w:rsidR="0022229B" w:rsidRPr="00C4350D">
        <w:rPr>
          <w:rFonts w:ascii="GHEA Grapalat" w:hAnsi="GHEA Grapalat"/>
          <w:sz w:val="22"/>
          <w:szCs w:val="22"/>
        </w:rPr>
        <w:t xml:space="preserve"> </w:t>
      </w:r>
      <w:r w:rsidR="0022229B" w:rsidRPr="00C4350D">
        <w:rPr>
          <w:rFonts w:ascii="GHEA Grapalat" w:hAnsi="GHEA Grapalat"/>
          <w:sz w:val="22"/>
          <w:szCs w:val="22"/>
          <w:lang w:val="ru-RU"/>
        </w:rPr>
        <w:t>Երկու</w:t>
      </w:r>
      <w:r w:rsidR="0022229B" w:rsidRPr="00C4350D">
        <w:rPr>
          <w:rFonts w:ascii="GHEA Grapalat" w:hAnsi="GHEA Grapalat"/>
          <w:sz w:val="22"/>
          <w:szCs w:val="22"/>
        </w:rPr>
        <w:t xml:space="preserve"> </w:t>
      </w:r>
      <w:r w:rsidR="0022229B" w:rsidRPr="00C4350D">
        <w:rPr>
          <w:rFonts w:ascii="GHEA Grapalat" w:hAnsi="GHEA Grapalat"/>
          <w:sz w:val="22"/>
          <w:szCs w:val="22"/>
          <w:lang w:val="ru-RU"/>
        </w:rPr>
        <w:t>ը</w:t>
      </w:r>
      <w:r w:rsidR="007B3E39" w:rsidRPr="00C4350D">
        <w:rPr>
          <w:rFonts w:ascii="GHEA Grapalat" w:hAnsi="GHEA Grapalat"/>
          <w:sz w:val="22"/>
          <w:szCs w:val="22"/>
        </w:rPr>
        <w:t>նկերությունների մոտ ս</w:t>
      </w:r>
      <w:r w:rsidR="00F52976" w:rsidRPr="00C4350D">
        <w:rPr>
          <w:rFonts w:ascii="GHEA Grapalat" w:hAnsi="GHEA Grapalat" w:cs="Sylfaen"/>
          <w:sz w:val="22"/>
          <w:szCs w:val="22"/>
        </w:rPr>
        <w:t>եփական շրջանառու միջոցներով ապահովվածության գործակից</w:t>
      </w:r>
      <w:r w:rsidR="00853F57" w:rsidRPr="00C4350D">
        <w:rPr>
          <w:rFonts w:ascii="GHEA Grapalat" w:hAnsi="GHEA Grapalat" w:cs="Sylfaen"/>
          <w:sz w:val="22"/>
          <w:szCs w:val="22"/>
        </w:rPr>
        <w:t>ը</w:t>
      </w:r>
      <w:r w:rsidR="00426799" w:rsidRPr="00C4350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7B3E39" w:rsidRPr="00C4350D">
        <w:rPr>
          <w:rFonts w:ascii="GHEA Grapalat" w:hAnsi="GHEA Grapalat" w:cs="Sylfaen"/>
          <w:sz w:val="22"/>
          <w:szCs w:val="22"/>
          <w:lang w:val="en-US"/>
        </w:rPr>
        <w:t>չի</w:t>
      </w:r>
      <w:r w:rsidR="00950138" w:rsidRPr="00C4350D">
        <w:rPr>
          <w:rFonts w:ascii="GHEA Grapalat" w:hAnsi="GHEA Grapalat" w:cs="Sylfaen"/>
          <w:sz w:val="22"/>
          <w:szCs w:val="22"/>
        </w:rPr>
        <w:t xml:space="preserve"> </w:t>
      </w:r>
      <w:r w:rsidR="00F52976" w:rsidRPr="00C4350D">
        <w:rPr>
          <w:rFonts w:ascii="GHEA Grapalat" w:hAnsi="GHEA Grapalat" w:cs="Sylfaen"/>
          <w:sz w:val="22"/>
          <w:szCs w:val="22"/>
        </w:rPr>
        <w:t>համապատասխանում</w:t>
      </w:r>
      <w:r w:rsidR="00611B9B"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52976" w:rsidRPr="00C4350D">
        <w:rPr>
          <w:rFonts w:ascii="GHEA Grapalat" w:hAnsi="GHEA Grapalat" w:cs="Sylfaen"/>
          <w:sz w:val="22"/>
          <w:szCs w:val="22"/>
        </w:rPr>
        <w:t xml:space="preserve">սահմանային նորմային, որը </w:t>
      </w:r>
      <w:r w:rsidR="00D42AFE" w:rsidRPr="00C4350D">
        <w:rPr>
          <w:rFonts w:ascii="GHEA Grapalat" w:hAnsi="GHEA Grapalat" w:cs="Sylfaen"/>
          <w:sz w:val="22"/>
          <w:szCs w:val="22"/>
        </w:rPr>
        <w:t xml:space="preserve"> </w:t>
      </w:r>
      <w:r w:rsidR="00D42AFE" w:rsidRPr="00C4350D">
        <w:rPr>
          <w:rFonts w:ascii="GHEA Grapalat" w:hAnsi="GHEA Grapalat" w:cs="Sylfaen"/>
          <w:sz w:val="22"/>
          <w:szCs w:val="22"/>
          <w:lang w:val="ru-RU"/>
        </w:rPr>
        <w:t>խոսում</w:t>
      </w:r>
      <w:r w:rsidR="00F52976" w:rsidRPr="00C4350D">
        <w:rPr>
          <w:rFonts w:ascii="GHEA Grapalat" w:hAnsi="GHEA Grapalat" w:cs="Sylfaen"/>
          <w:sz w:val="22"/>
          <w:szCs w:val="22"/>
        </w:rPr>
        <w:t xml:space="preserve"> է </w:t>
      </w:r>
      <w:r w:rsidR="00D42AFE" w:rsidRPr="00C4350D">
        <w:rPr>
          <w:rFonts w:ascii="GHEA Grapalat" w:hAnsi="GHEA Grapalat" w:cs="Sylfaen"/>
          <w:sz w:val="22"/>
          <w:szCs w:val="22"/>
          <w:lang w:val="ru-RU"/>
        </w:rPr>
        <w:t>ընկերու</w:t>
      </w:r>
      <w:r w:rsidR="0022229B" w:rsidRPr="00C4350D">
        <w:rPr>
          <w:rFonts w:ascii="GHEA Grapalat" w:hAnsi="GHEA Grapalat" w:cs="Sylfaen"/>
          <w:sz w:val="22"/>
          <w:szCs w:val="22"/>
          <w:lang w:val="ru-RU"/>
        </w:rPr>
        <w:t>թյունների</w:t>
      </w:r>
      <w:r w:rsidR="0022229B" w:rsidRPr="00C4350D">
        <w:rPr>
          <w:rFonts w:ascii="GHEA Grapalat" w:hAnsi="GHEA Grapalat" w:cs="Sylfaen"/>
          <w:sz w:val="22"/>
          <w:szCs w:val="22"/>
        </w:rPr>
        <w:t xml:space="preserve"> </w:t>
      </w:r>
      <w:r w:rsidR="00F52976" w:rsidRPr="00C4350D">
        <w:rPr>
          <w:rFonts w:ascii="GHEA Grapalat" w:hAnsi="GHEA Grapalat" w:cs="Sylfaen"/>
          <w:sz w:val="22"/>
          <w:szCs w:val="22"/>
        </w:rPr>
        <w:t>շրջանառու միջոցների ձևավորմանը սե</w:t>
      </w:r>
      <w:r w:rsidR="00704A08" w:rsidRPr="00C4350D">
        <w:rPr>
          <w:rFonts w:ascii="GHEA Grapalat" w:hAnsi="GHEA Grapalat" w:cs="Sylfaen"/>
          <w:sz w:val="22"/>
          <w:szCs w:val="22"/>
        </w:rPr>
        <w:t>փ</w:t>
      </w:r>
      <w:r w:rsidR="00853F57" w:rsidRPr="00C4350D">
        <w:rPr>
          <w:rFonts w:ascii="GHEA Grapalat" w:hAnsi="GHEA Grapalat" w:cs="Sylfaen"/>
          <w:sz w:val="22"/>
          <w:szCs w:val="22"/>
        </w:rPr>
        <w:t xml:space="preserve">ական կապիտալի մասնակցության </w:t>
      </w:r>
      <w:r w:rsidR="00DA01F7" w:rsidRPr="00C4350D">
        <w:rPr>
          <w:rFonts w:ascii="GHEA Grapalat" w:hAnsi="GHEA Grapalat" w:cs="Sylfaen"/>
          <w:sz w:val="22"/>
          <w:szCs w:val="22"/>
          <w:lang w:val="en-US"/>
        </w:rPr>
        <w:t>ցածր</w:t>
      </w:r>
      <w:r w:rsidR="00F52976" w:rsidRPr="00C4350D">
        <w:rPr>
          <w:rFonts w:ascii="GHEA Grapalat" w:hAnsi="GHEA Grapalat" w:cs="Sylfaen"/>
          <w:sz w:val="22"/>
          <w:szCs w:val="22"/>
        </w:rPr>
        <w:t xml:space="preserve"> </w:t>
      </w:r>
      <w:r w:rsidR="00D42AFE" w:rsidRPr="00C4350D">
        <w:rPr>
          <w:rFonts w:ascii="GHEA Grapalat" w:hAnsi="GHEA Grapalat" w:cs="Sylfaen"/>
          <w:sz w:val="22"/>
          <w:szCs w:val="22"/>
        </w:rPr>
        <w:t>աստիճան</w:t>
      </w:r>
      <w:r w:rsidR="00D42AFE" w:rsidRPr="00C4350D">
        <w:rPr>
          <w:rFonts w:ascii="GHEA Grapalat" w:hAnsi="GHEA Grapalat" w:cs="Sylfaen"/>
          <w:sz w:val="22"/>
          <w:szCs w:val="22"/>
          <w:lang w:val="ru-RU"/>
        </w:rPr>
        <w:t>ի</w:t>
      </w:r>
      <w:r w:rsidR="00D42AFE" w:rsidRPr="00C4350D">
        <w:rPr>
          <w:rFonts w:ascii="GHEA Grapalat" w:hAnsi="GHEA Grapalat" w:cs="Sylfaen"/>
          <w:sz w:val="22"/>
          <w:szCs w:val="22"/>
        </w:rPr>
        <w:t xml:space="preserve"> </w:t>
      </w:r>
      <w:r w:rsidR="00D42AFE" w:rsidRPr="00C4350D">
        <w:rPr>
          <w:rFonts w:ascii="GHEA Grapalat" w:hAnsi="GHEA Grapalat" w:cs="Sylfaen"/>
          <w:sz w:val="22"/>
          <w:szCs w:val="22"/>
          <w:lang w:val="ru-RU"/>
        </w:rPr>
        <w:t>մասին</w:t>
      </w:r>
      <w:r w:rsidR="00611B9B" w:rsidRPr="00C4350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51E43" w:rsidRPr="00C4350D" w:rsidRDefault="00151E43" w:rsidP="00151E43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 w:eastAsia="en-US"/>
        </w:rPr>
      </w:pPr>
      <w:r w:rsidRPr="00C4350D">
        <w:rPr>
          <w:rFonts w:ascii="GHEA Grapalat" w:hAnsi="GHEA Grapalat" w:cs="Sylfaen"/>
          <w:sz w:val="22"/>
          <w:szCs w:val="22"/>
          <w:lang w:val="en-US" w:eastAsia="en-US"/>
        </w:rPr>
        <w:t>4. Ակտիվների շրջանառելիության գործակիցը գործարար ակտիվությունը բնութագրող ցուցանիշ է, որն ընկերությունների մոտ դրական</w:t>
      </w:r>
      <w:r w:rsidRPr="00C4350D">
        <w:rPr>
          <w:rFonts w:ascii="GHEA Grapalat" w:hAnsi="GHEA Grapalat" w:cs="Sylfaen"/>
          <w:sz w:val="22"/>
          <w:szCs w:val="22"/>
          <w:lang w:val="ru-RU" w:eastAsia="en-US"/>
        </w:rPr>
        <w:t>՝</w:t>
      </w:r>
      <w:r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Pr="00C4350D">
        <w:rPr>
          <w:rFonts w:ascii="GHEA Grapalat" w:hAnsi="GHEA Grapalat" w:cs="Sylfaen"/>
          <w:sz w:val="22"/>
          <w:szCs w:val="22"/>
          <w:lang w:val="ru-RU" w:eastAsia="en-US"/>
        </w:rPr>
        <w:t>սակայն</w:t>
      </w:r>
      <w:r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Pr="00C4350D">
        <w:rPr>
          <w:rFonts w:ascii="GHEA Grapalat" w:hAnsi="GHEA Grapalat" w:cs="Sylfaen"/>
          <w:sz w:val="22"/>
          <w:szCs w:val="22"/>
          <w:lang w:val="ru-RU" w:eastAsia="en-US"/>
        </w:rPr>
        <w:t>փոքր</w:t>
      </w:r>
      <w:r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 մեծություն </w:t>
      </w:r>
      <w:r w:rsidRPr="00C4350D">
        <w:rPr>
          <w:rFonts w:ascii="GHEA Grapalat" w:hAnsi="GHEA Grapalat" w:cs="Sylfaen"/>
          <w:sz w:val="22"/>
          <w:szCs w:val="22"/>
          <w:lang w:val="ru-RU" w:eastAsia="en-US"/>
        </w:rPr>
        <w:t>է</w:t>
      </w:r>
      <w:r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, </w:t>
      </w:r>
      <w:r w:rsidR="00942C12" w:rsidRPr="00C4350D">
        <w:rPr>
          <w:rFonts w:ascii="GHEA Grapalat" w:hAnsi="GHEA Grapalat" w:cs="Sylfaen"/>
          <w:sz w:val="22"/>
          <w:szCs w:val="22"/>
          <w:lang w:val="en-GB" w:eastAsia="en-US"/>
        </w:rPr>
        <w:t>այսինքն</w:t>
      </w:r>
      <w:r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Pr="00C4350D">
        <w:rPr>
          <w:rFonts w:ascii="GHEA Grapalat" w:hAnsi="GHEA Grapalat" w:cs="Sylfaen"/>
          <w:sz w:val="22"/>
          <w:szCs w:val="22"/>
          <w:lang w:val="ru-RU" w:eastAsia="en-US"/>
        </w:rPr>
        <w:t>ընկերությ</w:t>
      </w:r>
      <w:r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ունների  </w:t>
      </w:r>
      <w:r w:rsidRPr="00C4350D">
        <w:rPr>
          <w:rFonts w:ascii="GHEA Grapalat" w:hAnsi="GHEA Grapalat" w:cs="Sylfaen"/>
          <w:sz w:val="22"/>
          <w:szCs w:val="22"/>
          <w:lang w:val="ru-RU" w:eastAsia="en-US"/>
        </w:rPr>
        <w:t>գործարար</w:t>
      </w:r>
      <w:r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942C12" w:rsidRPr="00C4350D">
        <w:rPr>
          <w:rFonts w:ascii="GHEA Grapalat" w:hAnsi="GHEA Grapalat" w:cs="Sylfaen"/>
          <w:sz w:val="22"/>
          <w:szCs w:val="22"/>
          <w:lang w:val="ru-RU" w:eastAsia="en-US"/>
        </w:rPr>
        <w:t>ակտիվությ</w:t>
      </w:r>
      <w:r w:rsidR="00942C12" w:rsidRPr="00C4350D">
        <w:rPr>
          <w:rFonts w:ascii="GHEA Grapalat" w:hAnsi="GHEA Grapalat" w:cs="Sylfaen"/>
          <w:sz w:val="22"/>
          <w:szCs w:val="22"/>
          <w:lang w:val="en-GB" w:eastAsia="en-US"/>
        </w:rPr>
        <w:t>ունը բարձր չէ</w:t>
      </w:r>
      <w:r w:rsidRPr="00C4350D">
        <w:rPr>
          <w:rFonts w:ascii="GHEA Grapalat" w:hAnsi="GHEA Grapalat" w:cs="Sylfaen"/>
          <w:sz w:val="22"/>
          <w:szCs w:val="22"/>
          <w:lang w:val="en-US" w:eastAsia="en-US"/>
        </w:rPr>
        <w:t xml:space="preserve">:  </w:t>
      </w:r>
    </w:p>
    <w:p w:rsidR="00F52976" w:rsidRPr="00C4350D" w:rsidRDefault="00151E43" w:rsidP="008519A7">
      <w:pPr>
        <w:pStyle w:val="BodyTextIndent"/>
        <w:tabs>
          <w:tab w:val="clear" w:pos="540"/>
          <w:tab w:val="left" w:pos="0"/>
        </w:tabs>
        <w:rPr>
          <w:rFonts w:ascii="GHEA Grapalat" w:hAnsi="GHEA Grapalat"/>
          <w:sz w:val="22"/>
          <w:szCs w:val="22"/>
          <w:lang w:val="hy-AM"/>
        </w:rPr>
      </w:pPr>
      <w:r w:rsidRPr="00C4350D">
        <w:rPr>
          <w:rFonts w:ascii="GHEA Grapalat" w:hAnsi="GHEA Grapalat"/>
          <w:sz w:val="22"/>
          <w:szCs w:val="22"/>
        </w:rPr>
        <w:t>5</w:t>
      </w:r>
      <w:r w:rsidR="00F52976" w:rsidRPr="00C4350D">
        <w:rPr>
          <w:rFonts w:ascii="GHEA Grapalat" w:hAnsi="GHEA Grapalat"/>
          <w:sz w:val="22"/>
          <w:szCs w:val="22"/>
          <w:lang w:val="hy-AM"/>
        </w:rPr>
        <w:t>.</w:t>
      </w:r>
      <w:r w:rsidR="0048271D" w:rsidRPr="00C4350D">
        <w:rPr>
          <w:rFonts w:ascii="GHEA Grapalat" w:hAnsi="GHEA Grapalat"/>
          <w:sz w:val="22"/>
          <w:szCs w:val="22"/>
          <w:lang w:val="hy-AM"/>
        </w:rPr>
        <w:t xml:space="preserve"> 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>Ակտիվների շահութաբերության գործակիցը բնութագրում է կառավարման արդյունավետությունը: Շ</w:t>
      </w:r>
      <w:r w:rsidR="00A102F8" w:rsidRPr="00C4350D">
        <w:rPr>
          <w:rFonts w:ascii="GHEA Grapalat" w:hAnsi="GHEA Grapalat" w:cs="Sylfaen"/>
          <w:sz w:val="22"/>
          <w:szCs w:val="22"/>
          <w:lang w:val="hy-AM"/>
        </w:rPr>
        <w:t>ահութաբերության հետ կապված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 xml:space="preserve"> ցուցանիշն</w:t>
      </w:r>
      <w:r w:rsidR="00B269C1" w:rsidRPr="00C4350D">
        <w:rPr>
          <w:rFonts w:ascii="GHEA Grapalat" w:hAnsi="GHEA Grapalat" w:cs="Sylfaen"/>
          <w:sz w:val="22"/>
          <w:szCs w:val="22"/>
          <w:lang w:val="hy-AM"/>
        </w:rPr>
        <w:t>երը</w:t>
      </w:r>
      <w:r w:rsidR="00426799"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269C1" w:rsidRPr="00C4350D">
        <w:rPr>
          <w:rFonts w:ascii="GHEA Grapalat" w:hAnsi="GHEA Grapalat" w:cs="Sylfaen"/>
          <w:sz w:val="22"/>
          <w:szCs w:val="22"/>
          <w:lang w:val="hy-AM"/>
        </w:rPr>
        <w:t>ընկերո</w:t>
      </w:r>
      <w:r w:rsidR="0022229B" w:rsidRPr="00C4350D">
        <w:rPr>
          <w:rFonts w:ascii="GHEA Grapalat" w:hAnsi="GHEA Grapalat" w:cs="Sylfaen"/>
          <w:sz w:val="22"/>
          <w:szCs w:val="22"/>
          <w:lang w:val="hy-AM"/>
        </w:rPr>
        <w:t>ւթյունների մոտ</w:t>
      </w:r>
      <w:r w:rsidR="00B269C1"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53F57" w:rsidRPr="00C4350D">
        <w:rPr>
          <w:rFonts w:ascii="GHEA Grapalat" w:hAnsi="GHEA Grapalat" w:cs="Sylfaen"/>
          <w:sz w:val="22"/>
          <w:szCs w:val="22"/>
          <w:lang w:val="hy-AM"/>
        </w:rPr>
        <w:t xml:space="preserve">բացասական </w:t>
      </w:r>
      <w:r w:rsidR="0048271D" w:rsidRPr="00C4350D">
        <w:rPr>
          <w:rFonts w:ascii="GHEA Grapalat" w:hAnsi="GHEA Grapalat" w:cs="Sylfaen"/>
          <w:sz w:val="22"/>
          <w:szCs w:val="22"/>
          <w:lang w:val="hy-AM"/>
        </w:rPr>
        <w:t>են, որ</w:t>
      </w:r>
      <w:r w:rsidR="00C4350D" w:rsidRPr="00C4350D">
        <w:rPr>
          <w:rFonts w:ascii="GHEA Grapalat" w:hAnsi="GHEA Grapalat" w:cs="Sylfaen"/>
          <w:sz w:val="22"/>
          <w:szCs w:val="22"/>
          <w:lang w:val="en-GB"/>
        </w:rPr>
        <w:t>ը</w:t>
      </w:r>
      <w:r w:rsidR="00853F57" w:rsidRPr="00C4350D">
        <w:rPr>
          <w:rFonts w:ascii="GHEA Grapalat" w:hAnsi="GHEA Grapalat" w:cs="Sylfaen"/>
          <w:sz w:val="22"/>
          <w:szCs w:val="22"/>
          <w:lang w:val="hy-AM"/>
        </w:rPr>
        <w:t xml:space="preserve"> վնասո</w:t>
      </w:r>
      <w:r w:rsidR="00617959" w:rsidRPr="00C4350D">
        <w:rPr>
          <w:rFonts w:ascii="GHEA Grapalat" w:hAnsi="GHEA Grapalat" w:cs="Sylfaen"/>
          <w:sz w:val="22"/>
          <w:szCs w:val="22"/>
          <w:lang w:val="hy-AM"/>
        </w:rPr>
        <w:t>վ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 xml:space="preserve">  աշխատել</w:t>
      </w:r>
      <w:r w:rsidR="002F4030" w:rsidRPr="00C4350D">
        <w:rPr>
          <w:rFonts w:ascii="GHEA Grapalat" w:hAnsi="GHEA Grapalat" w:cs="Sylfaen"/>
          <w:sz w:val="22"/>
          <w:szCs w:val="22"/>
          <w:lang w:val="hy-AM"/>
        </w:rPr>
        <w:t>ու</w:t>
      </w:r>
      <w:r w:rsidR="00947624" w:rsidRPr="00C4350D">
        <w:rPr>
          <w:rFonts w:ascii="GHEA Grapalat" w:hAnsi="GHEA Grapalat" w:cs="Sylfaen"/>
          <w:sz w:val="22"/>
          <w:szCs w:val="22"/>
          <w:lang w:val="hy-AM"/>
        </w:rPr>
        <w:t xml:space="preserve"> հետևանք է</w:t>
      </w:r>
      <w:r w:rsidR="002F4030" w:rsidRPr="00C4350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0D18D1" w:rsidRPr="00C4350D" w:rsidRDefault="00151E43" w:rsidP="00222CBE">
      <w:pPr>
        <w:tabs>
          <w:tab w:val="left" w:pos="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4350D">
        <w:rPr>
          <w:rFonts w:ascii="GHEA Grapalat" w:hAnsi="GHEA Grapalat" w:cs="Sylfaen"/>
          <w:sz w:val="22"/>
          <w:szCs w:val="22"/>
          <w:lang w:val="hy-AM"/>
        </w:rPr>
        <w:t>6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</w:t>
      </w:r>
      <w:r w:rsidR="00F270B7" w:rsidRPr="00C4350D"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 xml:space="preserve">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853F57" w:rsidRPr="00C4350D">
        <w:rPr>
          <w:rFonts w:ascii="GHEA Grapalat" w:hAnsi="GHEA Grapalat" w:cs="Sylfaen"/>
          <w:sz w:val="22"/>
          <w:szCs w:val="22"/>
          <w:lang w:val="hy-AM"/>
        </w:rPr>
        <w:t>&lt;&lt;Մելորացիա</w:t>
      </w:r>
      <w:r w:rsidR="002F4030" w:rsidRPr="00C4350D">
        <w:rPr>
          <w:rFonts w:ascii="GHEA Grapalat" w:hAnsi="GHEA Grapalat" w:cs="Sylfaen"/>
          <w:sz w:val="22"/>
          <w:szCs w:val="22"/>
          <w:lang w:val="hy-AM"/>
        </w:rPr>
        <w:t>&gt;&gt;</w:t>
      </w:r>
      <w:r w:rsidR="00264455" w:rsidRPr="00C4350D">
        <w:rPr>
          <w:rFonts w:ascii="GHEA Grapalat" w:hAnsi="GHEA Grapalat" w:cs="Sylfaen"/>
          <w:sz w:val="22"/>
          <w:szCs w:val="22"/>
          <w:lang w:val="hy-AM"/>
        </w:rPr>
        <w:t>Փ</w:t>
      </w:r>
      <w:r w:rsidR="002F4030" w:rsidRPr="00C4350D">
        <w:rPr>
          <w:rFonts w:ascii="GHEA Grapalat" w:hAnsi="GHEA Grapalat" w:cs="Sylfaen"/>
          <w:sz w:val="22"/>
          <w:szCs w:val="22"/>
          <w:lang w:val="hy-AM"/>
        </w:rPr>
        <w:t>Բ</w:t>
      </w:r>
      <w:r w:rsidR="00F6599F" w:rsidRPr="00C4350D">
        <w:rPr>
          <w:rFonts w:ascii="GHEA Grapalat" w:hAnsi="GHEA Grapalat" w:cs="Sylfaen"/>
          <w:sz w:val="22"/>
          <w:szCs w:val="22"/>
          <w:lang w:val="hy-AM"/>
        </w:rPr>
        <w:t xml:space="preserve">Ը-ում 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 xml:space="preserve">եկամուտներն </w:t>
      </w:r>
      <w:r w:rsidRPr="00C4350D">
        <w:rPr>
          <w:rFonts w:ascii="GHEA Grapalat" w:hAnsi="GHEA Grapalat" w:cs="Sylfaen"/>
          <w:sz w:val="22"/>
          <w:szCs w:val="22"/>
          <w:lang w:val="hy-AM"/>
        </w:rPr>
        <w:t>ամբողջությամբ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</w:t>
      </w:r>
      <w:r w:rsidR="00264455" w:rsidRPr="00C4350D">
        <w:rPr>
          <w:rFonts w:ascii="GHEA Grapalat" w:hAnsi="GHEA Grapalat" w:cs="Sylfaen"/>
          <w:sz w:val="22"/>
          <w:szCs w:val="22"/>
          <w:lang w:val="hy-AM"/>
        </w:rPr>
        <w:t>, իսկ</w:t>
      </w:r>
      <w:r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3627E" w:rsidRPr="00C4350D">
        <w:rPr>
          <w:rFonts w:ascii="GHEA Grapalat" w:hAnsi="GHEA Grapalat" w:cs="Sylfaen"/>
          <w:sz w:val="22"/>
          <w:szCs w:val="22"/>
          <w:lang w:val="hy-AM"/>
        </w:rPr>
        <w:t>&lt;&lt;</w:t>
      </w:r>
      <w:r w:rsidR="00264455" w:rsidRPr="00C4350D">
        <w:rPr>
          <w:rFonts w:ascii="GHEA Grapalat" w:hAnsi="GHEA Grapalat" w:cs="Sylfaen"/>
          <w:sz w:val="22"/>
          <w:szCs w:val="22"/>
          <w:lang w:val="hy-AM"/>
        </w:rPr>
        <w:t>Ջրառ</w:t>
      </w:r>
      <w:r w:rsidR="00222CBE" w:rsidRPr="00C4350D">
        <w:rPr>
          <w:rFonts w:ascii="GHEA Grapalat" w:hAnsi="GHEA Grapalat" w:cs="Sylfaen"/>
          <w:sz w:val="22"/>
          <w:szCs w:val="22"/>
          <w:lang w:val="hy-AM"/>
        </w:rPr>
        <w:t xml:space="preserve">&gt;&gt; </w:t>
      </w:r>
      <w:r w:rsidR="0043627E" w:rsidRPr="00C4350D">
        <w:rPr>
          <w:rFonts w:ascii="GHEA Grapalat" w:hAnsi="GHEA Grapalat" w:cs="Sylfaen"/>
          <w:sz w:val="22"/>
          <w:szCs w:val="22"/>
          <w:lang w:val="hy-AM"/>
        </w:rPr>
        <w:t>ՓԲԸ-</w:t>
      </w:r>
      <w:r w:rsidR="00D42AFE" w:rsidRPr="00C4350D">
        <w:rPr>
          <w:rFonts w:ascii="GHEA Grapalat" w:hAnsi="GHEA Grapalat" w:cs="Sylfaen"/>
          <w:sz w:val="22"/>
          <w:szCs w:val="22"/>
          <w:lang w:val="hy-AM"/>
        </w:rPr>
        <w:t>ի</w:t>
      </w:r>
      <w:r w:rsidR="00264455" w:rsidRPr="00C4350D">
        <w:rPr>
          <w:rFonts w:ascii="GHEA Grapalat" w:hAnsi="GHEA Grapalat" w:cs="Sylfaen"/>
          <w:sz w:val="22"/>
          <w:szCs w:val="22"/>
          <w:lang w:val="hy-AM"/>
        </w:rPr>
        <w:t xml:space="preserve"> եկամուտների </w:t>
      </w:r>
      <w:r w:rsidR="00A102F8" w:rsidRPr="00C4350D">
        <w:rPr>
          <w:rFonts w:ascii="GHEA Grapalat" w:hAnsi="GHEA Grapalat" w:cs="Sylfaen"/>
          <w:sz w:val="22"/>
          <w:szCs w:val="22"/>
          <w:lang w:val="hy-AM"/>
        </w:rPr>
        <w:t>համապատասխանբար</w:t>
      </w:r>
      <w:r w:rsidR="005D6B42"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3627E" w:rsidRPr="00C4350D">
        <w:rPr>
          <w:rFonts w:ascii="GHEA Grapalat" w:hAnsi="GHEA Grapalat" w:cs="Sylfaen"/>
          <w:sz w:val="22"/>
          <w:szCs w:val="22"/>
          <w:lang w:val="hy-AM"/>
        </w:rPr>
        <w:t>60</w:t>
      </w:r>
      <w:r w:rsidR="00F33ED6" w:rsidRPr="00C4350D">
        <w:rPr>
          <w:rFonts w:ascii="GHEA Grapalat" w:hAnsi="GHEA Grapalat" w:cs="Sylfaen"/>
          <w:sz w:val="22"/>
          <w:szCs w:val="22"/>
          <w:lang w:val="hy-AM"/>
        </w:rPr>
        <w:t>,8</w:t>
      </w:r>
      <w:r w:rsidR="00A102F8" w:rsidRPr="00C4350D">
        <w:rPr>
          <w:rFonts w:ascii="GHEA Grapalat" w:hAnsi="GHEA Grapalat" w:cs="Sylfaen"/>
          <w:sz w:val="22"/>
          <w:szCs w:val="22"/>
          <w:lang w:val="hy-AM"/>
        </w:rPr>
        <w:t>% ձևավորվել</w:t>
      </w:r>
      <w:r w:rsidR="00837AFC" w:rsidRPr="00C4350D">
        <w:rPr>
          <w:rFonts w:ascii="GHEA Grapalat" w:hAnsi="GHEA Grapalat" w:cs="Sylfaen"/>
          <w:sz w:val="22"/>
          <w:szCs w:val="22"/>
          <w:lang w:val="hy-AM"/>
        </w:rPr>
        <w:t xml:space="preserve"> են</w:t>
      </w:r>
      <w:r w:rsidR="00264455"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37AFC" w:rsidRPr="00C4350D">
        <w:rPr>
          <w:rFonts w:ascii="GHEA Grapalat" w:hAnsi="GHEA Grapalat" w:cs="Sylfaen"/>
          <w:sz w:val="22"/>
          <w:szCs w:val="22"/>
          <w:lang w:val="hy-AM"/>
        </w:rPr>
        <w:t xml:space="preserve">ոչ </w:t>
      </w:r>
      <w:r w:rsidR="00264455" w:rsidRPr="00C4350D">
        <w:rPr>
          <w:rFonts w:ascii="GHEA Grapalat" w:hAnsi="GHEA Grapalat" w:cs="Sylfaen"/>
          <w:sz w:val="22"/>
          <w:szCs w:val="22"/>
          <w:lang w:val="hy-AM"/>
        </w:rPr>
        <w:t>հիմնական գործունեությունից:</w:t>
      </w:r>
      <w:r w:rsidR="002A39A5"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48271D" w:rsidRPr="00C4350D" w:rsidRDefault="00617959" w:rsidP="00413446">
      <w:pPr>
        <w:spacing w:line="360" w:lineRule="auto"/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C4350D">
        <w:rPr>
          <w:rFonts w:ascii="GHEA Grapalat" w:hAnsi="GHEA Grapalat" w:cs="Sylfaen"/>
          <w:sz w:val="22"/>
          <w:szCs w:val="22"/>
          <w:lang w:val="hy-AM"/>
        </w:rPr>
        <w:t>1</w:t>
      </w:r>
      <w:r w:rsidR="007F2F3B" w:rsidRPr="00C4350D">
        <w:rPr>
          <w:rFonts w:ascii="GHEA Grapalat" w:hAnsi="GHEA Grapalat" w:cs="Sylfaen"/>
          <w:sz w:val="22"/>
          <w:szCs w:val="22"/>
          <w:lang w:val="hy-AM"/>
        </w:rPr>
        <w:t>4</w:t>
      </w:r>
      <w:r w:rsidR="00503DE7" w:rsidRPr="00C4350D">
        <w:rPr>
          <w:rFonts w:ascii="GHEA Grapalat" w:hAnsi="GHEA Grapalat" w:cs="Sylfaen"/>
          <w:sz w:val="22"/>
          <w:szCs w:val="22"/>
          <w:lang w:val="hy-AM"/>
        </w:rPr>
        <w:t>.6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 xml:space="preserve"> Եզրակացություն</w:t>
      </w:r>
    </w:p>
    <w:p w:rsidR="002B512C" w:rsidRPr="00C4350D" w:rsidRDefault="00816164" w:rsidP="007401D2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4350D">
        <w:rPr>
          <w:rFonts w:ascii="GHEA Grapalat" w:hAnsi="GHEA Grapalat"/>
          <w:sz w:val="22"/>
          <w:szCs w:val="22"/>
          <w:lang w:val="hy-AM"/>
        </w:rPr>
        <w:lastRenderedPageBreak/>
        <w:t xml:space="preserve">2017թ.-ի առաջին կիսամյակի </w:t>
      </w:r>
      <w:r w:rsidR="00B269C1" w:rsidRPr="00C4350D">
        <w:rPr>
          <w:rFonts w:ascii="GHEA Grapalat" w:hAnsi="GHEA Grapalat" w:cs="Sylfaen"/>
          <w:sz w:val="22"/>
          <w:szCs w:val="22"/>
          <w:lang w:val="hy-AM"/>
        </w:rPr>
        <w:t xml:space="preserve">տվյալներով </w:t>
      </w:r>
      <w:r w:rsidR="00F33ED6" w:rsidRPr="00C4350D">
        <w:rPr>
          <w:rFonts w:ascii="GHEA Grapalat" w:hAnsi="GHEA Grapalat" w:cs="Sylfaen"/>
          <w:sz w:val="22"/>
          <w:szCs w:val="22"/>
          <w:lang w:val="hy-AM"/>
        </w:rPr>
        <w:t>ՀՀ էներգետիկ ենթակա</w:t>
      </w:r>
      <w:r w:rsidR="00C4350D" w:rsidRPr="00C4350D">
        <w:rPr>
          <w:rFonts w:ascii="GHEA Grapalat" w:hAnsi="GHEA Grapalat" w:cs="Sylfaen"/>
          <w:sz w:val="22"/>
          <w:szCs w:val="22"/>
          <w:lang w:val="hy-AM"/>
        </w:rPr>
        <w:t>ռուցվածքների և բնական պաշարների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17959" w:rsidRPr="00C4350D">
        <w:rPr>
          <w:rFonts w:ascii="GHEA Grapalat" w:hAnsi="GHEA Grapalat" w:cs="Sylfaen"/>
          <w:sz w:val="22"/>
          <w:szCs w:val="22"/>
          <w:lang w:val="hy-AM"/>
        </w:rPr>
        <w:t>նախարարության ջրային տնտեսության պետական կոմիտեի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 xml:space="preserve"> ենթակայության</w:t>
      </w:r>
      <w:r w:rsidR="00F51863"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3627E" w:rsidRPr="00C4350D">
        <w:rPr>
          <w:rFonts w:ascii="GHEA Grapalat" w:hAnsi="GHEA Grapalat" w:cs="Sylfaen"/>
          <w:sz w:val="22"/>
          <w:szCs w:val="22"/>
          <w:lang w:val="hy-AM"/>
        </w:rPr>
        <w:t>&lt;&lt;Մելորացիա&gt;&gt; ՓԲԸ</w:t>
      </w:r>
      <w:r w:rsidR="000455A0" w:rsidRPr="00C4350D">
        <w:rPr>
          <w:rFonts w:ascii="GHEA Grapalat" w:hAnsi="GHEA Grapalat" w:cs="Sylfaen"/>
          <w:sz w:val="22"/>
          <w:szCs w:val="22"/>
          <w:lang w:val="hy-AM"/>
        </w:rPr>
        <w:t xml:space="preserve"> ընկերությ</w:t>
      </w:r>
      <w:r w:rsidR="0043627E" w:rsidRPr="00C4350D">
        <w:rPr>
          <w:rFonts w:ascii="GHEA Grapalat" w:hAnsi="GHEA Grapalat" w:cs="Sylfaen"/>
          <w:sz w:val="22"/>
          <w:szCs w:val="22"/>
          <w:lang w:val="hy-AM"/>
        </w:rPr>
        <w:t>ան</w:t>
      </w:r>
      <w:r w:rsidR="000455A0" w:rsidRPr="00C4350D">
        <w:rPr>
          <w:rFonts w:ascii="GHEA Grapalat" w:hAnsi="GHEA Grapalat" w:cs="Sylfaen"/>
          <w:sz w:val="22"/>
          <w:szCs w:val="22"/>
          <w:lang w:val="hy-AM"/>
        </w:rPr>
        <w:t xml:space="preserve"> մո</w:t>
      </w:r>
      <w:r w:rsidR="00A90E46" w:rsidRPr="00C4350D">
        <w:rPr>
          <w:rFonts w:ascii="GHEA Grapalat" w:hAnsi="GHEA Grapalat" w:cs="Sylfaen"/>
          <w:sz w:val="22"/>
          <w:szCs w:val="22"/>
          <w:lang w:val="hy-AM"/>
        </w:rPr>
        <w:t xml:space="preserve">տ 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>ֆինանսատնտ</w:t>
      </w:r>
      <w:r w:rsidR="00151E43" w:rsidRPr="00C4350D">
        <w:rPr>
          <w:rFonts w:ascii="GHEA Grapalat" w:hAnsi="GHEA Grapalat" w:cs="Sylfaen"/>
          <w:sz w:val="22"/>
          <w:szCs w:val="22"/>
          <w:lang w:val="hy-AM"/>
        </w:rPr>
        <w:t xml:space="preserve">եսական մոնիտորինգի ցուցանիշների մեծ մասը </w:t>
      </w:r>
      <w:r w:rsidR="00A242AD" w:rsidRPr="00C4350D">
        <w:rPr>
          <w:rFonts w:ascii="GHEA Grapalat" w:hAnsi="GHEA Grapalat" w:cs="Sylfaen"/>
          <w:sz w:val="22"/>
          <w:szCs w:val="22"/>
          <w:lang w:val="hy-AM"/>
        </w:rPr>
        <w:t xml:space="preserve">չեն 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>համապատասխանում</w:t>
      </w:r>
      <w:r w:rsidR="00617959"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52976" w:rsidRPr="00C4350D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 նորմաներին</w:t>
      </w:r>
      <w:r w:rsidR="00A242AD" w:rsidRPr="00C4350D">
        <w:rPr>
          <w:rFonts w:ascii="GHEA Grapalat" w:hAnsi="GHEA Grapalat" w:cs="Sylfaen"/>
          <w:sz w:val="22"/>
          <w:szCs w:val="22"/>
          <w:lang w:val="hy-AM"/>
        </w:rPr>
        <w:t>, շահութաբերության հետ կապված ցուցանիշները</w:t>
      </w:r>
      <w:r w:rsidR="0043627E" w:rsidRPr="00C4350D">
        <w:rPr>
          <w:rFonts w:ascii="GHEA Grapalat" w:hAnsi="GHEA Grapalat" w:cs="Sylfaen"/>
          <w:sz w:val="22"/>
          <w:szCs w:val="22"/>
          <w:lang w:val="hy-AM"/>
        </w:rPr>
        <w:t xml:space="preserve"> բացասական մեծություն են, ընկերությունը ձևավորել է վնաս</w:t>
      </w:r>
      <w:r w:rsidR="00C4350D" w:rsidRPr="00C4350D">
        <w:rPr>
          <w:rFonts w:ascii="GHEA Grapalat" w:hAnsi="GHEA Grapalat" w:cs="Sylfaen"/>
          <w:sz w:val="22"/>
          <w:szCs w:val="22"/>
          <w:lang w:val="hy-AM"/>
        </w:rPr>
        <w:t>ներ</w:t>
      </w:r>
      <w:r w:rsidR="0043627E" w:rsidRPr="00C4350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084CBE" w:rsidRPr="00C4350D" w:rsidRDefault="00084CBE" w:rsidP="007401D2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4350D">
        <w:rPr>
          <w:rFonts w:ascii="GHEA Grapalat" w:hAnsi="GHEA Grapalat"/>
          <w:sz w:val="22"/>
          <w:szCs w:val="22"/>
          <w:lang w:val="hy-AM"/>
        </w:rPr>
        <w:t xml:space="preserve">Հարկ է նշել, որ շահույթով աշխատող ընկերության </w:t>
      </w:r>
      <w:r w:rsidRPr="00C4350D">
        <w:rPr>
          <w:rFonts w:ascii="GHEA Grapalat" w:hAnsi="GHEA Grapalat" w:cs="Sylfaen"/>
          <w:sz w:val="22"/>
          <w:szCs w:val="22"/>
          <w:lang w:val="hy-AM"/>
        </w:rPr>
        <w:t xml:space="preserve">&lt;&lt;Ջրառ&gt;&gt; ՓԲԸ-ի </w:t>
      </w:r>
      <w:r w:rsidRPr="00C4350D">
        <w:rPr>
          <w:rFonts w:ascii="GHEA Grapalat" w:hAnsi="GHEA Grapalat"/>
          <w:sz w:val="22"/>
          <w:szCs w:val="22"/>
          <w:lang w:val="hy-AM"/>
        </w:rPr>
        <w:t>ակտիվների շահութաբերության մակարդակը տոկոսային արտահայտությամբ կազմել է 2,16:</w:t>
      </w:r>
    </w:p>
    <w:p w:rsidR="00E771CB" w:rsidRPr="00C4350D" w:rsidRDefault="00084CBE" w:rsidP="0043627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C4350D">
        <w:rPr>
          <w:rFonts w:ascii="GHEA Grapalat" w:hAnsi="GHEA Grapalat" w:cs="Sylfaen"/>
          <w:sz w:val="22"/>
          <w:szCs w:val="22"/>
          <w:lang w:val="hy-AM"/>
        </w:rPr>
        <w:tab/>
      </w:r>
      <w:r w:rsidR="007401D2" w:rsidRPr="00C4350D">
        <w:rPr>
          <w:rFonts w:ascii="GHEA Grapalat" w:hAnsi="GHEA Grapalat" w:cs="Sylfaen"/>
          <w:sz w:val="22"/>
          <w:szCs w:val="22"/>
          <w:lang w:val="hy-AM"/>
        </w:rPr>
        <w:t>Ը</w:t>
      </w:r>
      <w:r w:rsidR="00663AF9" w:rsidRPr="00C4350D">
        <w:rPr>
          <w:rFonts w:ascii="GHEA Grapalat" w:hAnsi="GHEA Grapalat" w:cs="Sylfaen"/>
          <w:sz w:val="22"/>
          <w:szCs w:val="22"/>
          <w:lang w:val="hy-AM"/>
        </w:rPr>
        <w:t>նկերությունները</w:t>
      </w:r>
      <w:r w:rsidR="001B7DDF" w:rsidRPr="00C4350D">
        <w:rPr>
          <w:rFonts w:ascii="GHEA Grapalat" w:hAnsi="GHEA Grapalat" w:cs="Sylfaen"/>
          <w:sz w:val="22"/>
          <w:szCs w:val="22"/>
          <w:lang w:val="hy-AM"/>
        </w:rPr>
        <w:t xml:space="preserve"> ՀՀ պետական բյուջե</w:t>
      </w:r>
      <w:r w:rsidR="00663AF9" w:rsidRPr="00C4350D">
        <w:rPr>
          <w:rFonts w:ascii="GHEA Grapalat" w:hAnsi="GHEA Grapalat" w:cs="Sylfaen"/>
          <w:sz w:val="22"/>
          <w:szCs w:val="22"/>
          <w:lang w:val="hy-AM"/>
        </w:rPr>
        <w:t xml:space="preserve"> շահ</w:t>
      </w:r>
      <w:r w:rsidR="007A5A70" w:rsidRPr="00C4350D">
        <w:rPr>
          <w:rFonts w:ascii="GHEA Grapalat" w:hAnsi="GHEA Grapalat" w:cs="Sylfaen"/>
          <w:sz w:val="22"/>
          <w:szCs w:val="22"/>
          <w:lang w:val="hy-AM"/>
        </w:rPr>
        <w:t>ութ</w:t>
      </w:r>
      <w:r w:rsidR="00663AF9" w:rsidRPr="00C4350D">
        <w:rPr>
          <w:rFonts w:ascii="GHEA Grapalat" w:hAnsi="GHEA Grapalat" w:cs="Sylfaen"/>
          <w:sz w:val="22"/>
          <w:szCs w:val="22"/>
          <w:lang w:val="hy-AM"/>
        </w:rPr>
        <w:t>աբաժնի գումար չեն վճարել:</w:t>
      </w:r>
      <w:r w:rsidR="00A03F20" w:rsidRPr="00C4350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663AF9" w:rsidRPr="00C4350D" w:rsidRDefault="00663AF9" w:rsidP="00084D5E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808E2" w:rsidRPr="00C178FC" w:rsidRDefault="007808E2" w:rsidP="007401D2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C65A73" w:rsidRPr="00C178FC" w:rsidRDefault="00C65A73" w:rsidP="007401D2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C65A73" w:rsidRPr="00C178FC" w:rsidRDefault="00C65A73" w:rsidP="007401D2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C65A73" w:rsidRPr="00C178FC" w:rsidRDefault="00C65A73" w:rsidP="007401D2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F6599F" w:rsidRPr="00934716" w:rsidRDefault="00F6599F" w:rsidP="007401D2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CA17E5" w:rsidRPr="00934716" w:rsidRDefault="00CA17E5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934716">
        <w:rPr>
          <w:rFonts w:ascii="GHEA Grapalat" w:hAnsi="GHEA Grapalat"/>
          <w:b/>
          <w:sz w:val="22"/>
          <w:szCs w:val="22"/>
          <w:u w:val="single"/>
          <w:lang w:val="hy-AM"/>
        </w:rPr>
        <w:t>1</w:t>
      </w:r>
      <w:r w:rsidR="007F2F3B" w:rsidRPr="00934716">
        <w:rPr>
          <w:rFonts w:ascii="GHEA Grapalat" w:hAnsi="GHEA Grapalat"/>
          <w:b/>
          <w:sz w:val="22"/>
          <w:szCs w:val="22"/>
          <w:u w:val="single"/>
          <w:lang w:val="hy-AM"/>
        </w:rPr>
        <w:t>5</w:t>
      </w:r>
      <w:r w:rsidRPr="00934716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 </w:t>
      </w:r>
      <w:r w:rsidR="00074312" w:rsidRPr="00934716">
        <w:rPr>
          <w:rFonts w:ascii="GHEA Grapalat" w:hAnsi="GHEA Grapalat"/>
          <w:b/>
          <w:sz w:val="22"/>
          <w:szCs w:val="22"/>
          <w:u w:val="single"/>
          <w:lang w:val="hy-AM"/>
        </w:rPr>
        <w:t>ՀՀ ՀԱՆՐԱՅԻՆ ՀԵՌՈՒՍՏԱՌԱԴԻՈԸՆԿԵՐՈՒԹՅԱՆ ԽՈՐՀՈՒՐԴ</w:t>
      </w:r>
    </w:p>
    <w:p w:rsidR="00CA17E5" w:rsidRPr="00934716" w:rsidRDefault="00CA17E5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44A11" w:rsidRPr="00934716" w:rsidRDefault="00244A11" w:rsidP="00244A1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934716">
        <w:rPr>
          <w:rFonts w:ascii="GHEA Grapalat" w:hAnsi="GHEA Grapalat"/>
          <w:sz w:val="22"/>
          <w:szCs w:val="22"/>
          <w:lang w:val="hy-AM"/>
        </w:rPr>
        <w:t>1</w:t>
      </w:r>
      <w:r w:rsidR="00B070B2" w:rsidRPr="00934716">
        <w:rPr>
          <w:rFonts w:ascii="GHEA Grapalat" w:hAnsi="GHEA Grapalat"/>
          <w:sz w:val="22"/>
          <w:szCs w:val="22"/>
          <w:lang w:val="hy-AM"/>
        </w:rPr>
        <w:t>5</w:t>
      </w:r>
      <w:r w:rsidRPr="00934716">
        <w:rPr>
          <w:rFonts w:ascii="GHEA Grapalat" w:hAnsi="GHEA Grapalat"/>
          <w:sz w:val="22"/>
          <w:szCs w:val="22"/>
          <w:lang w:val="hy-AM"/>
        </w:rPr>
        <w:t xml:space="preserve">.1 </w:t>
      </w:r>
      <w:r w:rsidR="006A1BC5" w:rsidRPr="00934716">
        <w:rPr>
          <w:rFonts w:ascii="GHEA Grapalat" w:hAnsi="GHEA Grapalat"/>
          <w:sz w:val="22"/>
          <w:szCs w:val="22"/>
          <w:lang w:val="hy-AM"/>
        </w:rPr>
        <w:t>ՀՀ Հ</w:t>
      </w:r>
      <w:r w:rsidR="00074312" w:rsidRPr="00934716">
        <w:rPr>
          <w:rFonts w:ascii="GHEA Grapalat" w:hAnsi="GHEA Grapalat"/>
          <w:sz w:val="22"/>
          <w:szCs w:val="22"/>
          <w:lang w:val="hy-AM"/>
        </w:rPr>
        <w:t xml:space="preserve">անրային հեռուստառադիոընկերության խորհուրդի </w:t>
      </w:r>
      <w:r w:rsidR="003D618A" w:rsidRPr="00934716">
        <w:rPr>
          <w:rFonts w:ascii="GHEA Grapalat" w:hAnsi="GHEA Grapalat"/>
          <w:sz w:val="22"/>
          <w:szCs w:val="22"/>
          <w:lang w:val="hy-AM"/>
        </w:rPr>
        <w:t xml:space="preserve"> </w:t>
      </w:r>
      <w:r w:rsidR="006A1BC5" w:rsidRPr="00934716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A13E70" w:rsidRPr="00934716">
        <w:rPr>
          <w:rFonts w:ascii="GHEA Grapalat" w:hAnsi="GHEA Grapalat"/>
          <w:sz w:val="22"/>
          <w:szCs w:val="22"/>
          <w:lang w:val="hy-AM"/>
        </w:rPr>
        <w:t xml:space="preserve"> 2017թ. առաջին կիսամյակի տվյալներով</w:t>
      </w:r>
      <w:r w:rsidR="003D618A" w:rsidRPr="00934716">
        <w:rPr>
          <w:rFonts w:ascii="GHEA Grapalat" w:hAnsi="GHEA Grapalat"/>
          <w:sz w:val="22"/>
          <w:szCs w:val="22"/>
          <w:lang w:val="hy-AM"/>
        </w:rPr>
        <w:t xml:space="preserve"> առկա են թվով 5 </w:t>
      </w:r>
      <w:r w:rsidR="006A1BC5" w:rsidRPr="00934716">
        <w:rPr>
          <w:rFonts w:ascii="GHEA Grapalat" w:hAnsi="GHEA Grapalat"/>
          <w:sz w:val="22"/>
          <w:szCs w:val="22"/>
          <w:lang w:val="hy-AM"/>
        </w:rPr>
        <w:t xml:space="preserve"> պետական </w:t>
      </w:r>
      <w:r w:rsidR="003D618A" w:rsidRPr="00934716">
        <w:rPr>
          <w:rFonts w:ascii="GHEA Grapalat" w:hAnsi="GHEA Grapalat"/>
          <w:sz w:val="22"/>
          <w:szCs w:val="22"/>
          <w:lang w:val="hy-AM"/>
        </w:rPr>
        <w:t>ընկերություններ:</w:t>
      </w:r>
    </w:p>
    <w:p w:rsidR="00244A11" w:rsidRPr="00934716" w:rsidRDefault="00244A11" w:rsidP="00244A11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934716">
        <w:rPr>
          <w:rFonts w:ascii="GHEA Grapalat" w:hAnsi="GHEA Grapalat"/>
          <w:sz w:val="22"/>
          <w:szCs w:val="22"/>
          <w:lang w:val="hy-AM"/>
        </w:rPr>
        <w:t>1</w:t>
      </w:r>
      <w:r w:rsidR="00B070B2" w:rsidRPr="00934716">
        <w:rPr>
          <w:rFonts w:ascii="GHEA Grapalat" w:hAnsi="GHEA Grapalat"/>
          <w:sz w:val="22"/>
          <w:szCs w:val="22"/>
          <w:lang w:val="hy-AM"/>
        </w:rPr>
        <w:t>5</w:t>
      </w:r>
      <w:r w:rsidR="00A13E70" w:rsidRPr="00934716">
        <w:rPr>
          <w:rFonts w:ascii="GHEA Grapalat" w:hAnsi="GHEA Grapalat"/>
          <w:sz w:val="22"/>
          <w:szCs w:val="22"/>
          <w:lang w:val="hy-AM"/>
        </w:rPr>
        <w:t>.2</w:t>
      </w:r>
      <w:r w:rsidR="00F6599F" w:rsidRPr="00934716">
        <w:rPr>
          <w:rFonts w:ascii="GHEA Grapalat" w:hAnsi="GHEA Grapalat"/>
          <w:sz w:val="22"/>
          <w:szCs w:val="22"/>
          <w:lang w:val="hy-AM"/>
        </w:rPr>
        <w:t xml:space="preserve"> </w:t>
      </w:r>
      <w:r w:rsidR="00816164" w:rsidRPr="00934716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993D15" w:rsidRPr="00934716">
        <w:rPr>
          <w:rFonts w:ascii="GHEA Grapalat" w:hAnsi="GHEA Grapalat"/>
          <w:sz w:val="22"/>
          <w:szCs w:val="22"/>
          <w:lang w:val="hy-AM"/>
        </w:rPr>
        <w:t>տվյալներով</w:t>
      </w:r>
      <w:r w:rsidRPr="0093471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D618A" w:rsidRPr="00934716">
        <w:rPr>
          <w:rFonts w:ascii="GHEA Grapalat" w:hAnsi="GHEA Grapalat"/>
          <w:sz w:val="22"/>
          <w:szCs w:val="22"/>
          <w:lang w:val="hy-AM"/>
        </w:rPr>
        <w:t>Ընկերությունների</w:t>
      </w:r>
      <w:r w:rsidR="00F6599F" w:rsidRPr="0093471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A17E5" w:rsidRPr="00934716">
        <w:rPr>
          <w:rFonts w:ascii="GHEA Grapalat" w:hAnsi="GHEA Grapalat" w:cs="Sylfaen"/>
          <w:sz w:val="22"/>
          <w:szCs w:val="22"/>
          <w:lang w:val="hy-AM"/>
        </w:rPr>
        <w:t>աշխատողների թվաքանակը կազմել է</w:t>
      </w:r>
      <w:r w:rsidR="00A13E70" w:rsidRPr="00934716">
        <w:rPr>
          <w:rFonts w:ascii="GHEA Grapalat" w:hAnsi="GHEA Grapalat" w:cs="Sylfaen"/>
          <w:sz w:val="22"/>
          <w:szCs w:val="22"/>
          <w:lang w:val="hy-AM"/>
        </w:rPr>
        <w:t xml:space="preserve"> 916</w:t>
      </w:r>
      <w:r w:rsidR="00AD1688" w:rsidRPr="00934716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0C50B5" w:rsidRPr="00934716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44A11" w:rsidRPr="00934716" w:rsidRDefault="00244A11" w:rsidP="00244A11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934716">
        <w:rPr>
          <w:rFonts w:ascii="GHEA Grapalat" w:hAnsi="GHEA Grapalat"/>
          <w:sz w:val="22"/>
          <w:szCs w:val="22"/>
          <w:lang w:val="hy-AM"/>
        </w:rPr>
        <w:t>1</w:t>
      </w:r>
      <w:r w:rsidR="00B070B2" w:rsidRPr="00934716">
        <w:rPr>
          <w:rFonts w:ascii="GHEA Grapalat" w:hAnsi="GHEA Grapalat"/>
          <w:sz w:val="22"/>
          <w:szCs w:val="22"/>
          <w:lang w:val="hy-AM"/>
        </w:rPr>
        <w:t>5</w:t>
      </w:r>
      <w:r w:rsidRPr="00934716">
        <w:rPr>
          <w:rFonts w:ascii="GHEA Grapalat" w:hAnsi="GHEA Grapalat"/>
          <w:sz w:val="22"/>
          <w:szCs w:val="22"/>
          <w:lang w:val="hy-AM"/>
        </w:rPr>
        <w:t xml:space="preserve">.3 </w:t>
      </w:r>
      <w:r w:rsidRPr="00934716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</w:t>
      </w:r>
      <w:r w:rsidRPr="0093471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34716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3D618A" w:rsidRPr="00934716" w:rsidRDefault="003D618A" w:rsidP="003D618A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934716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934716">
        <w:rPr>
          <w:rFonts w:ascii="GHEA Grapalat" w:hAnsi="GHEA Grapalat"/>
          <w:i/>
          <w:iCs/>
          <w:sz w:val="22"/>
          <w:szCs w:val="22"/>
        </w:rPr>
        <w:t>/</w:t>
      </w:r>
      <w:r w:rsidRPr="00934716">
        <w:rPr>
          <w:rFonts w:ascii="GHEA Grapalat" w:hAnsi="GHEA Grapalat" w:cs="Sylfaen"/>
          <w:i/>
          <w:iCs/>
          <w:sz w:val="22"/>
          <w:szCs w:val="22"/>
        </w:rPr>
        <w:t>հազ. դրամ/</w:t>
      </w:r>
      <w:r w:rsidRPr="00934716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3D618A" w:rsidRPr="00934716" w:rsidTr="008B6BB0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34716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34716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3D618A" w:rsidRPr="00934716" w:rsidRDefault="00816164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hy-AM"/>
              </w:rPr>
              <w:t>2017թ.-ի առաջին կիսամյակ</w:t>
            </w:r>
          </w:p>
        </w:tc>
      </w:tr>
      <w:tr w:rsidR="003D618A" w:rsidRPr="00934716" w:rsidTr="008B6BB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934716" w:rsidRDefault="00A13E70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="00840787" w:rsidRPr="00934716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845</w:t>
            </w:r>
            <w:r w:rsidR="00840787" w:rsidRPr="00934716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085</w:t>
            </w:r>
            <w:r w:rsidR="00840787" w:rsidRPr="00934716">
              <w:rPr>
                <w:rFonts w:ascii="GHEA Grapalat" w:hAnsi="GHEA Grapalat"/>
                <w:sz w:val="22"/>
                <w:szCs w:val="22"/>
                <w:lang w:val="ru-RU"/>
              </w:rPr>
              <w:t>.0</w:t>
            </w:r>
          </w:p>
        </w:tc>
      </w:tr>
      <w:tr w:rsidR="003D618A" w:rsidRPr="00934716" w:rsidTr="008B6BB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934716" w:rsidRDefault="00840787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3D618A" w:rsidRPr="00934716" w:rsidTr="008B6BB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934716" w:rsidRDefault="00840787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</w:tc>
      </w:tr>
      <w:tr w:rsidR="003D618A" w:rsidRPr="00934716" w:rsidTr="008B6BB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</w:rPr>
              <w:t>Շահույթ/վնաս/ չեն ձևավորել /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934716" w:rsidRDefault="00840787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3D618A" w:rsidRPr="00934716" w:rsidTr="008B6BB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934716" w:rsidRDefault="003D618A" w:rsidP="008B6BB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934716" w:rsidRDefault="00840787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52,812.0</w:t>
            </w:r>
          </w:p>
        </w:tc>
      </w:tr>
      <w:tr w:rsidR="003D618A" w:rsidRPr="00934716" w:rsidTr="008B6BB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934716" w:rsidRDefault="003D618A" w:rsidP="008B6BB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lastRenderedPageBreak/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934716" w:rsidRDefault="003D618A" w:rsidP="008B6BB0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934716" w:rsidRDefault="00840787" w:rsidP="008B6BB0">
            <w:pPr>
              <w:pStyle w:val="BodyTex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108,875.0</w:t>
            </w:r>
          </w:p>
        </w:tc>
      </w:tr>
      <w:tr w:rsidR="003D618A" w:rsidRPr="00934716" w:rsidTr="008B6BB0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934716" w:rsidRDefault="00840787" w:rsidP="008B6BB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3,611,843.0</w:t>
            </w:r>
          </w:p>
          <w:p w:rsidR="003D618A" w:rsidRPr="00934716" w:rsidRDefault="00840787" w:rsidP="008B6BB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3,323,471.0</w:t>
            </w:r>
          </w:p>
        </w:tc>
      </w:tr>
      <w:tr w:rsidR="003D618A" w:rsidRPr="00934716" w:rsidTr="008B6BB0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934716" w:rsidRDefault="00840787" w:rsidP="008B6BB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3,650,229.0</w:t>
            </w:r>
          </w:p>
          <w:p w:rsidR="003D618A" w:rsidRPr="00934716" w:rsidRDefault="00840787" w:rsidP="008B6BB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3,266,531.0</w:t>
            </w:r>
          </w:p>
        </w:tc>
      </w:tr>
      <w:tr w:rsidR="003D618A" w:rsidRPr="00934716" w:rsidTr="008B6BB0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9</w:t>
            </w: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934716" w:rsidRDefault="00840787" w:rsidP="008B6BB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1,612,671.0</w:t>
            </w:r>
          </w:p>
          <w:p w:rsidR="003D618A" w:rsidRPr="00934716" w:rsidRDefault="00840787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247,528.0</w:t>
            </w:r>
          </w:p>
          <w:p w:rsidR="003D618A" w:rsidRPr="00934716" w:rsidRDefault="00840787" w:rsidP="008B6BB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105,716.0</w:t>
            </w:r>
          </w:p>
        </w:tc>
      </w:tr>
      <w:tr w:rsidR="003D618A" w:rsidRPr="00934716" w:rsidTr="008B6BB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10</w:t>
            </w: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934716" w:rsidRDefault="00840787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1,020,388.0</w:t>
            </w:r>
          </w:p>
          <w:p w:rsidR="003D618A" w:rsidRPr="00934716" w:rsidRDefault="00840787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298,206.0</w:t>
            </w:r>
          </w:p>
          <w:p w:rsidR="003D618A" w:rsidRPr="00934716" w:rsidRDefault="00840787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13,902.0</w:t>
            </w:r>
          </w:p>
        </w:tc>
      </w:tr>
      <w:tr w:rsidR="003D618A" w:rsidRPr="00934716" w:rsidTr="008B6BB0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934716" w:rsidRDefault="00840787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3,323,471.0</w:t>
            </w:r>
          </w:p>
        </w:tc>
      </w:tr>
      <w:tr w:rsidR="003D618A" w:rsidRPr="00934716" w:rsidTr="008B6BB0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4716"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934716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>պետական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>վճարված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>շահութաբաժինների</w:t>
            </w:r>
            <w:r w:rsidRPr="0093471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934716">
              <w:rPr>
                <w:rFonts w:ascii="GHEA Grapalat" w:hAnsi="GHEA Grapalat" w:cs="Sylfaen"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934716" w:rsidRDefault="00840787" w:rsidP="008B6BB0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4716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244A11" w:rsidRPr="00934716" w:rsidRDefault="004462E3" w:rsidP="00CB59C9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i/>
          <w:iCs/>
          <w:sz w:val="22"/>
          <w:szCs w:val="22"/>
        </w:rPr>
      </w:pPr>
      <w:r w:rsidRPr="00934716">
        <w:rPr>
          <w:rFonts w:ascii="GHEA Grapalat" w:hAnsi="GHEA Grapalat"/>
          <w:sz w:val="22"/>
          <w:szCs w:val="22"/>
          <w:lang w:val="hy-AM"/>
        </w:rPr>
        <w:tab/>
      </w:r>
      <w:r w:rsidRPr="00934716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</w:t>
      </w:r>
      <w:r w:rsidR="00B43BB3" w:rsidRPr="00934716">
        <w:rPr>
          <w:rFonts w:ascii="GHEA Grapalat" w:hAnsi="GHEA Grapalat"/>
          <w:sz w:val="22"/>
          <w:szCs w:val="22"/>
        </w:rPr>
        <w:t xml:space="preserve"> </w:t>
      </w:r>
      <w:r w:rsidR="00244A11" w:rsidRPr="00934716">
        <w:rPr>
          <w:rFonts w:ascii="GHEA Grapalat" w:hAnsi="GHEA Grapalat"/>
          <w:sz w:val="22"/>
          <w:szCs w:val="22"/>
        </w:rPr>
        <w:tab/>
      </w:r>
      <w:r w:rsidR="00244A11" w:rsidRPr="00934716">
        <w:rPr>
          <w:rFonts w:ascii="GHEA Grapalat" w:hAnsi="GHEA Grapalat"/>
          <w:sz w:val="22"/>
          <w:szCs w:val="22"/>
        </w:rPr>
        <w:tab/>
      </w:r>
      <w:r w:rsidR="00244A11" w:rsidRPr="00934716">
        <w:rPr>
          <w:rFonts w:ascii="GHEA Grapalat" w:hAnsi="GHEA Grapalat"/>
          <w:sz w:val="22"/>
          <w:szCs w:val="22"/>
        </w:rPr>
        <w:tab/>
      </w:r>
      <w:r w:rsidR="00244A11" w:rsidRPr="00934716">
        <w:rPr>
          <w:rFonts w:ascii="GHEA Grapalat" w:hAnsi="GHEA Grapalat"/>
          <w:sz w:val="22"/>
          <w:szCs w:val="22"/>
        </w:rPr>
        <w:tab/>
      </w:r>
      <w:r w:rsidR="00244A11" w:rsidRPr="00934716">
        <w:rPr>
          <w:rFonts w:ascii="GHEA Grapalat" w:hAnsi="GHEA Grapalat"/>
          <w:sz w:val="22"/>
          <w:szCs w:val="22"/>
        </w:rPr>
        <w:tab/>
      </w:r>
    </w:p>
    <w:p w:rsidR="00B43BB3" w:rsidRPr="00934716" w:rsidRDefault="00244A11" w:rsidP="00244A11">
      <w:pPr>
        <w:pStyle w:val="BodyTextIndent"/>
        <w:rPr>
          <w:rFonts w:ascii="GHEA Grapalat" w:hAnsi="GHEA Grapalat" w:cs="Sylfaen"/>
          <w:sz w:val="22"/>
          <w:szCs w:val="22"/>
        </w:rPr>
      </w:pPr>
      <w:r w:rsidRPr="00934716">
        <w:rPr>
          <w:rFonts w:ascii="GHEA Grapalat" w:hAnsi="GHEA Grapalat" w:cs="Sylfaen"/>
          <w:sz w:val="22"/>
          <w:szCs w:val="22"/>
        </w:rPr>
        <w:t>1</w:t>
      </w:r>
      <w:r w:rsidR="00B070B2" w:rsidRPr="00934716">
        <w:rPr>
          <w:rFonts w:ascii="GHEA Grapalat" w:hAnsi="GHEA Grapalat" w:cs="Sylfaen"/>
          <w:sz w:val="22"/>
          <w:szCs w:val="22"/>
        </w:rPr>
        <w:t>5</w:t>
      </w:r>
      <w:r w:rsidRPr="00934716">
        <w:rPr>
          <w:rFonts w:ascii="GHEA Grapalat" w:hAnsi="GHEA Grapalat" w:cs="Sylfaen"/>
          <w:sz w:val="22"/>
          <w:szCs w:val="22"/>
        </w:rPr>
        <w:t>.4 Առևտրային կազմակերպության պետական բաժնեմասի կառավարման արդյունավետության գնահատումն ըստ պրակտիկայում ընդունված թույլատրելի սահմանային նորմաների.</w:t>
      </w:r>
    </w:p>
    <w:p w:rsidR="006D115A" w:rsidRPr="00934716" w:rsidRDefault="00244A11" w:rsidP="00244A11">
      <w:pPr>
        <w:pStyle w:val="BodyTextIndent"/>
        <w:rPr>
          <w:rFonts w:ascii="GHEA Grapalat" w:hAnsi="GHEA Grapalat"/>
          <w:sz w:val="22"/>
          <w:szCs w:val="22"/>
        </w:rPr>
      </w:pPr>
      <w:r w:rsidRPr="00934716">
        <w:rPr>
          <w:rFonts w:ascii="GHEA Grapalat" w:hAnsi="GHEA Grapalat"/>
          <w:sz w:val="22"/>
          <w:szCs w:val="22"/>
        </w:rPr>
        <w:t xml:space="preserve">1.  </w:t>
      </w:r>
      <w:r w:rsidR="006D115A" w:rsidRPr="00934716">
        <w:rPr>
          <w:rFonts w:ascii="GHEA Grapalat" w:hAnsi="GHEA Grapalat"/>
          <w:sz w:val="22"/>
          <w:szCs w:val="22"/>
        </w:rPr>
        <w:t>Խորհրդի</w:t>
      </w:r>
      <w:r w:rsidR="00840787" w:rsidRPr="00934716">
        <w:rPr>
          <w:rFonts w:ascii="GHEA Grapalat" w:hAnsi="GHEA Grapalat"/>
          <w:sz w:val="22"/>
          <w:szCs w:val="22"/>
        </w:rPr>
        <w:t xml:space="preserve"> </w:t>
      </w:r>
      <w:r w:rsidR="00840787" w:rsidRPr="00934716">
        <w:rPr>
          <w:rFonts w:ascii="GHEA Grapalat" w:hAnsi="GHEA Grapalat"/>
          <w:sz w:val="22"/>
          <w:szCs w:val="22"/>
          <w:lang w:val="ru-RU"/>
        </w:rPr>
        <w:t>մեկ</w:t>
      </w:r>
      <w:r w:rsidR="00840787" w:rsidRPr="00934716">
        <w:rPr>
          <w:rFonts w:ascii="GHEA Grapalat" w:hAnsi="GHEA Grapalat"/>
          <w:sz w:val="22"/>
          <w:szCs w:val="22"/>
        </w:rPr>
        <w:t xml:space="preserve"> </w:t>
      </w:r>
      <w:r w:rsidR="00840787" w:rsidRPr="00934716">
        <w:rPr>
          <w:rFonts w:ascii="GHEA Grapalat" w:hAnsi="GHEA Grapalat"/>
          <w:sz w:val="22"/>
          <w:szCs w:val="22"/>
          <w:lang w:val="ru-RU"/>
        </w:rPr>
        <w:t>ընկերություն՝</w:t>
      </w:r>
      <w:r w:rsidR="00840787" w:rsidRPr="00934716">
        <w:rPr>
          <w:rFonts w:ascii="GHEA Grapalat" w:hAnsi="GHEA Grapalat"/>
          <w:sz w:val="22"/>
          <w:szCs w:val="22"/>
        </w:rPr>
        <w:t xml:space="preserve"> </w:t>
      </w:r>
      <w:r w:rsidR="00840787" w:rsidRPr="00934716">
        <w:rPr>
          <w:rFonts w:ascii="GHEA Grapalat" w:hAnsi="GHEA Grapalat"/>
          <w:sz w:val="22"/>
          <w:szCs w:val="22"/>
          <w:lang w:val="hy-AM"/>
        </w:rPr>
        <w:t>&lt;&lt;Հայաստանի հանրային ռադիոընկերություն&gt;&gt; ՓԲԸ</w:t>
      </w:r>
      <w:r w:rsidR="00840787" w:rsidRPr="00934716">
        <w:rPr>
          <w:rFonts w:ascii="GHEA Grapalat" w:hAnsi="GHEA Grapalat"/>
          <w:sz w:val="22"/>
          <w:szCs w:val="22"/>
          <w:lang w:val="en-GB"/>
        </w:rPr>
        <w:t>-ն</w:t>
      </w:r>
      <w:r w:rsidR="00840787" w:rsidRPr="00934716">
        <w:rPr>
          <w:rFonts w:ascii="GHEA Grapalat" w:hAnsi="GHEA Grapalat"/>
          <w:sz w:val="22"/>
          <w:szCs w:val="22"/>
        </w:rPr>
        <w:t xml:space="preserve"> </w:t>
      </w:r>
      <w:r w:rsidR="00840787" w:rsidRPr="00934716">
        <w:rPr>
          <w:rFonts w:ascii="GHEA Grapalat" w:hAnsi="GHEA Grapalat"/>
          <w:sz w:val="22"/>
          <w:szCs w:val="22"/>
          <w:lang w:val="ru-RU"/>
        </w:rPr>
        <w:t>ձևավորել</w:t>
      </w:r>
      <w:r w:rsidR="00840787" w:rsidRPr="00934716">
        <w:rPr>
          <w:rFonts w:ascii="GHEA Grapalat" w:hAnsi="GHEA Grapalat"/>
          <w:sz w:val="22"/>
          <w:szCs w:val="22"/>
        </w:rPr>
        <w:t xml:space="preserve"> </w:t>
      </w:r>
      <w:r w:rsidR="00840787" w:rsidRPr="00934716">
        <w:rPr>
          <w:rFonts w:ascii="GHEA Grapalat" w:hAnsi="GHEA Grapalat"/>
          <w:sz w:val="22"/>
          <w:szCs w:val="22"/>
          <w:lang w:val="ru-RU"/>
        </w:rPr>
        <w:t>է</w:t>
      </w:r>
      <w:r w:rsidR="00840787" w:rsidRPr="00934716">
        <w:rPr>
          <w:rFonts w:ascii="GHEA Grapalat" w:hAnsi="GHEA Grapalat"/>
          <w:sz w:val="22"/>
          <w:szCs w:val="22"/>
        </w:rPr>
        <w:t xml:space="preserve"> </w:t>
      </w:r>
      <w:r w:rsidR="00840787" w:rsidRPr="00934716">
        <w:rPr>
          <w:rFonts w:ascii="GHEA Grapalat" w:hAnsi="GHEA Grapalat"/>
          <w:sz w:val="22"/>
          <w:szCs w:val="22"/>
          <w:lang w:val="ru-RU"/>
        </w:rPr>
        <w:t>շահույթ</w:t>
      </w:r>
      <w:r w:rsidR="00840787" w:rsidRPr="00934716">
        <w:rPr>
          <w:rFonts w:ascii="GHEA Grapalat" w:hAnsi="GHEA Grapalat"/>
          <w:sz w:val="22"/>
          <w:szCs w:val="22"/>
        </w:rPr>
        <w:t xml:space="preserve">, </w:t>
      </w:r>
      <w:r w:rsidR="00840787" w:rsidRPr="00934716">
        <w:rPr>
          <w:rFonts w:ascii="GHEA Grapalat" w:hAnsi="GHEA Grapalat"/>
          <w:sz w:val="22"/>
          <w:szCs w:val="22"/>
          <w:lang w:val="ru-RU"/>
        </w:rPr>
        <w:t>իսկ</w:t>
      </w:r>
      <w:r w:rsidR="00840787" w:rsidRPr="00934716">
        <w:rPr>
          <w:rFonts w:ascii="GHEA Grapalat" w:hAnsi="GHEA Grapalat"/>
          <w:sz w:val="22"/>
          <w:szCs w:val="22"/>
        </w:rPr>
        <w:t xml:space="preserve"> </w:t>
      </w:r>
      <w:r w:rsidR="00840787" w:rsidRPr="00934716">
        <w:rPr>
          <w:rFonts w:ascii="GHEA Grapalat" w:hAnsi="GHEA Grapalat"/>
          <w:sz w:val="22"/>
          <w:szCs w:val="22"/>
          <w:lang w:val="ru-RU"/>
        </w:rPr>
        <w:t>մնացած</w:t>
      </w:r>
      <w:r w:rsidR="006D115A" w:rsidRPr="00934716">
        <w:rPr>
          <w:rFonts w:ascii="GHEA Grapalat" w:hAnsi="GHEA Grapalat"/>
          <w:sz w:val="22"/>
          <w:szCs w:val="22"/>
        </w:rPr>
        <w:t xml:space="preserve"> թվով </w:t>
      </w:r>
      <w:r w:rsidR="00840787" w:rsidRPr="00934716">
        <w:rPr>
          <w:rFonts w:ascii="GHEA Grapalat" w:hAnsi="GHEA Grapalat"/>
          <w:sz w:val="22"/>
          <w:szCs w:val="22"/>
        </w:rPr>
        <w:t>4</w:t>
      </w:r>
      <w:r w:rsidR="006D115A" w:rsidRPr="00934716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Ընկերություն</w:t>
      </w:r>
      <w:r w:rsidR="00840787" w:rsidRPr="00934716">
        <w:rPr>
          <w:rFonts w:ascii="GHEA Grapalat" w:hAnsi="GHEA Grapalat"/>
          <w:sz w:val="22"/>
          <w:szCs w:val="22"/>
          <w:lang w:val="ru-RU"/>
        </w:rPr>
        <w:t>ները</w:t>
      </w:r>
      <w:r w:rsidR="006D115A" w:rsidRPr="00934716">
        <w:rPr>
          <w:rFonts w:ascii="GHEA Grapalat" w:hAnsi="GHEA Grapalat"/>
          <w:sz w:val="22"/>
          <w:szCs w:val="22"/>
          <w:lang w:val="en-GB"/>
        </w:rPr>
        <w:t xml:space="preserve"> ձևավորել </w:t>
      </w:r>
      <w:r w:rsidR="00840787" w:rsidRPr="00934716">
        <w:rPr>
          <w:rFonts w:ascii="GHEA Grapalat" w:hAnsi="GHEA Grapalat"/>
          <w:sz w:val="22"/>
          <w:szCs w:val="22"/>
          <w:lang w:val="ru-RU"/>
        </w:rPr>
        <w:t>են</w:t>
      </w:r>
      <w:r w:rsidR="006D115A" w:rsidRPr="00934716">
        <w:rPr>
          <w:rFonts w:ascii="GHEA Grapalat" w:hAnsi="GHEA Grapalat"/>
          <w:sz w:val="22"/>
          <w:szCs w:val="22"/>
          <w:lang w:val="en-GB"/>
        </w:rPr>
        <w:t xml:space="preserve">  վնաս</w:t>
      </w:r>
      <w:r w:rsidR="00840787" w:rsidRPr="00934716">
        <w:rPr>
          <w:rFonts w:ascii="GHEA Grapalat" w:hAnsi="GHEA Grapalat"/>
          <w:sz w:val="22"/>
          <w:szCs w:val="22"/>
          <w:lang w:val="ru-RU"/>
        </w:rPr>
        <w:t>ներ</w:t>
      </w:r>
      <w:r w:rsidR="00934716" w:rsidRPr="00934716">
        <w:rPr>
          <w:rFonts w:ascii="GHEA Grapalat" w:hAnsi="GHEA Grapalat"/>
          <w:sz w:val="22"/>
          <w:szCs w:val="22"/>
        </w:rPr>
        <w:t>:</w:t>
      </w:r>
      <w:r w:rsidR="006D115A" w:rsidRPr="00934716">
        <w:rPr>
          <w:rFonts w:ascii="GHEA Grapalat" w:hAnsi="GHEA Grapalat"/>
          <w:sz w:val="22"/>
          <w:szCs w:val="22"/>
          <w:lang w:val="en-GB"/>
        </w:rPr>
        <w:t xml:space="preserve"> </w:t>
      </w:r>
    </w:p>
    <w:p w:rsidR="006D115A" w:rsidRPr="00934716" w:rsidRDefault="00244A11" w:rsidP="006D115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934716">
        <w:rPr>
          <w:rFonts w:ascii="GHEA Grapalat" w:hAnsi="GHEA Grapalat"/>
          <w:sz w:val="22"/>
          <w:szCs w:val="22"/>
          <w:lang w:val="en-US"/>
        </w:rPr>
        <w:t>2.</w:t>
      </w:r>
      <w:r w:rsidR="00FA251A" w:rsidRPr="00934716">
        <w:rPr>
          <w:rFonts w:ascii="GHEA Grapalat" w:hAnsi="GHEA Grapalat"/>
          <w:sz w:val="22"/>
          <w:szCs w:val="22"/>
          <w:lang w:val="en-US"/>
        </w:rPr>
        <w:t xml:space="preserve"> </w:t>
      </w:r>
      <w:r w:rsidR="006D115A" w:rsidRPr="00934716">
        <w:rPr>
          <w:rFonts w:ascii="GHEA Grapalat" w:hAnsi="GHEA Grapalat"/>
          <w:sz w:val="22"/>
          <w:szCs w:val="22"/>
          <w:lang w:val="en-US"/>
        </w:rPr>
        <w:t xml:space="preserve">Բոլոր </w:t>
      </w:r>
      <w:r w:rsidR="006D115A" w:rsidRPr="00934716">
        <w:rPr>
          <w:rFonts w:ascii="GHEA Grapalat" w:hAnsi="GHEA Grapalat"/>
          <w:sz w:val="22"/>
          <w:szCs w:val="22"/>
          <w:lang w:val="ru-RU"/>
        </w:rPr>
        <w:t>Ը</w:t>
      </w:r>
      <w:r w:rsidR="006D115A" w:rsidRPr="00934716">
        <w:rPr>
          <w:rFonts w:ascii="GHEA Grapalat" w:hAnsi="GHEA Grapalat" w:cs="Sylfaen"/>
          <w:sz w:val="22"/>
          <w:szCs w:val="22"/>
        </w:rPr>
        <w:t xml:space="preserve">նկերություններում </w:t>
      </w:r>
      <w:r w:rsidR="006D115A" w:rsidRPr="00934716">
        <w:rPr>
          <w:rFonts w:ascii="GHEA Grapalat" w:hAnsi="GHEA Grapalat" w:cs="Sylfaen"/>
          <w:sz w:val="22"/>
          <w:szCs w:val="22"/>
          <w:lang w:val="ru-RU"/>
        </w:rPr>
        <w:t>բ</w:t>
      </w:r>
      <w:r w:rsidR="006D115A" w:rsidRPr="00934716">
        <w:rPr>
          <w:rFonts w:ascii="GHEA Grapalat" w:hAnsi="GHEA Grapalat" w:cs="Sylfaen"/>
          <w:sz w:val="22"/>
          <w:szCs w:val="22"/>
        </w:rPr>
        <w:t>ացարձակ իրացվելիության</w:t>
      </w:r>
      <w:r w:rsidR="004375A2" w:rsidRPr="00934716">
        <w:rPr>
          <w:rFonts w:ascii="GHEA Grapalat" w:hAnsi="GHEA Grapalat" w:cs="Sylfaen"/>
          <w:sz w:val="22"/>
          <w:szCs w:val="22"/>
        </w:rPr>
        <w:t xml:space="preserve"> գործակիցը</w:t>
      </w:r>
      <w:r w:rsidR="006D115A" w:rsidRPr="00934716">
        <w:rPr>
          <w:rFonts w:ascii="GHEA Grapalat" w:hAnsi="GHEA Grapalat" w:cs="Sylfaen"/>
          <w:sz w:val="22"/>
          <w:szCs w:val="22"/>
        </w:rPr>
        <w:t xml:space="preserve"> </w:t>
      </w:r>
      <w:r w:rsidR="00AD1AF4" w:rsidRPr="00934716">
        <w:rPr>
          <w:rFonts w:ascii="GHEA Grapalat" w:hAnsi="GHEA Grapalat" w:cs="Sylfaen"/>
          <w:sz w:val="22"/>
          <w:szCs w:val="22"/>
          <w:lang w:val="ru-RU"/>
        </w:rPr>
        <w:t>ցածր</w:t>
      </w:r>
      <w:r w:rsidR="00AD1AF4" w:rsidRPr="00934716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AD1AF4" w:rsidRPr="00934716">
        <w:rPr>
          <w:rFonts w:ascii="GHEA Grapalat" w:hAnsi="GHEA Grapalat" w:cs="Sylfaen"/>
          <w:sz w:val="22"/>
          <w:szCs w:val="22"/>
          <w:lang w:val="ru-RU"/>
        </w:rPr>
        <w:t>է</w:t>
      </w:r>
      <w:r w:rsidR="00AD1AF4" w:rsidRPr="00934716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6D115A" w:rsidRPr="00934716">
        <w:rPr>
          <w:rFonts w:ascii="GHEA Grapalat" w:hAnsi="GHEA Grapalat" w:cs="Sylfaen"/>
          <w:sz w:val="22"/>
          <w:szCs w:val="22"/>
        </w:rPr>
        <w:t>ֆինանսական վերլուծության պրակտիկայում ընդունված թույլատրելի սահմանային</w:t>
      </w:r>
      <w:r w:rsidR="006D115A" w:rsidRPr="00934716">
        <w:rPr>
          <w:rFonts w:ascii="GHEA Grapalat" w:hAnsi="GHEA Grapalat"/>
          <w:sz w:val="22"/>
          <w:szCs w:val="22"/>
        </w:rPr>
        <w:t xml:space="preserve"> </w:t>
      </w:r>
      <w:r w:rsidR="006D115A" w:rsidRPr="00934716">
        <w:rPr>
          <w:rFonts w:ascii="GHEA Grapalat" w:hAnsi="GHEA Grapalat" w:cs="Sylfaen"/>
          <w:sz w:val="22"/>
          <w:szCs w:val="22"/>
        </w:rPr>
        <w:t>նորմաներն</w:t>
      </w:r>
      <w:r w:rsidR="006D115A" w:rsidRPr="00934716">
        <w:rPr>
          <w:rFonts w:ascii="GHEA Grapalat" w:hAnsi="GHEA Grapalat" w:cs="Sylfaen"/>
          <w:sz w:val="22"/>
          <w:szCs w:val="22"/>
          <w:lang w:val="hy-AM"/>
        </w:rPr>
        <w:t>,</w:t>
      </w:r>
      <w:r w:rsidR="006D115A" w:rsidRPr="00934716">
        <w:rPr>
          <w:rFonts w:ascii="GHEA Grapalat" w:hAnsi="GHEA Grapalat" w:cs="Sylfaen"/>
          <w:sz w:val="22"/>
          <w:szCs w:val="22"/>
        </w:rPr>
        <w:t xml:space="preserve"> ինչը նշանակում է, որ </w:t>
      </w:r>
      <w:r w:rsidR="004375A2" w:rsidRPr="00934716">
        <w:rPr>
          <w:rFonts w:ascii="GHEA Grapalat" w:hAnsi="GHEA Grapalat" w:cs="Sylfaen"/>
          <w:sz w:val="22"/>
          <w:szCs w:val="22"/>
        </w:rPr>
        <w:t>ցածր է</w:t>
      </w:r>
      <w:r w:rsidR="0096415C" w:rsidRPr="00934716">
        <w:rPr>
          <w:rFonts w:ascii="GHEA Grapalat" w:hAnsi="GHEA Grapalat" w:cs="Sylfaen"/>
          <w:sz w:val="22"/>
          <w:szCs w:val="22"/>
        </w:rPr>
        <w:t xml:space="preserve"> ընկերությունների</w:t>
      </w:r>
      <w:r w:rsidR="006D115A" w:rsidRPr="00934716">
        <w:rPr>
          <w:rFonts w:ascii="GHEA Grapalat" w:hAnsi="GHEA Grapalat" w:cs="Sylfaen"/>
          <w:sz w:val="22"/>
          <w:szCs w:val="22"/>
        </w:rPr>
        <w:t xml:space="preserve"> </w:t>
      </w:r>
      <w:r w:rsidR="006D115A" w:rsidRPr="00934716">
        <w:rPr>
          <w:rFonts w:ascii="GHEA Grapalat" w:hAnsi="GHEA Grapalat" w:cs="Sylfaen"/>
          <w:sz w:val="22"/>
          <w:szCs w:val="22"/>
          <w:lang w:val="ru-RU"/>
        </w:rPr>
        <w:t>կարճաժամկետ</w:t>
      </w:r>
      <w:r w:rsidR="006D115A" w:rsidRPr="00934716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6D115A" w:rsidRPr="00934716">
        <w:rPr>
          <w:rFonts w:ascii="GHEA Grapalat" w:hAnsi="GHEA Grapalat" w:cs="Sylfaen"/>
          <w:sz w:val="22"/>
          <w:szCs w:val="22"/>
          <w:lang w:val="ru-RU"/>
        </w:rPr>
        <w:t>պարտավորությունների</w:t>
      </w:r>
      <w:r w:rsidR="006D115A" w:rsidRPr="00934716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6D115A" w:rsidRPr="00934716">
        <w:rPr>
          <w:rFonts w:ascii="GHEA Grapalat" w:hAnsi="GHEA Grapalat" w:cs="Sylfaen"/>
          <w:sz w:val="22"/>
          <w:szCs w:val="22"/>
          <w:lang w:val="ru-RU"/>
        </w:rPr>
        <w:t>ընթացիկ</w:t>
      </w:r>
      <w:r w:rsidR="006D115A" w:rsidRPr="00934716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6D115A" w:rsidRPr="00934716">
        <w:rPr>
          <w:rFonts w:ascii="GHEA Grapalat" w:hAnsi="GHEA Grapalat" w:cs="Sylfaen"/>
          <w:sz w:val="22"/>
          <w:szCs w:val="22"/>
          <w:lang w:val="ru-RU"/>
        </w:rPr>
        <w:t>ակտիվներով</w:t>
      </w:r>
      <w:r w:rsidR="006D115A" w:rsidRPr="00934716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6D115A" w:rsidRPr="00934716">
        <w:rPr>
          <w:rFonts w:ascii="GHEA Grapalat" w:hAnsi="GHEA Grapalat" w:cs="Sylfaen"/>
          <w:sz w:val="22"/>
          <w:szCs w:val="22"/>
          <w:lang w:val="ru-RU"/>
        </w:rPr>
        <w:t>ապահովվածության</w:t>
      </w:r>
      <w:r w:rsidR="0096415C" w:rsidRPr="00934716">
        <w:rPr>
          <w:rFonts w:ascii="GHEA Grapalat" w:hAnsi="GHEA Grapalat" w:cs="Sylfaen"/>
          <w:sz w:val="22"/>
          <w:szCs w:val="22"/>
        </w:rPr>
        <w:t xml:space="preserve"> աստիճանը</w:t>
      </w:r>
      <w:r w:rsidR="006D115A" w:rsidRPr="00934716">
        <w:rPr>
          <w:rFonts w:ascii="GHEA Grapalat" w:hAnsi="GHEA Grapalat" w:cs="Sylfaen"/>
          <w:sz w:val="22"/>
          <w:szCs w:val="22"/>
        </w:rPr>
        <w:t>:</w:t>
      </w:r>
    </w:p>
    <w:p w:rsidR="004375A2" w:rsidRPr="00934716" w:rsidRDefault="004375A2" w:rsidP="004375A2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934716">
        <w:rPr>
          <w:rFonts w:ascii="GHEA Grapalat" w:hAnsi="GHEA Grapalat"/>
          <w:sz w:val="22"/>
          <w:szCs w:val="22"/>
        </w:rPr>
        <w:t xml:space="preserve">3. </w:t>
      </w:r>
      <w:r w:rsidR="00AD1AF4" w:rsidRPr="00934716">
        <w:rPr>
          <w:rFonts w:ascii="GHEA Grapalat" w:hAnsi="GHEA Grapalat"/>
          <w:sz w:val="22"/>
          <w:szCs w:val="22"/>
          <w:lang w:val="ru-RU"/>
        </w:rPr>
        <w:t>Ը</w:t>
      </w:r>
      <w:r w:rsidRPr="00934716">
        <w:rPr>
          <w:rFonts w:ascii="GHEA Grapalat" w:hAnsi="GHEA Grapalat"/>
          <w:sz w:val="22"/>
          <w:szCs w:val="22"/>
        </w:rPr>
        <w:t>նկերությունների մոտ</w:t>
      </w:r>
      <w:r w:rsidR="00AD1AF4" w:rsidRPr="00934716">
        <w:rPr>
          <w:rFonts w:ascii="GHEA Grapalat" w:hAnsi="GHEA Grapalat"/>
          <w:sz w:val="22"/>
          <w:szCs w:val="22"/>
        </w:rPr>
        <w:t xml:space="preserve">, </w:t>
      </w:r>
      <w:r w:rsidR="00AD1AF4" w:rsidRPr="00934716">
        <w:rPr>
          <w:rFonts w:ascii="GHEA Grapalat" w:hAnsi="GHEA Grapalat"/>
          <w:sz w:val="22"/>
          <w:szCs w:val="22"/>
          <w:lang w:val="ru-RU"/>
        </w:rPr>
        <w:t>բացի</w:t>
      </w:r>
      <w:r w:rsidR="00AD1AF4" w:rsidRPr="00934716">
        <w:rPr>
          <w:rFonts w:ascii="GHEA Grapalat" w:hAnsi="GHEA Grapalat"/>
          <w:sz w:val="22"/>
          <w:szCs w:val="22"/>
        </w:rPr>
        <w:t xml:space="preserve"> </w:t>
      </w:r>
      <w:r w:rsidR="00AD1AF4" w:rsidRPr="00934716">
        <w:rPr>
          <w:rFonts w:ascii="GHEA Grapalat" w:hAnsi="GHEA Grapalat"/>
          <w:sz w:val="22"/>
          <w:szCs w:val="22"/>
          <w:lang w:val="hy-AM"/>
        </w:rPr>
        <w:t>&lt;&lt;Հայաստանի հանրային ռադիոընկերություն&gt;&gt; ՓԲԸ</w:t>
      </w:r>
      <w:r w:rsidR="00AD1AF4" w:rsidRPr="00934716">
        <w:rPr>
          <w:rFonts w:ascii="GHEA Grapalat" w:hAnsi="GHEA Grapalat"/>
          <w:sz w:val="22"/>
          <w:szCs w:val="22"/>
          <w:lang w:val="en-GB"/>
        </w:rPr>
        <w:t>-</w:t>
      </w:r>
      <w:r w:rsidR="00AD1AF4" w:rsidRPr="00934716">
        <w:rPr>
          <w:rFonts w:ascii="GHEA Grapalat" w:hAnsi="GHEA Grapalat"/>
          <w:sz w:val="22"/>
          <w:szCs w:val="22"/>
          <w:lang w:val="ru-RU"/>
        </w:rPr>
        <w:t>ի</w:t>
      </w:r>
      <w:r w:rsidR="00AD1AF4" w:rsidRPr="00934716">
        <w:rPr>
          <w:rFonts w:ascii="GHEA Grapalat" w:hAnsi="GHEA Grapalat"/>
          <w:sz w:val="22"/>
          <w:szCs w:val="22"/>
        </w:rPr>
        <w:t>,</w:t>
      </w:r>
      <w:r w:rsidRPr="00934716">
        <w:rPr>
          <w:rFonts w:ascii="GHEA Grapalat" w:hAnsi="GHEA Grapalat"/>
          <w:sz w:val="22"/>
          <w:szCs w:val="22"/>
        </w:rPr>
        <w:t xml:space="preserve">  ս</w:t>
      </w:r>
      <w:r w:rsidRPr="00934716">
        <w:rPr>
          <w:rFonts w:ascii="GHEA Grapalat" w:hAnsi="GHEA Grapalat" w:cs="Sylfaen"/>
          <w:sz w:val="22"/>
          <w:szCs w:val="22"/>
        </w:rPr>
        <w:t xml:space="preserve">եփական շրջանառու միջոցներով ապահովվածության գործակիցը </w:t>
      </w:r>
      <w:r w:rsidRPr="00934716">
        <w:rPr>
          <w:rFonts w:ascii="GHEA Grapalat" w:hAnsi="GHEA Grapalat" w:cs="Sylfaen"/>
          <w:sz w:val="22"/>
          <w:szCs w:val="22"/>
          <w:lang w:val="en-US"/>
        </w:rPr>
        <w:t>ցածր է</w:t>
      </w:r>
      <w:r w:rsidRPr="00934716">
        <w:rPr>
          <w:rFonts w:ascii="GHEA Grapalat" w:hAnsi="GHEA Grapalat" w:cs="Sylfaen"/>
          <w:sz w:val="22"/>
          <w:szCs w:val="22"/>
        </w:rPr>
        <w:t xml:space="preserve"> սահմանային նորմայից, որը </w:t>
      </w:r>
      <w:r w:rsidRPr="00934716">
        <w:rPr>
          <w:rFonts w:ascii="GHEA Grapalat" w:hAnsi="GHEA Grapalat" w:cs="Sylfaen"/>
          <w:sz w:val="22"/>
          <w:szCs w:val="22"/>
          <w:lang w:val="ru-RU"/>
        </w:rPr>
        <w:t>խոսում</w:t>
      </w:r>
      <w:r w:rsidRPr="00934716">
        <w:rPr>
          <w:rFonts w:ascii="GHEA Grapalat" w:hAnsi="GHEA Grapalat" w:cs="Sylfaen"/>
          <w:sz w:val="22"/>
          <w:szCs w:val="22"/>
        </w:rPr>
        <w:t xml:space="preserve"> է </w:t>
      </w:r>
      <w:r w:rsidRPr="00934716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Pr="00934716">
        <w:rPr>
          <w:rFonts w:ascii="GHEA Grapalat" w:hAnsi="GHEA Grapalat" w:cs="Sylfaen"/>
          <w:sz w:val="22"/>
          <w:szCs w:val="22"/>
        </w:rPr>
        <w:t xml:space="preserve"> շրջանառու միջոցների ձևավորմանը սեփական կապիտալի մասնակցության </w:t>
      </w:r>
      <w:r w:rsidRPr="00934716">
        <w:rPr>
          <w:rFonts w:ascii="GHEA Grapalat" w:hAnsi="GHEA Grapalat" w:cs="Sylfaen"/>
          <w:sz w:val="22"/>
          <w:szCs w:val="22"/>
          <w:lang w:val="en-US"/>
        </w:rPr>
        <w:t>ցածր</w:t>
      </w:r>
      <w:r w:rsidRPr="00934716">
        <w:rPr>
          <w:rFonts w:ascii="GHEA Grapalat" w:hAnsi="GHEA Grapalat" w:cs="Sylfaen"/>
          <w:sz w:val="22"/>
          <w:szCs w:val="22"/>
        </w:rPr>
        <w:t xml:space="preserve"> աստիճան</w:t>
      </w:r>
      <w:r w:rsidRPr="00934716">
        <w:rPr>
          <w:rFonts w:ascii="GHEA Grapalat" w:hAnsi="GHEA Grapalat" w:cs="Sylfaen"/>
          <w:sz w:val="22"/>
          <w:szCs w:val="22"/>
          <w:lang w:val="ru-RU"/>
        </w:rPr>
        <w:t>ի</w:t>
      </w:r>
      <w:r w:rsidRPr="00934716">
        <w:rPr>
          <w:rFonts w:ascii="GHEA Grapalat" w:hAnsi="GHEA Grapalat" w:cs="Sylfaen"/>
          <w:sz w:val="22"/>
          <w:szCs w:val="22"/>
        </w:rPr>
        <w:t xml:space="preserve"> </w:t>
      </w:r>
      <w:r w:rsidRPr="00934716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34716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4375A2" w:rsidRPr="00934716" w:rsidRDefault="004375A2" w:rsidP="004375A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 w:eastAsia="en-US"/>
        </w:rPr>
      </w:pPr>
      <w:r w:rsidRPr="00934716">
        <w:rPr>
          <w:rFonts w:ascii="GHEA Grapalat" w:hAnsi="GHEA Grapalat" w:cs="Sylfaen"/>
          <w:sz w:val="22"/>
          <w:szCs w:val="22"/>
          <w:lang w:val="en-US" w:eastAsia="en-US"/>
        </w:rPr>
        <w:t>4. Ակտիվների շրջանառելիության, ընթացիկ ակտիվների շրջանառելիության գործակիցները գործարար ակտիվությունը բնութագրող ցուցանիշ</w:t>
      </w:r>
      <w:r w:rsidR="0096415C" w:rsidRPr="00934716">
        <w:rPr>
          <w:rFonts w:ascii="GHEA Grapalat" w:hAnsi="GHEA Grapalat" w:cs="Sylfaen"/>
          <w:sz w:val="22"/>
          <w:szCs w:val="22"/>
          <w:lang w:val="en-US" w:eastAsia="en-US"/>
        </w:rPr>
        <w:t>ներ են</w:t>
      </w:r>
      <w:r w:rsidRPr="00934716">
        <w:rPr>
          <w:rFonts w:ascii="GHEA Grapalat" w:hAnsi="GHEA Grapalat" w:cs="Sylfaen"/>
          <w:sz w:val="22"/>
          <w:szCs w:val="22"/>
          <w:lang w:val="en-US" w:eastAsia="en-US"/>
        </w:rPr>
        <w:t xml:space="preserve">, որն ընկերությունների մոտ դրական մեծություն </w:t>
      </w:r>
      <w:r w:rsidRPr="00934716">
        <w:rPr>
          <w:rFonts w:ascii="GHEA Grapalat" w:hAnsi="GHEA Grapalat" w:cs="Sylfaen"/>
          <w:sz w:val="22"/>
          <w:szCs w:val="22"/>
          <w:lang w:val="ru-RU" w:eastAsia="en-US"/>
        </w:rPr>
        <w:t>է</w:t>
      </w:r>
      <w:r w:rsidR="0096415C" w:rsidRPr="00934716">
        <w:rPr>
          <w:rFonts w:ascii="GHEA Grapalat" w:hAnsi="GHEA Grapalat" w:cs="Sylfaen"/>
          <w:sz w:val="22"/>
          <w:szCs w:val="22"/>
          <w:lang w:val="en-US" w:eastAsia="en-US"/>
        </w:rPr>
        <w:t>՝</w:t>
      </w:r>
      <w:r w:rsidRPr="00934716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Pr="00934716">
        <w:rPr>
          <w:rFonts w:ascii="GHEA Grapalat" w:hAnsi="GHEA Grapalat" w:cs="Sylfaen"/>
          <w:sz w:val="22"/>
          <w:szCs w:val="22"/>
          <w:lang w:val="ru-RU" w:eastAsia="en-US"/>
        </w:rPr>
        <w:t>ընկերությ</w:t>
      </w:r>
      <w:r w:rsidRPr="00934716">
        <w:rPr>
          <w:rFonts w:ascii="GHEA Grapalat" w:hAnsi="GHEA Grapalat" w:cs="Sylfaen"/>
          <w:sz w:val="22"/>
          <w:szCs w:val="22"/>
          <w:lang w:val="en-US" w:eastAsia="en-US"/>
        </w:rPr>
        <w:t xml:space="preserve">ունների  </w:t>
      </w:r>
      <w:r w:rsidRPr="00934716">
        <w:rPr>
          <w:rFonts w:ascii="GHEA Grapalat" w:hAnsi="GHEA Grapalat" w:cs="Sylfaen"/>
          <w:sz w:val="22"/>
          <w:szCs w:val="22"/>
          <w:lang w:val="ru-RU" w:eastAsia="en-US"/>
        </w:rPr>
        <w:t>գործարար</w:t>
      </w:r>
      <w:r w:rsidRPr="00934716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Pr="00934716">
        <w:rPr>
          <w:rFonts w:ascii="GHEA Grapalat" w:hAnsi="GHEA Grapalat" w:cs="Sylfaen"/>
          <w:sz w:val="22"/>
          <w:szCs w:val="22"/>
          <w:lang w:val="ru-RU" w:eastAsia="en-US"/>
        </w:rPr>
        <w:t>ակտիվությ</w:t>
      </w:r>
      <w:r w:rsidRPr="00934716">
        <w:rPr>
          <w:rFonts w:ascii="GHEA Grapalat" w:hAnsi="GHEA Grapalat" w:cs="Sylfaen"/>
          <w:sz w:val="22"/>
          <w:szCs w:val="22"/>
          <w:lang w:val="en-GB" w:eastAsia="en-US"/>
        </w:rPr>
        <w:t>ունը բարձր է</w:t>
      </w:r>
      <w:r w:rsidRPr="00934716">
        <w:rPr>
          <w:rFonts w:ascii="GHEA Grapalat" w:hAnsi="GHEA Grapalat" w:cs="Sylfaen"/>
          <w:sz w:val="22"/>
          <w:szCs w:val="22"/>
          <w:lang w:val="en-US" w:eastAsia="en-US"/>
        </w:rPr>
        <w:t xml:space="preserve">:  </w:t>
      </w:r>
    </w:p>
    <w:p w:rsidR="00244A11" w:rsidRPr="00934716" w:rsidRDefault="004375A2" w:rsidP="00244A11">
      <w:pPr>
        <w:pStyle w:val="BodyTextIndent"/>
        <w:rPr>
          <w:rFonts w:ascii="GHEA Grapalat" w:hAnsi="GHEA Grapalat"/>
          <w:sz w:val="22"/>
          <w:szCs w:val="22"/>
        </w:rPr>
      </w:pPr>
      <w:r w:rsidRPr="00934716">
        <w:rPr>
          <w:rFonts w:ascii="GHEA Grapalat" w:hAnsi="GHEA Grapalat"/>
          <w:sz w:val="22"/>
          <w:szCs w:val="22"/>
        </w:rPr>
        <w:lastRenderedPageBreak/>
        <w:t>5</w:t>
      </w:r>
      <w:r w:rsidR="006D0FE0" w:rsidRPr="00934716">
        <w:rPr>
          <w:rFonts w:ascii="GHEA Grapalat" w:hAnsi="GHEA Grapalat"/>
          <w:sz w:val="22"/>
          <w:szCs w:val="22"/>
        </w:rPr>
        <w:t xml:space="preserve"> </w:t>
      </w:r>
      <w:r w:rsidR="00244A11" w:rsidRPr="00934716">
        <w:rPr>
          <w:rFonts w:ascii="GHEA Grapalat" w:hAnsi="GHEA Grapalat"/>
          <w:sz w:val="22"/>
          <w:szCs w:val="22"/>
        </w:rPr>
        <w:t xml:space="preserve">. </w:t>
      </w:r>
      <w:r w:rsidR="00E14182" w:rsidRPr="00934716">
        <w:rPr>
          <w:rFonts w:ascii="GHEA Grapalat" w:hAnsi="GHEA Grapalat"/>
          <w:sz w:val="22"/>
          <w:szCs w:val="22"/>
          <w:lang w:val="en-AU"/>
        </w:rPr>
        <w:t xml:space="preserve"> </w:t>
      </w:r>
      <w:r w:rsidR="00244A11" w:rsidRPr="00934716">
        <w:rPr>
          <w:rFonts w:ascii="GHEA Grapalat" w:hAnsi="GHEA Grapalat" w:cs="Sylfaen"/>
          <w:sz w:val="22"/>
          <w:szCs w:val="22"/>
        </w:rPr>
        <w:t>Ակտիվների շահութաբերության գործակիցը բնութագրում է կառավարման արդյունավետությունը: Շահութաբերության հետ կապված բոլոր ցուցանիշները</w:t>
      </w:r>
      <w:r w:rsidR="00AD1AF4" w:rsidRPr="00934716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AD1AF4" w:rsidRPr="00934716">
        <w:rPr>
          <w:rFonts w:ascii="GHEA Grapalat" w:hAnsi="GHEA Grapalat" w:cs="Sylfaen"/>
          <w:sz w:val="22"/>
          <w:szCs w:val="22"/>
          <w:lang w:val="ru-RU"/>
        </w:rPr>
        <w:t>բոլոր</w:t>
      </w:r>
      <w:r w:rsidR="00AD1AF4" w:rsidRPr="00934716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AD1AF4" w:rsidRPr="00934716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="00AD1AF4" w:rsidRPr="00934716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AD1AF4" w:rsidRPr="00934716">
        <w:rPr>
          <w:rFonts w:ascii="GHEA Grapalat" w:hAnsi="GHEA Grapalat" w:cs="Sylfaen"/>
          <w:sz w:val="22"/>
          <w:szCs w:val="22"/>
          <w:lang w:val="ru-RU"/>
        </w:rPr>
        <w:t>մոտ</w:t>
      </w:r>
      <w:r w:rsidR="00AD1AF4" w:rsidRPr="00934716">
        <w:rPr>
          <w:rFonts w:ascii="GHEA Grapalat" w:hAnsi="GHEA Grapalat" w:cs="Sylfaen"/>
          <w:sz w:val="22"/>
          <w:szCs w:val="22"/>
          <w:lang w:val="en-AU"/>
        </w:rPr>
        <w:t xml:space="preserve">, </w:t>
      </w:r>
      <w:r w:rsidR="00AD1AF4" w:rsidRPr="00934716">
        <w:rPr>
          <w:rFonts w:ascii="GHEA Grapalat" w:hAnsi="GHEA Grapalat" w:cs="Sylfaen"/>
          <w:sz w:val="22"/>
          <w:szCs w:val="22"/>
          <w:lang w:val="ru-RU"/>
        </w:rPr>
        <w:t>բացի</w:t>
      </w:r>
      <w:r w:rsidR="00244A11" w:rsidRPr="00934716">
        <w:rPr>
          <w:rFonts w:ascii="GHEA Grapalat" w:hAnsi="GHEA Grapalat" w:cs="Sylfaen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hy-AM"/>
        </w:rPr>
        <w:t>&lt;&lt;Հայաստանի հանրային ռադիոընկերություն&gt;&gt; ՓԲԸ</w:t>
      </w:r>
      <w:r w:rsidR="0096415C" w:rsidRPr="00934716">
        <w:rPr>
          <w:rFonts w:ascii="GHEA Grapalat" w:hAnsi="GHEA Grapalat"/>
          <w:sz w:val="22"/>
          <w:szCs w:val="22"/>
          <w:lang w:val="en-GB"/>
        </w:rPr>
        <w:t>-ի</w:t>
      </w:r>
      <w:r w:rsidR="00AD1AF4" w:rsidRPr="00934716">
        <w:rPr>
          <w:rFonts w:ascii="GHEA Grapalat" w:hAnsi="GHEA Grapalat"/>
          <w:sz w:val="22"/>
          <w:szCs w:val="22"/>
          <w:lang w:val="en-AU"/>
        </w:rPr>
        <w:t>,</w:t>
      </w:r>
      <w:r w:rsidRPr="00934716">
        <w:rPr>
          <w:rFonts w:ascii="GHEA Grapalat" w:hAnsi="GHEA Grapalat" w:cs="Sylfaen"/>
          <w:sz w:val="22"/>
          <w:szCs w:val="22"/>
        </w:rPr>
        <w:t xml:space="preserve"> բացասական</w:t>
      </w:r>
      <w:r w:rsidR="00B40A07" w:rsidRPr="00934716">
        <w:rPr>
          <w:rFonts w:ascii="GHEA Grapalat" w:hAnsi="GHEA Grapalat" w:cs="Sylfaen"/>
          <w:sz w:val="22"/>
          <w:szCs w:val="22"/>
        </w:rPr>
        <w:t xml:space="preserve"> մեծություն </w:t>
      </w:r>
      <w:r w:rsidRPr="00934716">
        <w:rPr>
          <w:rFonts w:ascii="GHEA Grapalat" w:hAnsi="GHEA Grapalat" w:cs="Sylfaen"/>
          <w:sz w:val="22"/>
          <w:szCs w:val="22"/>
        </w:rPr>
        <w:t>է</w:t>
      </w:r>
      <w:r w:rsidR="00244A11" w:rsidRPr="00934716">
        <w:rPr>
          <w:rFonts w:ascii="GHEA Grapalat" w:hAnsi="GHEA Grapalat" w:cs="Sylfaen"/>
          <w:sz w:val="22"/>
          <w:szCs w:val="22"/>
        </w:rPr>
        <w:t>:</w:t>
      </w:r>
    </w:p>
    <w:p w:rsidR="000D18D1" w:rsidRPr="00934716" w:rsidRDefault="0096415C" w:rsidP="00C336F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934716">
        <w:rPr>
          <w:rFonts w:ascii="GHEA Grapalat" w:hAnsi="GHEA Grapalat" w:cs="Sylfaen"/>
          <w:sz w:val="22"/>
          <w:szCs w:val="22"/>
        </w:rPr>
        <w:t>6</w:t>
      </w:r>
      <w:r w:rsidR="00244A11" w:rsidRPr="00934716">
        <w:rPr>
          <w:rFonts w:ascii="GHEA Grapalat" w:hAnsi="GHEA Grapalat" w:cs="Sylfaen"/>
          <w:sz w:val="22"/>
          <w:szCs w:val="22"/>
        </w:rPr>
        <w:t>.</w:t>
      </w:r>
      <w:r w:rsidR="00D665EF" w:rsidRPr="00934716">
        <w:rPr>
          <w:rFonts w:ascii="GHEA Grapalat" w:hAnsi="GHEA Grapalat" w:cs="Sylfaen"/>
          <w:sz w:val="22"/>
          <w:szCs w:val="22"/>
        </w:rPr>
        <w:t xml:space="preserve"> </w:t>
      </w:r>
      <w:r w:rsidR="00244A11" w:rsidRPr="00934716">
        <w:rPr>
          <w:rFonts w:ascii="GHEA Grapalat" w:hAnsi="GHEA Grapalat" w:cs="Sylfaen"/>
          <w:sz w:val="22"/>
          <w:szCs w:val="22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ընկերությունում եկամուտներ</w:t>
      </w:r>
      <w:r w:rsidR="004375A2" w:rsidRPr="00934716">
        <w:rPr>
          <w:rFonts w:ascii="GHEA Grapalat" w:hAnsi="GHEA Grapalat" w:cs="Sylfaen"/>
          <w:sz w:val="22"/>
          <w:szCs w:val="22"/>
          <w:lang w:val="en-GB"/>
        </w:rPr>
        <w:t>ը հիմնականում ձևավորվել են հիմնական գործունեությունից</w:t>
      </w:r>
      <w:r w:rsidR="004447F3" w:rsidRPr="00934716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244A11" w:rsidRPr="00934716" w:rsidRDefault="00244A11" w:rsidP="00244A11">
      <w:pPr>
        <w:spacing w:line="360" w:lineRule="auto"/>
        <w:ind w:firstLine="720"/>
        <w:rPr>
          <w:rFonts w:ascii="GHEA Grapalat" w:hAnsi="GHEA Grapalat"/>
          <w:sz w:val="22"/>
          <w:szCs w:val="22"/>
        </w:rPr>
      </w:pPr>
      <w:r w:rsidRPr="00934716">
        <w:rPr>
          <w:rFonts w:ascii="GHEA Grapalat" w:hAnsi="GHEA Grapalat" w:cs="Sylfaen"/>
          <w:sz w:val="22"/>
          <w:szCs w:val="22"/>
        </w:rPr>
        <w:t>1</w:t>
      </w:r>
      <w:r w:rsidR="00B070B2" w:rsidRPr="00934716">
        <w:rPr>
          <w:rFonts w:ascii="GHEA Grapalat" w:hAnsi="GHEA Grapalat" w:cs="Sylfaen"/>
          <w:sz w:val="22"/>
          <w:szCs w:val="22"/>
        </w:rPr>
        <w:t>5</w:t>
      </w:r>
      <w:r w:rsidRPr="00934716">
        <w:rPr>
          <w:rFonts w:ascii="GHEA Grapalat" w:hAnsi="GHEA Grapalat" w:cs="Sylfaen"/>
          <w:sz w:val="22"/>
          <w:szCs w:val="22"/>
        </w:rPr>
        <w:t>.5  Եզրակացություն</w:t>
      </w:r>
    </w:p>
    <w:p w:rsidR="00934716" w:rsidRPr="00A82A47" w:rsidRDefault="00816164" w:rsidP="00B43BB3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</w:rPr>
      </w:pPr>
      <w:r w:rsidRPr="00934716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244A11" w:rsidRPr="00934716">
        <w:rPr>
          <w:rFonts w:ascii="GHEA Grapalat" w:hAnsi="GHEA Grapalat" w:cs="Sylfaen"/>
          <w:sz w:val="22"/>
          <w:szCs w:val="22"/>
        </w:rPr>
        <w:t xml:space="preserve">տվյալներով </w:t>
      </w:r>
      <w:r w:rsidR="006A1BC5" w:rsidRPr="00934716">
        <w:rPr>
          <w:rFonts w:ascii="GHEA Grapalat" w:hAnsi="GHEA Grapalat"/>
          <w:sz w:val="22"/>
          <w:szCs w:val="22"/>
          <w:lang w:val="hy-AM"/>
        </w:rPr>
        <w:t xml:space="preserve">ՀՀ </w:t>
      </w:r>
      <w:r w:rsidR="006A1BC5" w:rsidRPr="00934716">
        <w:rPr>
          <w:rFonts w:ascii="GHEA Grapalat" w:hAnsi="GHEA Grapalat"/>
          <w:sz w:val="22"/>
          <w:szCs w:val="22"/>
          <w:lang w:val="en-GB"/>
        </w:rPr>
        <w:t>հ</w:t>
      </w:r>
      <w:r w:rsidR="004375A2" w:rsidRPr="00934716">
        <w:rPr>
          <w:rFonts w:ascii="GHEA Grapalat" w:hAnsi="GHEA Grapalat"/>
          <w:sz w:val="22"/>
          <w:szCs w:val="22"/>
          <w:lang w:val="hy-AM"/>
        </w:rPr>
        <w:t>անրային հեռուստառադիոընկերության խորհուրդի</w:t>
      </w:r>
      <w:r w:rsidR="00C61B81" w:rsidRPr="00934716">
        <w:rPr>
          <w:rFonts w:ascii="GHEA Grapalat" w:hAnsi="GHEA Grapalat"/>
          <w:sz w:val="22"/>
          <w:szCs w:val="22"/>
          <w:lang w:val="en-GB"/>
        </w:rPr>
        <w:t xml:space="preserve"> կամակերպությունների</w:t>
      </w:r>
      <w:r w:rsidR="00244A11" w:rsidRPr="00934716">
        <w:rPr>
          <w:rFonts w:ascii="GHEA Grapalat" w:hAnsi="GHEA Grapalat"/>
          <w:sz w:val="22"/>
          <w:szCs w:val="22"/>
        </w:rPr>
        <w:t xml:space="preserve"> </w:t>
      </w:r>
      <w:r w:rsidR="00C61B81" w:rsidRPr="00934716">
        <w:rPr>
          <w:rFonts w:ascii="GHEA Grapalat" w:hAnsi="GHEA Grapalat"/>
          <w:sz w:val="22"/>
          <w:szCs w:val="22"/>
        </w:rPr>
        <w:t xml:space="preserve">վերլուծության ենթարկված </w:t>
      </w:r>
      <w:r w:rsidR="00244A11" w:rsidRPr="00934716">
        <w:rPr>
          <w:rFonts w:ascii="GHEA Grapalat" w:hAnsi="GHEA Grapalat" w:cs="Sylfaen"/>
          <w:sz w:val="22"/>
          <w:szCs w:val="22"/>
        </w:rPr>
        <w:t>ֆինանսատնտեսական մոնիտորինգի ցո</w:t>
      </w:r>
      <w:r w:rsidR="00EE7229" w:rsidRPr="00934716">
        <w:rPr>
          <w:rFonts w:ascii="GHEA Grapalat" w:hAnsi="GHEA Grapalat" w:cs="Sylfaen"/>
          <w:sz w:val="22"/>
          <w:szCs w:val="22"/>
        </w:rPr>
        <w:t>ւցանիշների մեծ մասը</w:t>
      </w:r>
      <w:r w:rsidR="00C61B81" w:rsidRPr="00934716">
        <w:rPr>
          <w:rFonts w:ascii="GHEA Grapalat" w:hAnsi="GHEA Grapalat" w:cs="Sylfaen"/>
          <w:sz w:val="22"/>
          <w:szCs w:val="22"/>
        </w:rPr>
        <w:t xml:space="preserve"> չնայած</w:t>
      </w:r>
      <w:r w:rsidR="00244A11" w:rsidRPr="00934716">
        <w:rPr>
          <w:rFonts w:ascii="GHEA Grapalat" w:hAnsi="GHEA Grapalat" w:cs="Sylfaen"/>
          <w:sz w:val="22"/>
          <w:szCs w:val="22"/>
        </w:rPr>
        <w:t xml:space="preserve"> </w:t>
      </w:r>
      <w:r w:rsidR="00C61B81" w:rsidRPr="00934716">
        <w:rPr>
          <w:rFonts w:ascii="GHEA Grapalat" w:hAnsi="GHEA Grapalat" w:cs="Sylfaen"/>
          <w:sz w:val="22"/>
          <w:szCs w:val="22"/>
        </w:rPr>
        <w:t xml:space="preserve">չեն </w:t>
      </w:r>
      <w:r w:rsidR="00244A11" w:rsidRPr="00934716">
        <w:rPr>
          <w:rFonts w:ascii="GHEA Grapalat" w:hAnsi="GHEA Grapalat" w:cs="Sylfaen"/>
          <w:sz w:val="22"/>
          <w:szCs w:val="22"/>
        </w:rPr>
        <w:t>համապատասխանում ֆինանսական վերլուծության պրակտիկայում ընդունված թույլատրելի սահմանային նորմաներին,</w:t>
      </w:r>
      <w:r w:rsidR="006A1BC5" w:rsidRPr="00934716">
        <w:rPr>
          <w:rFonts w:ascii="GHEA Grapalat" w:hAnsi="GHEA Grapalat" w:cs="Sylfaen"/>
          <w:sz w:val="22"/>
          <w:szCs w:val="22"/>
        </w:rPr>
        <w:t xml:space="preserve"> որը պայմանավորված է ընկերությունների գործունեության առանձնահատկությամբ,</w:t>
      </w:r>
      <w:r w:rsidR="00C61B81" w:rsidRPr="00934716">
        <w:rPr>
          <w:rFonts w:ascii="GHEA Grapalat" w:hAnsi="GHEA Grapalat" w:cs="Sylfaen"/>
          <w:sz w:val="22"/>
          <w:szCs w:val="22"/>
        </w:rPr>
        <w:t xml:space="preserve"> </w:t>
      </w:r>
      <w:r w:rsidR="00AD1AF4" w:rsidRPr="00934716">
        <w:rPr>
          <w:rFonts w:ascii="GHEA Grapalat" w:hAnsi="GHEA Grapalat" w:cs="Sylfaen"/>
          <w:sz w:val="22"/>
          <w:szCs w:val="22"/>
          <w:lang w:val="ru-RU"/>
        </w:rPr>
        <w:t>հաշվետու</w:t>
      </w:r>
      <w:r w:rsidR="00AD1AF4" w:rsidRPr="00934716">
        <w:rPr>
          <w:rFonts w:ascii="GHEA Grapalat" w:hAnsi="GHEA Grapalat" w:cs="Sylfaen"/>
          <w:sz w:val="22"/>
          <w:szCs w:val="22"/>
        </w:rPr>
        <w:t xml:space="preserve"> </w:t>
      </w:r>
      <w:r w:rsidR="00AD1AF4" w:rsidRPr="00934716">
        <w:rPr>
          <w:rFonts w:ascii="GHEA Grapalat" w:hAnsi="GHEA Grapalat" w:cs="Sylfaen"/>
          <w:sz w:val="22"/>
          <w:szCs w:val="22"/>
          <w:lang w:val="ru-RU"/>
        </w:rPr>
        <w:t>ժամանակահատվածում</w:t>
      </w:r>
      <w:r w:rsidR="00C61B81" w:rsidRPr="00934716">
        <w:rPr>
          <w:rFonts w:ascii="GHEA Grapalat" w:hAnsi="GHEA Grapalat" w:cs="Sylfaen"/>
          <w:sz w:val="22"/>
          <w:szCs w:val="22"/>
        </w:rPr>
        <w:t xml:space="preserve"> թվով </w:t>
      </w:r>
      <w:r w:rsidR="00AD1AF4" w:rsidRPr="00934716">
        <w:rPr>
          <w:rFonts w:ascii="GHEA Grapalat" w:hAnsi="GHEA Grapalat" w:cs="Sylfaen"/>
          <w:sz w:val="22"/>
          <w:szCs w:val="22"/>
        </w:rPr>
        <w:t xml:space="preserve">4 </w:t>
      </w:r>
      <w:r w:rsidR="00C61B81" w:rsidRPr="00934716">
        <w:rPr>
          <w:rFonts w:ascii="GHEA Grapalat" w:hAnsi="GHEA Grapalat" w:cs="Sylfaen"/>
          <w:sz w:val="22"/>
          <w:szCs w:val="22"/>
        </w:rPr>
        <w:t xml:space="preserve">ընկերություններ </w:t>
      </w:r>
      <w:r w:rsidR="00934716" w:rsidRPr="00934716">
        <w:rPr>
          <w:rFonts w:ascii="GHEA Grapalat" w:hAnsi="GHEA Grapalat" w:cs="Sylfaen"/>
          <w:sz w:val="22"/>
          <w:szCs w:val="22"/>
          <w:lang w:val="en-GB"/>
        </w:rPr>
        <w:t>ձևավորել են վնասներ</w:t>
      </w:r>
      <w:r w:rsidR="00C61B81" w:rsidRPr="00934716">
        <w:rPr>
          <w:rFonts w:ascii="GHEA Grapalat" w:hAnsi="GHEA Grapalat" w:cs="Sylfaen"/>
          <w:sz w:val="22"/>
          <w:szCs w:val="22"/>
        </w:rPr>
        <w:t>:</w:t>
      </w:r>
    </w:p>
    <w:p w:rsidR="00B43BB3" w:rsidRPr="00A82A47" w:rsidRDefault="00934716" w:rsidP="00B43BB3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</w:rPr>
      </w:pPr>
      <w:r w:rsidRPr="00934716">
        <w:rPr>
          <w:rFonts w:ascii="GHEA Grapalat" w:hAnsi="GHEA Grapalat" w:cs="Sylfaen"/>
          <w:sz w:val="22"/>
          <w:szCs w:val="22"/>
          <w:lang w:val="ru-RU"/>
        </w:rPr>
        <w:t>Հարկ</w:t>
      </w:r>
      <w:r w:rsidRPr="00A82A47">
        <w:rPr>
          <w:rFonts w:ascii="GHEA Grapalat" w:hAnsi="GHEA Grapalat" w:cs="Sylfaen"/>
          <w:sz w:val="22"/>
          <w:szCs w:val="22"/>
        </w:rPr>
        <w:t xml:space="preserve"> </w:t>
      </w:r>
      <w:r w:rsidRPr="00934716">
        <w:rPr>
          <w:rFonts w:ascii="GHEA Grapalat" w:hAnsi="GHEA Grapalat" w:cs="Sylfaen"/>
          <w:sz w:val="22"/>
          <w:szCs w:val="22"/>
          <w:lang w:val="ru-RU"/>
        </w:rPr>
        <w:t>է</w:t>
      </w:r>
      <w:r w:rsidRPr="00A82A47">
        <w:rPr>
          <w:rFonts w:ascii="GHEA Grapalat" w:hAnsi="GHEA Grapalat" w:cs="Sylfaen"/>
          <w:sz w:val="22"/>
          <w:szCs w:val="22"/>
        </w:rPr>
        <w:t xml:space="preserve"> </w:t>
      </w:r>
      <w:r w:rsidRPr="00934716">
        <w:rPr>
          <w:rFonts w:ascii="GHEA Grapalat" w:hAnsi="GHEA Grapalat" w:cs="Sylfaen"/>
          <w:sz w:val="22"/>
          <w:szCs w:val="22"/>
          <w:lang w:val="ru-RU"/>
        </w:rPr>
        <w:t>նշել</w:t>
      </w:r>
      <w:r w:rsidRPr="00A82A47">
        <w:rPr>
          <w:rFonts w:ascii="GHEA Grapalat" w:hAnsi="GHEA Grapalat" w:cs="Sylfaen"/>
          <w:sz w:val="22"/>
          <w:szCs w:val="22"/>
        </w:rPr>
        <w:t xml:space="preserve">, </w:t>
      </w:r>
      <w:r w:rsidRPr="00934716">
        <w:rPr>
          <w:rFonts w:ascii="GHEA Grapalat" w:hAnsi="GHEA Grapalat" w:cs="Sylfaen"/>
          <w:sz w:val="22"/>
          <w:szCs w:val="22"/>
          <w:lang w:val="ru-RU"/>
        </w:rPr>
        <w:t>որ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ձևավորված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վնասները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ընկերությունների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առանձնահատուկ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գործունեության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արդյունք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է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և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ըստ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ներկայացված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պարզաբանման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պայմանավորված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է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ՀՀ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պետական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դրամաշնորհների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հատկացման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ժամանակացույցով</w:t>
      </w:r>
      <w:r w:rsidRPr="00A82A47">
        <w:rPr>
          <w:rFonts w:ascii="GHEA Grapalat" w:hAnsi="GHEA Grapalat"/>
          <w:sz w:val="22"/>
          <w:szCs w:val="22"/>
        </w:rPr>
        <w:t xml:space="preserve">, </w:t>
      </w:r>
      <w:r w:rsidRPr="00934716">
        <w:rPr>
          <w:rFonts w:ascii="GHEA Grapalat" w:hAnsi="GHEA Grapalat"/>
          <w:sz w:val="22"/>
          <w:szCs w:val="22"/>
          <w:lang w:val="ru-RU"/>
        </w:rPr>
        <w:t>քանի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որ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յուրաքանչյուր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ֆինանսական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տարվա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առաջին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կիսամյակին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հատկացվելիք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գումարներն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ավելի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փոքր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են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երկրորդ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կիսամյակում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հատկացվելիք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գումարներից՝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հիմնվելով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ընկերությունների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վճարումների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և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ոչ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թե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հաշվեգրված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ծախսերի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վրա</w:t>
      </w:r>
      <w:r w:rsidRPr="00A82A47">
        <w:rPr>
          <w:rFonts w:ascii="GHEA Grapalat" w:hAnsi="GHEA Grapalat"/>
          <w:sz w:val="22"/>
          <w:szCs w:val="22"/>
        </w:rPr>
        <w:t xml:space="preserve">, </w:t>
      </w:r>
      <w:r w:rsidRPr="00934716">
        <w:rPr>
          <w:rFonts w:ascii="GHEA Grapalat" w:hAnsi="GHEA Grapalat"/>
          <w:sz w:val="22"/>
          <w:szCs w:val="22"/>
          <w:lang w:val="ru-RU"/>
        </w:rPr>
        <w:t>ապա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հաշվագրման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սկզբունքով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ծախսերը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հաշվառելիս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առաջանում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է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զուտ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վնաս</w:t>
      </w:r>
      <w:r w:rsidRPr="00A82A47">
        <w:rPr>
          <w:rFonts w:ascii="GHEA Grapalat" w:hAnsi="GHEA Grapalat"/>
          <w:sz w:val="22"/>
          <w:szCs w:val="22"/>
        </w:rPr>
        <w:t xml:space="preserve">, </w:t>
      </w:r>
      <w:r w:rsidRPr="00934716">
        <w:rPr>
          <w:rFonts w:ascii="GHEA Grapalat" w:hAnsi="GHEA Grapalat"/>
          <w:sz w:val="22"/>
          <w:szCs w:val="22"/>
          <w:lang w:val="ru-RU"/>
        </w:rPr>
        <w:t>որը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սակայն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տարեկան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կտրվածքով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կհավասարակշռվի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երկրորդ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կիսամյակում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ստացվելիք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դրամաշնորհների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գումարների</w:t>
      </w:r>
      <w:r w:rsidRPr="00A82A47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հաշվին</w:t>
      </w:r>
      <w:r w:rsidRPr="00A82A47">
        <w:rPr>
          <w:rFonts w:ascii="GHEA Grapalat" w:hAnsi="GHEA Grapalat"/>
          <w:sz w:val="22"/>
          <w:szCs w:val="22"/>
        </w:rPr>
        <w:t>:</w:t>
      </w:r>
    </w:p>
    <w:p w:rsidR="00553991" w:rsidRPr="00934716" w:rsidRDefault="00553991" w:rsidP="00553991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</w:rPr>
      </w:pPr>
      <w:r w:rsidRPr="00934716">
        <w:rPr>
          <w:rFonts w:ascii="GHEA Grapalat" w:hAnsi="GHEA Grapalat"/>
          <w:sz w:val="22"/>
          <w:szCs w:val="22"/>
          <w:lang w:val="ru-RU"/>
        </w:rPr>
        <w:t>Հարկ</w:t>
      </w:r>
      <w:r w:rsidRPr="00934716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է</w:t>
      </w:r>
      <w:r w:rsidRPr="00934716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նշել</w:t>
      </w:r>
      <w:r w:rsidRPr="00934716">
        <w:rPr>
          <w:rFonts w:ascii="GHEA Grapalat" w:hAnsi="GHEA Grapalat"/>
          <w:sz w:val="22"/>
          <w:szCs w:val="22"/>
        </w:rPr>
        <w:t xml:space="preserve">, </w:t>
      </w:r>
      <w:r w:rsidRPr="00934716">
        <w:rPr>
          <w:rFonts w:ascii="GHEA Grapalat" w:hAnsi="GHEA Grapalat"/>
          <w:sz w:val="22"/>
          <w:szCs w:val="22"/>
          <w:lang w:val="ru-RU"/>
        </w:rPr>
        <w:t>որ</w:t>
      </w:r>
      <w:r w:rsidRPr="00934716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խորհրդի</w:t>
      </w:r>
      <w:r w:rsidRPr="00934716">
        <w:rPr>
          <w:rFonts w:ascii="GHEA Grapalat" w:hAnsi="GHEA Grapalat"/>
          <w:sz w:val="22"/>
          <w:szCs w:val="22"/>
        </w:rPr>
        <w:t xml:space="preserve"> </w:t>
      </w:r>
      <w:r w:rsidR="00934716" w:rsidRPr="00934716">
        <w:rPr>
          <w:rFonts w:ascii="GHEA Grapalat" w:hAnsi="GHEA Grapalat"/>
          <w:sz w:val="22"/>
          <w:szCs w:val="22"/>
          <w:lang w:val="ru-RU"/>
        </w:rPr>
        <w:t>շահույթ</w:t>
      </w:r>
      <w:r w:rsidR="00934716" w:rsidRPr="00934716">
        <w:rPr>
          <w:rFonts w:ascii="GHEA Grapalat" w:hAnsi="GHEA Grapalat"/>
          <w:sz w:val="22"/>
          <w:szCs w:val="22"/>
        </w:rPr>
        <w:t xml:space="preserve"> </w:t>
      </w:r>
      <w:r w:rsidR="00934716" w:rsidRPr="00934716">
        <w:rPr>
          <w:rFonts w:ascii="GHEA Grapalat" w:hAnsi="GHEA Grapalat"/>
          <w:sz w:val="22"/>
          <w:szCs w:val="22"/>
          <w:lang w:val="ru-RU"/>
        </w:rPr>
        <w:t>ձևավորած</w:t>
      </w:r>
      <w:r w:rsidR="00934716" w:rsidRPr="00934716">
        <w:rPr>
          <w:rFonts w:ascii="GHEA Grapalat" w:hAnsi="GHEA Grapalat"/>
          <w:sz w:val="22"/>
          <w:szCs w:val="22"/>
        </w:rPr>
        <w:t xml:space="preserve"> </w:t>
      </w:r>
      <w:r w:rsidR="00934716" w:rsidRPr="00934716">
        <w:rPr>
          <w:rFonts w:ascii="GHEA Grapalat" w:hAnsi="GHEA Grapalat"/>
          <w:sz w:val="22"/>
          <w:szCs w:val="22"/>
          <w:lang w:val="hy-AM"/>
        </w:rPr>
        <w:t>&lt;&lt;Հայաստանի հանրային ռադիոընկերություն&gt;&gt; ՓԲԸ</w:t>
      </w:r>
      <w:r w:rsidR="00934716" w:rsidRPr="00934716">
        <w:rPr>
          <w:rFonts w:ascii="GHEA Grapalat" w:hAnsi="GHEA Grapalat"/>
          <w:sz w:val="22"/>
          <w:szCs w:val="22"/>
          <w:lang w:val="en-GB"/>
        </w:rPr>
        <w:t>-ի</w:t>
      </w:r>
      <w:r w:rsidRPr="00934716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ակտիվների</w:t>
      </w:r>
      <w:r w:rsidRPr="00934716">
        <w:rPr>
          <w:rFonts w:ascii="GHEA Grapalat" w:hAnsi="GHEA Grapalat"/>
          <w:sz w:val="22"/>
          <w:szCs w:val="22"/>
        </w:rPr>
        <w:t xml:space="preserve"> </w:t>
      </w:r>
      <w:r w:rsidRPr="00934716">
        <w:rPr>
          <w:rFonts w:ascii="GHEA Grapalat" w:hAnsi="GHEA Grapalat"/>
          <w:sz w:val="22"/>
          <w:szCs w:val="22"/>
          <w:lang w:val="ru-RU"/>
        </w:rPr>
        <w:t>շահութաբերության</w:t>
      </w:r>
      <w:r w:rsidRPr="00934716">
        <w:rPr>
          <w:rFonts w:ascii="GHEA Grapalat" w:hAnsi="GHEA Grapalat"/>
          <w:sz w:val="22"/>
          <w:szCs w:val="22"/>
        </w:rPr>
        <w:t xml:space="preserve"> </w:t>
      </w:r>
      <w:r w:rsidR="00B9458C" w:rsidRPr="00934716">
        <w:rPr>
          <w:rFonts w:ascii="GHEA Grapalat" w:hAnsi="GHEA Grapalat"/>
          <w:sz w:val="22"/>
          <w:szCs w:val="22"/>
          <w:lang w:val="hy-AM"/>
        </w:rPr>
        <w:t xml:space="preserve">մակարդակը տոկոսային արտահայտությամբ </w:t>
      </w:r>
      <w:r w:rsidR="00934716" w:rsidRPr="00934716">
        <w:rPr>
          <w:rFonts w:ascii="GHEA Grapalat" w:hAnsi="GHEA Grapalat"/>
          <w:sz w:val="22"/>
          <w:szCs w:val="22"/>
          <w:lang w:val="ru-RU"/>
        </w:rPr>
        <w:t>հավասար</w:t>
      </w:r>
      <w:r w:rsidR="00934716" w:rsidRPr="00934716">
        <w:rPr>
          <w:rFonts w:ascii="GHEA Grapalat" w:hAnsi="GHEA Grapalat"/>
          <w:sz w:val="22"/>
          <w:szCs w:val="22"/>
        </w:rPr>
        <w:t xml:space="preserve"> </w:t>
      </w:r>
      <w:r w:rsidR="00934716" w:rsidRPr="00934716">
        <w:rPr>
          <w:rFonts w:ascii="GHEA Grapalat" w:hAnsi="GHEA Grapalat"/>
          <w:sz w:val="22"/>
          <w:szCs w:val="22"/>
          <w:lang w:val="ru-RU"/>
        </w:rPr>
        <w:t>է</w:t>
      </w:r>
      <w:r w:rsidR="00934716" w:rsidRPr="00934716">
        <w:rPr>
          <w:rFonts w:ascii="GHEA Grapalat" w:hAnsi="GHEA Grapalat"/>
          <w:sz w:val="22"/>
          <w:szCs w:val="22"/>
        </w:rPr>
        <w:t xml:space="preserve"> 0,42-</w:t>
      </w:r>
      <w:r w:rsidR="00934716" w:rsidRPr="00934716">
        <w:rPr>
          <w:rFonts w:ascii="GHEA Grapalat" w:hAnsi="GHEA Grapalat"/>
          <w:sz w:val="22"/>
          <w:szCs w:val="22"/>
          <w:lang w:val="ru-RU"/>
        </w:rPr>
        <w:t>ի</w:t>
      </w:r>
      <w:r w:rsidRPr="00934716">
        <w:rPr>
          <w:rFonts w:ascii="GHEA Grapalat" w:hAnsi="GHEA Grapalat"/>
          <w:sz w:val="22"/>
          <w:szCs w:val="22"/>
        </w:rPr>
        <w:t xml:space="preserve">: </w:t>
      </w:r>
    </w:p>
    <w:p w:rsidR="00B43BB3" w:rsidRPr="00934716" w:rsidRDefault="0096415C" w:rsidP="00B43BB3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</w:rPr>
      </w:pPr>
      <w:r w:rsidRPr="00934716">
        <w:rPr>
          <w:rFonts w:ascii="GHEA Grapalat" w:hAnsi="GHEA Grapalat" w:cs="Sylfaen"/>
          <w:sz w:val="22"/>
          <w:szCs w:val="22"/>
          <w:lang w:val="en-US"/>
        </w:rPr>
        <w:t>Ընկերություն</w:t>
      </w:r>
      <w:r w:rsidR="00934716" w:rsidRPr="00934716">
        <w:rPr>
          <w:rFonts w:ascii="GHEA Grapalat" w:hAnsi="GHEA Grapalat" w:cs="Sylfaen"/>
          <w:sz w:val="22"/>
          <w:szCs w:val="22"/>
          <w:lang w:val="ru-RU"/>
        </w:rPr>
        <w:t>ները</w:t>
      </w:r>
      <w:r w:rsidR="00934716" w:rsidRPr="00934716">
        <w:rPr>
          <w:rFonts w:ascii="GHEA Grapalat" w:hAnsi="GHEA Grapalat" w:cs="Sylfaen"/>
          <w:sz w:val="22"/>
          <w:szCs w:val="22"/>
        </w:rPr>
        <w:t xml:space="preserve"> </w:t>
      </w:r>
      <w:r w:rsidR="00B43BB3" w:rsidRPr="00934716">
        <w:rPr>
          <w:rFonts w:ascii="GHEA Grapalat" w:hAnsi="GHEA Grapalat" w:cs="Sylfaen"/>
          <w:sz w:val="22"/>
          <w:szCs w:val="22"/>
          <w:lang w:val="en-US"/>
        </w:rPr>
        <w:t>հաշվետու</w:t>
      </w:r>
      <w:r w:rsidR="00B43BB3" w:rsidRPr="00934716">
        <w:rPr>
          <w:rFonts w:ascii="GHEA Grapalat" w:hAnsi="GHEA Grapalat" w:cs="Sylfaen"/>
          <w:sz w:val="22"/>
          <w:szCs w:val="22"/>
        </w:rPr>
        <w:t xml:space="preserve"> </w:t>
      </w:r>
      <w:r w:rsidR="00B43BB3" w:rsidRPr="00934716">
        <w:rPr>
          <w:rFonts w:ascii="GHEA Grapalat" w:hAnsi="GHEA Grapalat" w:cs="Sylfaen"/>
          <w:sz w:val="22"/>
          <w:szCs w:val="22"/>
          <w:lang w:val="en-US"/>
        </w:rPr>
        <w:t>ժամանակաշրջանում</w:t>
      </w:r>
      <w:r w:rsidR="00B43BB3" w:rsidRPr="00934716">
        <w:rPr>
          <w:rFonts w:ascii="GHEA Grapalat" w:hAnsi="GHEA Grapalat" w:cs="Sylfaen"/>
          <w:sz w:val="22"/>
          <w:szCs w:val="22"/>
        </w:rPr>
        <w:t xml:space="preserve"> </w:t>
      </w:r>
      <w:r w:rsidR="00B43BB3" w:rsidRPr="00934716">
        <w:rPr>
          <w:rFonts w:ascii="GHEA Grapalat" w:hAnsi="GHEA Grapalat" w:cs="Sylfaen"/>
          <w:sz w:val="22"/>
          <w:szCs w:val="22"/>
          <w:lang w:val="en-US"/>
        </w:rPr>
        <w:t>ՀՀ</w:t>
      </w:r>
      <w:r w:rsidR="00B43BB3" w:rsidRPr="00934716">
        <w:rPr>
          <w:rFonts w:ascii="GHEA Grapalat" w:hAnsi="GHEA Grapalat" w:cs="Sylfaen"/>
          <w:sz w:val="22"/>
          <w:szCs w:val="22"/>
        </w:rPr>
        <w:t xml:space="preserve"> </w:t>
      </w:r>
      <w:r w:rsidR="00B43BB3" w:rsidRPr="00934716">
        <w:rPr>
          <w:rFonts w:ascii="GHEA Grapalat" w:hAnsi="GHEA Grapalat" w:cs="Sylfaen"/>
          <w:sz w:val="22"/>
          <w:szCs w:val="22"/>
          <w:lang w:val="en-US"/>
        </w:rPr>
        <w:t>պետական</w:t>
      </w:r>
      <w:r w:rsidR="00B43BB3" w:rsidRPr="00934716">
        <w:rPr>
          <w:rFonts w:ascii="GHEA Grapalat" w:hAnsi="GHEA Grapalat" w:cs="Sylfaen"/>
          <w:sz w:val="22"/>
          <w:szCs w:val="22"/>
        </w:rPr>
        <w:t xml:space="preserve"> </w:t>
      </w:r>
      <w:r w:rsidR="00B43BB3" w:rsidRPr="00934716">
        <w:rPr>
          <w:rFonts w:ascii="GHEA Grapalat" w:hAnsi="GHEA Grapalat" w:cs="Sylfaen"/>
          <w:sz w:val="22"/>
          <w:szCs w:val="22"/>
          <w:lang w:val="en-US"/>
        </w:rPr>
        <w:t>բյուջե</w:t>
      </w:r>
      <w:r w:rsidR="00B43BB3" w:rsidRPr="00934716">
        <w:rPr>
          <w:rFonts w:ascii="GHEA Grapalat" w:hAnsi="GHEA Grapalat" w:cs="Sylfaen"/>
          <w:sz w:val="22"/>
          <w:szCs w:val="22"/>
        </w:rPr>
        <w:t xml:space="preserve"> </w:t>
      </w:r>
      <w:r w:rsidR="00B43BB3" w:rsidRPr="00934716">
        <w:rPr>
          <w:rFonts w:ascii="GHEA Grapalat" w:hAnsi="GHEA Grapalat" w:cs="Sylfaen"/>
          <w:sz w:val="22"/>
          <w:szCs w:val="22"/>
          <w:lang w:val="en-US"/>
        </w:rPr>
        <w:t>շահ</w:t>
      </w:r>
      <w:r w:rsidR="00CB59C9" w:rsidRPr="00934716">
        <w:rPr>
          <w:rFonts w:ascii="GHEA Grapalat" w:hAnsi="GHEA Grapalat" w:cs="Sylfaen"/>
          <w:sz w:val="22"/>
          <w:szCs w:val="22"/>
          <w:lang w:val="hy-AM"/>
        </w:rPr>
        <w:t>ութ</w:t>
      </w:r>
      <w:r w:rsidR="00B43BB3" w:rsidRPr="00934716">
        <w:rPr>
          <w:rFonts w:ascii="GHEA Grapalat" w:hAnsi="GHEA Grapalat" w:cs="Sylfaen"/>
          <w:sz w:val="22"/>
          <w:szCs w:val="22"/>
          <w:lang w:val="en-US"/>
        </w:rPr>
        <w:t>աբաժնի</w:t>
      </w:r>
      <w:r w:rsidR="00B43BB3" w:rsidRPr="00934716">
        <w:rPr>
          <w:rFonts w:ascii="GHEA Grapalat" w:hAnsi="GHEA Grapalat" w:cs="Sylfaen"/>
          <w:sz w:val="22"/>
          <w:szCs w:val="22"/>
        </w:rPr>
        <w:t xml:space="preserve"> </w:t>
      </w:r>
      <w:r w:rsidR="00B43BB3" w:rsidRPr="00934716">
        <w:rPr>
          <w:rFonts w:ascii="GHEA Grapalat" w:hAnsi="GHEA Grapalat" w:cs="Sylfaen"/>
          <w:sz w:val="22"/>
          <w:szCs w:val="22"/>
          <w:lang w:val="en-US"/>
        </w:rPr>
        <w:t>գումար</w:t>
      </w:r>
      <w:r w:rsidR="00934716" w:rsidRPr="00934716">
        <w:rPr>
          <w:rFonts w:ascii="GHEA Grapalat" w:hAnsi="GHEA Grapalat" w:cs="Sylfaen"/>
          <w:sz w:val="22"/>
          <w:szCs w:val="22"/>
        </w:rPr>
        <w:t xml:space="preserve"> </w:t>
      </w:r>
      <w:r w:rsidR="00934716" w:rsidRPr="00934716">
        <w:rPr>
          <w:rFonts w:ascii="GHEA Grapalat" w:hAnsi="GHEA Grapalat" w:cs="Sylfaen"/>
          <w:sz w:val="22"/>
          <w:szCs w:val="22"/>
          <w:lang w:val="ru-RU"/>
        </w:rPr>
        <w:t>չեն</w:t>
      </w:r>
      <w:r w:rsidR="00934716" w:rsidRPr="00934716">
        <w:rPr>
          <w:rFonts w:ascii="GHEA Grapalat" w:hAnsi="GHEA Grapalat" w:cs="Sylfaen"/>
          <w:sz w:val="22"/>
          <w:szCs w:val="22"/>
        </w:rPr>
        <w:t xml:space="preserve"> </w:t>
      </w:r>
      <w:r w:rsidR="00934716" w:rsidRPr="00934716">
        <w:rPr>
          <w:rFonts w:ascii="GHEA Grapalat" w:hAnsi="GHEA Grapalat" w:cs="Sylfaen"/>
          <w:sz w:val="22"/>
          <w:szCs w:val="22"/>
          <w:lang w:val="ru-RU"/>
        </w:rPr>
        <w:t>վճարել</w:t>
      </w:r>
      <w:r w:rsidR="00B43BB3" w:rsidRPr="00934716">
        <w:rPr>
          <w:rFonts w:ascii="GHEA Grapalat" w:hAnsi="GHEA Grapalat" w:cs="Sylfaen"/>
          <w:sz w:val="22"/>
          <w:szCs w:val="22"/>
        </w:rPr>
        <w:t>:</w:t>
      </w:r>
    </w:p>
    <w:p w:rsidR="00123BA1" w:rsidRPr="00934716" w:rsidRDefault="00123BA1" w:rsidP="00FE3AB3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szCs w:val="22"/>
          <w:lang w:val="en-AU"/>
        </w:rPr>
      </w:pPr>
    </w:p>
    <w:p w:rsidR="00123BA1" w:rsidRDefault="00123BA1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lang w:val="en-AU"/>
        </w:rPr>
      </w:pPr>
    </w:p>
    <w:p w:rsidR="00C65A73" w:rsidRDefault="00C65A73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lang w:val="en-AU"/>
        </w:rPr>
      </w:pPr>
    </w:p>
    <w:p w:rsidR="00C65A73" w:rsidRDefault="00C65A73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lang w:val="en-AU"/>
        </w:rPr>
      </w:pPr>
    </w:p>
    <w:p w:rsidR="00C65A73" w:rsidRPr="00934716" w:rsidRDefault="00C65A73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lang w:val="en-AU"/>
        </w:rPr>
      </w:pPr>
    </w:p>
    <w:p w:rsidR="00F6599F" w:rsidRPr="003D0CCB" w:rsidRDefault="00F6599F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lang w:val="en-AU"/>
        </w:rPr>
      </w:pPr>
    </w:p>
    <w:p w:rsidR="00821FC6" w:rsidRPr="003D0CCB" w:rsidRDefault="00D26F6A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af-ZA"/>
        </w:rPr>
      </w:pPr>
      <w:r w:rsidRPr="003D0CCB">
        <w:rPr>
          <w:rFonts w:ascii="GHEA Grapalat" w:hAnsi="GHEA Grapalat"/>
          <w:b/>
          <w:sz w:val="22"/>
          <w:szCs w:val="22"/>
        </w:rPr>
        <w:lastRenderedPageBreak/>
        <w:t>1</w:t>
      </w:r>
      <w:r w:rsidR="00B070B2" w:rsidRPr="003D0CCB">
        <w:rPr>
          <w:rFonts w:ascii="GHEA Grapalat" w:hAnsi="GHEA Grapalat"/>
          <w:b/>
          <w:sz w:val="22"/>
          <w:szCs w:val="22"/>
        </w:rPr>
        <w:t>6</w:t>
      </w:r>
      <w:r w:rsidRPr="003D0CCB">
        <w:rPr>
          <w:rFonts w:ascii="GHEA Grapalat" w:hAnsi="GHEA Grapalat"/>
          <w:b/>
          <w:sz w:val="22"/>
          <w:szCs w:val="22"/>
        </w:rPr>
        <w:t xml:space="preserve">.   </w:t>
      </w:r>
      <w:r w:rsidRPr="003D0CCB">
        <w:rPr>
          <w:rFonts w:ascii="GHEA Grapalat" w:hAnsi="GHEA Grapalat" w:cs="Sylfaen"/>
          <w:b/>
          <w:sz w:val="22"/>
          <w:szCs w:val="22"/>
          <w:u w:val="single"/>
        </w:rPr>
        <w:t>ՀՀ  ԿԱՌԱՎԱՐՈՒԹՅԱՆՆ  ԱՌԸՆԹԵՐ  ՄԻՋՈՒԿԱՅԻՆ  ԱՆՎՏԱՆԳՈՒԹՅԱՆ</w:t>
      </w:r>
      <w:r w:rsidRPr="003D0CCB">
        <w:rPr>
          <w:rFonts w:ascii="GHEA Grapalat" w:hAnsi="GHEA Grapalat" w:cs="Sylfaen"/>
          <w:b/>
          <w:sz w:val="22"/>
          <w:szCs w:val="22"/>
        </w:rPr>
        <w:t xml:space="preserve"> </w:t>
      </w:r>
      <w:r w:rsidR="00821FC6" w:rsidRPr="003D0CCB">
        <w:rPr>
          <w:rFonts w:ascii="GHEA Grapalat" w:hAnsi="GHEA Grapalat"/>
          <w:b/>
          <w:sz w:val="22"/>
          <w:szCs w:val="22"/>
          <w:u w:val="single"/>
          <w:lang w:val="af-ZA"/>
        </w:rPr>
        <w:t xml:space="preserve"> </w:t>
      </w:r>
    </w:p>
    <w:p w:rsidR="00D26F6A" w:rsidRPr="003D0CCB" w:rsidRDefault="00D26F6A" w:rsidP="0000406C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af-ZA"/>
        </w:rPr>
      </w:pPr>
      <w:r w:rsidRPr="003D0CCB">
        <w:rPr>
          <w:rFonts w:ascii="GHEA Grapalat" w:hAnsi="GHEA Grapalat" w:cs="Sylfaen"/>
          <w:b/>
          <w:sz w:val="22"/>
          <w:szCs w:val="22"/>
          <w:u w:val="single"/>
          <w:lang w:val="af-ZA"/>
        </w:rPr>
        <w:t>ԿԱՐԳԱՎՈՐՄԱՆ ՊԵՏԱԿԱՆ ԿՈՄԻՏԵ</w:t>
      </w:r>
    </w:p>
    <w:p w:rsidR="001F78A7" w:rsidRPr="003D0CCB" w:rsidRDefault="001F78A7" w:rsidP="0000406C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af-ZA"/>
        </w:rPr>
      </w:pPr>
    </w:p>
    <w:p w:rsidR="00D26F6A" w:rsidRPr="003D0CCB" w:rsidRDefault="00D26F6A" w:rsidP="00D26F6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af-ZA"/>
        </w:rPr>
      </w:pPr>
      <w:r w:rsidRPr="003D0CCB">
        <w:rPr>
          <w:rFonts w:ascii="GHEA Grapalat" w:hAnsi="GHEA Grapalat"/>
          <w:sz w:val="22"/>
          <w:szCs w:val="22"/>
          <w:lang w:val="af-ZA"/>
        </w:rPr>
        <w:t>1</w:t>
      </w:r>
      <w:r w:rsidR="00B070B2" w:rsidRPr="003D0CCB">
        <w:rPr>
          <w:rFonts w:ascii="GHEA Grapalat" w:hAnsi="GHEA Grapalat"/>
          <w:sz w:val="22"/>
          <w:szCs w:val="22"/>
          <w:lang w:val="af-ZA"/>
        </w:rPr>
        <w:t>6</w:t>
      </w:r>
      <w:r w:rsidR="00852D05" w:rsidRPr="003D0CCB">
        <w:rPr>
          <w:rFonts w:ascii="GHEA Grapalat" w:hAnsi="GHEA Grapalat"/>
          <w:sz w:val="22"/>
          <w:szCs w:val="22"/>
          <w:lang w:val="af-ZA"/>
        </w:rPr>
        <w:t>.1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="00084CBE" w:rsidRPr="003D0CCB">
        <w:rPr>
          <w:rFonts w:ascii="GHEA Grapalat" w:hAnsi="GHEA Grapalat"/>
          <w:sz w:val="22"/>
          <w:szCs w:val="22"/>
          <w:lang w:val="ru-RU"/>
        </w:rPr>
        <w:t>Կ</w:t>
      </w:r>
      <w:r w:rsidR="00592B25" w:rsidRPr="003D0CCB">
        <w:rPr>
          <w:rFonts w:ascii="GHEA Grapalat" w:hAnsi="GHEA Grapalat"/>
          <w:sz w:val="22"/>
          <w:szCs w:val="22"/>
          <w:lang w:val="ru-RU"/>
        </w:rPr>
        <w:t>ոմիտեի</w:t>
      </w:r>
      <w:r w:rsidR="006A1BC5"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="006A1BC5" w:rsidRPr="003D0CCB">
        <w:rPr>
          <w:rFonts w:ascii="GHEA Grapalat" w:hAnsi="GHEA Grapalat"/>
          <w:sz w:val="22"/>
          <w:szCs w:val="22"/>
          <w:lang w:val="en-GB"/>
        </w:rPr>
        <w:t>ենթակայությամբ</w:t>
      </w:r>
      <w:r w:rsidR="00F6599F" w:rsidRPr="003D0CCB">
        <w:rPr>
          <w:rFonts w:ascii="GHEA Grapalat" w:hAnsi="GHEA Grapalat"/>
          <w:sz w:val="22"/>
          <w:szCs w:val="22"/>
          <w:lang w:val="hy-AM"/>
        </w:rPr>
        <w:t xml:space="preserve"> </w:t>
      </w:r>
      <w:r w:rsidR="00816164" w:rsidRPr="003D0CCB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F6599F" w:rsidRPr="003D0CCB">
        <w:rPr>
          <w:rFonts w:ascii="GHEA Grapalat" w:hAnsi="GHEA Grapalat"/>
          <w:sz w:val="22"/>
          <w:szCs w:val="22"/>
          <w:lang w:val="hy-AM"/>
        </w:rPr>
        <w:t>տվյալներով</w:t>
      </w:r>
      <w:r w:rsidR="00F6599F"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/>
          <w:sz w:val="22"/>
          <w:szCs w:val="22"/>
        </w:rPr>
        <w:t>առկա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/>
          <w:sz w:val="22"/>
          <w:szCs w:val="22"/>
        </w:rPr>
        <w:t>է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/>
          <w:sz w:val="22"/>
          <w:szCs w:val="22"/>
        </w:rPr>
        <w:t>թվով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/>
          <w:sz w:val="22"/>
          <w:szCs w:val="22"/>
        </w:rPr>
        <w:t>մեկ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/>
          <w:sz w:val="22"/>
          <w:szCs w:val="22"/>
        </w:rPr>
        <w:t>պետական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/>
          <w:sz w:val="22"/>
          <w:szCs w:val="22"/>
        </w:rPr>
        <w:t>մասնակցությամբ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/>
          <w:sz w:val="22"/>
          <w:szCs w:val="22"/>
        </w:rPr>
        <w:t>առևտրային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/>
          <w:sz w:val="22"/>
          <w:szCs w:val="22"/>
        </w:rPr>
        <w:t>կազմակերպություն</w:t>
      </w:r>
      <w:r w:rsidRPr="003D0CCB">
        <w:rPr>
          <w:rFonts w:ascii="GHEA Grapalat" w:hAnsi="GHEA Grapalat"/>
          <w:sz w:val="22"/>
          <w:szCs w:val="22"/>
          <w:lang w:val="af-ZA"/>
        </w:rPr>
        <w:t>`</w:t>
      </w:r>
      <w:r w:rsidR="00BF484D"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/>
          <w:sz w:val="22"/>
          <w:szCs w:val="22"/>
          <w:lang w:val="af-ZA"/>
        </w:rPr>
        <w:t>&lt;&lt;</w:t>
      </w:r>
      <w:r w:rsidR="00216BAB" w:rsidRPr="003D0CCB">
        <w:rPr>
          <w:rFonts w:ascii="GHEA Grapalat" w:hAnsi="GHEA Grapalat"/>
          <w:sz w:val="22"/>
          <w:szCs w:val="22"/>
          <w:lang w:val="af-ZA"/>
        </w:rPr>
        <w:t>Միջուկային և ռադիացիոն անվտանգության գիտատեխնիկական կենտրոն</w:t>
      </w:r>
      <w:r w:rsidRPr="003D0CCB">
        <w:rPr>
          <w:rFonts w:ascii="GHEA Grapalat" w:hAnsi="GHEA Grapalat"/>
          <w:sz w:val="22"/>
          <w:szCs w:val="22"/>
          <w:lang w:val="af-ZA"/>
        </w:rPr>
        <w:t>&gt;&gt;</w:t>
      </w:r>
      <w:r w:rsidR="00216BAB"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/>
          <w:sz w:val="22"/>
          <w:szCs w:val="22"/>
        </w:rPr>
        <w:t>ՓԲԸ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: </w:t>
      </w:r>
    </w:p>
    <w:p w:rsidR="00D26F6A" w:rsidRPr="003D0CCB" w:rsidRDefault="00852D05" w:rsidP="00D26F6A">
      <w:pPr>
        <w:pStyle w:val="BodyTextIndent"/>
        <w:rPr>
          <w:rFonts w:ascii="GHEA Grapalat" w:hAnsi="GHEA Grapalat"/>
          <w:sz w:val="22"/>
          <w:szCs w:val="22"/>
          <w:lang w:val="af-ZA"/>
        </w:rPr>
      </w:pPr>
      <w:r w:rsidRPr="003D0CCB">
        <w:rPr>
          <w:rFonts w:ascii="GHEA Grapalat" w:hAnsi="GHEA Grapalat"/>
          <w:sz w:val="22"/>
          <w:szCs w:val="22"/>
          <w:lang w:val="af-ZA"/>
        </w:rPr>
        <w:t>1</w:t>
      </w:r>
      <w:r w:rsidR="00B070B2" w:rsidRPr="003D0CCB">
        <w:rPr>
          <w:rFonts w:ascii="GHEA Grapalat" w:hAnsi="GHEA Grapalat"/>
          <w:sz w:val="22"/>
          <w:szCs w:val="22"/>
          <w:lang w:val="af-ZA"/>
        </w:rPr>
        <w:t>6</w:t>
      </w:r>
      <w:r w:rsidR="00D26F6A" w:rsidRPr="003D0CCB">
        <w:rPr>
          <w:rFonts w:ascii="GHEA Grapalat" w:hAnsi="GHEA Grapalat"/>
          <w:sz w:val="22"/>
          <w:szCs w:val="22"/>
          <w:lang w:val="af-ZA"/>
        </w:rPr>
        <w:t xml:space="preserve">.2 </w:t>
      </w:r>
      <w:r w:rsidR="00A2262B" w:rsidRPr="003D0CCB">
        <w:rPr>
          <w:rFonts w:ascii="GHEA Grapalat" w:hAnsi="GHEA Grapalat"/>
          <w:sz w:val="22"/>
          <w:szCs w:val="22"/>
          <w:lang w:val="af-ZA"/>
        </w:rPr>
        <w:t>Ը</w:t>
      </w:r>
      <w:r w:rsidR="00D26F6A" w:rsidRPr="003D0CCB">
        <w:rPr>
          <w:rFonts w:ascii="GHEA Grapalat" w:hAnsi="GHEA Grapalat" w:cs="Sylfaen"/>
          <w:sz w:val="22"/>
          <w:szCs w:val="22"/>
        </w:rPr>
        <w:t>նկերության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աշխատողների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թվաքանակը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81F21" w:rsidRPr="003D0CCB">
        <w:rPr>
          <w:rFonts w:ascii="GHEA Grapalat" w:hAnsi="GHEA Grapalat" w:cs="Sylfaen"/>
          <w:sz w:val="22"/>
          <w:szCs w:val="22"/>
          <w:lang w:val="ru-RU"/>
        </w:rPr>
        <w:t>հաշվետու</w:t>
      </w:r>
      <w:r w:rsidR="00084CBE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84CBE" w:rsidRPr="003D0CCB">
        <w:rPr>
          <w:rFonts w:ascii="GHEA Grapalat" w:hAnsi="GHEA Grapalat" w:cs="Sylfaen"/>
          <w:sz w:val="22"/>
          <w:szCs w:val="22"/>
          <w:lang w:val="ru-RU"/>
        </w:rPr>
        <w:t>ժամանակաշրջանում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կազմել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է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B547C" w:rsidRPr="003D0CCB">
        <w:rPr>
          <w:rFonts w:ascii="GHEA Grapalat" w:hAnsi="GHEA Grapalat" w:cs="Sylfaen"/>
          <w:sz w:val="22"/>
          <w:szCs w:val="22"/>
          <w:lang w:val="af-ZA"/>
        </w:rPr>
        <w:t>3</w:t>
      </w:r>
      <w:r w:rsidR="00084CBE" w:rsidRPr="003D0CCB">
        <w:rPr>
          <w:rFonts w:ascii="GHEA Grapalat" w:hAnsi="GHEA Grapalat" w:cs="Sylfaen"/>
          <w:sz w:val="22"/>
          <w:szCs w:val="22"/>
          <w:lang w:val="af-ZA"/>
        </w:rPr>
        <w:t xml:space="preserve">2 </w:t>
      </w:r>
      <w:r w:rsidR="00D26F6A" w:rsidRPr="003D0CCB">
        <w:rPr>
          <w:rFonts w:ascii="GHEA Grapalat" w:hAnsi="GHEA Grapalat" w:cs="Sylfaen"/>
          <w:sz w:val="22"/>
          <w:szCs w:val="22"/>
        </w:rPr>
        <w:t>աշխատող</w:t>
      </w:r>
      <w:r w:rsidR="0035287C" w:rsidRPr="003D0CCB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D26F6A" w:rsidRPr="003D0CCB" w:rsidRDefault="00852D05" w:rsidP="00D26F6A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af-ZA"/>
        </w:rPr>
      </w:pPr>
      <w:r w:rsidRPr="003D0CCB">
        <w:rPr>
          <w:rFonts w:ascii="GHEA Grapalat" w:hAnsi="GHEA Grapalat"/>
          <w:sz w:val="22"/>
          <w:szCs w:val="22"/>
          <w:lang w:val="af-ZA"/>
        </w:rPr>
        <w:t>1</w:t>
      </w:r>
      <w:r w:rsidR="00B070B2" w:rsidRPr="003D0CCB">
        <w:rPr>
          <w:rFonts w:ascii="GHEA Grapalat" w:hAnsi="GHEA Grapalat"/>
          <w:sz w:val="22"/>
          <w:szCs w:val="22"/>
          <w:lang w:val="af-ZA"/>
        </w:rPr>
        <w:t>6</w:t>
      </w:r>
      <w:r w:rsidR="00D26F6A" w:rsidRPr="003D0CCB">
        <w:rPr>
          <w:rFonts w:ascii="GHEA Grapalat" w:hAnsi="GHEA Grapalat"/>
          <w:sz w:val="22"/>
          <w:szCs w:val="22"/>
          <w:lang w:val="af-ZA"/>
        </w:rPr>
        <w:t xml:space="preserve">.3 </w:t>
      </w:r>
      <w:r w:rsidR="00D26F6A" w:rsidRPr="003D0CCB">
        <w:rPr>
          <w:rFonts w:ascii="GHEA Grapalat" w:hAnsi="GHEA Grapalat" w:cs="Sylfaen"/>
          <w:sz w:val="22"/>
          <w:szCs w:val="22"/>
        </w:rPr>
        <w:t>Առևտրային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կազմակերպություն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ֆինանսատնտեսական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գործունեության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ամփոփ</w:t>
      </w:r>
      <w:r w:rsidR="00D26F6A"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արդյունքներն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այսպիսին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են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1B547C" w:rsidRPr="003D0CCB" w:rsidRDefault="001B547C" w:rsidP="001B547C">
      <w:pPr>
        <w:pStyle w:val="BodyTextIndent"/>
        <w:tabs>
          <w:tab w:val="num" w:pos="-5220"/>
        </w:tabs>
        <w:jc w:val="center"/>
        <w:rPr>
          <w:rFonts w:ascii="GHEA Grapalat" w:hAnsi="GHEA Grapalat" w:cs="Sylfaen"/>
          <w:sz w:val="22"/>
          <w:szCs w:val="22"/>
          <w:lang w:val="ru-RU"/>
        </w:rPr>
      </w:pPr>
      <w:r w:rsidRPr="003D0CCB">
        <w:rPr>
          <w:rFonts w:ascii="GHEA Grapalat" w:hAnsi="GHEA Grapalat"/>
          <w:i/>
          <w:iCs/>
          <w:sz w:val="22"/>
          <w:szCs w:val="22"/>
          <w:lang w:val="af-ZA"/>
        </w:rPr>
        <w:t xml:space="preserve">                                                                                                    </w:t>
      </w:r>
      <w:r w:rsidRPr="003D0CCB">
        <w:rPr>
          <w:rFonts w:ascii="GHEA Grapalat" w:hAnsi="GHEA Grapalat"/>
          <w:i/>
          <w:iCs/>
          <w:sz w:val="22"/>
          <w:szCs w:val="22"/>
        </w:rPr>
        <w:t>/</w:t>
      </w:r>
      <w:r w:rsidRPr="003D0CCB">
        <w:rPr>
          <w:rFonts w:ascii="GHEA Grapalat" w:hAnsi="GHEA Grapalat" w:cs="Sylfaen"/>
          <w:i/>
          <w:iCs/>
          <w:sz w:val="22"/>
          <w:szCs w:val="22"/>
        </w:rPr>
        <w:t>հազ. դրամ/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B547C" w:rsidRPr="003D0CCB" w:rsidTr="002770D0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D0CCB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3D0CCB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B547C" w:rsidRPr="003D0CCB" w:rsidRDefault="00816164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hy-AM"/>
              </w:rPr>
              <w:t>2017թ.-ի առաջին կիսամյակ</w:t>
            </w:r>
          </w:p>
        </w:tc>
      </w:tr>
      <w:tr w:rsidR="001B547C" w:rsidRPr="003D0CCB" w:rsidTr="002770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47C" w:rsidRPr="003D0CCB" w:rsidRDefault="00084CBE" w:rsidP="00C435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107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177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1B547C" w:rsidRPr="003D0CCB" w:rsidTr="002770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547C" w:rsidRPr="003D0CCB" w:rsidRDefault="001B547C" w:rsidP="002770D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47C" w:rsidRPr="003D0CCB" w:rsidRDefault="00084CBE" w:rsidP="00C435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55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002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1B547C" w:rsidRPr="003D0CCB" w:rsidTr="002770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547C" w:rsidRPr="003D0CCB" w:rsidRDefault="001B547C" w:rsidP="002770D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547C" w:rsidRPr="003D0CCB" w:rsidRDefault="001B547C" w:rsidP="002770D0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47C" w:rsidRPr="003D0CCB" w:rsidRDefault="001B547C" w:rsidP="002770D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B547C" w:rsidRPr="003D0CCB" w:rsidTr="002770D0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/>
                <w:sz w:val="22"/>
                <w:szCs w:val="22"/>
              </w:rPr>
              <w:t>4.</w:t>
            </w:r>
          </w:p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/>
                <w:sz w:val="22"/>
                <w:szCs w:val="22"/>
              </w:rPr>
              <w:t>4.1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47C" w:rsidRPr="003D0CCB" w:rsidRDefault="00084CBE" w:rsidP="002770D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305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077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1B547C" w:rsidRPr="003D0CCB" w:rsidRDefault="00084CBE" w:rsidP="00C4350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268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802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1B547C" w:rsidRPr="003D0CCB" w:rsidTr="002770D0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/>
                <w:sz w:val="22"/>
                <w:szCs w:val="22"/>
              </w:rPr>
              <w:t>5.</w:t>
            </w:r>
          </w:p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/>
                <w:sz w:val="22"/>
                <w:szCs w:val="22"/>
              </w:rPr>
              <w:t>5.1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47C" w:rsidRPr="003D0CCB" w:rsidRDefault="00084CBE" w:rsidP="002770D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250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075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1B547C" w:rsidRPr="003D0CCB" w:rsidRDefault="00084CBE" w:rsidP="00C4350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178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360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1B547C" w:rsidRPr="003D0CCB" w:rsidTr="002770D0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C72215" w:rsidRPr="003D0CCB" w:rsidRDefault="00C72215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/>
                <w:sz w:val="22"/>
                <w:szCs w:val="22"/>
              </w:rPr>
              <w:t>6.1</w:t>
            </w:r>
          </w:p>
          <w:p w:rsidR="00C72215" w:rsidRPr="003D0CCB" w:rsidRDefault="00C72215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/>
                <w:sz w:val="22"/>
                <w:szCs w:val="22"/>
              </w:rPr>
              <w:t>6.2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3D0CC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3D0CC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3D0CC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47C" w:rsidRPr="003D0CCB" w:rsidRDefault="00084CBE" w:rsidP="002770D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213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972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1B547C" w:rsidRPr="003D0CCB" w:rsidRDefault="00084CBE" w:rsidP="002770D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435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1B547C" w:rsidRPr="003D0CCB" w:rsidRDefault="00C4350D" w:rsidP="002770D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3D0CCB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084CBE" w:rsidRPr="003D0CCB">
              <w:rPr>
                <w:rFonts w:ascii="GHEA Grapalat" w:hAnsi="GHEA Grapalat"/>
                <w:sz w:val="22"/>
                <w:szCs w:val="22"/>
                <w:lang w:val="ru-RU"/>
              </w:rPr>
              <w:t>275</w:t>
            </w:r>
            <w:r w:rsidRPr="003D0CCB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1B547C" w:rsidRPr="003D0CCB" w:rsidTr="002770D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C72215" w:rsidRPr="003D0CCB" w:rsidRDefault="00C72215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/>
                <w:sz w:val="22"/>
                <w:szCs w:val="22"/>
              </w:rPr>
              <w:t>7.1</w:t>
            </w:r>
          </w:p>
          <w:p w:rsidR="00C72215" w:rsidRPr="003D0CCB" w:rsidRDefault="00C72215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/>
                <w:sz w:val="22"/>
                <w:szCs w:val="22"/>
              </w:rPr>
              <w:t>7.2</w:t>
            </w:r>
          </w:p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D0CCB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D0CCB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D0CCB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3D0CCB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D0CCB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D0CCB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3D0CCB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D0CCB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D0CCB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B547C" w:rsidRPr="003D0CCB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D0CCB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D0CCB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D0CC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D0CCB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D0CCB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47C" w:rsidRPr="003D0CCB" w:rsidRDefault="00C4350D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298</w:t>
            </w:r>
            <w:r w:rsidRPr="003D0CCB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084CBE" w:rsidRPr="003D0CCB">
              <w:rPr>
                <w:rFonts w:ascii="GHEA Grapalat" w:hAnsi="GHEA Grapalat"/>
                <w:sz w:val="22"/>
                <w:szCs w:val="22"/>
                <w:lang w:val="ru-RU"/>
              </w:rPr>
              <w:t>902</w:t>
            </w:r>
            <w:r w:rsidRPr="003D0CCB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1B547C" w:rsidRPr="003D0CCB" w:rsidRDefault="00084CBE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16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257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1B547C" w:rsidRPr="003D0CCB" w:rsidRDefault="00084CBE" w:rsidP="00C435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217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868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C72215" w:rsidRPr="003D0CCB" w:rsidTr="00C72215">
        <w:trPr>
          <w:trHeight w:val="73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72215" w:rsidRPr="003D0CCB" w:rsidRDefault="00C72215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D0CCB">
              <w:rPr>
                <w:rFonts w:ascii="GHEA Grapalat" w:hAnsi="GHEA Grapalat"/>
                <w:sz w:val="22"/>
                <w:szCs w:val="22"/>
              </w:rPr>
              <w:t>8.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72215" w:rsidRPr="003D0CCB" w:rsidRDefault="00C72215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3D0CCB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72215" w:rsidRPr="003D0CCB" w:rsidRDefault="00084CBE" w:rsidP="00C435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268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802</w:t>
            </w:r>
            <w:r w:rsidR="00C4350D" w:rsidRPr="003D0CCB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AB23CD" w:rsidRPr="003D0CCB" w:rsidTr="00AB23CD">
        <w:trPr>
          <w:trHeight w:val="46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AB23CD" w:rsidRPr="003D0CCB" w:rsidRDefault="00C72215" w:rsidP="00B62D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D0CCB">
              <w:rPr>
                <w:rFonts w:ascii="GHEA Grapalat" w:hAnsi="GHEA Grapalat"/>
                <w:sz w:val="22"/>
                <w:szCs w:val="22"/>
              </w:rPr>
              <w:t>9</w:t>
            </w:r>
            <w:r w:rsidR="00AB23CD" w:rsidRPr="003D0CCB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AB23CD" w:rsidRPr="003D0CCB" w:rsidRDefault="00AB23CD" w:rsidP="00B62D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3D0CCB">
              <w:rPr>
                <w:rFonts w:ascii="GHEA Grapalat" w:hAnsi="GHEA Grapalat" w:cs="Sylfaen"/>
                <w:sz w:val="22"/>
                <w:szCs w:val="22"/>
                <w:lang w:val="ru-RU"/>
              </w:rPr>
              <w:t>ՀՀ  պետական բյուջե վճարված շահութաբաժինների 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B23CD" w:rsidRPr="003D0CCB" w:rsidRDefault="00084CBE" w:rsidP="003D0CC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14</w:t>
            </w:r>
            <w:r w:rsidR="003D0CCB" w:rsidRPr="003D0CCB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3D0CCB">
              <w:rPr>
                <w:rFonts w:ascii="GHEA Grapalat" w:hAnsi="GHEA Grapalat"/>
                <w:sz w:val="22"/>
                <w:szCs w:val="22"/>
                <w:lang w:val="ru-RU"/>
              </w:rPr>
              <w:t>451</w:t>
            </w:r>
            <w:r w:rsidR="003D0CCB" w:rsidRPr="003D0CCB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</w:tbl>
    <w:p w:rsidR="001B547C" w:rsidRPr="003D0CCB" w:rsidRDefault="001B547C" w:rsidP="001B547C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i/>
          <w:iCs/>
          <w:sz w:val="22"/>
          <w:szCs w:val="22"/>
        </w:rPr>
      </w:pPr>
      <w:r w:rsidRPr="003D0CCB">
        <w:rPr>
          <w:rFonts w:ascii="GHEA Grapalat" w:hAnsi="GHEA Grapalat"/>
          <w:sz w:val="22"/>
          <w:szCs w:val="22"/>
          <w:lang w:val="hy-AM"/>
        </w:rPr>
        <w:tab/>
      </w:r>
      <w:r w:rsidRPr="003D0CCB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</w:t>
      </w:r>
    </w:p>
    <w:p w:rsidR="00D26F6A" w:rsidRPr="003D0CCB" w:rsidRDefault="00933AEF" w:rsidP="00D26F6A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right"/>
        <w:rPr>
          <w:rFonts w:ascii="GHEA Grapalat" w:hAnsi="GHEA Grapalat"/>
          <w:i/>
          <w:iCs/>
          <w:sz w:val="22"/>
          <w:szCs w:val="22"/>
        </w:rPr>
      </w:pPr>
      <w:r w:rsidRPr="003D0CCB">
        <w:rPr>
          <w:rFonts w:ascii="GHEA Grapalat" w:hAnsi="GHEA Grapalat"/>
          <w:sz w:val="22"/>
          <w:szCs w:val="22"/>
          <w:lang w:val="af-ZA"/>
        </w:rPr>
        <w:tab/>
      </w:r>
      <w:r w:rsidRPr="003D0CCB">
        <w:rPr>
          <w:rFonts w:ascii="GHEA Grapalat" w:hAnsi="GHEA Grapalat"/>
          <w:sz w:val="22"/>
          <w:szCs w:val="22"/>
          <w:lang w:val="af-ZA"/>
        </w:rPr>
        <w:tab/>
      </w:r>
      <w:r w:rsidRPr="003D0CCB">
        <w:rPr>
          <w:rFonts w:ascii="GHEA Grapalat" w:hAnsi="GHEA Grapalat"/>
          <w:sz w:val="22"/>
          <w:szCs w:val="22"/>
          <w:lang w:val="af-ZA"/>
        </w:rPr>
        <w:tab/>
      </w:r>
      <w:r w:rsidR="00D26F6A" w:rsidRPr="003D0CCB">
        <w:rPr>
          <w:rFonts w:ascii="GHEA Grapalat" w:hAnsi="GHEA Grapalat"/>
          <w:sz w:val="22"/>
          <w:szCs w:val="22"/>
          <w:lang w:val="af-ZA"/>
        </w:rPr>
        <w:tab/>
      </w:r>
      <w:r w:rsidR="00D26F6A" w:rsidRPr="003D0CCB">
        <w:rPr>
          <w:rFonts w:ascii="GHEA Grapalat" w:hAnsi="GHEA Grapalat"/>
          <w:sz w:val="22"/>
          <w:szCs w:val="22"/>
          <w:lang w:val="af-ZA"/>
        </w:rPr>
        <w:tab/>
      </w:r>
      <w:r w:rsidR="00D26F6A" w:rsidRPr="003D0CCB">
        <w:rPr>
          <w:rFonts w:ascii="GHEA Grapalat" w:hAnsi="GHEA Grapalat"/>
          <w:sz w:val="22"/>
          <w:szCs w:val="22"/>
          <w:lang w:val="af-ZA"/>
        </w:rPr>
        <w:tab/>
      </w:r>
      <w:r w:rsidR="00D26F6A" w:rsidRPr="003D0CCB">
        <w:rPr>
          <w:rFonts w:ascii="GHEA Grapalat" w:hAnsi="GHEA Grapalat"/>
          <w:sz w:val="22"/>
          <w:szCs w:val="22"/>
          <w:lang w:val="af-ZA"/>
        </w:rPr>
        <w:tab/>
      </w:r>
      <w:r w:rsidR="00D26F6A" w:rsidRPr="003D0CCB">
        <w:rPr>
          <w:rFonts w:ascii="GHEA Grapalat" w:hAnsi="GHEA Grapalat"/>
          <w:sz w:val="22"/>
          <w:szCs w:val="22"/>
          <w:lang w:val="af-ZA"/>
        </w:rPr>
        <w:tab/>
      </w:r>
      <w:r w:rsidR="00D26F6A" w:rsidRPr="003D0CCB">
        <w:rPr>
          <w:rFonts w:ascii="GHEA Grapalat" w:hAnsi="GHEA Grapalat"/>
          <w:sz w:val="22"/>
          <w:szCs w:val="22"/>
          <w:lang w:val="af-ZA"/>
        </w:rPr>
        <w:tab/>
      </w:r>
      <w:r w:rsidR="00D26F6A" w:rsidRPr="003D0CCB">
        <w:rPr>
          <w:rFonts w:ascii="GHEA Grapalat" w:hAnsi="GHEA Grapalat"/>
          <w:sz w:val="22"/>
          <w:szCs w:val="22"/>
          <w:lang w:val="af-ZA"/>
        </w:rPr>
        <w:tab/>
      </w:r>
      <w:r w:rsidR="00D26F6A" w:rsidRPr="003D0CCB">
        <w:rPr>
          <w:rFonts w:ascii="GHEA Grapalat" w:hAnsi="GHEA Grapalat"/>
          <w:sz w:val="22"/>
          <w:szCs w:val="22"/>
          <w:lang w:val="af-ZA"/>
        </w:rPr>
        <w:tab/>
      </w:r>
      <w:r w:rsidR="00D26F6A" w:rsidRPr="003D0CCB">
        <w:rPr>
          <w:rFonts w:ascii="GHEA Grapalat" w:hAnsi="GHEA Grapalat"/>
          <w:sz w:val="22"/>
          <w:szCs w:val="22"/>
          <w:lang w:val="af-ZA"/>
        </w:rPr>
        <w:tab/>
      </w:r>
      <w:r w:rsidR="00D26F6A" w:rsidRPr="003D0CCB">
        <w:rPr>
          <w:rFonts w:ascii="GHEA Grapalat" w:hAnsi="GHEA Grapalat"/>
          <w:i/>
          <w:iCs/>
          <w:sz w:val="22"/>
          <w:szCs w:val="22"/>
          <w:lang w:val="af-ZA"/>
        </w:rPr>
        <w:t xml:space="preserve">                   </w:t>
      </w:r>
    </w:p>
    <w:p w:rsidR="00E14182" w:rsidRPr="003D0CCB" w:rsidRDefault="00EA08CB" w:rsidP="00D34A5A">
      <w:pPr>
        <w:pStyle w:val="BodyTextIndent"/>
        <w:rPr>
          <w:rFonts w:ascii="GHEA Grapalat" w:hAnsi="GHEA Grapalat"/>
          <w:sz w:val="22"/>
          <w:szCs w:val="22"/>
        </w:rPr>
      </w:pPr>
      <w:r w:rsidRPr="003D0CCB">
        <w:rPr>
          <w:rFonts w:ascii="GHEA Grapalat" w:hAnsi="GHEA Grapalat" w:cs="Sylfaen"/>
          <w:sz w:val="22"/>
          <w:szCs w:val="22"/>
        </w:rPr>
        <w:lastRenderedPageBreak/>
        <w:t>1</w:t>
      </w:r>
      <w:r w:rsidR="00B070B2" w:rsidRPr="003D0CCB">
        <w:rPr>
          <w:rFonts w:ascii="GHEA Grapalat" w:hAnsi="GHEA Grapalat" w:cs="Sylfaen"/>
          <w:sz w:val="22"/>
          <w:szCs w:val="22"/>
        </w:rPr>
        <w:t>6</w:t>
      </w:r>
      <w:r w:rsidR="00D26F6A" w:rsidRPr="003D0CCB">
        <w:rPr>
          <w:rFonts w:ascii="GHEA Grapalat" w:hAnsi="GHEA Grapalat" w:cs="Sylfaen"/>
          <w:sz w:val="22"/>
          <w:szCs w:val="22"/>
        </w:rPr>
        <w:t>.4 Առևտրային կազմակերպության պետական բաժնեմասի կառավարման արդյունավետության գնահատումն ըստ պրակտիկայում ընդունված թույլատրելի սահմանային նորմաների.</w:t>
      </w:r>
      <w:r w:rsidR="00D26F6A" w:rsidRPr="003D0CCB">
        <w:rPr>
          <w:rFonts w:ascii="GHEA Grapalat" w:hAnsi="GHEA Grapalat"/>
          <w:sz w:val="22"/>
          <w:szCs w:val="22"/>
        </w:rPr>
        <w:tab/>
        <w:t xml:space="preserve"> </w:t>
      </w:r>
    </w:p>
    <w:p w:rsidR="000270D2" w:rsidRPr="003D0CCB" w:rsidRDefault="006C7FE9" w:rsidP="00D26F6A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D0CCB">
        <w:rPr>
          <w:rFonts w:ascii="GHEA Grapalat" w:hAnsi="GHEA Grapalat"/>
          <w:sz w:val="22"/>
          <w:szCs w:val="22"/>
          <w:lang w:val="en-US"/>
        </w:rPr>
        <w:t>1.</w:t>
      </w:r>
      <w:r w:rsidR="0035287C" w:rsidRPr="003D0CCB">
        <w:rPr>
          <w:rFonts w:ascii="GHEA Grapalat" w:hAnsi="GHEA Grapalat"/>
          <w:sz w:val="22"/>
          <w:szCs w:val="22"/>
          <w:lang w:val="en-US"/>
        </w:rPr>
        <w:t xml:space="preserve"> </w:t>
      </w:r>
      <w:r w:rsidR="00816164" w:rsidRPr="003D0CCB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0270D2" w:rsidRPr="003D0CCB">
        <w:rPr>
          <w:rFonts w:ascii="GHEA Grapalat" w:hAnsi="GHEA Grapalat"/>
          <w:sz w:val="22"/>
          <w:szCs w:val="22"/>
          <w:lang w:val="ru-RU"/>
        </w:rPr>
        <w:t>տվյալներով</w:t>
      </w:r>
      <w:r w:rsidR="000270D2" w:rsidRPr="003D0CCB">
        <w:rPr>
          <w:rFonts w:ascii="GHEA Grapalat" w:hAnsi="GHEA Grapalat"/>
          <w:sz w:val="22"/>
          <w:szCs w:val="22"/>
          <w:lang w:val="en-US"/>
        </w:rPr>
        <w:t xml:space="preserve"> </w:t>
      </w:r>
      <w:r w:rsidR="001551C0" w:rsidRPr="003D0CCB">
        <w:rPr>
          <w:rFonts w:ascii="GHEA Grapalat" w:hAnsi="GHEA Grapalat"/>
          <w:sz w:val="22"/>
          <w:szCs w:val="22"/>
          <w:lang w:val="ru-RU"/>
        </w:rPr>
        <w:t>ընկերությունն</w:t>
      </w:r>
      <w:r w:rsidR="001551C0" w:rsidRPr="003D0CCB">
        <w:rPr>
          <w:rFonts w:ascii="GHEA Grapalat" w:hAnsi="GHEA Grapalat"/>
          <w:sz w:val="22"/>
          <w:szCs w:val="22"/>
          <w:lang w:val="en-US"/>
        </w:rPr>
        <w:t xml:space="preserve"> </w:t>
      </w:r>
      <w:r w:rsidR="001551C0" w:rsidRPr="003D0CCB">
        <w:rPr>
          <w:rFonts w:ascii="GHEA Grapalat" w:hAnsi="GHEA Grapalat"/>
          <w:sz w:val="22"/>
          <w:szCs w:val="22"/>
          <w:lang w:val="ru-RU"/>
        </w:rPr>
        <w:t>աշխատել</w:t>
      </w:r>
      <w:r w:rsidR="001551C0" w:rsidRPr="003D0CCB">
        <w:rPr>
          <w:rFonts w:ascii="GHEA Grapalat" w:hAnsi="GHEA Grapalat"/>
          <w:sz w:val="22"/>
          <w:szCs w:val="22"/>
          <w:lang w:val="en-US"/>
        </w:rPr>
        <w:t xml:space="preserve"> </w:t>
      </w:r>
      <w:r w:rsidR="001551C0" w:rsidRPr="003D0CCB">
        <w:rPr>
          <w:rFonts w:ascii="GHEA Grapalat" w:hAnsi="GHEA Grapalat"/>
          <w:sz w:val="22"/>
          <w:szCs w:val="22"/>
          <w:lang w:val="ru-RU"/>
        </w:rPr>
        <w:t>է</w:t>
      </w:r>
      <w:r w:rsidR="001551C0" w:rsidRPr="003D0CCB">
        <w:rPr>
          <w:rFonts w:ascii="GHEA Grapalat" w:hAnsi="GHEA Grapalat"/>
          <w:sz w:val="22"/>
          <w:szCs w:val="22"/>
          <w:lang w:val="en-US"/>
        </w:rPr>
        <w:t xml:space="preserve"> </w:t>
      </w:r>
      <w:r w:rsidR="00AD1E1B" w:rsidRPr="003D0CCB">
        <w:rPr>
          <w:rFonts w:ascii="GHEA Grapalat" w:hAnsi="GHEA Grapalat"/>
          <w:sz w:val="22"/>
          <w:szCs w:val="22"/>
          <w:lang w:val="en-US"/>
        </w:rPr>
        <w:t>շահույթ</w:t>
      </w:r>
      <w:r w:rsidR="001551C0" w:rsidRPr="003D0CCB">
        <w:rPr>
          <w:rFonts w:ascii="GHEA Grapalat" w:hAnsi="GHEA Grapalat"/>
          <w:sz w:val="22"/>
          <w:szCs w:val="22"/>
          <w:lang w:val="ru-RU"/>
        </w:rPr>
        <w:t>ով</w:t>
      </w:r>
      <w:r w:rsidR="008F150A" w:rsidRPr="003D0CCB">
        <w:rPr>
          <w:rFonts w:ascii="GHEA Grapalat" w:hAnsi="GHEA Grapalat"/>
          <w:sz w:val="22"/>
          <w:szCs w:val="22"/>
          <w:lang w:val="en-US"/>
        </w:rPr>
        <w:t>:</w:t>
      </w:r>
    </w:p>
    <w:p w:rsidR="00226888" w:rsidRPr="003D0CCB" w:rsidRDefault="00C72215" w:rsidP="00226888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3D0CCB">
        <w:rPr>
          <w:rFonts w:ascii="GHEA Grapalat" w:hAnsi="GHEA Grapalat"/>
          <w:sz w:val="22"/>
          <w:szCs w:val="22"/>
          <w:lang w:val="en-US"/>
        </w:rPr>
        <w:t>2. Ը</w:t>
      </w:r>
      <w:r w:rsidRPr="003D0CCB">
        <w:rPr>
          <w:rFonts w:ascii="GHEA Grapalat" w:hAnsi="GHEA Grapalat" w:cs="Sylfaen"/>
          <w:sz w:val="22"/>
          <w:szCs w:val="22"/>
        </w:rPr>
        <w:t>նկերությունում</w:t>
      </w:r>
      <w:r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3D0CCB">
        <w:rPr>
          <w:rFonts w:ascii="GHEA Grapalat" w:hAnsi="GHEA Grapalat" w:cs="Sylfaen"/>
          <w:sz w:val="22"/>
          <w:szCs w:val="22"/>
          <w:lang w:val="ru-RU"/>
        </w:rPr>
        <w:t>վերլուծության</w:t>
      </w:r>
      <w:r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3D0CCB">
        <w:rPr>
          <w:rFonts w:ascii="GHEA Grapalat" w:hAnsi="GHEA Grapalat" w:cs="Sylfaen"/>
          <w:sz w:val="22"/>
          <w:szCs w:val="22"/>
          <w:lang w:val="ru-RU"/>
        </w:rPr>
        <w:t>ենթարկված</w:t>
      </w:r>
      <w:r w:rsidR="00EC3912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3D0CCB">
        <w:rPr>
          <w:rFonts w:ascii="GHEA Grapalat" w:hAnsi="GHEA Grapalat" w:cs="Sylfaen"/>
          <w:sz w:val="22"/>
          <w:szCs w:val="22"/>
          <w:lang w:val="ru-RU"/>
        </w:rPr>
        <w:t>ցուցանիշները</w:t>
      </w:r>
      <w:r w:rsidR="005929AC" w:rsidRPr="003D0CCB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C6653E" w:rsidRPr="003D0CCB">
        <w:rPr>
          <w:rFonts w:ascii="GHEA Grapalat" w:hAnsi="GHEA Grapalat" w:cs="Sylfaen"/>
          <w:sz w:val="22"/>
          <w:szCs w:val="22"/>
          <w:lang w:val="en-US"/>
        </w:rPr>
        <w:t>/բացի սեփական շրջանառու միջոցներով ապահովվածության գործակցի/</w:t>
      </w:r>
      <w:r w:rsidR="00EC3912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EC3912" w:rsidRPr="003D0CCB">
        <w:rPr>
          <w:rFonts w:ascii="GHEA Grapalat" w:hAnsi="GHEA Grapalat" w:cs="Sylfaen"/>
          <w:sz w:val="22"/>
          <w:szCs w:val="22"/>
        </w:rPr>
        <w:t>բացարձակ</w:t>
      </w:r>
      <w:r w:rsidR="00EC3912" w:rsidRPr="003D0CCB">
        <w:rPr>
          <w:rFonts w:ascii="GHEA Grapalat" w:hAnsi="GHEA Grapalat" w:cs="Sylfaen"/>
          <w:sz w:val="22"/>
          <w:szCs w:val="22"/>
          <w:lang w:val="en-US"/>
        </w:rPr>
        <w:t xml:space="preserve">  </w:t>
      </w:r>
      <w:r w:rsidR="00EC3912" w:rsidRPr="003D0CCB">
        <w:rPr>
          <w:rFonts w:ascii="GHEA Grapalat" w:hAnsi="GHEA Grapalat" w:cs="Sylfaen"/>
          <w:sz w:val="22"/>
          <w:szCs w:val="22"/>
        </w:rPr>
        <w:t>իրացվելիության և իրացվելիության ընդհանուր գործակիցները, ֆինանսական անկախության և ֆինանսական կայունության</w:t>
      </w:r>
      <w:r w:rsidRPr="003D0CCB">
        <w:rPr>
          <w:rFonts w:ascii="GHEA Grapalat" w:hAnsi="GHEA Grapalat" w:cs="Sylfaen"/>
          <w:sz w:val="22"/>
          <w:szCs w:val="22"/>
          <w:lang w:val="en-US"/>
        </w:rPr>
        <w:t>,</w:t>
      </w:r>
      <w:r w:rsidR="00EC3912" w:rsidRPr="003D0CCB">
        <w:rPr>
          <w:rFonts w:ascii="GHEA Grapalat" w:hAnsi="GHEA Grapalat" w:cs="Sylfaen"/>
          <w:sz w:val="22"/>
          <w:szCs w:val="22"/>
          <w:lang w:val="en-US"/>
        </w:rPr>
        <w:t xml:space="preserve"> պարտավորությունների և սեփական կապիտալի հարաբերակցության գործակից</w:t>
      </w:r>
      <w:r w:rsidR="00DB0DAC" w:rsidRPr="003D0CCB">
        <w:rPr>
          <w:rFonts w:ascii="GHEA Grapalat" w:hAnsi="GHEA Grapalat" w:cs="Sylfaen"/>
          <w:sz w:val="22"/>
          <w:szCs w:val="22"/>
          <w:lang w:val="en-US"/>
        </w:rPr>
        <w:t>ները</w:t>
      </w:r>
      <w:r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3D0CCB">
        <w:rPr>
          <w:rFonts w:ascii="GHEA Grapalat" w:hAnsi="GHEA Grapalat" w:cs="Sylfaen"/>
          <w:sz w:val="22"/>
          <w:szCs w:val="22"/>
          <w:lang w:val="ru-RU"/>
        </w:rPr>
        <w:t>չեն</w:t>
      </w:r>
      <w:r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3D0CCB">
        <w:rPr>
          <w:rFonts w:ascii="GHEA Grapalat" w:hAnsi="GHEA Grapalat" w:cs="Sylfaen"/>
          <w:sz w:val="22"/>
          <w:szCs w:val="22"/>
          <w:lang w:val="ru-RU"/>
        </w:rPr>
        <w:t>համապատասխանում</w:t>
      </w:r>
      <w:r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3D0CCB">
        <w:rPr>
          <w:rFonts w:ascii="GHEA Grapalat" w:hAnsi="GHEA Grapalat" w:cs="Sylfaen"/>
          <w:sz w:val="22"/>
          <w:szCs w:val="22"/>
        </w:rPr>
        <w:t>պրակտիկայում ընդունված</w:t>
      </w:r>
      <w:r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3D0CCB">
        <w:rPr>
          <w:rFonts w:ascii="GHEA Grapalat" w:hAnsi="GHEA Grapalat" w:cs="Sylfaen"/>
          <w:sz w:val="22"/>
          <w:szCs w:val="22"/>
          <w:lang w:val="ru-RU"/>
        </w:rPr>
        <w:t>թույլատրելի</w:t>
      </w:r>
      <w:r w:rsidRPr="003D0CCB">
        <w:rPr>
          <w:rFonts w:ascii="GHEA Grapalat" w:hAnsi="GHEA Grapalat" w:cs="Sylfaen"/>
          <w:sz w:val="22"/>
          <w:szCs w:val="22"/>
        </w:rPr>
        <w:t xml:space="preserve"> սահման</w:t>
      </w:r>
      <w:r w:rsidRPr="003D0CCB">
        <w:rPr>
          <w:rFonts w:ascii="GHEA Grapalat" w:hAnsi="GHEA Grapalat" w:cs="Sylfaen"/>
          <w:sz w:val="22"/>
          <w:szCs w:val="22"/>
          <w:lang w:val="ru-RU"/>
        </w:rPr>
        <w:t>ային</w:t>
      </w:r>
      <w:r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3D0CCB">
        <w:rPr>
          <w:rFonts w:ascii="GHEA Grapalat" w:hAnsi="GHEA Grapalat" w:cs="Sylfaen"/>
          <w:sz w:val="22"/>
          <w:szCs w:val="22"/>
        </w:rPr>
        <w:t>նորմային, ինչը նշանակում է</w:t>
      </w:r>
      <w:r w:rsidRPr="003D0CCB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226888" w:rsidRPr="003D0CCB">
        <w:rPr>
          <w:rFonts w:ascii="GHEA Grapalat" w:hAnsi="GHEA Grapalat" w:cs="Sylfaen"/>
          <w:sz w:val="22"/>
          <w:szCs w:val="22"/>
          <w:lang w:val="en-US"/>
        </w:rPr>
        <w:t xml:space="preserve">որ </w:t>
      </w:r>
      <w:r w:rsidR="00226888" w:rsidRPr="003D0CCB">
        <w:rPr>
          <w:rFonts w:ascii="GHEA Grapalat" w:hAnsi="GHEA Grapalat" w:cs="Sylfaen"/>
          <w:sz w:val="22"/>
          <w:szCs w:val="22"/>
        </w:rPr>
        <w:t xml:space="preserve">ընկերության </w:t>
      </w:r>
      <w:r w:rsidR="00226888" w:rsidRPr="003D0CCB">
        <w:rPr>
          <w:rFonts w:ascii="GHEA Grapalat" w:hAnsi="GHEA Grapalat" w:cs="Sylfaen"/>
          <w:sz w:val="22"/>
          <w:szCs w:val="22"/>
          <w:lang w:val="hy-AM"/>
        </w:rPr>
        <w:t>կարճաժամկետ պարտավորությունները դրամական միջոցներով և դրանց համարժեքներով ապահովված</w:t>
      </w:r>
      <w:r w:rsidR="00226888" w:rsidRPr="003D0CCB">
        <w:rPr>
          <w:rFonts w:ascii="GHEA Grapalat" w:hAnsi="GHEA Grapalat" w:cs="Sylfaen"/>
          <w:sz w:val="22"/>
          <w:szCs w:val="22"/>
          <w:lang w:val="en-GB"/>
        </w:rPr>
        <w:t>ության աստիճանը,</w:t>
      </w:r>
      <w:r w:rsidR="00226888" w:rsidRPr="003D0CCB">
        <w:rPr>
          <w:rFonts w:ascii="GHEA Grapalat" w:hAnsi="GHEA Grapalat" w:cs="Sylfaen"/>
          <w:sz w:val="22"/>
          <w:szCs w:val="22"/>
          <w:lang w:val="en-US"/>
        </w:rPr>
        <w:t xml:space="preserve"> ինչպես նաև ընդհանուր </w:t>
      </w:r>
      <w:r w:rsidR="00226888" w:rsidRPr="003D0CCB">
        <w:rPr>
          <w:rFonts w:ascii="GHEA Grapalat" w:hAnsi="GHEA Grapalat" w:cs="Sylfaen"/>
          <w:sz w:val="22"/>
          <w:szCs w:val="22"/>
        </w:rPr>
        <w:t>միջոցների ձևավորմանը սեփական կապիտալ</w:t>
      </w:r>
      <w:r w:rsidR="001551C0" w:rsidRPr="003D0CCB">
        <w:rPr>
          <w:rFonts w:ascii="GHEA Grapalat" w:hAnsi="GHEA Grapalat" w:cs="Sylfaen"/>
          <w:sz w:val="22"/>
          <w:szCs w:val="22"/>
        </w:rPr>
        <w:t>ի մասնակցության աստիճանը ցածր է</w:t>
      </w:r>
      <w:r w:rsidR="001551C0" w:rsidRPr="003D0CCB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D26F6A" w:rsidRPr="003D0CCB" w:rsidRDefault="00DB0DAC" w:rsidP="00D26F6A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en-GB"/>
        </w:rPr>
      </w:pPr>
      <w:r w:rsidRPr="003D0CCB">
        <w:rPr>
          <w:rFonts w:ascii="GHEA Grapalat" w:hAnsi="GHEA Grapalat" w:cs="Sylfaen"/>
          <w:sz w:val="22"/>
          <w:szCs w:val="22"/>
          <w:lang w:val="en-US"/>
        </w:rPr>
        <w:t xml:space="preserve"> 3</w:t>
      </w:r>
      <w:r w:rsidR="00EA08CB" w:rsidRPr="003D0CCB">
        <w:rPr>
          <w:rFonts w:ascii="GHEA Grapalat" w:hAnsi="GHEA Grapalat" w:cs="Sylfaen"/>
          <w:sz w:val="22"/>
          <w:szCs w:val="22"/>
          <w:lang w:val="en-US"/>
        </w:rPr>
        <w:t xml:space="preserve">. </w:t>
      </w:r>
      <w:r w:rsidR="00EA08CB" w:rsidRPr="003D0CCB">
        <w:rPr>
          <w:rFonts w:ascii="GHEA Grapalat" w:hAnsi="GHEA Grapalat" w:cs="Sylfaen"/>
          <w:sz w:val="22"/>
          <w:szCs w:val="22"/>
        </w:rPr>
        <w:t>Ընկերության</w:t>
      </w:r>
      <w:r w:rsidR="00EA08CB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61E1B" w:rsidRPr="003D0CCB">
        <w:rPr>
          <w:rFonts w:ascii="GHEA Grapalat" w:hAnsi="GHEA Grapalat" w:cs="Sylfaen"/>
          <w:sz w:val="22"/>
          <w:szCs w:val="22"/>
        </w:rPr>
        <w:t>բացարձակ</w:t>
      </w:r>
      <w:r w:rsidR="00961E1B" w:rsidRPr="003D0CCB">
        <w:rPr>
          <w:rFonts w:ascii="GHEA Grapalat" w:hAnsi="GHEA Grapalat" w:cs="Sylfaen"/>
          <w:sz w:val="22"/>
          <w:szCs w:val="22"/>
          <w:lang w:val="en-US"/>
        </w:rPr>
        <w:t xml:space="preserve">  </w:t>
      </w:r>
      <w:r w:rsidR="00961E1B" w:rsidRPr="003D0CCB">
        <w:rPr>
          <w:rFonts w:ascii="GHEA Grapalat" w:hAnsi="GHEA Grapalat" w:cs="Sylfaen"/>
          <w:sz w:val="22"/>
          <w:szCs w:val="22"/>
        </w:rPr>
        <w:t>իրացվելիության</w:t>
      </w:r>
      <w:r w:rsidR="00961E1B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61E1B" w:rsidRPr="003D0CCB">
        <w:rPr>
          <w:rFonts w:ascii="GHEA Grapalat" w:hAnsi="GHEA Grapalat" w:cs="Sylfaen"/>
          <w:sz w:val="22"/>
          <w:szCs w:val="22"/>
        </w:rPr>
        <w:t>ցուցանիշը</w:t>
      </w:r>
      <w:r w:rsidR="00961E1B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61E1B" w:rsidRPr="003D0CCB">
        <w:rPr>
          <w:rFonts w:ascii="GHEA Grapalat" w:hAnsi="GHEA Grapalat" w:cs="Sylfaen"/>
          <w:sz w:val="22"/>
          <w:szCs w:val="22"/>
        </w:rPr>
        <w:t>բարձր</w:t>
      </w:r>
      <w:r w:rsidR="00961E1B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61E1B" w:rsidRPr="003D0CCB">
        <w:rPr>
          <w:rFonts w:ascii="GHEA Grapalat" w:hAnsi="GHEA Grapalat" w:cs="Sylfaen"/>
          <w:sz w:val="22"/>
          <w:szCs w:val="22"/>
        </w:rPr>
        <w:t>է</w:t>
      </w:r>
      <w:r w:rsidR="00961E1B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61E1B" w:rsidRPr="003D0CCB">
        <w:rPr>
          <w:rFonts w:ascii="GHEA Grapalat" w:hAnsi="GHEA Grapalat" w:cs="Sylfaen"/>
          <w:sz w:val="22"/>
          <w:szCs w:val="22"/>
        </w:rPr>
        <w:t>ֆինանսական</w:t>
      </w:r>
      <w:r w:rsidR="00961E1B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61E1B" w:rsidRPr="003D0CCB">
        <w:rPr>
          <w:rFonts w:ascii="GHEA Grapalat" w:hAnsi="GHEA Grapalat" w:cs="Sylfaen"/>
          <w:sz w:val="22"/>
          <w:szCs w:val="22"/>
        </w:rPr>
        <w:t>վերլուծության</w:t>
      </w:r>
      <w:r w:rsidR="00961E1B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61E1B" w:rsidRPr="003D0CCB">
        <w:rPr>
          <w:rFonts w:ascii="GHEA Grapalat" w:hAnsi="GHEA Grapalat" w:cs="Sylfaen"/>
          <w:sz w:val="22"/>
          <w:szCs w:val="22"/>
        </w:rPr>
        <w:t>պրակտիկայում</w:t>
      </w:r>
      <w:r w:rsidR="00961E1B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61E1B" w:rsidRPr="003D0CCB">
        <w:rPr>
          <w:rFonts w:ascii="GHEA Grapalat" w:hAnsi="GHEA Grapalat" w:cs="Sylfaen"/>
          <w:sz w:val="22"/>
          <w:szCs w:val="22"/>
        </w:rPr>
        <w:t>ընդունված</w:t>
      </w:r>
      <w:r w:rsidR="00961E1B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61E1B" w:rsidRPr="003D0CCB">
        <w:rPr>
          <w:rFonts w:ascii="GHEA Grapalat" w:hAnsi="GHEA Grapalat" w:cs="Sylfaen"/>
          <w:sz w:val="22"/>
          <w:szCs w:val="22"/>
        </w:rPr>
        <w:t>թույլատրելի</w:t>
      </w:r>
      <w:r w:rsidR="00961E1B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61E1B" w:rsidRPr="003D0CCB">
        <w:rPr>
          <w:rFonts w:ascii="GHEA Grapalat" w:hAnsi="GHEA Grapalat" w:cs="Sylfaen"/>
          <w:sz w:val="22"/>
          <w:szCs w:val="22"/>
        </w:rPr>
        <w:t>սահմանային</w:t>
      </w:r>
      <w:r w:rsidR="00961E1B" w:rsidRPr="003D0CCB">
        <w:rPr>
          <w:rFonts w:ascii="GHEA Grapalat" w:hAnsi="GHEA Grapalat"/>
          <w:sz w:val="22"/>
          <w:szCs w:val="22"/>
          <w:lang w:val="en-US"/>
        </w:rPr>
        <w:t xml:space="preserve"> </w:t>
      </w:r>
      <w:r w:rsidR="00E14182" w:rsidRPr="003D0CCB">
        <w:rPr>
          <w:rFonts w:ascii="GHEA Grapalat" w:hAnsi="GHEA Grapalat" w:cs="Sylfaen"/>
          <w:sz w:val="22"/>
          <w:szCs w:val="22"/>
        </w:rPr>
        <w:t>նորմաներ</w:t>
      </w:r>
      <w:r w:rsidR="00E14182" w:rsidRPr="003D0CCB">
        <w:rPr>
          <w:rFonts w:ascii="GHEA Grapalat" w:hAnsi="GHEA Grapalat" w:cs="Sylfaen"/>
          <w:sz w:val="22"/>
          <w:szCs w:val="22"/>
          <w:lang w:val="ru-RU"/>
        </w:rPr>
        <w:t>ից</w:t>
      </w:r>
      <w:r w:rsidR="00961E1B" w:rsidRPr="003D0CCB">
        <w:rPr>
          <w:rFonts w:ascii="GHEA Grapalat" w:hAnsi="GHEA Grapalat" w:cs="Sylfaen"/>
          <w:sz w:val="22"/>
          <w:szCs w:val="22"/>
          <w:lang w:val="en-US"/>
        </w:rPr>
        <w:t>,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ինչը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3F7B18" w:rsidRPr="003D0CCB">
        <w:rPr>
          <w:rFonts w:ascii="GHEA Grapalat" w:hAnsi="GHEA Grapalat" w:cs="Sylfaen"/>
          <w:sz w:val="22"/>
          <w:szCs w:val="22"/>
          <w:lang w:val="en-US"/>
        </w:rPr>
        <w:t xml:space="preserve">նշանակում է, </w:t>
      </w:r>
      <w:r w:rsidR="006D0C8E" w:rsidRPr="003D0CCB">
        <w:rPr>
          <w:rFonts w:ascii="GHEA Grapalat" w:hAnsi="GHEA Grapalat" w:cs="Sylfaen"/>
          <w:sz w:val="22"/>
          <w:szCs w:val="22"/>
        </w:rPr>
        <w:t>որ</w:t>
      </w:r>
      <w:r w:rsidR="006D0C8E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6D0C8E" w:rsidRPr="003D0CCB">
        <w:rPr>
          <w:rFonts w:ascii="GHEA Grapalat" w:hAnsi="GHEA Grapalat" w:cs="Sylfaen"/>
          <w:sz w:val="22"/>
          <w:szCs w:val="22"/>
        </w:rPr>
        <w:t>այդ</w:t>
      </w:r>
      <w:r w:rsidR="006D0C8E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6D0C8E" w:rsidRPr="003D0CCB">
        <w:rPr>
          <w:rFonts w:ascii="GHEA Grapalat" w:hAnsi="GHEA Grapalat" w:cs="Sylfaen"/>
          <w:sz w:val="22"/>
          <w:szCs w:val="22"/>
        </w:rPr>
        <w:t>ընկերության</w:t>
      </w:r>
      <w:r w:rsidR="00961E1B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61E1B" w:rsidRPr="003D0CCB">
        <w:rPr>
          <w:rFonts w:ascii="GHEA Grapalat" w:hAnsi="GHEA Grapalat" w:cs="Sylfaen"/>
          <w:sz w:val="22"/>
          <w:szCs w:val="22"/>
        </w:rPr>
        <w:t>մո</w:t>
      </w:r>
      <w:r w:rsidR="006D0C8E" w:rsidRPr="003D0CCB">
        <w:rPr>
          <w:rFonts w:ascii="GHEA Grapalat" w:hAnsi="GHEA Grapalat" w:cs="Sylfaen"/>
          <w:sz w:val="22"/>
          <w:szCs w:val="22"/>
        </w:rPr>
        <w:t>տ</w:t>
      </w:r>
      <w:r w:rsidR="00961E1B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61E1B" w:rsidRPr="003D0CCB">
        <w:rPr>
          <w:rFonts w:ascii="GHEA Grapalat" w:hAnsi="GHEA Grapalat" w:cs="Sylfaen"/>
          <w:sz w:val="22"/>
          <w:szCs w:val="22"/>
        </w:rPr>
        <w:t>առկա</w:t>
      </w:r>
      <w:r w:rsidR="00961E1B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61E1B" w:rsidRPr="003D0CCB">
        <w:rPr>
          <w:rFonts w:ascii="GHEA Grapalat" w:hAnsi="GHEA Grapalat" w:cs="Sylfaen"/>
          <w:sz w:val="22"/>
          <w:szCs w:val="22"/>
        </w:rPr>
        <w:t>է</w:t>
      </w:r>
      <w:r w:rsidR="00961E1B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61E1B" w:rsidRPr="003D0CCB">
        <w:rPr>
          <w:rFonts w:ascii="GHEA Grapalat" w:hAnsi="GHEA Grapalat" w:cs="Sylfaen"/>
          <w:sz w:val="22"/>
          <w:szCs w:val="22"/>
        </w:rPr>
        <w:t>դրամական</w:t>
      </w:r>
      <w:r w:rsidR="00961E1B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61E1B" w:rsidRPr="003D0CCB">
        <w:rPr>
          <w:rFonts w:ascii="GHEA Grapalat" w:hAnsi="GHEA Grapalat" w:cs="Sylfaen"/>
          <w:sz w:val="22"/>
          <w:szCs w:val="22"/>
        </w:rPr>
        <w:t>միջոցների</w:t>
      </w:r>
      <w:r w:rsidR="003C725D" w:rsidRPr="003D0CCB">
        <w:rPr>
          <w:rFonts w:ascii="GHEA Grapalat" w:hAnsi="GHEA Grapalat" w:cs="Sylfaen"/>
          <w:sz w:val="22"/>
          <w:szCs w:val="22"/>
        </w:rPr>
        <w:t xml:space="preserve"> </w:t>
      </w:r>
      <w:r w:rsidR="00961E1B" w:rsidRPr="003D0CCB">
        <w:rPr>
          <w:rFonts w:ascii="GHEA Grapalat" w:hAnsi="GHEA Grapalat" w:cs="Sylfaen"/>
          <w:sz w:val="22"/>
          <w:szCs w:val="22"/>
        </w:rPr>
        <w:t>կուտակում</w:t>
      </w:r>
      <w:r w:rsidR="00E5472E" w:rsidRPr="003D0CCB">
        <w:rPr>
          <w:rFonts w:ascii="GHEA Grapalat" w:hAnsi="GHEA Grapalat" w:cs="Sylfaen"/>
          <w:sz w:val="22"/>
          <w:szCs w:val="22"/>
          <w:lang w:val="en-US"/>
        </w:rPr>
        <w:t>,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3F7B18" w:rsidRPr="003D0CCB">
        <w:rPr>
          <w:rFonts w:ascii="GHEA Grapalat" w:hAnsi="GHEA Grapalat" w:cs="Sylfaen"/>
          <w:sz w:val="22"/>
          <w:szCs w:val="22"/>
          <w:lang w:val="hy-AM"/>
        </w:rPr>
        <w:t>որը խասում է դրամական միջոցների որոշակի անգործության մասին</w:t>
      </w:r>
      <w:r w:rsidR="00E5472E" w:rsidRPr="003D0CCB">
        <w:rPr>
          <w:rFonts w:ascii="GHEA Grapalat" w:hAnsi="GHEA Grapalat" w:cs="Sylfaen"/>
          <w:sz w:val="22"/>
          <w:szCs w:val="22"/>
          <w:lang w:val="en-GB"/>
        </w:rPr>
        <w:t>:</w:t>
      </w:r>
    </w:p>
    <w:p w:rsidR="00D26F6A" w:rsidRPr="003D0CCB" w:rsidRDefault="00DB0DAC" w:rsidP="00D26F6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3D0CCB">
        <w:rPr>
          <w:rFonts w:ascii="GHEA Grapalat" w:hAnsi="GHEA Grapalat"/>
          <w:sz w:val="22"/>
          <w:szCs w:val="22"/>
          <w:lang w:val="en-US"/>
        </w:rPr>
        <w:t>4</w:t>
      </w:r>
      <w:r w:rsidR="00D26F6A" w:rsidRPr="003D0CCB">
        <w:rPr>
          <w:rFonts w:ascii="GHEA Grapalat" w:hAnsi="GHEA Grapalat"/>
          <w:sz w:val="22"/>
          <w:szCs w:val="22"/>
          <w:lang w:val="en-US"/>
        </w:rPr>
        <w:t>.</w:t>
      </w:r>
      <w:r w:rsidR="00961E1B" w:rsidRPr="003D0CCB">
        <w:rPr>
          <w:rFonts w:ascii="GHEA Grapalat" w:hAnsi="GHEA Grapalat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Ակտիվների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շրջանառելիության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գործակիցը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գործարար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ակտիվությունը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բնութագրող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ցուցանիշ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է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D26F6A" w:rsidRPr="003D0CCB">
        <w:rPr>
          <w:rFonts w:ascii="GHEA Grapalat" w:hAnsi="GHEA Grapalat" w:cs="Sylfaen"/>
          <w:sz w:val="22"/>
          <w:szCs w:val="22"/>
        </w:rPr>
        <w:t>որն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ընկերության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մոտ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բարձր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է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: </w:t>
      </w:r>
      <w:r w:rsidR="00D26F6A" w:rsidRPr="003D0CCB">
        <w:rPr>
          <w:rFonts w:ascii="GHEA Grapalat" w:hAnsi="GHEA Grapalat" w:cs="Sylfaen"/>
          <w:sz w:val="22"/>
          <w:szCs w:val="22"/>
        </w:rPr>
        <w:t>Բարձր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է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նաև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ընթացիկ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ակտրվների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շրջանառելիության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գործակիցը</w:t>
      </w:r>
      <w:r w:rsidR="00E5472E" w:rsidRPr="003D0CCB">
        <w:rPr>
          <w:rFonts w:ascii="GHEA Grapalat" w:hAnsi="GHEA Grapalat" w:cs="Sylfaen"/>
          <w:sz w:val="22"/>
          <w:szCs w:val="22"/>
          <w:lang w:val="en-US"/>
        </w:rPr>
        <w:t>:</w:t>
      </w:r>
      <w:r w:rsidR="003F7B18" w:rsidRPr="003D0CCB">
        <w:rPr>
          <w:rFonts w:ascii="GHEA Grapalat" w:hAnsi="GHEA Grapalat" w:cs="Sylfaen"/>
          <w:sz w:val="22"/>
          <w:szCs w:val="22"/>
        </w:rPr>
        <w:t xml:space="preserve"> </w:t>
      </w:r>
    </w:p>
    <w:p w:rsidR="00D26F6A" w:rsidRPr="003D0CCB" w:rsidRDefault="00DB0DAC" w:rsidP="00D26F6A">
      <w:pPr>
        <w:pStyle w:val="BodyTextIndent"/>
        <w:rPr>
          <w:rFonts w:ascii="GHEA Grapalat" w:hAnsi="GHEA Grapalat"/>
          <w:sz w:val="22"/>
          <w:szCs w:val="22"/>
        </w:rPr>
      </w:pPr>
      <w:r w:rsidRPr="003D0CCB">
        <w:rPr>
          <w:rFonts w:ascii="GHEA Grapalat" w:hAnsi="GHEA Grapalat"/>
          <w:sz w:val="22"/>
          <w:szCs w:val="22"/>
        </w:rPr>
        <w:t>5</w:t>
      </w:r>
      <w:r w:rsidR="00D26F6A" w:rsidRPr="003D0CCB">
        <w:rPr>
          <w:rFonts w:ascii="GHEA Grapalat" w:hAnsi="GHEA Grapalat"/>
          <w:sz w:val="22"/>
          <w:szCs w:val="22"/>
        </w:rPr>
        <w:t xml:space="preserve">. </w:t>
      </w:r>
      <w:r w:rsidR="00D26F6A" w:rsidRPr="003D0CCB">
        <w:rPr>
          <w:rFonts w:ascii="GHEA Grapalat" w:hAnsi="GHEA Grapalat" w:cs="Sylfaen"/>
          <w:sz w:val="22"/>
          <w:szCs w:val="22"/>
        </w:rPr>
        <w:t>Ակտիվների շահութաբերության գործակիցը բնութագրում է կառավարման արդյունավետությունը: Շահութաբերության հետ կապված բոլոր ցուցանիշները</w:t>
      </w:r>
      <w:r w:rsidR="008F150A" w:rsidRPr="003D0CCB">
        <w:rPr>
          <w:rFonts w:ascii="GHEA Grapalat" w:hAnsi="GHEA Grapalat" w:cs="Sylfaen"/>
          <w:sz w:val="22"/>
          <w:szCs w:val="22"/>
        </w:rPr>
        <w:t xml:space="preserve"> </w:t>
      </w:r>
      <w:r w:rsidR="008F150A" w:rsidRPr="003D0CCB">
        <w:rPr>
          <w:rFonts w:ascii="GHEA Grapalat" w:hAnsi="GHEA Grapalat" w:cs="Sylfaen"/>
          <w:sz w:val="22"/>
          <w:szCs w:val="22"/>
          <w:lang w:val="ru-RU"/>
        </w:rPr>
        <w:t>բարձր</w:t>
      </w:r>
      <w:r w:rsidR="008F150A" w:rsidRPr="003D0CCB">
        <w:rPr>
          <w:rFonts w:ascii="GHEA Grapalat" w:hAnsi="GHEA Grapalat" w:cs="Sylfaen"/>
          <w:sz w:val="22"/>
          <w:szCs w:val="22"/>
        </w:rPr>
        <w:t xml:space="preserve"> </w:t>
      </w:r>
      <w:r w:rsidR="008F150A" w:rsidRPr="003D0CCB">
        <w:rPr>
          <w:rFonts w:ascii="GHEA Grapalat" w:hAnsi="GHEA Grapalat" w:cs="Sylfaen"/>
          <w:sz w:val="22"/>
          <w:szCs w:val="22"/>
          <w:lang w:val="ru-RU"/>
        </w:rPr>
        <w:t>են</w:t>
      </w:r>
      <w:r w:rsidR="000270D2" w:rsidRPr="003D0CCB">
        <w:rPr>
          <w:rFonts w:ascii="GHEA Grapalat" w:hAnsi="GHEA Grapalat" w:cs="Sylfaen"/>
          <w:sz w:val="22"/>
          <w:szCs w:val="22"/>
        </w:rPr>
        <w:t>:</w:t>
      </w:r>
    </w:p>
    <w:p w:rsidR="002D6685" w:rsidRPr="003D0CCB" w:rsidRDefault="001B547C" w:rsidP="006D0C8E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3D0CCB">
        <w:rPr>
          <w:rFonts w:ascii="GHEA Grapalat" w:hAnsi="GHEA Grapalat" w:cs="Sylfaen"/>
          <w:sz w:val="22"/>
          <w:szCs w:val="22"/>
          <w:lang w:val="en-US"/>
        </w:rPr>
        <w:t>5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. </w:t>
      </w:r>
      <w:r w:rsidR="00D26F6A" w:rsidRPr="003D0CCB">
        <w:rPr>
          <w:rFonts w:ascii="GHEA Grapalat" w:hAnsi="GHEA Grapalat" w:cs="Sylfaen"/>
          <w:sz w:val="22"/>
          <w:szCs w:val="22"/>
        </w:rPr>
        <w:t>Եկամուտների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ընդհանուր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ծավալի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և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այդ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թվում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հիմնական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գործունեությունից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եկամուտների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D26F6A" w:rsidRPr="003D0CCB">
        <w:rPr>
          <w:rFonts w:ascii="GHEA Grapalat" w:hAnsi="GHEA Grapalat" w:cs="Sylfaen"/>
          <w:sz w:val="22"/>
          <w:szCs w:val="22"/>
        </w:rPr>
        <w:t>ինչպես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նաև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ծախսերի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ընդհանուր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ծավալի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և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այդ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թվում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հիմնական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գործունեությանը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վերաբերվող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ծախսերի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ցուցանիշները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բացարձակ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մեծություններ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են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և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դրանց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համադրմամբ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պարզվել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է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D26F6A" w:rsidRPr="003D0CCB">
        <w:rPr>
          <w:rFonts w:ascii="GHEA Grapalat" w:hAnsi="GHEA Grapalat" w:cs="Sylfaen"/>
          <w:sz w:val="22"/>
          <w:szCs w:val="22"/>
        </w:rPr>
        <w:t>որ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 </w:t>
      </w:r>
      <w:r w:rsidR="00D26F6A" w:rsidRPr="003D0CCB">
        <w:rPr>
          <w:rFonts w:ascii="GHEA Grapalat" w:hAnsi="GHEA Grapalat" w:cs="Sylfaen"/>
          <w:sz w:val="22"/>
          <w:szCs w:val="22"/>
        </w:rPr>
        <w:t>ընկերությունում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եկամուտներ</w:t>
      </w:r>
      <w:r w:rsidR="001551C0" w:rsidRPr="003D0CCB">
        <w:rPr>
          <w:rFonts w:ascii="GHEA Grapalat" w:hAnsi="GHEA Grapalat" w:cs="Sylfaen"/>
          <w:sz w:val="22"/>
          <w:szCs w:val="22"/>
          <w:lang w:val="ru-RU"/>
        </w:rPr>
        <w:t>ի</w:t>
      </w:r>
      <w:r w:rsidR="001551C0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51C0" w:rsidRPr="003D0CCB">
        <w:rPr>
          <w:rFonts w:ascii="GHEA Grapalat" w:hAnsi="GHEA Grapalat" w:cs="Sylfaen"/>
          <w:sz w:val="22"/>
          <w:szCs w:val="22"/>
          <w:lang w:val="ru-RU"/>
        </w:rPr>
        <w:t>մեծ</w:t>
      </w:r>
      <w:r w:rsidR="001551C0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51C0" w:rsidRPr="003D0CCB">
        <w:rPr>
          <w:rFonts w:ascii="GHEA Grapalat" w:hAnsi="GHEA Grapalat" w:cs="Sylfaen"/>
          <w:sz w:val="22"/>
          <w:szCs w:val="22"/>
          <w:lang w:val="ru-RU"/>
        </w:rPr>
        <w:t>մասը</w:t>
      </w:r>
      <w:r w:rsidR="008F150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F150A" w:rsidRPr="003D0CCB">
        <w:rPr>
          <w:rFonts w:ascii="GHEA Grapalat" w:hAnsi="GHEA Grapalat" w:cs="Sylfaen"/>
          <w:sz w:val="22"/>
          <w:szCs w:val="22"/>
          <w:lang w:val="ru-RU"/>
        </w:rPr>
        <w:t>ձևավորվել</w:t>
      </w:r>
      <w:r w:rsidR="008F150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F150A" w:rsidRPr="003D0CCB">
        <w:rPr>
          <w:rFonts w:ascii="GHEA Grapalat" w:hAnsi="GHEA Grapalat" w:cs="Sylfaen"/>
          <w:sz w:val="22"/>
          <w:szCs w:val="22"/>
          <w:lang w:val="ru-RU"/>
        </w:rPr>
        <w:t>են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հիմնական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գործունեությունից</w:t>
      </w:r>
      <w:r w:rsidR="008F150A" w:rsidRPr="003D0CCB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D26F6A" w:rsidRPr="003D0CCB" w:rsidRDefault="00961E1B" w:rsidP="00EB6E97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en-US"/>
        </w:rPr>
      </w:pPr>
      <w:r w:rsidRPr="003D0CCB">
        <w:rPr>
          <w:rFonts w:ascii="GHEA Grapalat" w:hAnsi="GHEA Grapalat" w:cs="Sylfaen"/>
          <w:sz w:val="22"/>
          <w:szCs w:val="22"/>
          <w:lang w:val="en-US"/>
        </w:rPr>
        <w:t>1</w:t>
      </w:r>
      <w:r w:rsidR="00B070B2" w:rsidRPr="003D0CCB">
        <w:rPr>
          <w:rFonts w:ascii="GHEA Grapalat" w:hAnsi="GHEA Grapalat" w:cs="Sylfaen"/>
          <w:sz w:val="22"/>
          <w:szCs w:val="22"/>
          <w:lang w:val="en-US"/>
        </w:rPr>
        <w:t>6</w:t>
      </w:r>
      <w:r w:rsidR="00D26F6A" w:rsidRPr="003D0CCB">
        <w:rPr>
          <w:rFonts w:ascii="GHEA Grapalat" w:hAnsi="GHEA Grapalat" w:cs="Sylfaen"/>
          <w:sz w:val="22"/>
          <w:szCs w:val="22"/>
          <w:lang w:val="en-US"/>
        </w:rPr>
        <w:t xml:space="preserve">.5  </w:t>
      </w:r>
      <w:r w:rsidR="00D26F6A" w:rsidRPr="003D0CCB">
        <w:rPr>
          <w:rFonts w:ascii="GHEA Grapalat" w:hAnsi="GHEA Grapalat" w:cs="Sylfaen"/>
          <w:sz w:val="22"/>
          <w:szCs w:val="22"/>
        </w:rPr>
        <w:t>Եզրակացություն</w:t>
      </w:r>
    </w:p>
    <w:p w:rsidR="00AD1E1B" w:rsidRPr="003D0CCB" w:rsidRDefault="009D2917" w:rsidP="003D0CCB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af-ZA"/>
        </w:rPr>
      </w:pPr>
      <w:r w:rsidRPr="003D0CCB">
        <w:rPr>
          <w:rFonts w:ascii="GHEA Grapalat" w:hAnsi="GHEA Grapalat" w:cs="Sylfaen"/>
          <w:sz w:val="22"/>
          <w:szCs w:val="22"/>
        </w:rPr>
        <w:tab/>
      </w:r>
      <w:r w:rsidR="00816164" w:rsidRPr="003D0CCB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C968F9" w:rsidRPr="003D0CCB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B129CB" w:rsidRPr="003D0CCB">
        <w:rPr>
          <w:rFonts w:ascii="GHEA Grapalat" w:hAnsi="GHEA Grapalat" w:cs="Sylfaen"/>
          <w:sz w:val="22"/>
          <w:szCs w:val="22"/>
        </w:rPr>
        <w:t xml:space="preserve"> </w:t>
      </w:r>
      <w:r w:rsidR="003C725D" w:rsidRPr="003D0CCB">
        <w:rPr>
          <w:rFonts w:ascii="GHEA Grapalat" w:hAnsi="GHEA Grapalat"/>
          <w:sz w:val="22"/>
          <w:szCs w:val="22"/>
          <w:lang w:val="af-ZA"/>
        </w:rPr>
        <w:t xml:space="preserve">&lt;&lt;Միջուկային և ռադիացիոն անվտանգության գիտատեխնիկական կենտրոն&gt;&gt; </w:t>
      </w:r>
      <w:r w:rsidR="003C725D" w:rsidRPr="003D0CCB">
        <w:rPr>
          <w:rFonts w:ascii="GHEA Grapalat" w:hAnsi="GHEA Grapalat"/>
          <w:sz w:val="22"/>
          <w:szCs w:val="22"/>
        </w:rPr>
        <w:t xml:space="preserve">ՓԲԸ </w:t>
      </w:r>
      <w:r w:rsidR="00B129CB" w:rsidRPr="003D0CCB">
        <w:rPr>
          <w:rFonts w:ascii="GHEA Grapalat" w:hAnsi="GHEA Grapalat" w:cs="Sylfaen"/>
          <w:sz w:val="22"/>
          <w:szCs w:val="22"/>
          <w:lang w:val="ru-RU"/>
        </w:rPr>
        <w:t>վերլուծության</w:t>
      </w:r>
      <w:r w:rsidR="00B129CB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129CB" w:rsidRPr="003D0CCB">
        <w:rPr>
          <w:rFonts w:ascii="GHEA Grapalat" w:hAnsi="GHEA Grapalat" w:cs="Sylfaen"/>
          <w:sz w:val="22"/>
          <w:szCs w:val="22"/>
          <w:lang w:val="ru-RU"/>
        </w:rPr>
        <w:t>ենթարկված</w:t>
      </w:r>
      <w:r w:rsidR="00B129CB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129CB" w:rsidRPr="003D0CCB">
        <w:rPr>
          <w:rFonts w:ascii="GHEA Grapalat" w:hAnsi="GHEA Grapalat" w:cs="Sylfaen"/>
          <w:sz w:val="22"/>
          <w:szCs w:val="22"/>
        </w:rPr>
        <w:t>ցուցանիշներ</w:t>
      </w:r>
      <w:r w:rsidR="00B129CB" w:rsidRPr="003D0CCB">
        <w:rPr>
          <w:rFonts w:ascii="GHEA Grapalat" w:hAnsi="GHEA Grapalat" w:cs="Sylfaen"/>
          <w:sz w:val="22"/>
          <w:szCs w:val="22"/>
          <w:lang w:val="ru-RU"/>
        </w:rPr>
        <w:t>ի</w:t>
      </w:r>
      <w:r w:rsidR="00B129CB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129CB" w:rsidRPr="003D0CCB">
        <w:rPr>
          <w:rFonts w:ascii="GHEA Grapalat" w:hAnsi="GHEA Grapalat" w:cs="Sylfaen"/>
          <w:sz w:val="22"/>
          <w:szCs w:val="22"/>
          <w:lang w:val="ru-RU"/>
        </w:rPr>
        <w:t>մի</w:t>
      </w:r>
      <w:r w:rsidR="00B129CB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129CB" w:rsidRPr="003D0CCB">
        <w:rPr>
          <w:rFonts w:ascii="GHEA Grapalat" w:hAnsi="GHEA Grapalat" w:cs="Sylfaen"/>
          <w:sz w:val="22"/>
          <w:szCs w:val="22"/>
          <w:lang w:val="ru-RU"/>
        </w:rPr>
        <w:t>մասը</w:t>
      </w:r>
      <w:r w:rsidR="00B129CB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5472E" w:rsidRPr="003D0CCB">
        <w:rPr>
          <w:rFonts w:ascii="GHEA Grapalat" w:hAnsi="GHEA Grapalat" w:cs="Sylfaen"/>
          <w:sz w:val="22"/>
          <w:szCs w:val="22"/>
          <w:lang w:val="ru-RU"/>
        </w:rPr>
        <w:t>չնայած</w:t>
      </w:r>
      <w:r w:rsidR="00E5472E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129CB" w:rsidRPr="003D0CCB">
        <w:rPr>
          <w:rFonts w:ascii="GHEA Grapalat" w:hAnsi="GHEA Grapalat" w:cs="Sylfaen"/>
          <w:sz w:val="22"/>
          <w:szCs w:val="22"/>
          <w:lang w:val="ru-RU"/>
        </w:rPr>
        <w:t>չեն</w:t>
      </w:r>
      <w:r w:rsidR="00B129CB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129CB" w:rsidRPr="003D0CCB">
        <w:rPr>
          <w:rFonts w:ascii="GHEA Grapalat" w:hAnsi="GHEA Grapalat" w:cs="Sylfaen"/>
          <w:sz w:val="22"/>
          <w:szCs w:val="22"/>
        </w:rPr>
        <w:t>համապատասխանում</w:t>
      </w:r>
      <w:r w:rsidR="00B129CB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129CB" w:rsidRPr="003D0CCB">
        <w:rPr>
          <w:rFonts w:ascii="GHEA Grapalat" w:hAnsi="GHEA Grapalat" w:cs="Sylfaen"/>
          <w:sz w:val="22"/>
          <w:szCs w:val="22"/>
        </w:rPr>
        <w:t>ֆինանսական</w:t>
      </w:r>
      <w:r w:rsidR="00B129CB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129CB" w:rsidRPr="003D0CCB">
        <w:rPr>
          <w:rFonts w:ascii="GHEA Grapalat" w:hAnsi="GHEA Grapalat" w:cs="Sylfaen"/>
          <w:sz w:val="22"/>
          <w:szCs w:val="22"/>
        </w:rPr>
        <w:t>վերլուծության</w:t>
      </w:r>
      <w:r w:rsidR="00B129CB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129CB" w:rsidRPr="003D0CCB">
        <w:rPr>
          <w:rFonts w:ascii="GHEA Grapalat" w:hAnsi="GHEA Grapalat" w:cs="Sylfaen"/>
          <w:sz w:val="22"/>
          <w:szCs w:val="22"/>
        </w:rPr>
        <w:t>պրակտիկայում</w:t>
      </w:r>
      <w:r w:rsidR="00B129CB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129CB" w:rsidRPr="003D0CCB">
        <w:rPr>
          <w:rFonts w:ascii="GHEA Grapalat" w:hAnsi="GHEA Grapalat" w:cs="Sylfaen"/>
          <w:sz w:val="22"/>
          <w:szCs w:val="22"/>
        </w:rPr>
        <w:t>ընդունված</w:t>
      </w:r>
      <w:r w:rsidR="00B129CB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129CB" w:rsidRPr="003D0CCB">
        <w:rPr>
          <w:rFonts w:ascii="GHEA Grapalat" w:hAnsi="GHEA Grapalat" w:cs="Sylfaen"/>
          <w:sz w:val="22"/>
          <w:szCs w:val="22"/>
        </w:rPr>
        <w:t>թույլատրելի</w:t>
      </w:r>
      <w:r w:rsidR="00B129CB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129CB" w:rsidRPr="003D0CCB">
        <w:rPr>
          <w:rFonts w:ascii="GHEA Grapalat" w:hAnsi="GHEA Grapalat" w:cs="Sylfaen"/>
          <w:sz w:val="22"/>
          <w:szCs w:val="22"/>
        </w:rPr>
        <w:t>սահմանային</w:t>
      </w:r>
      <w:r w:rsidR="00B129CB"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="00B129CB" w:rsidRPr="003D0CCB">
        <w:rPr>
          <w:rFonts w:ascii="GHEA Grapalat" w:hAnsi="GHEA Grapalat" w:cs="Sylfaen"/>
          <w:sz w:val="22"/>
          <w:szCs w:val="22"/>
        </w:rPr>
        <w:t>նորմաներն</w:t>
      </w:r>
      <w:r w:rsidR="00B129CB" w:rsidRPr="003D0CCB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E5472E" w:rsidRPr="003D0CCB">
        <w:rPr>
          <w:rFonts w:ascii="GHEA Grapalat" w:hAnsi="GHEA Grapalat" w:cs="Sylfaen"/>
          <w:sz w:val="22"/>
          <w:szCs w:val="22"/>
          <w:lang w:val="en-GB"/>
        </w:rPr>
        <w:t>սակայն</w:t>
      </w:r>
      <w:r w:rsidR="00E5472E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5472E" w:rsidRPr="003D0CCB">
        <w:rPr>
          <w:rFonts w:ascii="GHEA Grapalat" w:hAnsi="GHEA Grapalat" w:cs="Sylfaen"/>
          <w:sz w:val="22"/>
          <w:szCs w:val="22"/>
          <w:lang w:val="en-GB"/>
        </w:rPr>
        <w:t>բարձր</w:t>
      </w:r>
      <w:r w:rsidR="00E5472E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5472E" w:rsidRPr="003D0CCB">
        <w:rPr>
          <w:rFonts w:ascii="GHEA Grapalat" w:hAnsi="GHEA Grapalat" w:cs="Sylfaen"/>
          <w:sz w:val="22"/>
          <w:szCs w:val="22"/>
          <w:lang w:val="en-GB"/>
        </w:rPr>
        <w:t>են</w:t>
      </w:r>
      <w:r w:rsidR="00E5472E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5472E" w:rsidRPr="003D0CCB">
        <w:rPr>
          <w:rFonts w:ascii="GHEA Grapalat" w:hAnsi="GHEA Grapalat" w:cs="Sylfaen"/>
          <w:sz w:val="22"/>
          <w:szCs w:val="22"/>
          <w:lang w:val="en-GB"/>
        </w:rPr>
        <w:t>ակտիվների</w:t>
      </w:r>
      <w:r w:rsidR="00E5472E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5472E" w:rsidRPr="003D0CCB">
        <w:rPr>
          <w:rFonts w:ascii="GHEA Grapalat" w:hAnsi="GHEA Grapalat" w:cs="Sylfaen"/>
          <w:sz w:val="22"/>
          <w:szCs w:val="22"/>
          <w:lang w:val="en-GB"/>
        </w:rPr>
        <w:t>շահութաբերության</w:t>
      </w:r>
      <w:r w:rsidR="00E5472E" w:rsidRPr="003D0CCB">
        <w:rPr>
          <w:rFonts w:ascii="GHEA Grapalat" w:hAnsi="GHEA Grapalat" w:cs="Sylfaen"/>
          <w:sz w:val="22"/>
          <w:szCs w:val="22"/>
          <w:lang w:val="ru-RU"/>
        </w:rPr>
        <w:t>ա</w:t>
      </w:r>
      <w:r w:rsidR="00E5472E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5472E" w:rsidRPr="003D0CCB">
        <w:rPr>
          <w:rFonts w:ascii="GHEA Grapalat" w:hAnsi="GHEA Grapalat" w:cs="Sylfaen"/>
          <w:sz w:val="22"/>
          <w:szCs w:val="22"/>
          <w:lang w:val="ru-RU"/>
        </w:rPr>
        <w:t>հետ</w:t>
      </w:r>
      <w:r w:rsidR="00E5472E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5472E" w:rsidRPr="003D0CCB">
        <w:rPr>
          <w:rFonts w:ascii="GHEA Grapalat" w:hAnsi="GHEA Grapalat" w:cs="Sylfaen"/>
          <w:sz w:val="22"/>
          <w:szCs w:val="22"/>
          <w:lang w:val="ru-RU"/>
        </w:rPr>
        <w:t>կապված</w:t>
      </w:r>
      <w:r w:rsidR="00E5472E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5472E" w:rsidRPr="003D0CCB">
        <w:rPr>
          <w:rFonts w:ascii="GHEA Grapalat" w:hAnsi="GHEA Grapalat" w:cs="Sylfaen"/>
          <w:sz w:val="22"/>
          <w:szCs w:val="22"/>
          <w:lang w:val="ru-RU"/>
        </w:rPr>
        <w:t>ցուցանիշները</w:t>
      </w:r>
      <w:r w:rsidR="00E5472E" w:rsidRPr="003D0CCB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D26F6A" w:rsidRPr="003D0CCB">
        <w:rPr>
          <w:rFonts w:ascii="GHEA Grapalat" w:hAnsi="GHEA Grapalat" w:cs="Sylfaen"/>
          <w:sz w:val="22"/>
          <w:szCs w:val="22"/>
        </w:rPr>
        <w:t>բարձր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է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ընկերության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գործարար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ակտիվությունն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ու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կառավարման</w:t>
      </w:r>
      <w:r w:rsidR="00D26F6A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26F6A" w:rsidRPr="003D0CCB">
        <w:rPr>
          <w:rFonts w:ascii="GHEA Grapalat" w:hAnsi="GHEA Grapalat" w:cs="Sylfaen"/>
          <w:sz w:val="22"/>
          <w:szCs w:val="22"/>
        </w:rPr>
        <w:t>արդյունավետությունը</w:t>
      </w:r>
      <w:r w:rsidR="00E5472E" w:rsidRPr="003D0CCB">
        <w:rPr>
          <w:rFonts w:ascii="GHEA Grapalat" w:hAnsi="GHEA Grapalat" w:cs="Sylfaen"/>
          <w:sz w:val="22"/>
          <w:szCs w:val="22"/>
          <w:lang w:val="af-ZA"/>
        </w:rPr>
        <w:t>,</w:t>
      </w:r>
      <w:r w:rsidR="003D0CCB" w:rsidRPr="003D0CCB">
        <w:rPr>
          <w:rFonts w:ascii="GHEA Grapalat" w:hAnsi="GHEA Grapalat" w:cs="Sylfaen"/>
          <w:sz w:val="22"/>
          <w:szCs w:val="22"/>
          <w:lang w:val="af-ZA"/>
        </w:rPr>
        <w:t xml:space="preserve"> ընկերությունն</w:t>
      </w:r>
      <w:r w:rsidR="00E5472E"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="00E5472E" w:rsidRPr="003D0CCB">
        <w:rPr>
          <w:rFonts w:ascii="GHEA Grapalat" w:hAnsi="GHEA Grapalat" w:cs="Sylfaen"/>
          <w:sz w:val="22"/>
          <w:szCs w:val="22"/>
          <w:lang w:val="ru-RU"/>
        </w:rPr>
        <w:t>աշխատել</w:t>
      </w:r>
      <w:r w:rsidR="00E5472E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5472E" w:rsidRPr="003D0CCB">
        <w:rPr>
          <w:rFonts w:ascii="GHEA Grapalat" w:hAnsi="GHEA Grapalat" w:cs="Sylfaen"/>
          <w:sz w:val="22"/>
          <w:szCs w:val="22"/>
          <w:lang w:val="ru-RU"/>
        </w:rPr>
        <w:t>է</w:t>
      </w:r>
      <w:r w:rsidR="00E5472E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5472E" w:rsidRPr="003D0CCB">
        <w:rPr>
          <w:rFonts w:ascii="GHEA Grapalat" w:hAnsi="GHEA Grapalat" w:cs="Sylfaen"/>
          <w:sz w:val="22"/>
          <w:szCs w:val="22"/>
          <w:lang w:val="ru-RU"/>
        </w:rPr>
        <w:t>շահույթով</w:t>
      </w:r>
      <w:r w:rsidR="00E5472E" w:rsidRPr="003D0CCB">
        <w:rPr>
          <w:rFonts w:ascii="GHEA Grapalat" w:hAnsi="GHEA Grapalat" w:cs="Sylfaen"/>
          <w:sz w:val="22"/>
          <w:szCs w:val="22"/>
          <w:lang w:val="af-ZA"/>
        </w:rPr>
        <w:t>:</w:t>
      </w:r>
      <w:r w:rsidR="002D6685"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553991" w:rsidRPr="003D0CCB" w:rsidRDefault="00553991" w:rsidP="00553991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3D0CCB">
        <w:rPr>
          <w:rFonts w:ascii="GHEA Grapalat" w:hAnsi="GHEA Grapalat"/>
          <w:sz w:val="22"/>
          <w:szCs w:val="22"/>
          <w:lang w:val="ru-RU"/>
        </w:rPr>
        <w:t>Հարկ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/>
          <w:sz w:val="22"/>
          <w:szCs w:val="22"/>
          <w:lang w:val="ru-RU"/>
        </w:rPr>
        <w:t>է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/>
          <w:sz w:val="22"/>
          <w:szCs w:val="22"/>
          <w:lang w:val="ru-RU"/>
        </w:rPr>
        <w:t>նշել</w:t>
      </w:r>
      <w:r w:rsidRPr="003D0CCB">
        <w:rPr>
          <w:rFonts w:ascii="GHEA Grapalat" w:hAnsi="GHEA Grapalat"/>
          <w:sz w:val="22"/>
          <w:szCs w:val="22"/>
          <w:lang w:val="af-ZA"/>
        </w:rPr>
        <w:t>,</w:t>
      </w:r>
      <w:r w:rsidR="005F58FF"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="005F58FF" w:rsidRPr="003D0CCB">
        <w:rPr>
          <w:rFonts w:ascii="GHEA Grapalat" w:hAnsi="GHEA Grapalat"/>
          <w:sz w:val="22"/>
          <w:szCs w:val="22"/>
          <w:lang w:val="ru-RU"/>
        </w:rPr>
        <w:t>որ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/>
          <w:sz w:val="22"/>
          <w:szCs w:val="22"/>
          <w:lang w:val="ru-RU"/>
        </w:rPr>
        <w:t>ընկերության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/>
          <w:sz w:val="22"/>
          <w:szCs w:val="22"/>
          <w:lang w:val="ru-RU"/>
        </w:rPr>
        <w:t>ակտիվների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/>
          <w:sz w:val="22"/>
          <w:szCs w:val="22"/>
          <w:lang w:val="ru-RU"/>
        </w:rPr>
        <w:t>շահութաբերության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="00B9458C" w:rsidRPr="003D0CCB">
        <w:rPr>
          <w:rFonts w:ascii="GHEA Grapalat" w:hAnsi="GHEA Grapalat"/>
          <w:sz w:val="22"/>
          <w:szCs w:val="22"/>
          <w:lang w:val="af-ZA"/>
        </w:rPr>
        <w:t xml:space="preserve">մակարդակը տոկոսային արտահայտությամբ </w:t>
      </w:r>
      <w:r w:rsidR="003D0CCB" w:rsidRPr="003D0CCB">
        <w:rPr>
          <w:rFonts w:ascii="GHEA Grapalat" w:hAnsi="GHEA Grapalat"/>
          <w:sz w:val="22"/>
          <w:szCs w:val="22"/>
          <w:lang w:val="af-ZA"/>
        </w:rPr>
        <w:t xml:space="preserve">բարձր է և </w:t>
      </w:r>
      <w:r w:rsidRPr="003D0CCB">
        <w:rPr>
          <w:rFonts w:ascii="GHEA Grapalat" w:hAnsi="GHEA Grapalat"/>
          <w:sz w:val="22"/>
          <w:szCs w:val="22"/>
          <w:lang w:val="ru-RU"/>
        </w:rPr>
        <w:t>կազմել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/>
          <w:sz w:val="22"/>
          <w:szCs w:val="22"/>
          <w:lang w:val="ru-RU"/>
        </w:rPr>
        <w:t>է</w:t>
      </w:r>
      <w:r w:rsidR="001551C0" w:rsidRPr="003D0CCB">
        <w:rPr>
          <w:rFonts w:ascii="GHEA Grapalat" w:hAnsi="GHEA Grapalat"/>
          <w:sz w:val="22"/>
          <w:szCs w:val="22"/>
          <w:lang w:val="af-ZA"/>
        </w:rPr>
        <w:t xml:space="preserve"> 17,09</w:t>
      </w:r>
      <w:r w:rsidR="004B0423" w:rsidRPr="003D0CCB">
        <w:rPr>
          <w:rFonts w:ascii="GHEA Grapalat" w:hAnsi="GHEA Grapalat"/>
          <w:sz w:val="22"/>
          <w:szCs w:val="22"/>
          <w:lang w:val="af-ZA"/>
        </w:rPr>
        <w:t>%</w:t>
      </w:r>
      <w:r w:rsidRPr="003D0CCB">
        <w:rPr>
          <w:rFonts w:ascii="GHEA Grapalat" w:hAnsi="GHEA Grapalat"/>
          <w:sz w:val="22"/>
          <w:szCs w:val="22"/>
          <w:lang w:val="af-ZA"/>
        </w:rPr>
        <w:t xml:space="preserve">: </w:t>
      </w:r>
    </w:p>
    <w:p w:rsidR="00EF1F3E" w:rsidRPr="003D0CCB" w:rsidRDefault="00EF1F3E" w:rsidP="00EF1F3E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3D0CCB">
        <w:rPr>
          <w:rFonts w:ascii="GHEA Grapalat" w:hAnsi="GHEA Grapalat" w:cs="Sylfaen"/>
          <w:sz w:val="22"/>
          <w:szCs w:val="22"/>
          <w:lang w:val="ru-RU"/>
        </w:rPr>
        <w:lastRenderedPageBreak/>
        <w:t>Հ</w:t>
      </w:r>
      <w:r w:rsidRPr="003D0CCB">
        <w:rPr>
          <w:rFonts w:ascii="GHEA Grapalat" w:hAnsi="GHEA Grapalat" w:cs="Sylfaen"/>
          <w:sz w:val="22"/>
          <w:szCs w:val="22"/>
          <w:lang w:val="en-US"/>
        </w:rPr>
        <w:t>աշվետու</w:t>
      </w:r>
      <w:r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 w:cs="Sylfaen"/>
          <w:sz w:val="22"/>
          <w:szCs w:val="22"/>
          <w:lang w:val="en-US"/>
        </w:rPr>
        <w:t>ժամանակահատվածում</w:t>
      </w:r>
      <w:r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 w:cs="Sylfaen"/>
          <w:sz w:val="22"/>
          <w:szCs w:val="22"/>
          <w:lang w:val="ru-RU"/>
        </w:rPr>
        <w:t>ընկերություն</w:t>
      </w:r>
      <w:r w:rsidRPr="003D0CCB">
        <w:rPr>
          <w:rFonts w:ascii="GHEA Grapalat" w:hAnsi="GHEA Grapalat" w:cs="Sylfaen"/>
          <w:sz w:val="22"/>
          <w:szCs w:val="22"/>
          <w:lang w:val="en-US"/>
        </w:rPr>
        <w:t>ը</w:t>
      </w:r>
      <w:r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 w:cs="Sylfaen"/>
          <w:sz w:val="22"/>
          <w:szCs w:val="22"/>
          <w:lang w:val="en-US"/>
        </w:rPr>
        <w:t>ՀՀ</w:t>
      </w:r>
      <w:r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 w:cs="Sylfaen"/>
          <w:sz w:val="22"/>
          <w:szCs w:val="22"/>
          <w:lang w:val="en-US"/>
        </w:rPr>
        <w:t>պետական</w:t>
      </w:r>
      <w:r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 w:cs="Sylfaen"/>
          <w:sz w:val="22"/>
          <w:szCs w:val="22"/>
          <w:lang w:val="en-US"/>
        </w:rPr>
        <w:t>բյուջե</w:t>
      </w:r>
      <w:r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 w:cs="Sylfaen"/>
          <w:sz w:val="22"/>
          <w:szCs w:val="22"/>
          <w:lang w:val="en-US"/>
        </w:rPr>
        <w:t>է</w:t>
      </w:r>
      <w:r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 w:cs="Sylfaen"/>
          <w:sz w:val="22"/>
          <w:szCs w:val="22"/>
          <w:lang w:val="en-US"/>
        </w:rPr>
        <w:t>վճարել</w:t>
      </w:r>
      <w:r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551C0" w:rsidRPr="003D0CCB">
        <w:rPr>
          <w:rFonts w:ascii="GHEA Grapalat" w:hAnsi="GHEA Grapalat" w:cs="Sylfaen"/>
          <w:sz w:val="22"/>
          <w:szCs w:val="22"/>
          <w:lang w:val="af-ZA"/>
        </w:rPr>
        <w:t>14</w:t>
      </w:r>
      <w:r w:rsidR="003D0CCB" w:rsidRPr="003D0CCB">
        <w:rPr>
          <w:rFonts w:ascii="GHEA Grapalat" w:hAnsi="GHEA Grapalat" w:cs="Sylfaen"/>
          <w:sz w:val="22"/>
          <w:szCs w:val="22"/>
          <w:lang w:val="af-ZA"/>
        </w:rPr>
        <w:t>,</w:t>
      </w:r>
      <w:r w:rsidR="001551C0" w:rsidRPr="003D0CCB">
        <w:rPr>
          <w:rFonts w:ascii="GHEA Grapalat" w:hAnsi="GHEA Grapalat" w:cs="Sylfaen"/>
          <w:sz w:val="22"/>
          <w:szCs w:val="22"/>
          <w:lang w:val="af-ZA"/>
        </w:rPr>
        <w:t>451</w:t>
      </w:r>
      <w:r w:rsidR="003D0CCB" w:rsidRPr="003D0CCB">
        <w:rPr>
          <w:rFonts w:ascii="GHEA Grapalat" w:hAnsi="GHEA Grapalat" w:cs="Sylfaen"/>
          <w:sz w:val="22"/>
          <w:szCs w:val="22"/>
          <w:lang w:val="af-ZA"/>
        </w:rPr>
        <w:t>.0</w:t>
      </w:r>
      <w:r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 w:cs="Sylfaen"/>
          <w:sz w:val="22"/>
          <w:szCs w:val="22"/>
          <w:lang w:val="en-US"/>
        </w:rPr>
        <w:t>հազ</w:t>
      </w:r>
      <w:r w:rsidRPr="003D0CCB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r w:rsidRPr="003D0CCB">
        <w:rPr>
          <w:rFonts w:ascii="GHEA Grapalat" w:hAnsi="GHEA Grapalat" w:cs="Sylfaen"/>
          <w:sz w:val="22"/>
          <w:szCs w:val="22"/>
          <w:lang w:val="en-US"/>
        </w:rPr>
        <w:t>դրամ</w:t>
      </w:r>
      <w:r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 w:cs="Sylfaen"/>
          <w:sz w:val="22"/>
          <w:szCs w:val="22"/>
          <w:lang w:val="en-US"/>
        </w:rPr>
        <w:t>շահ</w:t>
      </w:r>
      <w:r w:rsidR="00CB7852" w:rsidRPr="003D0CCB">
        <w:rPr>
          <w:rFonts w:ascii="GHEA Grapalat" w:hAnsi="GHEA Grapalat" w:cs="Sylfaen"/>
          <w:sz w:val="22"/>
          <w:szCs w:val="22"/>
          <w:lang w:val="en-US"/>
        </w:rPr>
        <w:t>ութ</w:t>
      </w:r>
      <w:r w:rsidRPr="003D0CCB">
        <w:rPr>
          <w:rFonts w:ascii="GHEA Grapalat" w:hAnsi="GHEA Grapalat" w:cs="Sylfaen"/>
          <w:sz w:val="22"/>
          <w:szCs w:val="22"/>
          <w:lang w:val="en-US"/>
        </w:rPr>
        <w:t>աբաժնի</w:t>
      </w:r>
      <w:r w:rsidRPr="003D0CC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D0CCB">
        <w:rPr>
          <w:rFonts w:ascii="GHEA Grapalat" w:hAnsi="GHEA Grapalat" w:cs="Sylfaen"/>
          <w:sz w:val="22"/>
          <w:szCs w:val="22"/>
          <w:lang w:val="en-US"/>
        </w:rPr>
        <w:t>գումար</w:t>
      </w:r>
      <w:r w:rsidRPr="003D0CCB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CB7852" w:rsidRDefault="00CB7852" w:rsidP="0000406C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szCs w:val="22"/>
          <w:lang w:val="af-ZA"/>
        </w:rPr>
      </w:pPr>
    </w:p>
    <w:p w:rsidR="00C65A73" w:rsidRDefault="00C65A73" w:rsidP="0000406C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szCs w:val="22"/>
          <w:lang w:val="af-ZA"/>
        </w:rPr>
      </w:pPr>
    </w:p>
    <w:p w:rsidR="00C65A73" w:rsidRDefault="00C65A73" w:rsidP="0000406C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szCs w:val="22"/>
          <w:lang w:val="af-ZA"/>
        </w:rPr>
      </w:pPr>
    </w:p>
    <w:p w:rsidR="00C65A73" w:rsidRPr="003D0CCB" w:rsidRDefault="00C65A73" w:rsidP="0000406C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szCs w:val="22"/>
          <w:lang w:val="af-ZA"/>
        </w:rPr>
      </w:pPr>
    </w:p>
    <w:p w:rsidR="007808E2" w:rsidRPr="001427B9" w:rsidRDefault="007808E2" w:rsidP="0000406C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lang w:val="af-ZA"/>
        </w:rPr>
      </w:pPr>
    </w:p>
    <w:p w:rsidR="007C342C" w:rsidRPr="00C31895" w:rsidRDefault="00B070B2" w:rsidP="00B7175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af-ZA"/>
        </w:rPr>
      </w:pPr>
      <w:r w:rsidRPr="00C31895">
        <w:rPr>
          <w:rFonts w:ascii="GHEA Grapalat" w:hAnsi="GHEA Grapalat"/>
          <w:b/>
          <w:sz w:val="22"/>
          <w:szCs w:val="22"/>
          <w:u w:val="single"/>
          <w:lang w:val="af-ZA"/>
        </w:rPr>
        <w:t>17</w:t>
      </w:r>
      <w:r w:rsidR="002E6C85" w:rsidRPr="00C31895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</w:t>
      </w:r>
      <w:r w:rsidR="002E6C85" w:rsidRPr="00C31895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 Հ    Կ Ա    Հ Հ   </w:t>
      </w:r>
      <w:r w:rsidR="002E6C85" w:rsidRPr="00C31895">
        <w:rPr>
          <w:rFonts w:ascii="GHEA Grapalat" w:hAnsi="GHEA Grapalat"/>
          <w:b/>
          <w:sz w:val="22"/>
          <w:szCs w:val="22"/>
          <w:u w:val="single"/>
          <w:lang w:val="hy-AM"/>
        </w:rPr>
        <w:t>Ո Ս Տ Ի Կ Ա Ն Ո Ւ Թ Յ Ո Ւ Ն</w:t>
      </w:r>
    </w:p>
    <w:p w:rsidR="002E6C85" w:rsidRPr="00C31895" w:rsidRDefault="002E6C85" w:rsidP="00B7175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af-ZA"/>
        </w:rPr>
      </w:pPr>
      <w:r w:rsidRPr="00C31895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</w:p>
    <w:p w:rsidR="002E6C85" w:rsidRPr="00C31895" w:rsidRDefault="00B070B2" w:rsidP="002E6C85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C31895">
        <w:rPr>
          <w:rFonts w:ascii="GHEA Grapalat" w:hAnsi="GHEA Grapalat"/>
          <w:sz w:val="22"/>
          <w:szCs w:val="22"/>
          <w:lang w:val="af-ZA"/>
        </w:rPr>
        <w:t>17</w:t>
      </w:r>
      <w:r w:rsidR="002E6C85" w:rsidRPr="00C31895">
        <w:rPr>
          <w:rFonts w:ascii="GHEA Grapalat" w:hAnsi="GHEA Grapalat"/>
          <w:sz w:val="22"/>
          <w:szCs w:val="22"/>
          <w:lang w:val="hy-AM"/>
        </w:rPr>
        <w:t xml:space="preserve">.1 </w:t>
      </w:r>
      <w:r w:rsidR="00C26FEF" w:rsidRPr="00C31895">
        <w:rPr>
          <w:rFonts w:ascii="GHEA Grapalat" w:hAnsi="GHEA Grapalat"/>
          <w:sz w:val="22"/>
          <w:szCs w:val="22"/>
          <w:lang w:val="en-GB"/>
        </w:rPr>
        <w:t>ՀՀ</w:t>
      </w:r>
      <w:r w:rsidR="002E6C85" w:rsidRPr="00C31895">
        <w:rPr>
          <w:rFonts w:ascii="GHEA Grapalat" w:hAnsi="GHEA Grapalat"/>
          <w:sz w:val="22"/>
          <w:szCs w:val="22"/>
          <w:lang w:val="hy-AM"/>
        </w:rPr>
        <w:t xml:space="preserve"> Ոս</w:t>
      </w:r>
      <w:r w:rsidR="003C725D" w:rsidRPr="00C31895">
        <w:rPr>
          <w:rFonts w:ascii="GHEA Grapalat" w:hAnsi="GHEA Grapalat"/>
          <w:sz w:val="22"/>
          <w:szCs w:val="22"/>
          <w:lang w:val="hy-AM"/>
        </w:rPr>
        <w:t xml:space="preserve">տիկանության </w:t>
      </w:r>
      <w:r w:rsidR="003C725D" w:rsidRPr="00C31895">
        <w:rPr>
          <w:rFonts w:ascii="GHEA Grapalat" w:hAnsi="GHEA Grapalat"/>
          <w:sz w:val="22"/>
          <w:szCs w:val="22"/>
          <w:lang w:val="en-GB"/>
        </w:rPr>
        <w:t>ենթակայությամբ</w:t>
      </w:r>
      <w:r w:rsidR="005037D6" w:rsidRPr="00C31895">
        <w:rPr>
          <w:rFonts w:ascii="GHEA Grapalat" w:hAnsi="GHEA Grapalat"/>
          <w:sz w:val="22"/>
          <w:szCs w:val="22"/>
          <w:lang w:val="hy-AM"/>
        </w:rPr>
        <w:t xml:space="preserve"> </w:t>
      </w:r>
      <w:r w:rsidR="00816164" w:rsidRPr="00C31895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5037D6" w:rsidRPr="00C31895">
        <w:rPr>
          <w:rFonts w:ascii="GHEA Grapalat" w:hAnsi="GHEA Grapalat"/>
          <w:sz w:val="22"/>
          <w:szCs w:val="22"/>
          <w:lang w:val="hy-AM"/>
        </w:rPr>
        <w:t>տվյալներով</w:t>
      </w:r>
      <w:r w:rsidR="005037D6" w:rsidRPr="00C31895">
        <w:rPr>
          <w:rFonts w:ascii="GHEA Grapalat" w:hAnsi="GHEA Grapalat"/>
          <w:sz w:val="22"/>
          <w:szCs w:val="22"/>
          <w:lang w:val="af-ZA"/>
        </w:rPr>
        <w:t xml:space="preserve"> </w:t>
      </w:r>
      <w:r w:rsidR="00F8280B" w:rsidRPr="00C31895">
        <w:rPr>
          <w:rFonts w:ascii="GHEA Grapalat" w:hAnsi="GHEA Grapalat"/>
          <w:sz w:val="22"/>
          <w:szCs w:val="22"/>
          <w:lang w:val="hy-AM"/>
        </w:rPr>
        <w:t xml:space="preserve">առկա </w:t>
      </w:r>
      <w:r w:rsidR="001875B8" w:rsidRPr="00C31895">
        <w:rPr>
          <w:rFonts w:ascii="GHEA Grapalat" w:hAnsi="GHEA Grapalat"/>
          <w:sz w:val="22"/>
          <w:szCs w:val="22"/>
        </w:rPr>
        <w:t>է</w:t>
      </w:r>
      <w:r w:rsidR="00F8280B" w:rsidRPr="00C31895">
        <w:rPr>
          <w:rFonts w:ascii="GHEA Grapalat" w:hAnsi="GHEA Grapalat"/>
          <w:sz w:val="22"/>
          <w:szCs w:val="22"/>
          <w:lang w:val="hy-AM"/>
        </w:rPr>
        <w:t xml:space="preserve"> թվով </w:t>
      </w:r>
      <w:r w:rsidR="00F8280B" w:rsidRPr="00C31895">
        <w:rPr>
          <w:rFonts w:ascii="GHEA Grapalat" w:hAnsi="GHEA Grapalat"/>
          <w:sz w:val="22"/>
          <w:szCs w:val="22"/>
          <w:lang w:val="ru-RU"/>
        </w:rPr>
        <w:t>մեկ</w:t>
      </w:r>
      <w:r w:rsidR="00D55340" w:rsidRPr="00C31895">
        <w:rPr>
          <w:rFonts w:ascii="GHEA Grapalat" w:hAnsi="GHEA Grapalat"/>
          <w:sz w:val="22"/>
          <w:szCs w:val="22"/>
          <w:lang w:val="af-ZA"/>
        </w:rPr>
        <w:t xml:space="preserve"> </w:t>
      </w:r>
      <w:r w:rsidR="00F8280B" w:rsidRPr="00C31895">
        <w:rPr>
          <w:rFonts w:ascii="GHEA Grapalat" w:hAnsi="GHEA Grapalat"/>
          <w:sz w:val="22"/>
          <w:szCs w:val="22"/>
          <w:lang w:val="af-ZA"/>
        </w:rPr>
        <w:t xml:space="preserve"> </w:t>
      </w:r>
      <w:r w:rsidR="001875B8" w:rsidRPr="00C31895">
        <w:rPr>
          <w:rFonts w:ascii="GHEA Grapalat" w:hAnsi="GHEA Grapalat"/>
          <w:sz w:val="22"/>
          <w:szCs w:val="22"/>
          <w:lang w:val="hy-AM"/>
        </w:rPr>
        <w:t>պետական մասնակցությամբ</w:t>
      </w:r>
      <w:r w:rsidR="001875B8" w:rsidRPr="00C31895">
        <w:rPr>
          <w:rFonts w:ascii="GHEA Grapalat" w:hAnsi="GHEA Grapalat"/>
          <w:sz w:val="22"/>
          <w:szCs w:val="22"/>
          <w:lang w:val="af-ZA"/>
        </w:rPr>
        <w:t xml:space="preserve"> </w:t>
      </w:r>
      <w:r w:rsidR="002E6C85" w:rsidRPr="00C31895">
        <w:rPr>
          <w:rFonts w:ascii="GHEA Grapalat" w:hAnsi="GHEA Grapalat"/>
          <w:sz w:val="22"/>
          <w:szCs w:val="22"/>
          <w:lang w:val="hy-AM"/>
        </w:rPr>
        <w:t>առևտրային կազմակերպություն`</w:t>
      </w:r>
      <w:r w:rsidR="00D55340" w:rsidRPr="00C31895">
        <w:rPr>
          <w:rFonts w:ascii="GHEA Grapalat" w:hAnsi="GHEA Grapalat"/>
          <w:sz w:val="22"/>
          <w:szCs w:val="22"/>
          <w:lang w:val="af-ZA"/>
        </w:rPr>
        <w:t xml:space="preserve"> </w:t>
      </w:r>
      <w:r w:rsidR="00F8280B" w:rsidRPr="00C31895">
        <w:rPr>
          <w:rFonts w:ascii="GHEA Grapalat" w:hAnsi="GHEA Grapalat"/>
          <w:sz w:val="22"/>
          <w:szCs w:val="22"/>
          <w:lang w:val="hy-AM"/>
        </w:rPr>
        <w:t>&lt;&lt;02</w:t>
      </w:r>
      <w:r w:rsidR="00337ADF" w:rsidRPr="00C31895">
        <w:rPr>
          <w:rFonts w:ascii="GHEA Grapalat" w:hAnsi="GHEA Grapalat"/>
          <w:sz w:val="22"/>
          <w:szCs w:val="22"/>
          <w:lang w:val="af-ZA"/>
        </w:rPr>
        <w:t xml:space="preserve"> </w:t>
      </w:r>
      <w:r w:rsidR="002E6C85" w:rsidRPr="00C31895">
        <w:rPr>
          <w:rFonts w:ascii="GHEA Grapalat" w:hAnsi="GHEA Grapalat"/>
          <w:sz w:val="22"/>
          <w:szCs w:val="22"/>
          <w:lang w:val="hy-AM"/>
        </w:rPr>
        <w:t>շաբաթաթերթ&gt;&gt;</w:t>
      </w:r>
      <w:r w:rsidR="00D55340" w:rsidRPr="00C31895">
        <w:rPr>
          <w:rFonts w:ascii="GHEA Grapalat" w:hAnsi="GHEA Grapalat"/>
          <w:sz w:val="22"/>
          <w:szCs w:val="22"/>
          <w:lang w:val="af-ZA"/>
        </w:rPr>
        <w:t xml:space="preserve"> </w:t>
      </w:r>
      <w:r w:rsidR="00F8280B" w:rsidRPr="00C31895">
        <w:rPr>
          <w:rFonts w:ascii="GHEA Grapalat" w:hAnsi="GHEA Grapalat"/>
          <w:sz w:val="22"/>
          <w:szCs w:val="22"/>
          <w:lang w:val="hy-AM"/>
        </w:rPr>
        <w:t>ՓԲԸ-ն</w:t>
      </w:r>
      <w:r w:rsidR="002E6C85" w:rsidRPr="00C31895">
        <w:rPr>
          <w:rFonts w:ascii="GHEA Grapalat" w:hAnsi="GHEA Grapalat"/>
          <w:sz w:val="22"/>
          <w:szCs w:val="22"/>
          <w:lang w:val="hy-AM"/>
        </w:rPr>
        <w:t>:</w:t>
      </w:r>
      <w:r w:rsidR="00F8280B" w:rsidRPr="00C31895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2E6C85" w:rsidRPr="00C31895" w:rsidRDefault="00B070B2" w:rsidP="002E6C85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C31895">
        <w:rPr>
          <w:rFonts w:ascii="GHEA Grapalat" w:hAnsi="GHEA Grapalat"/>
          <w:sz w:val="22"/>
          <w:szCs w:val="22"/>
          <w:lang w:val="hy-AM"/>
        </w:rPr>
        <w:t>17</w:t>
      </w:r>
      <w:r w:rsidR="002E6C85" w:rsidRPr="00C31895">
        <w:rPr>
          <w:rFonts w:ascii="GHEA Grapalat" w:hAnsi="GHEA Grapalat"/>
          <w:sz w:val="22"/>
          <w:szCs w:val="22"/>
          <w:lang w:val="hy-AM"/>
        </w:rPr>
        <w:t xml:space="preserve">.2 </w:t>
      </w:r>
      <w:r w:rsidR="003C725D" w:rsidRPr="00C31895">
        <w:rPr>
          <w:rFonts w:ascii="GHEA Grapalat" w:hAnsi="GHEA Grapalat" w:cs="Sylfaen"/>
          <w:sz w:val="22"/>
          <w:szCs w:val="22"/>
          <w:lang w:val="hy-AM"/>
        </w:rPr>
        <w:t xml:space="preserve"> Ը</w:t>
      </w:r>
      <w:r w:rsidR="00F8280B" w:rsidRPr="00C31895">
        <w:rPr>
          <w:rFonts w:ascii="GHEA Grapalat" w:hAnsi="GHEA Grapalat" w:cs="Sylfaen"/>
          <w:sz w:val="22"/>
          <w:szCs w:val="22"/>
          <w:lang w:val="hy-AM"/>
        </w:rPr>
        <w:t>նկերության աշխատողների թվաքանակը</w:t>
      </w:r>
      <w:r w:rsidR="002E6C85" w:rsidRPr="00C31895">
        <w:rPr>
          <w:rFonts w:ascii="GHEA Grapalat" w:hAnsi="GHEA Grapalat" w:cs="Sylfaen"/>
          <w:sz w:val="22"/>
          <w:szCs w:val="22"/>
          <w:lang w:val="hy-AM"/>
        </w:rPr>
        <w:t xml:space="preserve"> կազմել է</w:t>
      </w:r>
      <w:r w:rsidR="00F8280B" w:rsidRPr="00C31895">
        <w:rPr>
          <w:rFonts w:ascii="GHEA Grapalat" w:hAnsi="GHEA Grapalat" w:cs="Sylfaen"/>
          <w:sz w:val="22"/>
          <w:szCs w:val="22"/>
          <w:lang w:val="hy-AM"/>
        </w:rPr>
        <w:t xml:space="preserve"> 1</w:t>
      </w:r>
      <w:r w:rsidR="00721939" w:rsidRPr="00C31895">
        <w:rPr>
          <w:rFonts w:ascii="GHEA Grapalat" w:hAnsi="GHEA Grapalat" w:cs="Sylfaen"/>
          <w:sz w:val="22"/>
          <w:szCs w:val="22"/>
          <w:lang w:val="hy-AM"/>
        </w:rPr>
        <w:t>5</w:t>
      </w:r>
      <w:r w:rsidR="002E6C85" w:rsidRPr="00C31895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F8280B" w:rsidRPr="00C31895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E6C85" w:rsidRPr="00C31895" w:rsidRDefault="00B070B2" w:rsidP="001A345B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C31895">
        <w:rPr>
          <w:rFonts w:ascii="GHEA Grapalat" w:hAnsi="GHEA Grapalat"/>
          <w:sz w:val="22"/>
          <w:szCs w:val="22"/>
          <w:lang w:val="hy-AM"/>
        </w:rPr>
        <w:t>17</w:t>
      </w:r>
      <w:r w:rsidR="00F8280B" w:rsidRPr="00C31895">
        <w:rPr>
          <w:rFonts w:ascii="GHEA Grapalat" w:hAnsi="GHEA Grapalat"/>
          <w:sz w:val="22"/>
          <w:szCs w:val="22"/>
          <w:lang w:val="hy-AM"/>
        </w:rPr>
        <w:t>.3</w:t>
      </w:r>
      <w:r w:rsidR="000A6CF5" w:rsidRPr="00C31895">
        <w:rPr>
          <w:rFonts w:ascii="GHEA Grapalat" w:hAnsi="GHEA Grapalat"/>
          <w:sz w:val="22"/>
          <w:szCs w:val="22"/>
          <w:lang w:val="hy-AM"/>
        </w:rPr>
        <w:t xml:space="preserve"> </w:t>
      </w:r>
      <w:r w:rsidR="000A6CF5" w:rsidRPr="00C31895">
        <w:rPr>
          <w:rFonts w:ascii="GHEA Grapalat" w:hAnsi="GHEA Grapalat" w:cs="Sylfaen"/>
          <w:sz w:val="22"/>
          <w:szCs w:val="22"/>
          <w:lang w:val="hy-AM"/>
        </w:rPr>
        <w:t>Առևտրային կազմակերպության</w:t>
      </w:r>
      <w:r w:rsidR="002E6C85" w:rsidRPr="00C31895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գործունեության ամփոփ</w:t>
      </w:r>
      <w:r w:rsidR="002E6C85" w:rsidRPr="00C31895">
        <w:rPr>
          <w:rFonts w:ascii="GHEA Grapalat" w:hAnsi="GHEA Grapalat"/>
          <w:sz w:val="22"/>
          <w:szCs w:val="22"/>
          <w:lang w:val="hy-AM"/>
        </w:rPr>
        <w:t xml:space="preserve"> </w:t>
      </w:r>
      <w:r w:rsidR="002E6C85" w:rsidRPr="00C31895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406472" w:rsidRPr="00C31895" w:rsidRDefault="002E6C85" w:rsidP="00406472">
      <w:pPr>
        <w:pStyle w:val="BodyTextIndent"/>
        <w:tabs>
          <w:tab w:val="num" w:pos="-5220"/>
        </w:tabs>
        <w:jc w:val="center"/>
        <w:rPr>
          <w:rFonts w:ascii="GHEA Grapalat" w:hAnsi="GHEA Grapalat" w:cs="Sylfaen"/>
          <w:sz w:val="22"/>
          <w:szCs w:val="22"/>
          <w:lang w:val="ru-RU"/>
        </w:rPr>
      </w:pPr>
      <w:r w:rsidRPr="00C31895">
        <w:rPr>
          <w:rFonts w:ascii="GHEA Grapalat" w:hAnsi="GHEA Grapalat"/>
          <w:sz w:val="22"/>
          <w:szCs w:val="22"/>
          <w:lang w:val="hy-AM"/>
        </w:rPr>
        <w:tab/>
      </w:r>
      <w:r w:rsidRPr="00C31895">
        <w:rPr>
          <w:rFonts w:ascii="GHEA Grapalat" w:hAnsi="GHEA Grapalat"/>
          <w:sz w:val="22"/>
          <w:szCs w:val="22"/>
          <w:lang w:val="hy-AM"/>
        </w:rPr>
        <w:tab/>
      </w:r>
      <w:r w:rsidR="00406472" w:rsidRPr="00C31895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                                            </w:t>
      </w:r>
      <w:r w:rsidR="00406472" w:rsidRPr="00C31895">
        <w:rPr>
          <w:rFonts w:ascii="GHEA Grapalat" w:hAnsi="GHEA Grapalat"/>
          <w:i/>
          <w:iCs/>
          <w:sz w:val="22"/>
          <w:szCs w:val="22"/>
        </w:rPr>
        <w:t>/</w:t>
      </w:r>
      <w:r w:rsidR="00406472" w:rsidRPr="00C31895">
        <w:rPr>
          <w:rFonts w:ascii="GHEA Grapalat" w:hAnsi="GHEA Grapalat" w:cs="Sylfaen"/>
          <w:i/>
          <w:iCs/>
          <w:sz w:val="22"/>
          <w:szCs w:val="22"/>
        </w:rPr>
        <w:t>հազ. դրամ/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406472" w:rsidRPr="00C31895" w:rsidTr="00CB7E01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31895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C31895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406472" w:rsidRPr="00C31895" w:rsidRDefault="00816164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hy-AM"/>
              </w:rPr>
              <w:t>2017թ.-ի առաջին կիսամյակ</w:t>
            </w:r>
          </w:p>
        </w:tc>
      </w:tr>
      <w:tr w:rsidR="00406472" w:rsidRPr="00C31895" w:rsidTr="00CB7E0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31895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31895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6472" w:rsidRPr="00C31895" w:rsidRDefault="001551C0" w:rsidP="003D0CC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10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879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406472" w:rsidRPr="00C31895" w:rsidTr="00CB7E0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6472" w:rsidRPr="00C31895" w:rsidRDefault="00406472" w:rsidP="00CB7E01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31895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31895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6472" w:rsidRPr="00C31895" w:rsidRDefault="003D0CCB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C31895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1551C0" w:rsidRPr="00C31895">
              <w:rPr>
                <w:rFonts w:ascii="GHEA Grapalat" w:hAnsi="GHEA Grapalat"/>
                <w:sz w:val="22"/>
                <w:szCs w:val="22"/>
                <w:lang w:val="ru-RU"/>
              </w:rPr>
              <w:t>069</w:t>
            </w:r>
            <w:r w:rsidRPr="00C31895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406472" w:rsidRPr="00C31895" w:rsidTr="00CB7E0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6472" w:rsidRPr="00C31895" w:rsidRDefault="00406472" w:rsidP="00CB7E01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31895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6472" w:rsidRPr="00C31895" w:rsidRDefault="00406472" w:rsidP="00CB7E01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31895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6472" w:rsidRPr="00C31895" w:rsidRDefault="00F8280B" w:rsidP="00CB7E01">
            <w:pPr>
              <w:pStyle w:val="BodyTex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406472" w:rsidRPr="00C31895" w:rsidTr="00CB7E01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31895">
              <w:rPr>
                <w:rFonts w:ascii="GHEA Grapalat" w:hAnsi="GHEA Grapalat"/>
                <w:sz w:val="22"/>
                <w:szCs w:val="22"/>
              </w:rPr>
              <w:t>4.</w:t>
            </w:r>
          </w:p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31895">
              <w:rPr>
                <w:rFonts w:ascii="GHEA Grapalat" w:hAnsi="GHEA Grapalat"/>
                <w:sz w:val="22"/>
                <w:szCs w:val="22"/>
              </w:rPr>
              <w:t>4.1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31895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31895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6472" w:rsidRPr="00C31895" w:rsidRDefault="001551C0" w:rsidP="00CB7E0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23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378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406472" w:rsidRPr="00C31895" w:rsidRDefault="001551C0" w:rsidP="003D0CC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23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378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406472" w:rsidRPr="00C31895" w:rsidTr="00CB7E01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31895">
              <w:rPr>
                <w:rFonts w:ascii="GHEA Grapalat" w:hAnsi="GHEA Grapalat"/>
                <w:sz w:val="22"/>
                <w:szCs w:val="22"/>
              </w:rPr>
              <w:t>5.</w:t>
            </w:r>
          </w:p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31895">
              <w:rPr>
                <w:rFonts w:ascii="GHEA Grapalat" w:hAnsi="GHEA Grapalat"/>
                <w:sz w:val="22"/>
                <w:szCs w:val="22"/>
              </w:rPr>
              <w:t>5.1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31895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31895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6472" w:rsidRPr="00C31895" w:rsidRDefault="001551C0" w:rsidP="00CB7E0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21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310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406472" w:rsidRPr="00C31895" w:rsidRDefault="001551C0" w:rsidP="003D0CC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18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535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406472" w:rsidRPr="00C31895" w:rsidTr="00CB7E01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0A6CF5" w:rsidRPr="00C31895" w:rsidRDefault="000A6CF5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6.1</w:t>
            </w:r>
          </w:p>
          <w:p w:rsidR="000A6CF5" w:rsidRPr="00C31895" w:rsidRDefault="000A6CF5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6.2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6472" w:rsidRPr="00C31895" w:rsidRDefault="001551C0" w:rsidP="00CB7E0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067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406472" w:rsidRPr="00C31895" w:rsidRDefault="001551C0" w:rsidP="00CB7E0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938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406472" w:rsidRPr="00C31895" w:rsidRDefault="001551C0" w:rsidP="00CB7E0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661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406472" w:rsidRPr="00C31895" w:rsidTr="00CB7E01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0A6CF5" w:rsidRPr="00C31895" w:rsidRDefault="000A6CF5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7.1</w:t>
            </w:r>
          </w:p>
          <w:p w:rsidR="000A6CF5" w:rsidRPr="00C31895" w:rsidRDefault="000A6CF5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7.2</w:t>
            </w:r>
          </w:p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406472" w:rsidRPr="00C31895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6472" w:rsidRPr="00C31895" w:rsidRDefault="001551C0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15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857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406472" w:rsidRPr="00C31895" w:rsidRDefault="001551C0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769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406472" w:rsidRPr="00C31895" w:rsidRDefault="001551C0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647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0A6CF5" w:rsidRPr="00C31895" w:rsidTr="000A6CF5">
        <w:trPr>
          <w:trHeight w:val="83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A6CF5" w:rsidRPr="00C31895" w:rsidRDefault="000A6CF5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8.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A6CF5" w:rsidRPr="00C31895" w:rsidRDefault="000A6CF5" w:rsidP="00B33B1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 w:cs="Sylfaen"/>
                <w:sz w:val="22"/>
                <w:szCs w:val="22"/>
              </w:rPr>
              <w:t>Արտադրանքի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ապրանքի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աշխ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.,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իրացումից</w:t>
            </w: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31895">
              <w:rPr>
                <w:rFonts w:ascii="GHEA Grapalat" w:hAnsi="GHEA Grapalat" w:cs="Sylfaen"/>
                <w:sz w:val="22"/>
                <w:szCs w:val="22"/>
              </w:rPr>
              <w:t>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A6CF5" w:rsidRPr="00C31895" w:rsidRDefault="00882BD4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23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378</w:t>
            </w:r>
            <w:r w:rsidR="003D0CCB" w:rsidRPr="00C31895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0A6CF5" w:rsidRPr="00C31895" w:rsidTr="00CB7E01">
        <w:trPr>
          <w:trHeight w:val="46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A6CF5" w:rsidRPr="00C31895" w:rsidRDefault="000A6CF5" w:rsidP="00CB7E01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9.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A6CF5" w:rsidRPr="00C31895" w:rsidRDefault="000A6CF5" w:rsidP="00CB7E01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 w:cs="Sylfaen"/>
                <w:sz w:val="22"/>
                <w:szCs w:val="22"/>
                <w:lang w:val="ru-RU"/>
              </w:rPr>
              <w:t>ՀՀ  պետական բյուջե վճարված շահութաբաժինների 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A6CF5" w:rsidRPr="00C31895" w:rsidRDefault="00882BD4" w:rsidP="00CB7E01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1895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2E6C85" w:rsidRPr="00C31895" w:rsidRDefault="00406472" w:rsidP="001A345B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i/>
          <w:iCs/>
          <w:sz w:val="22"/>
          <w:szCs w:val="22"/>
        </w:rPr>
      </w:pPr>
      <w:r w:rsidRPr="00C31895">
        <w:rPr>
          <w:rFonts w:ascii="GHEA Grapalat" w:hAnsi="GHEA Grapalat"/>
          <w:sz w:val="22"/>
          <w:szCs w:val="22"/>
          <w:lang w:val="hy-AM"/>
        </w:rPr>
        <w:tab/>
      </w:r>
      <w:r w:rsidR="001A345B" w:rsidRPr="00C31895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</w:t>
      </w:r>
    </w:p>
    <w:p w:rsidR="00556FFC" w:rsidRPr="00C31895" w:rsidRDefault="00B070B2" w:rsidP="00556FFC">
      <w:pPr>
        <w:pStyle w:val="BodyTextIndent"/>
        <w:rPr>
          <w:rFonts w:ascii="GHEA Grapalat" w:hAnsi="GHEA Grapalat"/>
          <w:sz w:val="22"/>
          <w:szCs w:val="22"/>
        </w:rPr>
      </w:pPr>
      <w:r w:rsidRPr="00C31895">
        <w:rPr>
          <w:rFonts w:ascii="GHEA Grapalat" w:hAnsi="GHEA Grapalat"/>
          <w:sz w:val="22"/>
          <w:szCs w:val="22"/>
        </w:rPr>
        <w:t>17</w:t>
      </w:r>
      <w:r w:rsidR="002E6C85" w:rsidRPr="00C31895">
        <w:rPr>
          <w:rFonts w:ascii="GHEA Grapalat" w:hAnsi="GHEA Grapalat"/>
          <w:sz w:val="22"/>
          <w:szCs w:val="22"/>
        </w:rPr>
        <w:t xml:space="preserve">.4 </w:t>
      </w:r>
      <w:r w:rsidR="000A6CF5" w:rsidRPr="00C31895">
        <w:rPr>
          <w:rFonts w:ascii="GHEA Grapalat" w:hAnsi="GHEA Grapalat" w:cs="Sylfaen"/>
          <w:sz w:val="22"/>
          <w:szCs w:val="22"/>
        </w:rPr>
        <w:t>Առևտրային կազմակերպությ</w:t>
      </w:r>
      <w:r w:rsidR="000A6CF5" w:rsidRPr="00C31895">
        <w:rPr>
          <w:rFonts w:ascii="GHEA Grapalat" w:hAnsi="GHEA Grapalat" w:cs="Sylfaen"/>
          <w:sz w:val="22"/>
          <w:szCs w:val="22"/>
          <w:lang w:val="ru-RU"/>
        </w:rPr>
        <w:t>ան</w:t>
      </w:r>
      <w:r w:rsidR="002E6C85" w:rsidRPr="00C31895">
        <w:rPr>
          <w:rFonts w:ascii="GHEA Grapalat" w:hAnsi="GHEA Grapalat" w:cs="Sylfaen"/>
          <w:sz w:val="22"/>
          <w:szCs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2E6C85" w:rsidRPr="00C31895">
        <w:rPr>
          <w:rFonts w:ascii="GHEA Grapalat" w:hAnsi="GHEA Grapalat"/>
          <w:sz w:val="22"/>
          <w:szCs w:val="22"/>
        </w:rPr>
        <w:tab/>
        <w:t xml:space="preserve"> </w:t>
      </w:r>
    </w:p>
    <w:p w:rsidR="00556FFC" w:rsidRPr="00C31895" w:rsidRDefault="009F5A8A" w:rsidP="00556FFC">
      <w:pPr>
        <w:pStyle w:val="BodyTextIndent"/>
        <w:rPr>
          <w:rFonts w:ascii="GHEA Grapalat" w:hAnsi="GHEA Grapalat"/>
          <w:sz w:val="22"/>
          <w:szCs w:val="22"/>
        </w:rPr>
      </w:pPr>
      <w:r w:rsidRPr="00C31895">
        <w:rPr>
          <w:rFonts w:ascii="GHEA Grapalat" w:hAnsi="GHEA Grapalat"/>
          <w:sz w:val="22"/>
          <w:szCs w:val="22"/>
        </w:rPr>
        <w:t>1.</w:t>
      </w:r>
      <w:r w:rsidR="00556FFC" w:rsidRPr="00C31895">
        <w:rPr>
          <w:rFonts w:ascii="GHEA Grapalat" w:hAnsi="GHEA Grapalat"/>
          <w:sz w:val="22"/>
          <w:szCs w:val="22"/>
        </w:rPr>
        <w:t xml:space="preserve"> </w:t>
      </w:r>
      <w:r w:rsidR="00556FFC" w:rsidRPr="00C31895">
        <w:rPr>
          <w:rFonts w:ascii="GHEA Grapalat" w:hAnsi="GHEA Grapalat"/>
          <w:sz w:val="22"/>
          <w:szCs w:val="22"/>
          <w:lang w:val="ru-RU"/>
        </w:rPr>
        <w:t>Ընկերությունը</w:t>
      </w:r>
      <w:r w:rsidR="007715A1" w:rsidRPr="00C31895">
        <w:rPr>
          <w:rFonts w:ascii="GHEA Grapalat" w:hAnsi="GHEA Grapalat"/>
          <w:sz w:val="22"/>
          <w:szCs w:val="22"/>
        </w:rPr>
        <w:t xml:space="preserve"> </w:t>
      </w:r>
      <w:r w:rsidR="00816164" w:rsidRPr="00C31895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556FFC" w:rsidRPr="00C31895">
        <w:rPr>
          <w:rFonts w:ascii="GHEA Grapalat" w:hAnsi="GHEA Grapalat"/>
          <w:sz w:val="22"/>
          <w:szCs w:val="22"/>
        </w:rPr>
        <w:t>տվյալներով,</w:t>
      </w:r>
      <w:r w:rsidRPr="00C31895">
        <w:rPr>
          <w:rFonts w:ascii="GHEA Grapalat" w:hAnsi="GHEA Grapalat"/>
          <w:sz w:val="22"/>
          <w:szCs w:val="22"/>
        </w:rPr>
        <w:t xml:space="preserve"> </w:t>
      </w:r>
      <w:r w:rsidR="00556FFC" w:rsidRPr="00C31895">
        <w:rPr>
          <w:rFonts w:ascii="GHEA Grapalat" w:hAnsi="GHEA Grapalat"/>
          <w:sz w:val="22"/>
          <w:szCs w:val="22"/>
          <w:lang w:val="ru-RU"/>
        </w:rPr>
        <w:t>ինչպես</w:t>
      </w:r>
      <w:r w:rsidR="00556FFC" w:rsidRPr="00C31895">
        <w:rPr>
          <w:rFonts w:ascii="GHEA Grapalat" w:hAnsi="GHEA Grapalat"/>
          <w:sz w:val="22"/>
          <w:szCs w:val="22"/>
        </w:rPr>
        <w:t xml:space="preserve"> </w:t>
      </w:r>
      <w:r w:rsidR="00556FFC" w:rsidRPr="00C31895">
        <w:rPr>
          <w:rFonts w:ascii="GHEA Grapalat" w:hAnsi="GHEA Grapalat"/>
          <w:sz w:val="22"/>
          <w:szCs w:val="22"/>
          <w:lang w:val="ru-RU"/>
        </w:rPr>
        <w:t>նախորդ</w:t>
      </w:r>
      <w:r w:rsidR="000A6CF5" w:rsidRPr="00C31895">
        <w:rPr>
          <w:rFonts w:ascii="GHEA Grapalat" w:hAnsi="GHEA Grapalat"/>
          <w:sz w:val="22"/>
          <w:szCs w:val="22"/>
        </w:rPr>
        <w:t xml:space="preserve"> </w:t>
      </w:r>
      <w:r w:rsidR="00882BD4" w:rsidRPr="00C31895">
        <w:rPr>
          <w:rFonts w:ascii="GHEA Grapalat" w:hAnsi="GHEA Grapalat"/>
          <w:sz w:val="22"/>
          <w:szCs w:val="22"/>
          <w:lang w:val="ru-RU"/>
        </w:rPr>
        <w:t>հաշվետու</w:t>
      </w:r>
      <w:r w:rsidR="00556FFC" w:rsidRPr="00C31895">
        <w:rPr>
          <w:rFonts w:ascii="GHEA Grapalat" w:hAnsi="GHEA Grapalat"/>
          <w:sz w:val="22"/>
          <w:szCs w:val="22"/>
        </w:rPr>
        <w:t xml:space="preserve"> </w:t>
      </w:r>
      <w:r w:rsidR="00556FFC" w:rsidRPr="00C31895">
        <w:rPr>
          <w:rFonts w:ascii="GHEA Grapalat" w:hAnsi="GHEA Grapalat"/>
          <w:sz w:val="22"/>
          <w:szCs w:val="22"/>
          <w:lang w:val="ru-RU"/>
        </w:rPr>
        <w:t>տարի</w:t>
      </w:r>
      <w:r w:rsidR="000A6CF5" w:rsidRPr="00C31895">
        <w:rPr>
          <w:rFonts w:ascii="GHEA Grapalat" w:hAnsi="GHEA Grapalat"/>
          <w:sz w:val="22"/>
          <w:szCs w:val="22"/>
          <w:lang w:val="ru-RU"/>
        </w:rPr>
        <w:t>ն</w:t>
      </w:r>
      <w:r w:rsidR="00882BD4" w:rsidRPr="00C31895">
        <w:rPr>
          <w:rFonts w:ascii="GHEA Grapalat" w:hAnsi="GHEA Grapalat"/>
          <w:sz w:val="22"/>
          <w:szCs w:val="22"/>
          <w:lang w:val="ru-RU"/>
        </w:rPr>
        <w:t>երին</w:t>
      </w:r>
      <w:r w:rsidRPr="00C31895">
        <w:rPr>
          <w:rFonts w:ascii="GHEA Grapalat" w:hAnsi="GHEA Grapalat"/>
          <w:sz w:val="22"/>
          <w:szCs w:val="22"/>
        </w:rPr>
        <w:t>,</w:t>
      </w:r>
      <w:r w:rsidR="00556FFC" w:rsidRPr="00C31895">
        <w:rPr>
          <w:rFonts w:ascii="GHEA Grapalat" w:hAnsi="GHEA Grapalat"/>
          <w:sz w:val="22"/>
          <w:szCs w:val="22"/>
        </w:rPr>
        <w:t xml:space="preserve"> </w:t>
      </w:r>
      <w:r w:rsidR="00556FFC" w:rsidRPr="00C31895">
        <w:rPr>
          <w:rFonts w:ascii="GHEA Grapalat" w:hAnsi="GHEA Grapalat"/>
          <w:sz w:val="22"/>
          <w:szCs w:val="22"/>
          <w:lang w:val="ru-RU"/>
        </w:rPr>
        <w:t>աշխատել</w:t>
      </w:r>
      <w:r w:rsidR="00556FFC" w:rsidRPr="00C31895">
        <w:rPr>
          <w:rFonts w:ascii="GHEA Grapalat" w:hAnsi="GHEA Grapalat"/>
          <w:sz w:val="22"/>
          <w:szCs w:val="22"/>
        </w:rPr>
        <w:t xml:space="preserve"> </w:t>
      </w:r>
      <w:r w:rsidR="00556FFC" w:rsidRPr="00C31895">
        <w:rPr>
          <w:rFonts w:ascii="GHEA Grapalat" w:hAnsi="GHEA Grapalat"/>
          <w:sz w:val="22"/>
          <w:szCs w:val="22"/>
          <w:lang w:val="ru-RU"/>
        </w:rPr>
        <w:t>է</w:t>
      </w:r>
      <w:r w:rsidR="00556FFC" w:rsidRPr="00C31895">
        <w:rPr>
          <w:rFonts w:ascii="GHEA Grapalat" w:hAnsi="GHEA Grapalat"/>
          <w:sz w:val="22"/>
          <w:szCs w:val="22"/>
        </w:rPr>
        <w:t xml:space="preserve"> </w:t>
      </w:r>
      <w:r w:rsidR="00556FFC" w:rsidRPr="00C31895">
        <w:rPr>
          <w:rFonts w:ascii="GHEA Grapalat" w:hAnsi="GHEA Grapalat"/>
          <w:sz w:val="22"/>
          <w:szCs w:val="22"/>
          <w:lang w:val="ru-RU"/>
        </w:rPr>
        <w:t>շահույթով</w:t>
      </w:r>
      <w:r w:rsidR="00882BD4" w:rsidRPr="00C31895">
        <w:rPr>
          <w:rFonts w:ascii="GHEA Grapalat" w:hAnsi="GHEA Grapalat"/>
          <w:sz w:val="22"/>
          <w:szCs w:val="22"/>
        </w:rPr>
        <w:t>:</w:t>
      </w:r>
    </w:p>
    <w:p w:rsidR="00556FFC" w:rsidRPr="00C31895" w:rsidRDefault="00882BD4" w:rsidP="00556FFC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C31895">
        <w:rPr>
          <w:rFonts w:ascii="GHEA Grapalat" w:hAnsi="GHEA Grapalat"/>
          <w:sz w:val="22"/>
          <w:szCs w:val="22"/>
          <w:lang w:val="en-US"/>
        </w:rPr>
        <w:t>2</w:t>
      </w:r>
      <w:r w:rsidR="00556FFC" w:rsidRPr="00C31895">
        <w:rPr>
          <w:rFonts w:ascii="GHEA Grapalat" w:hAnsi="GHEA Grapalat"/>
          <w:sz w:val="22"/>
          <w:szCs w:val="22"/>
          <w:lang w:val="en-US"/>
        </w:rPr>
        <w:t xml:space="preserve">. </w:t>
      </w:r>
      <w:r w:rsidR="00556FFC" w:rsidRPr="00C31895">
        <w:rPr>
          <w:rFonts w:ascii="GHEA Grapalat" w:hAnsi="GHEA Grapalat"/>
          <w:sz w:val="22"/>
          <w:szCs w:val="22"/>
          <w:lang w:val="ru-RU"/>
        </w:rPr>
        <w:t>Ը</w:t>
      </w:r>
      <w:r w:rsidR="00556FFC" w:rsidRPr="00C31895">
        <w:rPr>
          <w:rFonts w:ascii="GHEA Grapalat" w:hAnsi="GHEA Grapalat" w:cs="Sylfaen"/>
          <w:sz w:val="22"/>
          <w:szCs w:val="22"/>
        </w:rPr>
        <w:t>նկերությունում</w:t>
      </w:r>
      <w:r w:rsidR="00556FFC" w:rsidRPr="00C31895">
        <w:rPr>
          <w:rFonts w:ascii="GHEA Grapalat" w:hAnsi="GHEA Grapalat"/>
          <w:sz w:val="22"/>
          <w:szCs w:val="22"/>
          <w:lang w:val="en-US"/>
        </w:rPr>
        <w:t xml:space="preserve"> վերլուծության ենթարկված </w:t>
      </w:r>
      <w:r w:rsidR="00D74B59" w:rsidRPr="00C31895">
        <w:rPr>
          <w:rFonts w:ascii="GHEA Grapalat" w:hAnsi="GHEA Grapalat"/>
          <w:sz w:val="22"/>
          <w:szCs w:val="22"/>
          <w:lang w:val="en-US"/>
        </w:rPr>
        <w:t>բոլոր</w:t>
      </w:r>
      <w:r w:rsidR="00556FFC" w:rsidRPr="00C31895">
        <w:rPr>
          <w:rFonts w:ascii="GHEA Grapalat" w:hAnsi="GHEA Grapalat"/>
          <w:sz w:val="22"/>
          <w:szCs w:val="22"/>
          <w:lang w:val="en-US"/>
        </w:rPr>
        <w:t xml:space="preserve"> ցուցանիշներ</w:t>
      </w:r>
      <w:r w:rsidR="00556FFC" w:rsidRPr="00C31895">
        <w:rPr>
          <w:rFonts w:ascii="GHEA Grapalat" w:hAnsi="GHEA Grapalat"/>
          <w:sz w:val="22"/>
          <w:szCs w:val="22"/>
          <w:lang w:val="ru-RU"/>
        </w:rPr>
        <w:t>իը</w:t>
      </w:r>
      <w:r w:rsidR="00BF3E83" w:rsidRPr="00C31895">
        <w:rPr>
          <w:rFonts w:ascii="GHEA Grapalat" w:hAnsi="GHEA Grapalat"/>
          <w:sz w:val="22"/>
          <w:szCs w:val="22"/>
          <w:lang w:val="ru-RU"/>
        </w:rPr>
        <w:t>՝</w:t>
      </w:r>
      <w:r w:rsidR="00BF3E83" w:rsidRPr="00C31895">
        <w:rPr>
          <w:rFonts w:ascii="GHEA Grapalat" w:hAnsi="GHEA Grapalat"/>
          <w:sz w:val="22"/>
          <w:szCs w:val="22"/>
          <w:lang w:val="en-US"/>
        </w:rPr>
        <w:t xml:space="preserve"> </w:t>
      </w:r>
      <w:r w:rsidR="00BF3E83" w:rsidRPr="00C31895">
        <w:rPr>
          <w:rFonts w:ascii="GHEA Grapalat" w:hAnsi="GHEA Grapalat"/>
          <w:sz w:val="22"/>
          <w:szCs w:val="22"/>
          <w:lang w:val="ru-RU"/>
        </w:rPr>
        <w:t>բացարձակ</w:t>
      </w:r>
      <w:r w:rsidR="00BF3E83" w:rsidRPr="00C31895">
        <w:rPr>
          <w:rFonts w:ascii="GHEA Grapalat" w:hAnsi="GHEA Grapalat"/>
          <w:sz w:val="22"/>
          <w:szCs w:val="22"/>
          <w:lang w:val="en-US"/>
        </w:rPr>
        <w:t xml:space="preserve"> </w:t>
      </w:r>
      <w:r w:rsidR="00BF3E83" w:rsidRPr="00C31895">
        <w:rPr>
          <w:rFonts w:ascii="GHEA Grapalat" w:hAnsi="GHEA Grapalat"/>
          <w:sz w:val="22"/>
          <w:szCs w:val="22"/>
          <w:lang w:val="ru-RU"/>
        </w:rPr>
        <w:t>իրացվելիության</w:t>
      </w:r>
      <w:r w:rsidR="00BF3E83" w:rsidRPr="00C31895">
        <w:rPr>
          <w:rFonts w:ascii="GHEA Grapalat" w:hAnsi="GHEA Grapalat"/>
          <w:sz w:val="22"/>
          <w:szCs w:val="22"/>
          <w:lang w:val="en-US"/>
        </w:rPr>
        <w:t xml:space="preserve"> </w:t>
      </w:r>
      <w:r w:rsidR="00BF3E83" w:rsidRPr="00C31895">
        <w:rPr>
          <w:rFonts w:ascii="GHEA Grapalat" w:hAnsi="GHEA Grapalat"/>
          <w:sz w:val="22"/>
          <w:szCs w:val="22"/>
          <w:lang w:val="ru-RU"/>
        </w:rPr>
        <w:t>և</w:t>
      </w:r>
      <w:r w:rsidR="00BF3E83" w:rsidRPr="00C31895">
        <w:rPr>
          <w:rFonts w:ascii="GHEA Grapalat" w:hAnsi="GHEA Grapalat"/>
          <w:sz w:val="22"/>
          <w:szCs w:val="22"/>
          <w:lang w:val="en-US"/>
        </w:rPr>
        <w:t xml:space="preserve"> </w:t>
      </w:r>
      <w:r w:rsidR="00BF3E83" w:rsidRPr="00C31895">
        <w:rPr>
          <w:rFonts w:ascii="GHEA Grapalat" w:hAnsi="GHEA Grapalat"/>
          <w:sz w:val="22"/>
          <w:szCs w:val="22"/>
          <w:lang w:val="ru-RU"/>
        </w:rPr>
        <w:t>իրացվելիության</w:t>
      </w:r>
      <w:r w:rsidR="00BF3E83" w:rsidRPr="00C31895">
        <w:rPr>
          <w:rFonts w:ascii="GHEA Grapalat" w:hAnsi="GHEA Grapalat"/>
          <w:sz w:val="22"/>
          <w:szCs w:val="22"/>
          <w:lang w:val="en-US"/>
        </w:rPr>
        <w:t xml:space="preserve"> </w:t>
      </w:r>
      <w:r w:rsidR="00BF3E83" w:rsidRPr="00C31895">
        <w:rPr>
          <w:rFonts w:ascii="GHEA Grapalat" w:hAnsi="GHEA Grapalat"/>
          <w:sz w:val="22"/>
          <w:szCs w:val="22"/>
          <w:lang w:val="ru-RU"/>
        </w:rPr>
        <w:t>ընդհանուր</w:t>
      </w:r>
      <w:r w:rsidR="00BF3E83" w:rsidRPr="00C31895">
        <w:rPr>
          <w:rFonts w:ascii="GHEA Grapalat" w:hAnsi="GHEA Grapalat"/>
          <w:sz w:val="22"/>
          <w:szCs w:val="22"/>
          <w:lang w:val="en-US"/>
        </w:rPr>
        <w:t xml:space="preserve"> </w:t>
      </w:r>
      <w:r w:rsidR="00BF3E83" w:rsidRPr="00C31895">
        <w:rPr>
          <w:rFonts w:ascii="GHEA Grapalat" w:hAnsi="GHEA Grapalat"/>
          <w:sz w:val="22"/>
          <w:szCs w:val="22"/>
          <w:lang w:val="ru-RU"/>
        </w:rPr>
        <w:t>գործակիցները</w:t>
      </w:r>
      <w:r w:rsidR="00BF3E83" w:rsidRPr="00C31895">
        <w:rPr>
          <w:rFonts w:ascii="GHEA Grapalat" w:hAnsi="GHEA Grapalat"/>
          <w:sz w:val="22"/>
          <w:szCs w:val="22"/>
          <w:lang w:val="en-US"/>
        </w:rPr>
        <w:t>,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ֆինանսական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անկախության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և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ֆինանսավորման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պարտավորությունների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և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սեփական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կապիտալի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հարաբերակցության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գործակիցները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համապատասխանում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են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պրակտիկայում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ընդունված</w:t>
      </w:r>
      <w:r w:rsidR="001875B8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875B8" w:rsidRPr="00C31895">
        <w:rPr>
          <w:rFonts w:ascii="GHEA Grapalat" w:hAnsi="GHEA Grapalat" w:cs="Sylfaen"/>
          <w:sz w:val="22"/>
          <w:szCs w:val="22"/>
          <w:lang w:val="ru-RU"/>
        </w:rPr>
        <w:t>թույլատրելի</w:t>
      </w:r>
      <w:r w:rsidR="00337ADF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սահմանված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նորմերին</w:t>
      </w:r>
      <w:r w:rsidR="001875B8" w:rsidRPr="00C31895">
        <w:rPr>
          <w:rFonts w:ascii="GHEA Grapalat" w:hAnsi="GHEA Grapalat" w:cs="Sylfaen"/>
          <w:sz w:val="22"/>
          <w:szCs w:val="22"/>
          <w:lang w:val="en-US"/>
        </w:rPr>
        <w:t xml:space="preserve">: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Այսինքն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BF3E83" w:rsidRPr="00C31895">
        <w:rPr>
          <w:rFonts w:ascii="GHEA Grapalat" w:hAnsi="GHEA Grapalat" w:cs="Sylfaen"/>
          <w:sz w:val="22"/>
          <w:szCs w:val="22"/>
        </w:rPr>
        <w:t>ընկերութ</w:t>
      </w:r>
      <w:r w:rsidRPr="00C31895">
        <w:rPr>
          <w:rFonts w:ascii="GHEA Grapalat" w:hAnsi="GHEA Grapalat" w:cs="Sylfaen"/>
          <w:sz w:val="22"/>
          <w:szCs w:val="22"/>
        </w:rPr>
        <w:t>յ</w:t>
      </w:r>
      <w:r w:rsidRPr="00C31895">
        <w:rPr>
          <w:rFonts w:ascii="GHEA Grapalat" w:hAnsi="GHEA Grapalat" w:cs="Sylfaen"/>
          <w:sz w:val="22"/>
          <w:szCs w:val="22"/>
          <w:lang w:val="ru-RU"/>
        </w:rPr>
        <w:t>ան</w:t>
      </w:r>
      <w:r w:rsidR="003C725D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կարճաժամկետ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պարտավորությունների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ընթացիկ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ակտիվներով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ապահովվածության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ինչպես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նաև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սեփական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հաշվին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ընկերության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գործունեության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աստիճան</w:t>
      </w:r>
      <w:r w:rsidR="00BF3E83" w:rsidRPr="00C31895">
        <w:rPr>
          <w:rFonts w:ascii="GHEA Grapalat" w:hAnsi="GHEA Grapalat" w:cs="Sylfaen"/>
          <w:sz w:val="22"/>
          <w:szCs w:val="22"/>
          <w:lang w:val="ru-RU"/>
        </w:rPr>
        <w:t>ը</w:t>
      </w:r>
      <w:r w:rsidR="00BF3E83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BF3E83" w:rsidRPr="00C31895">
        <w:rPr>
          <w:rFonts w:ascii="GHEA Grapalat" w:hAnsi="GHEA Grapalat" w:cs="Sylfaen"/>
          <w:sz w:val="22"/>
          <w:szCs w:val="22"/>
          <w:lang w:val="ru-RU"/>
        </w:rPr>
        <w:t>բարձր</w:t>
      </w:r>
      <w:r w:rsidR="00BF3E83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BF3E83" w:rsidRPr="00C31895">
        <w:rPr>
          <w:rFonts w:ascii="GHEA Grapalat" w:hAnsi="GHEA Grapalat" w:cs="Sylfaen"/>
          <w:sz w:val="22"/>
          <w:szCs w:val="22"/>
          <w:lang w:val="ru-RU"/>
        </w:rPr>
        <w:t>է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556FFC" w:rsidRPr="00C31895" w:rsidRDefault="003D0CCB" w:rsidP="00556FFC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C31895">
        <w:rPr>
          <w:rFonts w:ascii="GHEA Grapalat" w:hAnsi="GHEA Grapalat"/>
          <w:sz w:val="22"/>
          <w:szCs w:val="22"/>
          <w:lang w:val="en-US"/>
        </w:rPr>
        <w:t>3</w:t>
      </w:r>
      <w:r w:rsidR="00556FFC" w:rsidRPr="00C31895">
        <w:rPr>
          <w:rFonts w:ascii="GHEA Grapalat" w:hAnsi="GHEA Grapalat"/>
          <w:sz w:val="22"/>
          <w:szCs w:val="22"/>
          <w:lang w:val="en-US"/>
        </w:rPr>
        <w:t xml:space="preserve">. </w:t>
      </w:r>
      <w:r w:rsidR="00556FFC" w:rsidRPr="00C31895">
        <w:rPr>
          <w:rFonts w:ascii="GHEA Grapalat" w:hAnsi="GHEA Grapalat" w:cs="Sylfaen"/>
          <w:sz w:val="22"/>
          <w:szCs w:val="22"/>
        </w:rPr>
        <w:t>Ակտիվների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շրջանառելիության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գործակիցը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գործարար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ակտիվությունը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բնութագրող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ցուցանիշ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է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556FFC" w:rsidRPr="00C31895">
        <w:rPr>
          <w:rFonts w:ascii="GHEA Grapalat" w:hAnsi="GHEA Grapalat" w:cs="Sylfaen"/>
          <w:sz w:val="22"/>
          <w:szCs w:val="22"/>
        </w:rPr>
        <w:t>որն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ընկերության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մոտ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բարձր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է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: </w:t>
      </w:r>
      <w:r w:rsidR="00556FFC" w:rsidRPr="00C31895">
        <w:rPr>
          <w:rFonts w:ascii="GHEA Grapalat" w:hAnsi="GHEA Grapalat" w:cs="Sylfaen"/>
          <w:sz w:val="22"/>
          <w:szCs w:val="22"/>
        </w:rPr>
        <w:t>Բարձր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է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նաև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ընթացիկ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ակտրվների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շրջանառելիության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56FFC" w:rsidRPr="00C31895">
        <w:rPr>
          <w:rFonts w:ascii="GHEA Grapalat" w:hAnsi="GHEA Grapalat" w:cs="Sylfaen"/>
          <w:sz w:val="22"/>
          <w:szCs w:val="22"/>
        </w:rPr>
        <w:t>գործակիցը</w:t>
      </w:r>
      <w:r w:rsidR="00556FFC" w:rsidRPr="00C31895">
        <w:rPr>
          <w:rFonts w:ascii="GHEA Grapalat" w:hAnsi="GHEA Grapalat" w:cs="Sylfaen"/>
          <w:sz w:val="22"/>
          <w:szCs w:val="22"/>
          <w:lang w:val="en-US"/>
        </w:rPr>
        <w:t xml:space="preserve">: </w:t>
      </w:r>
    </w:p>
    <w:p w:rsidR="00556FFC" w:rsidRPr="00C31895" w:rsidRDefault="003D0CCB" w:rsidP="00556FFC">
      <w:pPr>
        <w:pStyle w:val="BodyTextIndent"/>
        <w:rPr>
          <w:rFonts w:ascii="GHEA Grapalat" w:hAnsi="GHEA Grapalat"/>
          <w:sz w:val="22"/>
          <w:szCs w:val="22"/>
        </w:rPr>
      </w:pPr>
      <w:r w:rsidRPr="00C31895">
        <w:rPr>
          <w:rFonts w:ascii="GHEA Grapalat" w:hAnsi="GHEA Grapalat"/>
          <w:sz w:val="22"/>
          <w:szCs w:val="22"/>
        </w:rPr>
        <w:t>4</w:t>
      </w:r>
      <w:r w:rsidR="00556FFC" w:rsidRPr="00C31895">
        <w:rPr>
          <w:rFonts w:ascii="GHEA Grapalat" w:hAnsi="GHEA Grapalat"/>
          <w:sz w:val="22"/>
          <w:szCs w:val="22"/>
        </w:rPr>
        <w:t xml:space="preserve">. </w:t>
      </w:r>
      <w:r w:rsidR="00556FFC" w:rsidRPr="00C31895">
        <w:rPr>
          <w:rFonts w:ascii="GHEA Grapalat" w:hAnsi="GHEA Grapalat" w:cs="Sylfaen"/>
          <w:sz w:val="22"/>
          <w:szCs w:val="22"/>
        </w:rPr>
        <w:t xml:space="preserve">Ակտիվների շահութաբերության գործակիցը բնութագրում է կառավարման արդյունավետությունը: Շահութաբերության հետ կապված բոլոր ցուցանիշները </w:t>
      </w:r>
      <w:r w:rsidR="003C725D" w:rsidRPr="00C31895">
        <w:rPr>
          <w:rFonts w:ascii="GHEA Grapalat" w:hAnsi="GHEA Grapalat" w:cs="Sylfaen"/>
          <w:sz w:val="22"/>
          <w:szCs w:val="22"/>
        </w:rPr>
        <w:t>դրական մեծություն</w:t>
      </w:r>
      <w:r w:rsidR="00556FFC" w:rsidRPr="00C31895">
        <w:rPr>
          <w:rFonts w:ascii="GHEA Grapalat" w:hAnsi="GHEA Grapalat" w:cs="Sylfaen"/>
          <w:sz w:val="22"/>
          <w:szCs w:val="22"/>
        </w:rPr>
        <w:t xml:space="preserve"> են, որն ընկերությ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ան</w:t>
      </w:r>
      <w:r w:rsidR="00556FFC" w:rsidRPr="00C31895">
        <w:rPr>
          <w:rFonts w:ascii="GHEA Grapalat" w:hAnsi="GHEA Grapalat" w:cs="Sylfaen"/>
          <w:sz w:val="22"/>
          <w:szCs w:val="22"/>
        </w:rPr>
        <w:t xml:space="preserve"> շահույթով </w:t>
      </w:r>
      <w:r w:rsidR="00556FFC" w:rsidRPr="00C31895">
        <w:rPr>
          <w:rFonts w:ascii="GHEA Grapalat" w:hAnsi="GHEA Grapalat" w:cs="Sylfaen"/>
          <w:sz w:val="22"/>
          <w:szCs w:val="22"/>
          <w:lang w:val="ru-RU"/>
        </w:rPr>
        <w:t>աշխատելու</w:t>
      </w:r>
      <w:r w:rsidR="00556FFC" w:rsidRPr="00C31895">
        <w:rPr>
          <w:rFonts w:ascii="GHEA Grapalat" w:hAnsi="GHEA Grapalat" w:cs="Sylfaen"/>
          <w:sz w:val="22"/>
          <w:szCs w:val="22"/>
        </w:rPr>
        <w:t xml:space="preserve"> հետևանք է:</w:t>
      </w:r>
    </w:p>
    <w:p w:rsidR="00556FFC" w:rsidRPr="00C31895" w:rsidRDefault="00556FFC" w:rsidP="002E6C85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5. </w:t>
      </w:r>
      <w:r w:rsidRPr="00C31895">
        <w:rPr>
          <w:rFonts w:ascii="GHEA Grapalat" w:hAnsi="GHEA Grapalat" w:cs="Sylfaen"/>
          <w:sz w:val="22"/>
          <w:szCs w:val="22"/>
        </w:rPr>
        <w:t>Եկամուտների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ընդհանուր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ծավալի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և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այդ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թվում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հիմնական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գործունեությունից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եկամուտների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Pr="00C31895">
        <w:rPr>
          <w:rFonts w:ascii="GHEA Grapalat" w:hAnsi="GHEA Grapalat" w:cs="Sylfaen"/>
          <w:sz w:val="22"/>
          <w:szCs w:val="22"/>
        </w:rPr>
        <w:t>ինչպես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նաև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ծախսերի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ընդհանուր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ծավալի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և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այդ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թվում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հիմնական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գործունեությանը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վերաբերվող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ծախսերի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ցուցանիշները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բացարձակ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մեծություններ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են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և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դրանց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համադրմամբ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պարզվել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է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Pr="00C31895">
        <w:rPr>
          <w:rFonts w:ascii="GHEA Grapalat" w:hAnsi="GHEA Grapalat" w:cs="Sylfaen"/>
          <w:sz w:val="22"/>
          <w:szCs w:val="22"/>
        </w:rPr>
        <w:t>որ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 </w:t>
      </w:r>
      <w:r w:rsidRPr="00C31895">
        <w:rPr>
          <w:rFonts w:ascii="GHEA Grapalat" w:hAnsi="GHEA Grapalat" w:cs="Sylfaen"/>
          <w:sz w:val="22"/>
          <w:szCs w:val="22"/>
        </w:rPr>
        <w:t>ընկերությունում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եկամուտներ</w:t>
      </w:r>
      <w:r w:rsidR="00882BD4" w:rsidRPr="00C31895">
        <w:rPr>
          <w:rFonts w:ascii="GHEA Grapalat" w:hAnsi="GHEA Grapalat" w:cs="Sylfaen"/>
          <w:sz w:val="22"/>
          <w:szCs w:val="22"/>
          <w:lang w:val="ru-RU"/>
        </w:rPr>
        <w:t>ն</w:t>
      </w:r>
      <w:r w:rsidR="00882BD4"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82BD4" w:rsidRPr="00C31895">
        <w:rPr>
          <w:rFonts w:ascii="GHEA Grapalat" w:hAnsi="GHEA Grapalat" w:cs="Sylfaen"/>
          <w:sz w:val="22"/>
          <w:szCs w:val="22"/>
          <w:lang w:val="ru-RU"/>
        </w:rPr>
        <w:t>ամբողջությամբ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ձևավորվել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են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հիմնական</w:t>
      </w:r>
      <w:r w:rsidRPr="00C3189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31895">
        <w:rPr>
          <w:rFonts w:ascii="GHEA Grapalat" w:hAnsi="GHEA Grapalat" w:cs="Sylfaen"/>
          <w:sz w:val="22"/>
          <w:szCs w:val="22"/>
        </w:rPr>
        <w:t>գործունեությունից</w:t>
      </w:r>
      <w:r w:rsidR="00807DBA" w:rsidRPr="00C31895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2E6C85" w:rsidRPr="00C31895" w:rsidRDefault="00B070B2" w:rsidP="002E6C85">
      <w:pPr>
        <w:spacing w:line="360" w:lineRule="auto"/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C31895">
        <w:rPr>
          <w:rFonts w:ascii="GHEA Grapalat" w:hAnsi="GHEA Grapalat" w:cs="Sylfaen"/>
          <w:sz w:val="22"/>
          <w:szCs w:val="22"/>
          <w:lang w:val="en-US"/>
        </w:rPr>
        <w:t>17</w:t>
      </w:r>
      <w:r w:rsidR="002E6C85" w:rsidRPr="00C31895">
        <w:rPr>
          <w:rFonts w:ascii="GHEA Grapalat" w:hAnsi="GHEA Grapalat" w:cs="Sylfaen"/>
          <w:sz w:val="22"/>
          <w:szCs w:val="22"/>
          <w:lang w:val="hy-AM"/>
        </w:rPr>
        <w:t>.5  Եզրակացություն</w:t>
      </w:r>
    </w:p>
    <w:p w:rsidR="002F4030" w:rsidRPr="00C31895" w:rsidRDefault="002E6C85" w:rsidP="00203CD8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szCs w:val="22"/>
          <w:lang w:val="hy-AM"/>
        </w:rPr>
      </w:pPr>
      <w:r w:rsidRPr="00C31895">
        <w:rPr>
          <w:rFonts w:ascii="GHEA Grapalat" w:hAnsi="GHEA Grapalat" w:cs="Sylfaen"/>
          <w:sz w:val="22"/>
          <w:szCs w:val="22"/>
          <w:lang w:val="hy-AM"/>
        </w:rPr>
        <w:tab/>
      </w:r>
      <w:r w:rsidR="00816164" w:rsidRPr="00C31895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Pr="00C31895">
        <w:rPr>
          <w:rFonts w:ascii="GHEA Grapalat" w:hAnsi="GHEA Grapalat" w:cs="Sylfaen"/>
          <w:sz w:val="22"/>
          <w:szCs w:val="22"/>
          <w:lang w:val="hy-AM"/>
        </w:rPr>
        <w:t>տվյալներով ՀՀ Ոստիկանության</w:t>
      </w:r>
      <w:r w:rsidR="00BF484D" w:rsidRPr="00C31895">
        <w:rPr>
          <w:rFonts w:ascii="GHEA Grapalat" w:hAnsi="GHEA Grapalat" w:cs="Sylfaen"/>
          <w:sz w:val="22"/>
          <w:szCs w:val="22"/>
          <w:lang w:val="hy-AM"/>
        </w:rPr>
        <w:t xml:space="preserve"> ենթակայության</w:t>
      </w:r>
      <w:r w:rsidRPr="00C318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F58EB" w:rsidRPr="00C31895">
        <w:rPr>
          <w:rFonts w:ascii="GHEA Grapalat" w:hAnsi="GHEA Grapalat"/>
          <w:sz w:val="22"/>
          <w:szCs w:val="22"/>
          <w:lang w:val="hy-AM"/>
        </w:rPr>
        <w:t xml:space="preserve">&lt;&lt;02 շաբաթաթերթ&gt;&gt; ՓԲԸ-ի </w:t>
      </w:r>
      <w:r w:rsidRPr="00C31895">
        <w:rPr>
          <w:rFonts w:ascii="GHEA Grapalat" w:hAnsi="GHEA Grapalat" w:cs="Sylfaen"/>
          <w:sz w:val="22"/>
          <w:szCs w:val="22"/>
          <w:lang w:val="hy-AM"/>
        </w:rPr>
        <w:t>ֆինանսատն</w:t>
      </w:r>
      <w:r w:rsidR="00FB1F14" w:rsidRPr="00C31895">
        <w:rPr>
          <w:rFonts w:ascii="GHEA Grapalat" w:hAnsi="GHEA Grapalat" w:cs="Sylfaen"/>
          <w:sz w:val="22"/>
          <w:szCs w:val="22"/>
          <w:lang w:val="hy-AM"/>
        </w:rPr>
        <w:t>տեսական մոնիտորինգի ցուցանիշներն</w:t>
      </w:r>
      <w:r w:rsidRPr="00C318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F3E83" w:rsidRPr="00C31895">
        <w:rPr>
          <w:rFonts w:ascii="GHEA Grapalat" w:hAnsi="GHEA Grapalat" w:cs="Sylfaen"/>
          <w:sz w:val="22"/>
          <w:szCs w:val="22"/>
          <w:lang w:val="hy-AM"/>
        </w:rPr>
        <w:t>ամբողջությամբ</w:t>
      </w:r>
      <w:r w:rsidRPr="00C31895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 են ֆինանսական վերլուծության պրակտիկայում ընդունված թույլատրելի սահմանային նորմաներին,</w:t>
      </w:r>
      <w:r w:rsidR="00203CD8" w:rsidRPr="00C318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07DBA" w:rsidRPr="00C31895">
        <w:rPr>
          <w:rFonts w:ascii="GHEA Grapalat" w:hAnsi="GHEA Grapalat" w:cs="Sylfaen"/>
          <w:sz w:val="22"/>
          <w:szCs w:val="22"/>
          <w:lang w:val="hy-AM"/>
        </w:rPr>
        <w:t>բարձր են ընկերության գործարար ակտիվությունը և կառավարման արդյունավետությունը:</w:t>
      </w:r>
      <w:r w:rsidR="00DF6106" w:rsidRPr="00C31895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553991" w:rsidRPr="00C31895" w:rsidRDefault="00553991" w:rsidP="00553991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31895">
        <w:rPr>
          <w:rFonts w:ascii="GHEA Grapalat" w:hAnsi="GHEA Grapalat"/>
          <w:sz w:val="22"/>
          <w:szCs w:val="22"/>
          <w:lang w:val="hy-AM"/>
        </w:rPr>
        <w:t xml:space="preserve">Հարկ է նշել, որ ընկերության ակտիվների շահութաբերության </w:t>
      </w:r>
      <w:r w:rsidR="00B9458C" w:rsidRPr="00C31895">
        <w:rPr>
          <w:rFonts w:ascii="GHEA Grapalat" w:hAnsi="GHEA Grapalat"/>
          <w:sz w:val="22"/>
          <w:szCs w:val="22"/>
          <w:lang w:val="af-ZA"/>
        </w:rPr>
        <w:t>մակարդակը տոկոսային արտահայտությամբ</w:t>
      </w:r>
      <w:r w:rsidR="003D0CCB" w:rsidRPr="00C31895">
        <w:rPr>
          <w:rFonts w:ascii="GHEA Grapalat" w:hAnsi="GHEA Grapalat"/>
          <w:sz w:val="22"/>
          <w:szCs w:val="22"/>
          <w:lang w:val="af-ZA"/>
        </w:rPr>
        <w:t xml:space="preserve"> բարձր է և</w:t>
      </w:r>
      <w:r w:rsidR="00B9458C" w:rsidRPr="00C31895">
        <w:rPr>
          <w:rFonts w:ascii="GHEA Grapalat" w:hAnsi="GHEA Grapalat"/>
          <w:sz w:val="22"/>
          <w:szCs w:val="22"/>
          <w:lang w:val="hy-AM"/>
        </w:rPr>
        <w:t xml:space="preserve"> </w:t>
      </w:r>
      <w:r w:rsidR="00882BD4" w:rsidRPr="00C31895">
        <w:rPr>
          <w:rFonts w:ascii="GHEA Grapalat" w:hAnsi="GHEA Grapalat"/>
          <w:sz w:val="22"/>
          <w:szCs w:val="22"/>
          <w:lang w:val="hy-AM"/>
        </w:rPr>
        <w:t>կազմել է 14</w:t>
      </w:r>
      <w:r w:rsidRPr="00C31895">
        <w:rPr>
          <w:rFonts w:ascii="GHEA Grapalat" w:hAnsi="GHEA Grapalat"/>
          <w:sz w:val="22"/>
          <w:szCs w:val="22"/>
          <w:lang w:val="hy-AM"/>
        </w:rPr>
        <w:t>,52</w:t>
      </w:r>
      <w:r w:rsidR="004B0423" w:rsidRPr="00C31895">
        <w:rPr>
          <w:rFonts w:ascii="GHEA Grapalat" w:hAnsi="GHEA Grapalat"/>
          <w:sz w:val="22"/>
          <w:szCs w:val="22"/>
          <w:lang w:val="hy-AM"/>
        </w:rPr>
        <w:t>%</w:t>
      </w:r>
      <w:r w:rsidRPr="00C31895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203CD8" w:rsidRPr="00C31895" w:rsidRDefault="00203CD8" w:rsidP="00203CD8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C31895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Հաշվետու ժամանակահատվածում </w:t>
      </w:r>
      <w:r w:rsidRPr="00C31895">
        <w:rPr>
          <w:rFonts w:ascii="GHEA Grapalat" w:hAnsi="GHEA Grapalat"/>
          <w:sz w:val="22"/>
          <w:szCs w:val="22"/>
          <w:lang w:val="hy-AM"/>
        </w:rPr>
        <w:t>&lt;&lt;02 շաբաթաթերթ&gt;&gt; ՓԲԸ-ն</w:t>
      </w:r>
      <w:r w:rsidR="00807DBA" w:rsidRPr="00C31895">
        <w:rPr>
          <w:rFonts w:ascii="GHEA Grapalat" w:hAnsi="GHEA Grapalat" w:cs="Sylfaen"/>
          <w:sz w:val="22"/>
          <w:szCs w:val="22"/>
          <w:lang w:val="hy-AM"/>
        </w:rPr>
        <w:t xml:space="preserve"> ՀՀ պետական բյուջե  </w:t>
      </w:r>
      <w:r w:rsidRPr="00C31895">
        <w:rPr>
          <w:rFonts w:ascii="GHEA Grapalat" w:hAnsi="GHEA Grapalat" w:cs="Sylfaen"/>
          <w:sz w:val="22"/>
          <w:szCs w:val="22"/>
          <w:lang w:val="hy-AM"/>
        </w:rPr>
        <w:t>շահ</w:t>
      </w:r>
      <w:r w:rsidR="00B7175F" w:rsidRPr="00C31895">
        <w:rPr>
          <w:rFonts w:ascii="GHEA Grapalat" w:hAnsi="GHEA Grapalat" w:cs="Sylfaen"/>
          <w:sz w:val="22"/>
          <w:szCs w:val="22"/>
          <w:lang w:val="hy-AM"/>
        </w:rPr>
        <w:t>ութ</w:t>
      </w:r>
      <w:r w:rsidRPr="00C31895">
        <w:rPr>
          <w:rFonts w:ascii="GHEA Grapalat" w:hAnsi="GHEA Grapalat" w:cs="Sylfaen"/>
          <w:sz w:val="22"/>
          <w:szCs w:val="22"/>
          <w:lang w:val="hy-AM"/>
        </w:rPr>
        <w:t>աբաժնի գումար</w:t>
      </w:r>
      <w:r w:rsidR="00882BD4" w:rsidRPr="00C31895">
        <w:rPr>
          <w:rFonts w:ascii="GHEA Grapalat" w:hAnsi="GHEA Grapalat" w:cs="Sylfaen"/>
          <w:sz w:val="22"/>
          <w:szCs w:val="22"/>
          <w:lang w:val="hy-AM"/>
        </w:rPr>
        <w:t xml:space="preserve"> չի վճարել</w:t>
      </w:r>
      <w:r w:rsidRPr="00C31895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7808E2" w:rsidRPr="00C178FC" w:rsidRDefault="007808E2" w:rsidP="00413446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C65A73" w:rsidRPr="00C178FC" w:rsidRDefault="00C65A73" w:rsidP="00413446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C65A73" w:rsidRPr="00C178FC" w:rsidRDefault="00C65A73" w:rsidP="00413446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7808E2" w:rsidRPr="00C31895" w:rsidRDefault="007808E2" w:rsidP="00413446">
      <w:pPr>
        <w:spacing w:line="360" w:lineRule="auto"/>
        <w:jc w:val="both"/>
        <w:rPr>
          <w:rFonts w:ascii="GHEA Grapalat" w:hAnsi="GHEA Grapalat"/>
          <w:color w:val="FF0000"/>
          <w:sz w:val="22"/>
          <w:lang w:val="hy-AM"/>
        </w:rPr>
      </w:pPr>
    </w:p>
    <w:p w:rsidR="00821FC6" w:rsidRPr="00896CAE" w:rsidRDefault="00B070B2" w:rsidP="00B070B2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896CAE">
        <w:rPr>
          <w:rFonts w:ascii="GHEA Grapalat" w:hAnsi="GHEA Grapalat" w:cs="Sylfaen"/>
          <w:b/>
          <w:sz w:val="22"/>
          <w:u w:val="single"/>
          <w:lang w:val="hy-AM"/>
        </w:rPr>
        <w:t xml:space="preserve">18. </w:t>
      </w:r>
      <w:r w:rsidR="009B4C41" w:rsidRPr="00896CAE">
        <w:rPr>
          <w:rFonts w:ascii="GHEA Grapalat" w:hAnsi="GHEA Grapalat" w:cs="Sylfaen"/>
          <w:b/>
          <w:sz w:val="22"/>
          <w:u w:val="single"/>
          <w:lang w:val="hy-AM"/>
        </w:rPr>
        <w:t>ՀՀ    ԿԱՌԱՎԱՐՈՒԹՅԱՆՆ ԱՌԸՆԹԵՐ  ՊԵՏԱԿԱՆ ԳՈՒՅՔՐԻ</w:t>
      </w:r>
    </w:p>
    <w:p w:rsidR="00821FC6" w:rsidRPr="00896CAE" w:rsidRDefault="009B4C41" w:rsidP="00EF5301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896CAE">
        <w:rPr>
          <w:rFonts w:ascii="GHEA Grapalat" w:hAnsi="GHEA Grapalat" w:cs="Sylfaen"/>
          <w:b/>
          <w:sz w:val="22"/>
          <w:u w:val="single"/>
          <w:lang w:val="hy-AM"/>
        </w:rPr>
        <w:t>ԿԱՌԱՎԱՐՄԱՆ ՎԱՐՉՈՒԹՅՈՒՆ</w:t>
      </w:r>
    </w:p>
    <w:p w:rsidR="00C840EE" w:rsidRPr="004F6285" w:rsidRDefault="00C840EE" w:rsidP="00E4621C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4621C" w:rsidRPr="004F6285" w:rsidRDefault="00B070B2" w:rsidP="00E4621C">
      <w:pPr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4F6285">
        <w:rPr>
          <w:rFonts w:ascii="GHEA Grapalat" w:hAnsi="GHEA Grapalat" w:cs="Sylfaen"/>
          <w:sz w:val="22"/>
          <w:lang w:val="hy-AM" w:eastAsia="en-US"/>
        </w:rPr>
        <w:t>18</w:t>
      </w:r>
      <w:r w:rsidR="002E4263" w:rsidRPr="004F6285">
        <w:rPr>
          <w:rFonts w:ascii="GHEA Grapalat" w:hAnsi="GHEA Grapalat" w:cs="Sylfaen"/>
          <w:sz w:val="22"/>
          <w:lang w:val="hy-AM" w:eastAsia="en-US"/>
        </w:rPr>
        <w:t>.</w:t>
      </w:r>
      <w:r w:rsidR="009B4C41" w:rsidRPr="004F6285">
        <w:rPr>
          <w:rFonts w:ascii="GHEA Grapalat" w:hAnsi="GHEA Grapalat" w:cs="Sylfaen"/>
          <w:sz w:val="22"/>
          <w:lang w:val="hy-AM" w:eastAsia="en-US"/>
        </w:rPr>
        <w:t xml:space="preserve">1 </w:t>
      </w:r>
      <w:r w:rsidR="00C337AE" w:rsidRPr="004F6285">
        <w:rPr>
          <w:rFonts w:ascii="GHEA Grapalat" w:hAnsi="GHEA Grapalat" w:cs="Sylfaen"/>
          <w:sz w:val="22"/>
          <w:lang w:val="hy-AM" w:eastAsia="en-US"/>
        </w:rPr>
        <w:t>Վարչության</w:t>
      </w:r>
      <w:r w:rsidR="00122E3E" w:rsidRPr="004F6285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FD0137" w:rsidRPr="004F6285">
        <w:rPr>
          <w:rFonts w:ascii="GHEA Grapalat" w:hAnsi="GHEA Grapalat" w:cs="Sylfaen"/>
          <w:sz w:val="22"/>
          <w:lang w:val="hy-AM" w:eastAsia="en-US"/>
        </w:rPr>
        <w:t xml:space="preserve"> ենթակայությամբ </w:t>
      </w:r>
      <w:r w:rsidR="00816164" w:rsidRPr="004F6285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7D59E2" w:rsidRPr="004F6285">
        <w:rPr>
          <w:rFonts w:ascii="GHEA Grapalat" w:hAnsi="GHEA Grapalat" w:cs="Sylfaen"/>
          <w:sz w:val="22"/>
          <w:lang w:val="hy-AM" w:eastAsia="en-US"/>
        </w:rPr>
        <w:t xml:space="preserve">տվյալներով </w:t>
      </w:r>
      <w:r w:rsidR="007E669C" w:rsidRPr="004F6285">
        <w:rPr>
          <w:rFonts w:ascii="GHEA Grapalat" w:hAnsi="GHEA Grapalat" w:cs="Sylfaen"/>
          <w:sz w:val="22"/>
          <w:lang w:val="hy-AM" w:eastAsia="en-US"/>
        </w:rPr>
        <w:t xml:space="preserve">առկա են թվով </w:t>
      </w:r>
      <w:r w:rsidR="00C337AE" w:rsidRPr="004F6285">
        <w:rPr>
          <w:rFonts w:ascii="GHEA Grapalat" w:hAnsi="GHEA Grapalat" w:cs="Sylfaen"/>
          <w:sz w:val="22"/>
          <w:lang w:val="hy-AM" w:eastAsia="en-US"/>
        </w:rPr>
        <w:t>1</w:t>
      </w:r>
      <w:r w:rsidR="00896CAE" w:rsidRPr="004F6285">
        <w:rPr>
          <w:rFonts w:ascii="GHEA Grapalat" w:hAnsi="GHEA Grapalat" w:cs="Sylfaen"/>
          <w:sz w:val="22"/>
          <w:lang w:val="hy-AM" w:eastAsia="en-US"/>
        </w:rPr>
        <w:t>1</w:t>
      </w:r>
      <w:r w:rsidR="007E669C" w:rsidRPr="004F6285">
        <w:rPr>
          <w:rFonts w:ascii="GHEA Grapalat" w:hAnsi="GHEA Grapalat" w:cs="Sylfaen"/>
          <w:sz w:val="22"/>
          <w:lang w:val="hy-AM" w:eastAsia="en-US"/>
        </w:rPr>
        <w:t xml:space="preserve"> պետական մասնակցությամբ </w:t>
      </w:r>
      <w:r w:rsidR="00816217" w:rsidRPr="004F6285">
        <w:rPr>
          <w:rFonts w:ascii="GHEA Grapalat" w:hAnsi="GHEA Grapalat" w:cs="Sylfaen"/>
          <w:sz w:val="22"/>
          <w:lang w:val="hy-AM" w:eastAsia="en-US"/>
        </w:rPr>
        <w:t>առևտ</w:t>
      </w:r>
      <w:r w:rsidR="00122E3E" w:rsidRPr="004F6285">
        <w:rPr>
          <w:rFonts w:ascii="GHEA Grapalat" w:hAnsi="GHEA Grapalat" w:cs="Sylfaen"/>
          <w:sz w:val="22"/>
          <w:lang w:val="hy-AM" w:eastAsia="en-US"/>
        </w:rPr>
        <w:t>րային</w:t>
      </w:r>
      <w:r w:rsidR="00816217" w:rsidRPr="004F6285">
        <w:rPr>
          <w:rFonts w:ascii="GHEA Grapalat" w:hAnsi="GHEA Grapalat" w:cs="Sylfaen"/>
          <w:sz w:val="22"/>
          <w:lang w:val="hy-AM" w:eastAsia="en-US"/>
        </w:rPr>
        <w:t xml:space="preserve"> կազմակերպություններ: </w:t>
      </w:r>
    </w:p>
    <w:p w:rsidR="00FD0137" w:rsidRPr="004F6285" w:rsidRDefault="007D59E2" w:rsidP="002E4263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lang w:val="hy-AM"/>
        </w:rPr>
      </w:pPr>
      <w:r w:rsidRPr="004F6285">
        <w:rPr>
          <w:rFonts w:ascii="GHEA Grapalat" w:hAnsi="GHEA Grapalat" w:cs="Sylfaen"/>
          <w:sz w:val="22"/>
          <w:lang w:val="hy-AM"/>
        </w:rPr>
        <w:t>Հ</w:t>
      </w:r>
      <w:r w:rsidR="00816217" w:rsidRPr="004F6285">
        <w:rPr>
          <w:rFonts w:ascii="GHEA Grapalat" w:hAnsi="GHEA Grapalat" w:cs="Sylfaen"/>
          <w:sz w:val="22"/>
          <w:lang w:val="hy-AM"/>
        </w:rPr>
        <w:t>աշվետու ժամանակահատվածում</w:t>
      </w:r>
      <w:r w:rsidR="00E744BA" w:rsidRPr="004F6285">
        <w:rPr>
          <w:rFonts w:ascii="GHEA Grapalat" w:hAnsi="GHEA Grapalat" w:cs="Sylfaen"/>
          <w:sz w:val="22"/>
          <w:lang w:val="hy-AM"/>
        </w:rPr>
        <w:t xml:space="preserve"> &lt;&lt;Ընդերքաբանի Աղբյուրակի տեղամաս&gt;&gt;, &lt;&lt;Ընդերքաբանի Արեգի տեղամաս&gt;&gt;, &lt;&lt;Ընդերքաբանի Մեղրաձորի տեղամաս», </w:t>
      </w:r>
      <w:r w:rsidR="004820B5" w:rsidRPr="004F6285">
        <w:rPr>
          <w:rFonts w:ascii="GHEA Grapalat" w:hAnsi="GHEA Grapalat" w:cs="Sylfaen"/>
          <w:sz w:val="22"/>
          <w:lang w:val="hy-AM"/>
        </w:rPr>
        <w:t>&lt;&lt;Հայշինվերանորոգում-1&gt;&gt;,</w:t>
      </w:r>
      <w:r w:rsidR="00E744BA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0658FB" w:rsidRPr="004F6285">
        <w:rPr>
          <w:rFonts w:ascii="GHEA Grapalat" w:hAnsi="GHEA Grapalat" w:cs="Sylfaen"/>
          <w:sz w:val="22"/>
          <w:lang w:val="hy-AM"/>
        </w:rPr>
        <w:t>&lt;&lt;Ձիասպորտի կենտրոն&gt;&gt;</w:t>
      </w:r>
      <w:r w:rsidR="00E744BA" w:rsidRPr="004F6285">
        <w:rPr>
          <w:rFonts w:ascii="GHEA Grapalat" w:hAnsi="GHEA Grapalat" w:cs="Sylfaen"/>
          <w:sz w:val="22"/>
          <w:lang w:val="hy-AM"/>
        </w:rPr>
        <w:t xml:space="preserve"> և </w:t>
      </w:r>
      <w:r w:rsidR="00C337AE" w:rsidRPr="004F6285">
        <w:rPr>
          <w:rFonts w:ascii="GHEA Grapalat" w:hAnsi="GHEA Grapalat" w:cs="Sylfaen"/>
          <w:sz w:val="22"/>
          <w:lang w:val="hy-AM"/>
        </w:rPr>
        <w:t>&lt;&lt;Ավտոմատիկա&gt;&gt; ՓԲԸ</w:t>
      </w:r>
      <w:r w:rsidR="00E744BA" w:rsidRPr="004F6285">
        <w:rPr>
          <w:rFonts w:ascii="GHEA Grapalat" w:hAnsi="GHEA Grapalat" w:cs="Sylfaen"/>
          <w:sz w:val="22"/>
          <w:lang w:val="hy-AM"/>
        </w:rPr>
        <w:t xml:space="preserve">-ները գործունեություն չեն իրականացրել, </w:t>
      </w:r>
      <w:r w:rsidRPr="004F6285">
        <w:rPr>
          <w:rFonts w:ascii="GHEA Grapalat" w:hAnsi="GHEA Grapalat" w:cs="Sylfaen"/>
          <w:sz w:val="22"/>
          <w:lang w:val="hy-AM"/>
        </w:rPr>
        <w:t xml:space="preserve">այս </w:t>
      </w:r>
      <w:r w:rsidR="008A2B0B" w:rsidRPr="004F6285">
        <w:rPr>
          <w:rFonts w:ascii="GHEA Grapalat" w:hAnsi="GHEA Grapalat" w:cs="Sylfaen"/>
          <w:sz w:val="22"/>
          <w:lang w:val="hy-AM"/>
        </w:rPr>
        <w:t>ընկերություններում, հիմնականում գույքի պահպանման նպատակով</w:t>
      </w:r>
      <w:r w:rsidR="005A1A77" w:rsidRPr="004F6285">
        <w:rPr>
          <w:rFonts w:ascii="GHEA Grapalat" w:hAnsi="GHEA Grapalat" w:cs="Sylfaen"/>
          <w:sz w:val="22"/>
          <w:lang w:val="hy-AM"/>
        </w:rPr>
        <w:t>,</w:t>
      </w:r>
      <w:r w:rsidR="008A2B0B" w:rsidRPr="004F6285">
        <w:rPr>
          <w:rFonts w:ascii="GHEA Grapalat" w:hAnsi="GHEA Grapalat" w:cs="Sylfaen"/>
          <w:sz w:val="22"/>
          <w:lang w:val="hy-AM"/>
        </w:rPr>
        <w:t xml:space="preserve"> հաշվառվում են մեկ</w:t>
      </w:r>
      <w:r w:rsidR="004A2CB6" w:rsidRPr="004F6285">
        <w:rPr>
          <w:rFonts w:ascii="GHEA Grapalat" w:hAnsi="GHEA Grapalat" w:cs="Sylfaen"/>
          <w:sz w:val="22"/>
          <w:lang w:val="hy-AM"/>
        </w:rPr>
        <w:t xml:space="preserve">-երկու աշխատակիցներ: Ներկայումս </w:t>
      </w:r>
      <w:r w:rsidR="008A2B0B" w:rsidRPr="004F6285">
        <w:rPr>
          <w:rFonts w:ascii="GHEA Grapalat" w:hAnsi="GHEA Grapalat" w:cs="Sylfaen"/>
          <w:sz w:val="22"/>
          <w:lang w:val="hy-AM"/>
        </w:rPr>
        <w:t>վերջինների համար իրականացվում են մասնավորեցման կամ լուծարման նախապատրաստական աշխատանքներ:</w:t>
      </w:r>
    </w:p>
    <w:p w:rsidR="0034175D" w:rsidRPr="004F6285" w:rsidRDefault="008A2B0B" w:rsidP="002E4263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lang w:val="hy-AM"/>
        </w:rPr>
      </w:pPr>
      <w:r w:rsidRPr="004F6285">
        <w:rPr>
          <w:rFonts w:ascii="GHEA Grapalat" w:hAnsi="GHEA Grapalat" w:cs="Sylfaen"/>
          <w:sz w:val="22"/>
          <w:lang w:val="hy-AM"/>
        </w:rPr>
        <w:t xml:space="preserve"> Վերլուծությունն իրականացվել է </w:t>
      </w:r>
      <w:r w:rsidR="00E4621C" w:rsidRPr="004F6285">
        <w:rPr>
          <w:rFonts w:ascii="GHEA Grapalat" w:hAnsi="GHEA Grapalat" w:cs="Sylfaen"/>
          <w:sz w:val="22"/>
          <w:lang w:val="hy-AM"/>
        </w:rPr>
        <w:t>թվով 11</w:t>
      </w:r>
      <w:r w:rsidRPr="004F6285">
        <w:rPr>
          <w:rFonts w:ascii="GHEA Grapalat" w:hAnsi="GHEA Grapalat" w:cs="Sylfaen"/>
          <w:sz w:val="22"/>
          <w:lang w:val="hy-AM"/>
        </w:rPr>
        <w:t xml:space="preserve"> ընկերությունների համար:</w:t>
      </w:r>
    </w:p>
    <w:p w:rsidR="0034175D" w:rsidRPr="004F6285" w:rsidRDefault="00B070B2" w:rsidP="0034175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4F6285">
        <w:rPr>
          <w:rFonts w:ascii="GHEA Grapalat" w:hAnsi="GHEA Grapalat"/>
          <w:sz w:val="22"/>
          <w:lang w:val="hy-AM"/>
        </w:rPr>
        <w:t>18</w:t>
      </w:r>
      <w:r w:rsidR="00A33007" w:rsidRPr="004F6285">
        <w:rPr>
          <w:rFonts w:ascii="GHEA Grapalat" w:hAnsi="GHEA Grapalat"/>
          <w:sz w:val="22"/>
          <w:lang w:val="hy-AM"/>
        </w:rPr>
        <w:t>.</w:t>
      </w:r>
      <w:r w:rsidR="00926253" w:rsidRPr="004F6285">
        <w:rPr>
          <w:rFonts w:ascii="GHEA Grapalat" w:hAnsi="GHEA Grapalat"/>
          <w:sz w:val="22"/>
          <w:lang w:val="hy-AM"/>
        </w:rPr>
        <w:t>2</w:t>
      </w:r>
      <w:r w:rsidR="00A33007" w:rsidRPr="004F6285">
        <w:rPr>
          <w:rFonts w:ascii="GHEA Grapalat" w:hAnsi="GHEA Grapalat"/>
          <w:sz w:val="22"/>
          <w:lang w:val="hy-AM"/>
        </w:rPr>
        <w:t xml:space="preserve"> </w:t>
      </w:r>
      <w:r w:rsidR="00672F46" w:rsidRPr="004F6285">
        <w:rPr>
          <w:rFonts w:ascii="GHEA Grapalat" w:hAnsi="GHEA Grapalat" w:cs="Sylfaen"/>
          <w:sz w:val="22"/>
          <w:lang w:val="hy-AM"/>
        </w:rPr>
        <w:t xml:space="preserve">Վերլուծությունն իրականացրած </w:t>
      </w:r>
      <w:r w:rsidR="008A2B0B" w:rsidRPr="004F6285">
        <w:rPr>
          <w:rFonts w:ascii="GHEA Grapalat" w:hAnsi="GHEA Grapalat" w:cs="Sylfaen"/>
          <w:sz w:val="22"/>
          <w:lang w:val="hy-AM"/>
        </w:rPr>
        <w:t xml:space="preserve">թվով </w:t>
      </w:r>
      <w:r w:rsidR="00672F46" w:rsidRPr="004F6285">
        <w:rPr>
          <w:rFonts w:ascii="GHEA Grapalat" w:hAnsi="GHEA Grapalat" w:cs="Sylfaen"/>
          <w:sz w:val="22"/>
          <w:lang w:val="hy-AM"/>
        </w:rPr>
        <w:t>1</w:t>
      </w:r>
      <w:r w:rsidR="00E4621C" w:rsidRPr="004F6285">
        <w:rPr>
          <w:rFonts w:ascii="GHEA Grapalat" w:hAnsi="GHEA Grapalat" w:cs="Sylfaen"/>
          <w:sz w:val="22"/>
          <w:lang w:val="hy-AM"/>
        </w:rPr>
        <w:t>1</w:t>
      </w:r>
      <w:r w:rsidR="00886DC3" w:rsidRPr="004F6285">
        <w:rPr>
          <w:rFonts w:ascii="GHEA Grapalat" w:hAnsi="GHEA Grapalat"/>
          <w:sz w:val="22"/>
          <w:lang w:val="hy-AM"/>
        </w:rPr>
        <w:t xml:space="preserve"> ը</w:t>
      </w:r>
      <w:r w:rsidR="0034175D" w:rsidRPr="004F6285">
        <w:rPr>
          <w:rFonts w:ascii="GHEA Grapalat" w:hAnsi="GHEA Grapalat"/>
          <w:sz w:val="22"/>
          <w:lang w:val="hy-AM"/>
        </w:rPr>
        <w:t xml:space="preserve">նկերություններում աշխատողների  ընդհանուր թիվը </w:t>
      </w:r>
      <w:r w:rsidR="00364A15" w:rsidRPr="004F6285">
        <w:rPr>
          <w:rFonts w:ascii="GHEA Grapalat" w:hAnsi="GHEA Grapalat"/>
          <w:sz w:val="22"/>
          <w:lang w:val="hy-AM"/>
        </w:rPr>
        <w:t xml:space="preserve"> </w:t>
      </w:r>
      <w:r w:rsidR="005F4177" w:rsidRPr="004F6285">
        <w:rPr>
          <w:rFonts w:ascii="GHEA Grapalat" w:hAnsi="GHEA Grapalat"/>
          <w:sz w:val="22"/>
          <w:lang w:val="hy-AM"/>
        </w:rPr>
        <w:t>տարեկան տ</w:t>
      </w:r>
      <w:r w:rsidR="00364A15" w:rsidRPr="004F6285">
        <w:rPr>
          <w:rFonts w:ascii="GHEA Grapalat" w:hAnsi="GHEA Grapalat"/>
          <w:sz w:val="22"/>
          <w:lang w:val="hy-AM"/>
        </w:rPr>
        <w:t>վյալներով</w:t>
      </w:r>
      <w:r w:rsidR="005F4177" w:rsidRPr="004F6285">
        <w:rPr>
          <w:rFonts w:ascii="GHEA Grapalat" w:hAnsi="GHEA Grapalat"/>
          <w:sz w:val="22"/>
          <w:lang w:val="hy-AM"/>
        </w:rPr>
        <w:t xml:space="preserve"> </w:t>
      </w:r>
      <w:r w:rsidR="0034175D" w:rsidRPr="004F6285">
        <w:rPr>
          <w:rFonts w:ascii="GHEA Grapalat" w:hAnsi="GHEA Grapalat"/>
          <w:sz w:val="22"/>
          <w:lang w:val="hy-AM"/>
        </w:rPr>
        <w:t>կազմում է</w:t>
      </w:r>
      <w:r w:rsidR="00886DC3" w:rsidRPr="004F6285">
        <w:rPr>
          <w:rFonts w:ascii="GHEA Grapalat" w:hAnsi="GHEA Grapalat"/>
          <w:sz w:val="22"/>
          <w:lang w:val="hy-AM"/>
        </w:rPr>
        <w:t xml:space="preserve"> </w:t>
      </w:r>
      <w:r w:rsidR="006E520C" w:rsidRPr="004F6285">
        <w:rPr>
          <w:rFonts w:ascii="GHEA Grapalat" w:hAnsi="GHEA Grapalat"/>
          <w:sz w:val="22"/>
          <w:lang w:val="hy-AM"/>
        </w:rPr>
        <w:t xml:space="preserve"> </w:t>
      </w:r>
      <w:r w:rsidR="00E4621C" w:rsidRPr="004F6285">
        <w:rPr>
          <w:rFonts w:ascii="GHEA Grapalat" w:hAnsi="GHEA Grapalat"/>
          <w:sz w:val="22"/>
          <w:lang w:val="hy-AM"/>
        </w:rPr>
        <w:t>3</w:t>
      </w:r>
      <w:r w:rsidR="00E744BA" w:rsidRPr="004F6285">
        <w:rPr>
          <w:rFonts w:ascii="GHEA Grapalat" w:hAnsi="GHEA Grapalat"/>
          <w:sz w:val="22"/>
          <w:lang w:val="hy-AM"/>
        </w:rPr>
        <w:t>28</w:t>
      </w:r>
      <w:r w:rsidR="0034175D" w:rsidRPr="004F6285">
        <w:rPr>
          <w:rFonts w:ascii="GHEA Grapalat" w:hAnsi="GHEA Grapalat"/>
          <w:sz w:val="22"/>
          <w:lang w:val="hy-AM"/>
        </w:rPr>
        <w:t xml:space="preserve"> աշխատող:</w:t>
      </w:r>
    </w:p>
    <w:p w:rsidR="008D54E9" w:rsidRPr="004F6285" w:rsidRDefault="00B070B2" w:rsidP="008D54E9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4F6285">
        <w:rPr>
          <w:rFonts w:ascii="GHEA Grapalat" w:hAnsi="GHEA Grapalat"/>
          <w:sz w:val="22"/>
          <w:lang w:val="hy-AM"/>
        </w:rPr>
        <w:t>18</w:t>
      </w:r>
      <w:r w:rsidR="0034175D" w:rsidRPr="004F6285">
        <w:rPr>
          <w:rFonts w:ascii="GHEA Grapalat" w:hAnsi="GHEA Grapalat"/>
          <w:sz w:val="22"/>
          <w:lang w:val="hy-AM"/>
        </w:rPr>
        <w:t>.</w:t>
      </w:r>
      <w:r w:rsidR="00765908" w:rsidRPr="004F6285">
        <w:rPr>
          <w:rFonts w:ascii="GHEA Grapalat" w:hAnsi="GHEA Grapalat"/>
          <w:sz w:val="22"/>
          <w:lang w:val="hy-AM"/>
        </w:rPr>
        <w:t>3</w:t>
      </w:r>
      <w:r w:rsidR="0034175D" w:rsidRPr="004F6285">
        <w:rPr>
          <w:rFonts w:ascii="GHEA Grapalat" w:hAnsi="GHEA Grapalat"/>
          <w:sz w:val="22"/>
          <w:lang w:val="hy-AM"/>
        </w:rPr>
        <w:t xml:space="preserve"> </w:t>
      </w:r>
      <w:r w:rsidR="0034175D" w:rsidRPr="004F6285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34175D" w:rsidRPr="004F6285">
        <w:rPr>
          <w:rFonts w:ascii="GHEA Grapalat" w:hAnsi="GHEA Grapalat"/>
          <w:sz w:val="22"/>
          <w:lang w:val="hy-AM"/>
        </w:rPr>
        <w:t xml:space="preserve"> </w:t>
      </w:r>
      <w:r w:rsidR="0034175D" w:rsidRPr="004F6285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9C248B" w:rsidRPr="004F6285">
        <w:rPr>
          <w:rFonts w:ascii="GHEA Grapalat" w:hAnsi="GHEA Grapalat"/>
          <w:i/>
          <w:iCs/>
          <w:sz w:val="22"/>
          <w:lang w:val="hy-AM"/>
        </w:rPr>
        <w:t xml:space="preserve">                                                  </w:t>
      </w:r>
      <w:r w:rsidR="00EF5301" w:rsidRPr="004F6285">
        <w:rPr>
          <w:rFonts w:ascii="GHEA Grapalat" w:hAnsi="GHEA Grapalat"/>
          <w:i/>
          <w:iCs/>
          <w:sz w:val="22"/>
          <w:lang w:val="hy-AM"/>
        </w:rPr>
        <w:t xml:space="preserve">                               </w:t>
      </w:r>
      <w:r w:rsidR="009C248B" w:rsidRPr="004F6285">
        <w:rPr>
          <w:rFonts w:ascii="GHEA Grapalat" w:hAnsi="GHEA Grapalat"/>
          <w:i/>
          <w:iCs/>
          <w:sz w:val="22"/>
          <w:lang w:val="hy-AM"/>
        </w:rPr>
        <w:t xml:space="preserve">            </w:t>
      </w:r>
    </w:p>
    <w:p w:rsidR="004820B5" w:rsidRPr="004F6285" w:rsidRDefault="004820B5" w:rsidP="004820B5">
      <w:pPr>
        <w:pStyle w:val="BodyTextIndent"/>
        <w:tabs>
          <w:tab w:val="num" w:pos="-5220"/>
        </w:tabs>
        <w:jc w:val="center"/>
        <w:rPr>
          <w:rFonts w:ascii="GHEA Grapalat" w:hAnsi="GHEA Grapalat"/>
          <w:i/>
          <w:iCs/>
          <w:sz w:val="22"/>
          <w:lang w:val="hy-AM"/>
        </w:rPr>
      </w:pPr>
      <w:r w:rsidRPr="004F6285">
        <w:rPr>
          <w:rFonts w:ascii="GHEA Grapalat" w:hAnsi="GHEA Grapalat"/>
          <w:i/>
          <w:iCs/>
          <w:sz w:val="22"/>
          <w:lang w:val="hy-AM"/>
        </w:rPr>
        <w:t xml:space="preserve">                             </w:t>
      </w:r>
    </w:p>
    <w:p w:rsidR="004820B5" w:rsidRPr="004F6285" w:rsidRDefault="004820B5" w:rsidP="004820B5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4F6285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4F6285">
        <w:rPr>
          <w:rFonts w:ascii="GHEA Grapalat" w:hAnsi="GHEA Grapalat"/>
          <w:i/>
          <w:iCs/>
          <w:sz w:val="22"/>
        </w:rPr>
        <w:t>/</w:t>
      </w:r>
      <w:r w:rsidRPr="004F6285">
        <w:rPr>
          <w:rFonts w:ascii="GHEA Grapalat" w:hAnsi="GHEA Grapalat" w:cs="Sylfaen"/>
          <w:i/>
          <w:iCs/>
          <w:sz w:val="22"/>
        </w:rPr>
        <w:t>հազ. դրամ/</w:t>
      </w:r>
      <w:r w:rsidRPr="004F6285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4820B5" w:rsidRPr="004F6285" w:rsidTr="00AA06E1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4F6285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4F6285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4820B5" w:rsidRPr="004F6285" w:rsidRDefault="00816164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hy-AM"/>
              </w:rPr>
              <w:t>2017թ.-ի առաջին կիսամյակ</w:t>
            </w:r>
          </w:p>
        </w:tc>
      </w:tr>
      <w:tr w:rsidR="004820B5" w:rsidRPr="004F6285" w:rsidTr="00AA06E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4F6285" w:rsidRDefault="00E744BA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6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897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674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  <w:tr w:rsidR="004820B5" w:rsidRPr="004F6285" w:rsidTr="00AA06E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4F6285" w:rsidRDefault="00E744BA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</w:tr>
      <w:tr w:rsidR="004820B5" w:rsidRPr="004F6285" w:rsidTr="00AA06E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Աշ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4F6285">
              <w:rPr>
                <w:rFonts w:ascii="GHEA Grapalat" w:hAnsi="GHEA Grapalat" w:cs="Sylfaen"/>
                <w:sz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4F6285" w:rsidRDefault="00E744BA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7</w:t>
            </w:r>
          </w:p>
        </w:tc>
      </w:tr>
      <w:tr w:rsidR="004820B5" w:rsidRPr="004F6285" w:rsidTr="00AA06E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Շահույթ/վնաս/ չեն ձևավորե լ/հատ/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0</w:t>
            </w:r>
          </w:p>
        </w:tc>
      </w:tr>
      <w:tr w:rsidR="004820B5" w:rsidRPr="004F6285" w:rsidTr="00AA06E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4F6285" w:rsidRDefault="004820B5" w:rsidP="00AA06E1">
            <w:pPr>
              <w:pStyle w:val="BodyTex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4F6285" w:rsidRDefault="00E744BA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2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633.5</w:t>
            </w:r>
          </w:p>
        </w:tc>
      </w:tr>
      <w:tr w:rsidR="004820B5" w:rsidRPr="004F6285" w:rsidTr="00AA06E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4F6285" w:rsidRDefault="004820B5" w:rsidP="00AA06E1">
            <w:pPr>
              <w:pStyle w:val="BodyTex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lastRenderedPageBreak/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4F6285" w:rsidRDefault="004820B5" w:rsidP="00AA06E1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4F6285" w:rsidRDefault="00E744BA" w:rsidP="00AA06E1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127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204.5</w:t>
            </w:r>
          </w:p>
        </w:tc>
      </w:tr>
      <w:tr w:rsidR="004820B5" w:rsidRPr="004F6285" w:rsidTr="00AA06E1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7.</w:t>
            </w:r>
          </w:p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4F6285" w:rsidRDefault="00E744BA" w:rsidP="00AA06E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286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651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4820B5" w:rsidRPr="004F6285" w:rsidRDefault="00E744BA" w:rsidP="006070E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266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339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  <w:tr w:rsidR="004820B5" w:rsidRPr="004F6285" w:rsidTr="00AA06E1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8.</w:t>
            </w:r>
          </w:p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4F6285" w:rsidRDefault="00E744BA" w:rsidP="00AA06E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418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698.9</w:t>
            </w:r>
          </w:p>
          <w:p w:rsidR="004820B5" w:rsidRPr="004F6285" w:rsidRDefault="00E744BA" w:rsidP="00AA06E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379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652.5</w:t>
            </w:r>
          </w:p>
        </w:tc>
      </w:tr>
      <w:tr w:rsidR="004820B5" w:rsidRPr="004F6285" w:rsidTr="00AA06E1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9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9.1</w:t>
            </w:r>
          </w:p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4F6285">
              <w:rPr>
                <w:rFonts w:ascii="GHEA Grapalat" w:hAnsi="GHEA Grapalat" w:cs="Sylfaen"/>
                <w:sz w:val="22"/>
              </w:rPr>
              <w:t xml:space="preserve"> 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4F6285">
              <w:rPr>
                <w:rFonts w:ascii="GHEA Grapalat" w:hAnsi="GHEA Grapalat" w:cs="Sylfaen"/>
                <w:sz w:val="22"/>
              </w:rPr>
              <w:t xml:space="preserve"> 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4F6285">
              <w:rPr>
                <w:rFonts w:ascii="GHEA Grapalat" w:hAnsi="GHEA Grapalat" w:cs="Sylfaen"/>
                <w:sz w:val="22"/>
              </w:rPr>
              <w:t xml:space="preserve"> 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4F6285" w:rsidRDefault="00E744BA" w:rsidP="00AA06E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209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536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4820B5" w:rsidRPr="004F6285" w:rsidRDefault="00E744BA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24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015.2</w:t>
            </w:r>
          </w:p>
          <w:p w:rsidR="004820B5" w:rsidRPr="004F6285" w:rsidRDefault="00E744BA" w:rsidP="00AA06E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19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055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  <w:tr w:rsidR="004820B5" w:rsidRPr="004F6285" w:rsidTr="00AA06E1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10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10.1</w:t>
            </w:r>
          </w:p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10.2</w:t>
            </w:r>
          </w:p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 w:cs="Sylfaen"/>
                <w:sz w:val="22"/>
              </w:rPr>
              <w:t>Ընթացիկ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4F6285">
              <w:rPr>
                <w:rFonts w:ascii="GHEA Grapalat" w:hAnsi="GHEA Grapalat" w:cs="Sylfaen"/>
                <w:sz w:val="22"/>
              </w:rPr>
              <w:t>ակտիվներ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4F6285">
              <w:rPr>
                <w:rFonts w:ascii="GHEA Grapalat" w:hAnsi="GHEA Grapalat" w:cs="Sylfaen"/>
                <w:sz w:val="22"/>
              </w:rPr>
              <w:t>ընդամենը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4F6285">
              <w:rPr>
                <w:rFonts w:ascii="GHEA Grapalat" w:hAnsi="GHEA Grapalat" w:cs="Sylfaen"/>
                <w:sz w:val="22"/>
              </w:rPr>
              <w:t>այդ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4F6285">
              <w:rPr>
                <w:rFonts w:ascii="GHEA Grapalat" w:hAnsi="GHEA Grapalat" w:cs="Sylfaen"/>
                <w:sz w:val="22"/>
              </w:rPr>
              <w:t>թվում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 w:cs="Sylfaen"/>
                <w:sz w:val="22"/>
              </w:rPr>
              <w:t>դեբիտորակն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4F6285">
              <w:rPr>
                <w:rFonts w:ascii="GHEA Grapalat" w:hAnsi="GHEA Grapalat" w:cs="Sylfaen"/>
                <w:sz w:val="22"/>
              </w:rPr>
              <w:t>պարտքեր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4F6285">
              <w:rPr>
                <w:rFonts w:ascii="GHEA Grapalat" w:hAnsi="GHEA Grapalat" w:cs="Sylfaen"/>
                <w:sz w:val="22"/>
              </w:rPr>
              <w:t>վաճառքի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4F6285">
              <w:rPr>
                <w:rFonts w:ascii="GHEA Grapalat" w:hAnsi="GHEA Grapalat" w:cs="Sylfaen"/>
                <w:sz w:val="22"/>
              </w:rPr>
              <w:t>գծով</w:t>
            </w:r>
          </w:p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 w:cs="Sylfaen"/>
                <w:sz w:val="22"/>
              </w:rPr>
              <w:t>դրամական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4F6285">
              <w:rPr>
                <w:rFonts w:ascii="GHEA Grapalat" w:hAnsi="GHEA Grapalat" w:cs="Sylfaen"/>
                <w:sz w:val="22"/>
              </w:rPr>
              <w:t>միջոցներ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4F6285">
              <w:rPr>
                <w:rFonts w:ascii="GHEA Grapalat" w:hAnsi="GHEA Grapalat" w:cs="Sylfaen"/>
                <w:sz w:val="22"/>
              </w:rPr>
              <w:t>և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4F6285">
              <w:rPr>
                <w:rFonts w:ascii="GHEA Grapalat" w:hAnsi="GHEA Grapalat" w:cs="Sylfaen"/>
                <w:sz w:val="22"/>
              </w:rPr>
              <w:t>դրանց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4F6285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4F6285" w:rsidRDefault="00E744BA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2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202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175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4820B5" w:rsidRPr="004F6285" w:rsidRDefault="00E744BA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3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235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190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,0</w:t>
            </w:r>
          </w:p>
          <w:p w:rsidR="004820B5" w:rsidRPr="004F6285" w:rsidRDefault="00E744BA" w:rsidP="007263A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20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,</w:t>
            </w:r>
            <w:r w:rsidRPr="004F6285">
              <w:rPr>
                <w:rFonts w:ascii="GHEA Grapalat" w:hAnsi="GHEA Grapalat"/>
                <w:sz w:val="22"/>
                <w:lang w:val="ru-RU"/>
              </w:rPr>
              <w:t>949</w:t>
            </w:r>
            <w:r w:rsidR="00A36632" w:rsidRPr="004F6285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  <w:tr w:rsidR="004820B5" w:rsidRPr="004F6285" w:rsidTr="00AA06E1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4F6285" w:rsidRDefault="00A36632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266,339.0</w:t>
            </w:r>
          </w:p>
        </w:tc>
      </w:tr>
      <w:tr w:rsidR="004820B5" w:rsidRPr="004F6285" w:rsidTr="00AA06E1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4F6285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4F6285">
              <w:rPr>
                <w:rFonts w:ascii="GHEA Grapalat" w:hAnsi="GHEA Grapalat" w:cs="Sylfaen"/>
                <w:sz w:val="22"/>
              </w:rPr>
              <w:t xml:space="preserve">  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4F6285">
              <w:rPr>
                <w:rFonts w:ascii="GHEA Grapalat" w:hAnsi="GHEA Grapalat" w:cs="Sylfaen"/>
                <w:sz w:val="22"/>
              </w:rPr>
              <w:t xml:space="preserve"> 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4F6285">
              <w:rPr>
                <w:rFonts w:ascii="GHEA Grapalat" w:hAnsi="GHEA Grapalat" w:cs="Sylfaen"/>
                <w:sz w:val="22"/>
              </w:rPr>
              <w:t xml:space="preserve"> 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4F6285">
              <w:rPr>
                <w:rFonts w:ascii="GHEA Grapalat" w:hAnsi="GHEA Grapalat" w:cs="Sylfaen"/>
                <w:sz w:val="22"/>
              </w:rPr>
              <w:t xml:space="preserve"> 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4F6285">
              <w:rPr>
                <w:rFonts w:ascii="GHEA Grapalat" w:hAnsi="GHEA Grapalat" w:cs="Sylfaen"/>
                <w:sz w:val="22"/>
              </w:rPr>
              <w:t xml:space="preserve"> </w:t>
            </w:r>
            <w:r w:rsidRPr="004F6285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4F6285" w:rsidRDefault="00A36632" w:rsidP="00AA06E1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598.0</w:t>
            </w:r>
          </w:p>
        </w:tc>
      </w:tr>
    </w:tbl>
    <w:p w:rsidR="004820B5" w:rsidRPr="004F6285" w:rsidRDefault="004820B5" w:rsidP="004820B5">
      <w:pPr>
        <w:pStyle w:val="BodyTextIndent"/>
        <w:rPr>
          <w:rFonts w:ascii="GHEA Grapalat" w:hAnsi="GHEA Grapalat"/>
          <w:sz w:val="22"/>
          <w:lang w:val="ru-RU"/>
        </w:rPr>
      </w:pPr>
    </w:p>
    <w:p w:rsidR="0034175D" w:rsidRPr="004F6285" w:rsidRDefault="00084D5E" w:rsidP="0034175D">
      <w:pPr>
        <w:pStyle w:val="BodyTextIndent"/>
        <w:rPr>
          <w:rFonts w:ascii="GHEA Grapalat" w:hAnsi="GHEA Grapalat"/>
          <w:sz w:val="22"/>
          <w:lang w:val="ru-RU"/>
        </w:rPr>
      </w:pPr>
      <w:r w:rsidRPr="004F6285">
        <w:rPr>
          <w:rFonts w:ascii="GHEA Grapalat" w:hAnsi="GHEA Grapalat"/>
          <w:sz w:val="22"/>
          <w:lang w:val="ru-RU"/>
        </w:rPr>
        <w:t>1</w:t>
      </w:r>
      <w:r w:rsidR="00B070B2" w:rsidRPr="004F6285">
        <w:rPr>
          <w:rFonts w:ascii="GHEA Grapalat" w:hAnsi="GHEA Grapalat"/>
          <w:sz w:val="22"/>
          <w:lang w:val="ru-RU"/>
        </w:rPr>
        <w:t>8</w:t>
      </w:r>
      <w:r w:rsidR="0034175D" w:rsidRPr="004F6285">
        <w:rPr>
          <w:rFonts w:ascii="GHEA Grapalat" w:hAnsi="GHEA Grapalat"/>
          <w:sz w:val="22"/>
          <w:lang w:val="ru-RU"/>
        </w:rPr>
        <w:t>.</w:t>
      </w:r>
      <w:r w:rsidR="00A33007" w:rsidRPr="004F6285">
        <w:rPr>
          <w:rFonts w:ascii="GHEA Grapalat" w:hAnsi="GHEA Grapalat"/>
          <w:sz w:val="22"/>
          <w:lang w:val="ru-RU"/>
        </w:rPr>
        <w:t>4</w:t>
      </w:r>
      <w:r w:rsidR="0034175D" w:rsidRPr="004F6285">
        <w:rPr>
          <w:rFonts w:ascii="GHEA Grapalat" w:hAnsi="GHEA Grapalat"/>
          <w:sz w:val="22"/>
          <w:lang w:val="ru-RU"/>
        </w:rPr>
        <w:t xml:space="preserve"> </w:t>
      </w:r>
      <w:r w:rsidR="0034175D" w:rsidRPr="004F6285">
        <w:rPr>
          <w:rFonts w:ascii="GHEA Grapalat" w:hAnsi="GHEA Grapalat" w:cs="Sylfaen"/>
          <w:sz w:val="22"/>
        </w:rPr>
        <w:t>Առևտրային</w:t>
      </w:r>
      <w:r w:rsidR="0034175D" w:rsidRPr="004F6285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4F6285">
        <w:rPr>
          <w:rFonts w:ascii="GHEA Grapalat" w:hAnsi="GHEA Grapalat" w:cs="Sylfaen"/>
          <w:sz w:val="22"/>
        </w:rPr>
        <w:t>կազմակերպությունների</w:t>
      </w:r>
      <w:r w:rsidR="0034175D" w:rsidRPr="004F6285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4F6285">
        <w:rPr>
          <w:rFonts w:ascii="GHEA Grapalat" w:hAnsi="GHEA Grapalat" w:cs="Sylfaen"/>
          <w:sz w:val="22"/>
        </w:rPr>
        <w:t>պետական</w:t>
      </w:r>
      <w:r w:rsidR="0034175D" w:rsidRPr="004F6285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4F6285">
        <w:rPr>
          <w:rFonts w:ascii="GHEA Grapalat" w:hAnsi="GHEA Grapalat" w:cs="Sylfaen"/>
          <w:sz w:val="22"/>
        </w:rPr>
        <w:t>բաժնեմասի</w:t>
      </w:r>
      <w:r w:rsidR="0034175D" w:rsidRPr="004F6285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4F6285">
        <w:rPr>
          <w:rFonts w:ascii="GHEA Grapalat" w:hAnsi="GHEA Grapalat" w:cs="Sylfaen"/>
          <w:sz w:val="22"/>
        </w:rPr>
        <w:t>կառավարման</w:t>
      </w:r>
      <w:r w:rsidR="0034175D" w:rsidRPr="004F6285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4F6285">
        <w:rPr>
          <w:rFonts w:ascii="GHEA Grapalat" w:hAnsi="GHEA Grapalat" w:cs="Sylfaen"/>
          <w:sz w:val="22"/>
        </w:rPr>
        <w:t>արդյունավետության</w:t>
      </w:r>
      <w:r w:rsidR="0034175D" w:rsidRPr="004F6285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4F6285">
        <w:rPr>
          <w:rFonts w:ascii="GHEA Grapalat" w:hAnsi="GHEA Grapalat" w:cs="Sylfaen"/>
          <w:sz w:val="22"/>
        </w:rPr>
        <w:t>գնահատումն</w:t>
      </w:r>
      <w:r w:rsidR="0034175D" w:rsidRPr="004F6285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4F6285">
        <w:rPr>
          <w:rFonts w:ascii="GHEA Grapalat" w:hAnsi="GHEA Grapalat" w:cs="Sylfaen"/>
          <w:sz w:val="22"/>
        </w:rPr>
        <w:t>ըստ</w:t>
      </w:r>
      <w:r w:rsidR="0034175D" w:rsidRPr="004F6285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4F6285">
        <w:rPr>
          <w:rFonts w:ascii="GHEA Grapalat" w:hAnsi="GHEA Grapalat" w:cs="Sylfaen"/>
          <w:sz w:val="22"/>
        </w:rPr>
        <w:t>պրակտիկայում</w:t>
      </w:r>
      <w:r w:rsidR="0034175D" w:rsidRPr="004F6285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4F6285">
        <w:rPr>
          <w:rFonts w:ascii="GHEA Grapalat" w:hAnsi="GHEA Grapalat" w:cs="Sylfaen"/>
          <w:sz w:val="22"/>
        </w:rPr>
        <w:t>ընդունված</w:t>
      </w:r>
      <w:r w:rsidR="0034175D" w:rsidRPr="004F6285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4F6285">
        <w:rPr>
          <w:rFonts w:ascii="GHEA Grapalat" w:hAnsi="GHEA Grapalat" w:cs="Sylfaen"/>
          <w:sz w:val="22"/>
        </w:rPr>
        <w:t>թույլատրելի</w:t>
      </w:r>
      <w:r w:rsidR="0034175D" w:rsidRPr="004F6285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4F6285">
        <w:rPr>
          <w:rFonts w:ascii="GHEA Grapalat" w:hAnsi="GHEA Grapalat" w:cs="Sylfaen"/>
          <w:sz w:val="22"/>
        </w:rPr>
        <w:t>սահմանային</w:t>
      </w:r>
      <w:r w:rsidR="0034175D" w:rsidRPr="004F6285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4F6285">
        <w:rPr>
          <w:rFonts w:ascii="GHEA Grapalat" w:hAnsi="GHEA Grapalat" w:cs="Sylfaen"/>
          <w:sz w:val="22"/>
        </w:rPr>
        <w:t>նորմաների</w:t>
      </w:r>
      <w:r w:rsidR="0034175D" w:rsidRPr="004F6285">
        <w:rPr>
          <w:rFonts w:ascii="GHEA Grapalat" w:hAnsi="GHEA Grapalat" w:cs="Sylfaen"/>
          <w:sz w:val="22"/>
          <w:lang w:val="ru-RU"/>
        </w:rPr>
        <w:t>.</w:t>
      </w:r>
      <w:r w:rsidR="0034175D" w:rsidRPr="004F6285">
        <w:rPr>
          <w:rFonts w:ascii="GHEA Grapalat" w:hAnsi="GHEA Grapalat"/>
          <w:sz w:val="22"/>
          <w:lang w:val="ru-RU"/>
        </w:rPr>
        <w:tab/>
        <w:t xml:space="preserve"> </w:t>
      </w:r>
    </w:p>
    <w:p w:rsidR="0034175D" w:rsidRPr="004F6285" w:rsidRDefault="00816164" w:rsidP="0034175D">
      <w:pPr>
        <w:jc w:val="right"/>
        <w:rPr>
          <w:rFonts w:ascii="GHEA Grapalat" w:hAnsi="GHEA Grapalat"/>
          <w:sz w:val="22"/>
          <w:lang w:val="ru-RU"/>
        </w:rPr>
      </w:pPr>
      <w:r w:rsidRPr="004F6285">
        <w:rPr>
          <w:rFonts w:ascii="GHEA Grapalat" w:hAnsi="GHEA Grapalat"/>
          <w:sz w:val="22"/>
          <w:lang w:val="hy-AM"/>
        </w:rPr>
        <w:t>2017թ.-ի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34175D" w:rsidRPr="004F628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4F6285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34175D" w:rsidRPr="004F628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4175D" w:rsidRPr="004F6285" w:rsidRDefault="0034175D" w:rsidP="00F735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75D" w:rsidRPr="004F6285" w:rsidRDefault="0034175D" w:rsidP="00F735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4F6285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34175D" w:rsidRPr="004F628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4175D" w:rsidRPr="004F6285" w:rsidRDefault="0034175D" w:rsidP="00F735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75D" w:rsidRPr="004F6285" w:rsidRDefault="0034175D" w:rsidP="00F735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4175D" w:rsidRPr="004F6285" w:rsidRDefault="0034175D" w:rsidP="00F735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|</w:t>
            </w:r>
            <w:r w:rsidRPr="004F6285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34175D" w:rsidRPr="004F628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34175D" w:rsidRPr="004F6285" w:rsidRDefault="003611AE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34175D" w:rsidRPr="004F6285" w:rsidRDefault="00A36632" w:rsidP="00D42F1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9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175D" w:rsidRPr="004F6285" w:rsidRDefault="00A36632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</w:tr>
      <w:tr w:rsidR="0034175D" w:rsidRPr="004F628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34175D" w:rsidRPr="004F6285" w:rsidRDefault="003616EB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34175D" w:rsidRPr="004F6285" w:rsidRDefault="003616EB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0</w:t>
            </w:r>
          </w:p>
        </w:tc>
      </w:tr>
      <w:tr w:rsidR="0034175D" w:rsidRPr="004F628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34175D" w:rsidRPr="004F6285" w:rsidRDefault="003616EB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34175D" w:rsidRPr="004F6285" w:rsidRDefault="003616EB" w:rsidP="00D42F1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0</w:t>
            </w:r>
          </w:p>
        </w:tc>
      </w:tr>
      <w:tr w:rsidR="0034175D" w:rsidRPr="004F628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34175D" w:rsidRPr="004F6285" w:rsidRDefault="003616EB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34175D" w:rsidRPr="004F6285" w:rsidRDefault="003616EB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0</w:t>
            </w:r>
          </w:p>
        </w:tc>
      </w:tr>
      <w:tr w:rsidR="0034175D" w:rsidRPr="004F6285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lastRenderedPageBreak/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34175D" w:rsidRPr="004F6285" w:rsidRDefault="003616EB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34175D" w:rsidRPr="004F6285" w:rsidRDefault="003616EB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0</w:t>
            </w:r>
          </w:p>
        </w:tc>
      </w:tr>
      <w:tr w:rsidR="0034175D" w:rsidRPr="004F628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4175D" w:rsidRPr="004F6285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75D" w:rsidRPr="004F6285" w:rsidRDefault="00423BC7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6285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4175D" w:rsidRPr="004F6285" w:rsidRDefault="003616EB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34175D" w:rsidRPr="004F6285" w:rsidRDefault="003616EB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6285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75D" w:rsidRPr="004F6285" w:rsidRDefault="003611AE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4F6285">
              <w:rPr>
                <w:rFonts w:ascii="GHEA Grapalat" w:hAnsi="GHEA Grapalat"/>
                <w:sz w:val="22"/>
                <w:lang w:val="en-GB"/>
              </w:rPr>
              <w:t>4</w:t>
            </w:r>
          </w:p>
        </w:tc>
      </w:tr>
    </w:tbl>
    <w:p w:rsidR="0034175D" w:rsidRPr="004F6285" w:rsidRDefault="0034175D" w:rsidP="0034175D">
      <w:pPr>
        <w:jc w:val="center"/>
        <w:rPr>
          <w:rFonts w:ascii="GHEA Grapalat" w:hAnsi="GHEA Grapalat"/>
          <w:b/>
          <w:sz w:val="22"/>
          <w:u w:val="single"/>
        </w:rPr>
      </w:pPr>
    </w:p>
    <w:p w:rsidR="0034175D" w:rsidRPr="004F6285" w:rsidRDefault="00084D5E" w:rsidP="0034175D">
      <w:pPr>
        <w:spacing w:line="360" w:lineRule="auto"/>
        <w:jc w:val="both"/>
        <w:rPr>
          <w:rFonts w:ascii="GHEA Grapalat" w:hAnsi="GHEA Grapalat"/>
          <w:sz w:val="22"/>
        </w:rPr>
      </w:pPr>
      <w:r w:rsidRPr="004F6285">
        <w:rPr>
          <w:rFonts w:ascii="GHEA Grapalat" w:hAnsi="GHEA Grapalat"/>
          <w:sz w:val="22"/>
        </w:rPr>
        <w:t>1</w:t>
      </w:r>
      <w:r w:rsidR="00B070B2" w:rsidRPr="004F6285">
        <w:rPr>
          <w:rFonts w:ascii="GHEA Grapalat" w:hAnsi="GHEA Grapalat"/>
          <w:sz w:val="22"/>
        </w:rPr>
        <w:t>8</w:t>
      </w:r>
      <w:r w:rsidR="0034175D" w:rsidRPr="004F6285">
        <w:rPr>
          <w:rFonts w:ascii="GHEA Grapalat" w:hAnsi="GHEA Grapalat"/>
          <w:sz w:val="22"/>
        </w:rPr>
        <w:t>.</w:t>
      </w:r>
      <w:r w:rsidR="00A33007" w:rsidRPr="004F6285">
        <w:rPr>
          <w:rFonts w:ascii="GHEA Grapalat" w:hAnsi="GHEA Grapalat"/>
          <w:sz w:val="22"/>
        </w:rPr>
        <w:t>5</w:t>
      </w:r>
      <w:r w:rsidR="0034175D" w:rsidRPr="004F6285">
        <w:rPr>
          <w:rFonts w:ascii="GHEA Grapalat" w:hAnsi="GHEA Grapalat"/>
          <w:sz w:val="22"/>
        </w:rPr>
        <w:t xml:space="preserve"> </w:t>
      </w:r>
      <w:r w:rsidR="0034175D" w:rsidRPr="004F6285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34175D" w:rsidRPr="004F6285">
        <w:rPr>
          <w:rFonts w:ascii="GHEA Grapalat" w:hAnsi="GHEA Grapalat"/>
          <w:sz w:val="22"/>
        </w:rPr>
        <w:t xml:space="preserve"> </w:t>
      </w:r>
    </w:p>
    <w:p w:rsidR="0034175D" w:rsidRPr="004F6285" w:rsidRDefault="0034175D" w:rsidP="0034175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4F6285">
        <w:rPr>
          <w:rFonts w:ascii="GHEA Grapalat" w:hAnsi="GHEA Grapalat"/>
          <w:sz w:val="22"/>
        </w:rPr>
        <w:t xml:space="preserve">1.  </w:t>
      </w:r>
      <w:r w:rsidR="00816164" w:rsidRPr="004F6285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3B2659" w:rsidRPr="004F6285">
        <w:rPr>
          <w:rFonts w:ascii="GHEA Grapalat" w:hAnsi="GHEA Grapalat" w:cs="Sylfaen"/>
          <w:sz w:val="22"/>
          <w:lang w:val="ru-RU"/>
        </w:rPr>
        <w:t>տվյալներով</w:t>
      </w:r>
      <w:r w:rsidR="00227DA7" w:rsidRPr="004F6285">
        <w:rPr>
          <w:rFonts w:ascii="GHEA Grapalat" w:hAnsi="GHEA Grapalat" w:cs="Sylfaen"/>
          <w:sz w:val="22"/>
        </w:rPr>
        <w:t xml:space="preserve"> վերլուծության ենթարկված թվով </w:t>
      </w:r>
      <w:r w:rsidR="00A5194C" w:rsidRPr="004F6285">
        <w:rPr>
          <w:rFonts w:ascii="GHEA Grapalat" w:hAnsi="GHEA Grapalat" w:cs="Sylfaen"/>
          <w:sz w:val="22"/>
        </w:rPr>
        <w:t>1</w:t>
      </w:r>
      <w:r w:rsidR="003611AE" w:rsidRPr="004F6285">
        <w:rPr>
          <w:rFonts w:ascii="GHEA Grapalat" w:hAnsi="GHEA Grapalat" w:cs="Sylfaen"/>
          <w:sz w:val="22"/>
        </w:rPr>
        <w:t>1</w:t>
      </w:r>
      <w:r w:rsidR="008139BD" w:rsidRPr="004F6285">
        <w:rPr>
          <w:rFonts w:ascii="GHEA Grapalat" w:hAnsi="GHEA Grapalat" w:cs="Sylfaen"/>
          <w:sz w:val="22"/>
        </w:rPr>
        <w:t xml:space="preserve"> </w:t>
      </w:r>
      <w:r w:rsidR="00227DA7" w:rsidRPr="004F6285">
        <w:rPr>
          <w:rFonts w:ascii="GHEA Grapalat" w:hAnsi="GHEA Grapalat" w:cs="Sylfaen"/>
          <w:sz w:val="22"/>
        </w:rPr>
        <w:t>ընկերություններից</w:t>
      </w:r>
      <w:r w:rsidRPr="004F6285">
        <w:rPr>
          <w:rFonts w:ascii="GHEA Grapalat" w:hAnsi="GHEA Grapalat" w:cs="Sylfaen"/>
          <w:sz w:val="22"/>
        </w:rPr>
        <w:t xml:space="preserve"> թվով </w:t>
      </w:r>
      <w:r w:rsidR="00EB7C98" w:rsidRPr="004F6285">
        <w:rPr>
          <w:rFonts w:ascii="GHEA Grapalat" w:hAnsi="GHEA Grapalat" w:cs="Sylfaen"/>
          <w:sz w:val="22"/>
        </w:rPr>
        <w:t>7</w:t>
      </w:r>
      <w:r w:rsidR="008139BD" w:rsidRPr="004F6285">
        <w:rPr>
          <w:rFonts w:ascii="GHEA Grapalat" w:hAnsi="GHEA Grapalat" w:cs="Sylfaen"/>
          <w:sz w:val="22"/>
        </w:rPr>
        <w:t xml:space="preserve"> </w:t>
      </w:r>
      <w:r w:rsidRPr="004F6285">
        <w:rPr>
          <w:rFonts w:ascii="GHEA Grapalat" w:hAnsi="GHEA Grapalat" w:cs="Sylfaen"/>
          <w:sz w:val="22"/>
        </w:rPr>
        <w:t>ընկերություններ</w:t>
      </w:r>
      <w:r w:rsidR="00560726" w:rsidRPr="004F6285">
        <w:rPr>
          <w:rFonts w:ascii="GHEA Grapalat" w:hAnsi="GHEA Grapalat" w:cs="Sylfaen"/>
          <w:sz w:val="22"/>
        </w:rPr>
        <w:t xml:space="preserve"> </w:t>
      </w:r>
      <w:r w:rsidR="00560726" w:rsidRPr="004F6285">
        <w:rPr>
          <w:rFonts w:ascii="GHEA Grapalat" w:hAnsi="GHEA Grapalat"/>
          <w:sz w:val="22"/>
        </w:rPr>
        <w:t>(</w:t>
      </w:r>
      <w:r w:rsidR="00084D5E" w:rsidRPr="004F6285">
        <w:rPr>
          <w:rFonts w:ascii="GHEA Grapalat" w:hAnsi="GHEA Grapalat" w:cs="Sylfaen"/>
          <w:sz w:val="22"/>
        </w:rPr>
        <w:t>հավելված 18</w:t>
      </w:r>
      <w:r w:rsidR="003B2659" w:rsidRPr="004F6285">
        <w:rPr>
          <w:rFonts w:ascii="GHEA Grapalat" w:hAnsi="GHEA Grapalat" w:cs="Sylfaen"/>
          <w:sz w:val="22"/>
        </w:rPr>
        <w:t>, տող</w:t>
      </w:r>
      <w:r w:rsidR="008139BD" w:rsidRPr="004F6285">
        <w:rPr>
          <w:rFonts w:ascii="GHEA Grapalat" w:hAnsi="GHEA Grapalat" w:cs="Sylfaen"/>
          <w:sz w:val="22"/>
        </w:rPr>
        <w:t xml:space="preserve"> </w:t>
      </w:r>
      <w:r w:rsidR="003B2659" w:rsidRPr="004F6285">
        <w:rPr>
          <w:rFonts w:ascii="GHEA Grapalat" w:hAnsi="GHEA Grapalat" w:cs="Sylfaen"/>
          <w:sz w:val="22"/>
        </w:rPr>
        <w:t xml:space="preserve"> </w:t>
      </w:r>
      <w:r w:rsidR="00EB7C98" w:rsidRPr="004F6285">
        <w:rPr>
          <w:rFonts w:ascii="GHEA Grapalat" w:hAnsi="GHEA Grapalat" w:cs="Sylfaen"/>
          <w:sz w:val="22"/>
        </w:rPr>
        <w:t xml:space="preserve">2, 4, 5, </w:t>
      </w:r>
      <w:r w:rsidR="003611AE" w:rsidRPr="004F6285">
        <w:rPr>
          <w:rFonts w:ascii="GHEA Grapalat" w:hAnsi="GHEA Grapalat" w:cs="Sylfaen"/>
          <w:sz w:val="22"/>
        </w:rPr>
        <w:t xml:space="preserve">6, </w:t>
      </w:r>
      <w:r w:rsidR="00EB7C98" w:rsidRPr="004F6285">
        <w:rPr>
          <w:rFonts w:ascii="GHEA Grapalat" w:hAnsi="GHEA Grapalat" w:cs="Sylfaen"/>
          <w:sz w:val="22"/>
        </w:rPr>
        <w:t>11</w:t>
      </w:r>
      <w:r w:rsidR="003611AE" w:rsidRPr="004F6285">
        <w:rPr>
          <w:rFonts w:ascii="GHEA Grapalat" w:hAnsi="GHEA Grapalat" w:cs="Sylfaen"/>
          <w:sz w:val="22"/>
        </w:rPr>
        <w:t xml:space="preserve">, </w:t>
      </w:r>
      <w:r w:rsidR="00EB7C98" w:rsidRPr="004F6285">
        <w:rPr>
          <w:rFonts w:ascii="GHEA Grapalat" w:hAnsi="GHEA Grapalat" w:cs="Sylfaen"/>
          <w:sz w:val="22"/>
        </w:rPr>
        <w:t>16, 17</w:t>
      </w:r>
      <w:r w:rsidR="0028636C" w:rsidRPr="004F6285">
        <w:rPr>
          <w:rFonts w:ascii="GHEA Grapalat" w:hAnsi="GHEA Grapalat" w:cs="Sylfaen"/>
          <w:sz w:val="22"/>
        </w:rPr>
        <w:t xml:space="preserve"> </w:t>
      </w:r>
      <w:r w:rsidR="00560726" w:rsidRPr="004F6285">
        <w:rPr>
          <w:rFonts w:ascii="GHEA Grapalat" w:hAnsi="GHEA Grapalat"/>
          <w:sz w:val="22"/>
        </w:rPr>
        <w:t xml:space="preserve"> </w:t>
      </w:r>
      <w:r w:rsidR="00560726" w:rsidRPr="004F6285">
        <w:rPr>
          <w:rFonts w:ascii="GHEA Grapalat" w:hAnsi="GHEA Grapalat" w:cs="Sylfaen"/>
          <w:sz w:val="22"/>
        </w:rPr>
        <w:t>կետերում նշված ընկերություններ</w:t>
      </w:r>
      <w:r w:rsidR="00560726" w:rsidRPr="004F6285">
        <w:rPr>
          <w:rFonts w:ascii="GHEA Grapalat" w:hAnsi="GHEA Grapalat"/>
          <w:sz w:val="22"/>
        </w:rPr>
        <w:t>)</w:t>
      </w:r>
      <w:r w:rsidR="003B2659" w:rsidRPr="004F6285">
        <w:rPr>
          <w:rFonts w:ascii="GHEA Grapalat" w:hAnsi="GHEA Grapalat"/>
          <w:sz w:val="22"/>
        </w:rPr>
        <w:t xml:space="preserve"> </w:t>
      </w:r>
      <w:r w:rsidRPr="004F6285">
        <w:rPr>
          <w:rFonts w:ascii="GHEA Grapalat" w:hAnsi="GHEA Grapalat" w:cs="Sylfaen"/>
          <w:sz w:val="22"/>
        </w:rPr>
        <w:t>աշխա</w:t>
      </w:r>
      <w:r w:rsidR="00886DC3" w:rsidRPr="004F6285">
        <w:rPr>
          <w:rFonts w:ascii="GHEA Grapalat" w:hAnsi="GHEA Grapalat" w:cs="Sylfaen"/>
          <w:sz w:val="22"/>
        </w:rPr>
        <w:t xml:space="preserve">տել են վնասով, </w:t>
      </w:r>
      <w:r w:rsidR="00EB7C98" w:rsidRPr="004F6285">
        <w:rPr>
          <w:rFonts w:ascii="GHEA Grapalat" w:hAnsi="GHEA Grapalat" w:cs="Sylfaen"/>
          <w:sz w:val="22"/>
          <w:lang w:val="ru-RU"/>
        </w:rPr>
        <w:t>մեկ</w:t>
      </w:r>
      <w:r w:rsidR="00EB7C98" w:rsidRPr="004F6285">
        <w:rPr>
          <w:rFonts w:ascii="GHEA Grapalat" w:hAnsi="GHEA Grapalat" w:cs="Sylfaen"/>
          <w:sz w:val="22"/>
        </w:rPr>
        <w:t xml:space="preserve"> </w:t>
      </w:r>
      <w:r w:rsidR="00EB7C98" w:rsidRPr="004F6285">
        <w:rPr>
          <w:rFonts w:ascii="GHEA Grapalat" w:hAnsi="GHEA Grapalat" w:cs="Sylfaen"/>
          <w:sz w:val="22"/>
          <w:lang w:val="ru-RU"/>
        </w:rPr>
        <w:t>ընկերություն՝</w:t>
      </w:r>
      <w:r w:rsidR="00EB7C98" w:rsidRPr="004F6285">
        <w:rPr>
          <w:rFonts w:ascii="GHEA Grapalat" w:hAnsi="GHEA Grapalat" w:cs="Sylfaen"/>
          <w:sz w:val="22"/>
        </w:rPr>
        <w:t xml:space="preserve"> </w:t>
      </w:r>
      <w:r w:rsidR="00EB7C98" w:rsidRPr="004F6285">
        <w:rPr>
          <w:rFonts w:ascii="GHEA Grapalat" w:hAnsi="GHEA Grapalat" w:cs="Sylfaen"/>
          <w:sz w:val="22"/>
          <w:lang w:val="hy-AM"/>
        </w:rPr>
        <w:t>&lt;&lt;Կո</w:t>
      </w:r>
      <w:r w:rsidR="00CB4E58">
        <w:rPr>
          <w:rFonts w:ascii="GHEA Grapalat" w:hAnsi="GHEA Grapalat" w:cs="Sylfaen"/>
          <w:sz w:val="22"/>
          <w:lang w:val="hy-AM"/>
        </w:rPr>
        <w:t>ւրորտ և ֆիզ. Բժշկական ԳՀԻ&gt;&gt; ՓԲԸ</w:t>
      </w:r>
      <w:r w:rsidR="00EB7C98" w:rsidRPr="004F6285">
        <w:rPr>
          <w:rFonts w:ascii="GHEA Grapalat" w:hAnsi="GHEA Grapalat" w:cs="Sylfaen"/>
          <w:sz w:val="22"/>
          <w:lang w:val="hy-AM"/>
        </w:rPr>
        <w:t xml:space="preserve">–ն շահույթ/վնաս/ չի ձևավորել, </w:t>
      </w:r>
      <w:r w:rsidR="00560726" w:rsidRPr="004F6285">
        <w:rPr>
          <w:rFonts w:ascii="GHEA Grapalat" w:hAnsi="GHEA Grapalat" w:cs="Sylfaen"/>
          <w:sz w:val="22"/>
          <w:lang w:val="hy-AM"/>
        </w:rPr>
        <w:t xml:space="preserve">իսկ </w:t>
      </w:r>
      <w:r w:rsidR="008139BD" w:rsidRPr="004F6285">
        <w:rPr>
          <w:rFonts w:ascii="GHEA Grapalat" w:hAnsi="GHEA Grapalat" w:cs="Sylfaen"/>
          <w:sz w:val="22"/>
          <w:lang w:val="hy-AM"/>
        </w:rPr>
        <w:t xml:space="preserve">մնացած </w:t>
      </w:r>
      <w:r w:rsidR="00EB7C98" w:rsidRPr="004F6285">
        <w:rPr>
          <w:rFonts w:ascii="GHEA Grapalat" w:hAnsi="GHEA Grapalat" w:cs="Sylfaen"/>
          <w:sz w:val="22"/>
          <w:lang w:val="hy-AM"/>
        </w:rPr>
        <w:t>3</w:t>
      </w:r>
      <w:r w:rsidR="00560726" w:rsidRPr="004F6285">
        <w:rPr>
          <w:rFonts w:ascii="GHEA Grapalat" w:hAnsi="GHEA Grapalat" w:cs="Sylfaen"/>
          <w:sz w:val="22"/>
          <w:lang w:val="hy-AM"/>
        </w:rPr>
        <w:t xml:space="preserve"> ընկերություններ</w:t>
      </w:r>
      <w:r w:rsidR="00173AAA" w:rsidRPr="004F6285">
        <w:rPr>
          <w:rFonts w:ascii="GHEA Grapalat" w:hAnsi="GHEA Grapalat" w:cs="Sylfaen"/>
          <w:sz w:val="22"/>
          <w:lang w:val="hy-AM"/>
        </w:rPr>
        <w:t>ը ձևավորել</w:t>
      </w:r>
      <w:r w:rsidR="00560726" w:rsidRPr="004F6285">
        <w:rPr>
          <w:rFonts w:ascii="GHEA Grapalat" w:hAnsi="GHEA Grapalat" w:cs="Sylfaen"/>
          <w:sz w:val="22"/>
          <w:lang w:val="hy-AM"/>
        </w:rPr>
        <w:t xml:space="preserve"> են</w:t>
      </w:r>
      <w:r w:rsidR="00173AAA" w:rsidRPr="004F6285">
        <w:rPr>
          <w:rFonts w:ascii="GHEA Grapalat" w:hAnsi="GHEA Grapalat" w:cs="Sylfaen"/>
          <w:sz w:val="22"/>
          <w:lang w:val="hy-AM"/>
        </w:rPr>
        <w:t xml:space="preserve"> շահույթ</w:t>
      </w:r>
      <w:r w:rsidRPr="004F6285">
        <w:rPr>
          <w:rFonts w:ascii="GHEA Grapalat" w:hAnsi="GHEA Grapalat" w:cs="Sylfaen"/>
          <w:sz w:val="22"/>
          <w:lang w:val="hy-AM"/>
        </w:rPr>
        <w:t>:</w:t>
      </w:r>
      <w:r w:rsidR="00BD31BF" w:rsidRPr="004F6285">
        <w:rPr>
          <w:rFonts w:ascii="GHEA Grapalat" w:hAnsi="GHEA Grapalat" w:cs="Sylfaen"/>
          <w:sz w:val="22"/>
          <w:lang w:val="hy-AM"/>
        </w:rPr>
        <w:t xml:space="preserve"> </w:t>
      </w:r>
    </w:p>
    <w:p w:rsidR="0034175D" w:rsidRPr="004F6285" w:rsidRDefault="004E7D91" w:rsidP="0034175D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4F6285">
        <w:rPr>
          <w:rFonts w:ascii="GHEA Grapalat" w:hAnsi="GHEA Grapalat"/>
          <w:sz w:val="22"/>
          <w:lang w:val="hy-AM"/>
        </w:rPr>
        <w:t>2.</w:t>
      </w:r>
      <w:r w:rsidR="00816217" w:rsidRPr="004F6285">
        <w:rPr>
          <w:rFonts w:ascii="GHEA Grapalat" w:hAnsi="GHEA Grapalat"/>
          <w:sz w:val="22"/>
          <w:lang w:val="hy-AM"/>
        </w:rPr>
        <w:t xml:space="preserve"> </w:t>
      </w:r>
      <w:r w:rsidR="00816164" w:rsidRPr="004F6285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155788" w:rsidRPr="004F6285">
        <w:rPr>
          <w:rFonts w:ascii="GHEA Grapalat" w:hAnsi="GHEA Grapalat"/>
          <w:sz w:val="22"/>
          <w:lang w:val="hy-AM"/>
        </w:rPr>
        <w:t>տվյալներով</w:t>
      </w:r>
      <w:r w:rsidR="003B2659" w:rsidRPr="004F6285">
        <w:rPr>
          <w:rFonts w:ascii="GHEA Grapalat" w:hAnsi="GHEA Grapalat"/>
          <w:sz w:val="22"/>
          <w:lang w:val="hy-AM"/>
        </w:rPr>
        <w:t xml:space="preserve"> </w:t>
      </w:r>
      <w:r w:rsidR="00816217" w:rsidRPr="004F6285">
        <w:rPr>
          <w:rFonts w:ascii="GHEA Grapalat" w:hAnsi="GHEA Grapalat"/>
          <w:sz w:val="22"/>
          <w:lang w:val="hy-AM"/>
        </w:rPr>
        <w:t xml:space="preserve">վերլուծության ենթարկված բոլոր </w:t>
      </w:r>
      <w:r w:rsidR="0034175D" w:rsidRPr="004F6285">
        <w:rPr>
          <w:rFonts w:ascii="GHEA Grapalat" w:hAnsi="GHEA Grapalat" w:cs="Sylfaen"/>
          <w:sz w:val="22"/>
          <w:lang w:val="hy-AM"/>
        </w:rPr>
        <w:t>ընկերություններում</w:t>
      </w:r>
      <w:r w:rsidR="003611AE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34175D" w:rsidRPr="004F6285">
        <w:rPr>
          <w:rFonts w:ascii="GHEA Grapalat" w:hAnsi="GHEA Grapalat" w:cs="Sylfaen"/>
          <w:sz w:val="22"/>
          <w:lang w:val="hy-AM"/>
        </w:rPr>
        <w:t>բացարձակ  իրացվելիության ցուցանիշները ֆինանսական վերլուծության պրակտիկայում ընդունված թույլատրելի սահմանային</w:t>
      </w:r>
      <w:r w:rsidR="0034175D" w:rsidRPr="004F6285">
        <w:rPr>
          <w:rFonts w:ascii="GHEA Grapalat" w:hAnsi="GHEA Grapalat"/>
          <w:sz w:val="22"/>
          <w:lang w:val="hy-AM"/>
        </w:rPr>
        <w:t xml:space="preserve"> </w:t>
      </w:r>
      <w:r w:rsidR="0034175D" w:rsidRPr="004F6285">
        <w:rPr>
          <w:rFonts w:ascii="GHEA Grapalat" w:hAnsi="GHEA Grapalat" w:cs="Sylfaen"/>
          <w:sz w:val="22"/>
          <w:lang w:val="hy-AM"/>
        </w:rPr>
        <w:t>նորմաների միջակայքից ցած</w:t>
      </w:r>
      <w:r w:rsidR="00155788" w:rsidRPr="004F6285">
        <w:rPr>
          <w:rFonts w:ascii="GHEA Grapalat" w:hAnsi="GHEA Grapalat" w:cs="Sylfaen"/>
          <w:sz w:val="22"/>
          <w:lang w:val="hy-AM"/>
        </w:rPr>
        <w:t>ր են կամ գերազանցում  են նորման</w:t>
      </w:r>
      <w:r w:rsidR="0034175D" w:rsidRPr="004F6285">
        <w:rPr>
          <w:rFonts w:ascii="GHEA Grapalat" w:hAnsi="GHEA Grapalat" w:cs="Sylfaen"/>
          <w:sz w:val="22"/>
          <w:lang w:val="hy-AM"/>
        </w:rPr>
        <w:t>, ինչը  ցույց է տալիս, որ այդ ըն</w:t>
      </w:r>
      <w:r w:rsidR="0046751D" w:rsidRPr="004F6285">
        <w:rPr>
          <w:rFonts w:ascii="GHEA Grapalat" w:hAnsi="GHEA Grapalat" w:cs="Sylfaen"/>
          <w:sz w:val="22"/>
          <w:lang w:val="hy-AM"/>
        </w:rPr>
        <w:t>կերություն</w:t>
      </w:r>
      <w:r w:rsidR="003611AE" w:rsidRPr="004F6285">
        <w:rPr>
          <w:rFonts w:ascii="GHEA Grapalat" w:hAnsi="GHEA Grapalat" w:cs="Sylfaen"/>
          <w:sz w:val="22"/>
          <w:lang w:val="hy-AM"/>
        </w:rPr>
        <w:t>ներ</w:t>
      </w:r>
      <w:r w:rsidR="0046751D" w:rsidRPr="004F6285">
        <w:rPr>
          <w:rFonts w:ascii="GHEA Grapalat" w:hAnsi="GHEA Grapalat" w:cs="Sylfaen"/>
          <w:sz w:val="22"/>
          <w:lang w:val="hy-AM"/>
        </w:rPr>
        <w:t>ի կարճաժամկետ պարտավորությունների ընթացիկ ակտիվներով ապահովվածության աստիճանը ցածր է</w:t>
      </w:r>
      <w:r w:rsidR="0034175D" w:rsidRPr="004F6285">
        <w:rPr>
          <w:rFonts w:ascii="GHEA Grapalat" w:hAnsi="GHEA Grapalat" w:cs="Sylfaen"/>
          <w:sz w:val="22"/>
          <w:lang w:val="hy-AM"/>
        </w:rPr>
        <w:t>:</w:t>
      </w:r>
      <w:r w:rsidR="00953DA9" w:rsidRPr="004F6285">
        <w:rPr>
          <w:rFonts w:ascii="GHEA Grapalat" w:hAnsi="GHEA Grapalat" w:cs="Sylfaen"/>
          <w:sz w:val="22"/>
          <w:lang w:val="hy-AM"/>
        </w:rPr>
        <w:t xml:space="preserve"> </w:t>
      </w:r>
    </w:p>
    <w:p w:rsidR="004C2DB8" w:rsidRPr="004F6285" w:rsidRDefault="0034175D" w:rsidP="0034175D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F6285">
        <w:rPr>
          <w:rFonts w:ascii="GHEA Grapalat" w:hAnsi="GHEA Grapalat"/>
          <w:sz w:val="22"/>
          <w:lang w:val="hy-AM"/>
        </w:rPr>
        <w:t>3.</w:t>
      </w:r>
      <w:r w:rsidR="00672F75" w:rsidRPr="004F6285">
        <w:rPr>
          <w:rFonts w:ascii="GHEA Grapalat" w:hAnsi="GHEA Grapalat"/>
          <w:sz w:val="22"/>
          <w:lang w:val="hy-AM"/>
        </w:rPr>
        <w:t xml:space="preserve"> </w:t>
      </w:r>
      <w:r w:rsidR="00EB7C98" w:rsidRPr="004F6285">
        <w:rPr>
          <w:rFonts w:ascii="GHEA Grapalat" w:hAnsi="GHEA Grapalat"/>
          <w:sz w:val="22"/>
          <w:lang w:val="hy-AM"/>
        </w:rPr>
        <w:t>Հաշվետու ժամանակահատվածում</w:t>
      </w:r>
      <w:r w:rsidR="003B2659" w:rsidRPr="004F6285">
        <w:rPr>
          <w:rFonts w:ascii="GHEA Grapalat" w:hAnsi="GHEA Grapalat" w:cs="Sylfaen"/>
          <w:sz w:val="22"/>
          <w:lang w:val="hy-AM"/>
        </w:rPr>
        <w:t xml:space="preserve"> </w:t>
      </w:r>
      <w:r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28636C" w:rsidRPr="004F6285">
        <w:rPr>
          <w:rFonts w:ascii="GHEA Grapalat" w:hAnsi="GHEA Grapalat" w:cs="Sylfaen"/>
          <w:sz w:val="22"/>
          <w:lang w:val="hy-AM"/>
        </w:rPr>
        <w:t xml:space="preserve">թվով </w:t>
      </w:r>
      <w:r w:rsidR="00EB7C98" w:rsidRPr="004F6285">
        <w:rPr>
          <w:rFonts w:ascii="GHEA Grapalat" w:hAnsi="GHEA Grapalat" w:cs="Sylfaen"/>
          <w:sz w:val="22"/>
          <w:lang w:val="hy-AM"/>
        </w:rPr>
        <w:t>4</w:t>
      </w:r>
      <w:r w:rsidR="003B2659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056D34" w:rsidRPr="004F6285">
        <w:rPr>
          <w:rFonts w:ascii="GHEA Grapalat" w:hAnsi="GHEA Grapalat" w:cs="Sylfaen"/>
          <w:sz w:val="22"/>
          <w:lang w:val="hy-AM"/>
        </w:rPr>
        <w:t xml:space="preserve">ընկերությունների </w:t>
      </w:r>
      <w:r w:rsidR="00056D34" w:rsidRPr="004F6285">
        <w:rPr>
          <w:rFonts w:ascii="GHEA Grapalat" w:hAnsi="GHEA Grapalat"/>
          <w:sz w:val="22"/>
          <w:lang w:val="hy-AM"/>
        </w:rPr>
        <w:t>(</w:t>
      </w:r>
      <w:r w:rsidR="00084D5E" w:rsidRPr="004F6285">
        <w:rPr>
          <w:rFonts w:ascii="GHEA Grapalat" w:hAnsi="GHEA Grapalat" w:cs="Sylfaen"/>
          <w:sz w:val="22"/>
          <w:lang w:val="hy-AM"/>
        </w:rPr>
        <w:t>հավելված 18</w:t>
      </w:r>
      <w:r w:rsidR="00056D34" w:rsidRPr="004F6285">
        <w:rPr>
          <w:rFonts w:ascii="GHEA Grapalat" w:hAnsi="GHEA Grapalat" w:cs="Sylfaen"/>
          <w:sz w:val="22"/>
          <w:lang w:val="hy-AM"/>
        </w:rPr>
        <w:t xml:space="preserve">, տող </w:t>
      </w:r>
      <w:r w:rsidR="00F14E2B" w:rsidRPr="004F6285">
        <w:rPr>
          <w:rFonts w:ascii="GHEA Grapalat" w:hAnsi="GHEA Grapalat" w:cs="Sylfaen"/>
          <w:sz w:val="22"/>
          <w:lang w:val="hy-AM"/>
        </w:rPr>
        <w:t xml:space="preserve">1, </w:t>
      </w:r>
      <w:r w:rsidR="008729DB" w:rsidRPr="004F6285">
        <w:rPr>
          <w:rFonts w:ascii="GHEA Grapalat" w:hAnsi="GHEA Grapalat" w:cs="Sylfaen"/>
          <w:sz w:val="22"/>
          <w:lang w:val="hy-AM"/>
        </w:rPr>
        <w:t>2</w:t>
      </w:r>
      <w:r w:rsidR="00E45E55" w:rsidRPr="004F6285">
        <w:rPr>
          <w:rFonts w:ascii="GHEA Grapalat" w:hAnsi="GHEA Grapalat" w:cs="Sylfaen"/>
          <w:sz w:val="22"/>
          <w:lang w:val="hy-AM"/>
        </w:rPr>
        <w:t>,</w:t>
      </w:r>
      <w:r w:rsidR="00F14E2B" w:rsidRPr="004F6285">
        <w:rPr>
          <w:rFonts w:ascii="GHEA Grapalat" w:hAnsi="GHEA Grapalat" w:cs="Sylfaen"/>
          <w:sz w:val="22"/>
          <w:lang w:val="hy-AM"/>
        </w:rPr>
        <w:t xml:space="preserve"> 11,16</w:t>
      </w:r>
      <w:r w:rsidR="0028636C" w:rsidRPr="004F6285">
        <w:rPr>
          <w:rFonts w:ascii="GHEA Grapalat" w:hAnsi="GHEA Grapalat" w:cs="Sylfaen"/>
          <w:sz w:val="22"/>
          <w:lang w:val="hy-AM"/>
        </w:rPr>
        <w:t xml:space="preserve"> կետերում</w:t>
      </w:r>
      <w:r w:rsidR="003B2659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056D34" w:rsidRPr="004F6285">
        <w:rPr>
          <w:rFonts w:ascii="GHEA Grapalat" w:hAnsi="GHEA Grapalat"/>
          <w:sz w:val="22"/>
          <w:lang w:val="hy-AM"/>
        </w:rPr>
        <w:t xml:space="preserve"> </w:t>
      </w:r>
      <w:r w:rsidR="00056D34" w:rsidRPr="004F6285">
        <w:rPr>
          <w:rFonts w:ascii="GHEA Grapalat" w:hAnsi="GHEA Grapalat" w:cs="Sylfaen"/>
          <w:sz w:val="22"/>
          <w:lang w:val="hy-AM"/>
        </w:rPr>
        <w:t>նշված ընկերություններ</w:t>
      </w:r>
      <w:r w:rsidR="00056D34" w:rsidRPr="004F6285">
        <w:rPr>
          <w:rFonts w:ascii="GHEA Grapalat" w:hAnsi="GHEA Grapalat"/>
          <w:sz w:val="22"/>
          <w:lang w:val="hy-AM"/>
        </w:rPr>
        <w:t>)</w:t>
      </w:r>
      <w:r w:rsidR="00056D34" w:rsidRPr="004F6285">
        <w:rPr>
          <w:rFonts w:ascii="GHEA Grapalat" w:hAnsi="GHEA Grapalat" w:cs="Sylfaen"/>
          <w:sz w:val="22"/>
          <w:lang w:val="hy-AM"/>
        </w:rPr>
        <w:t xml:space="preserve"> </w:t>
      </w:r>
      <w:r w:rsidRPr="004F6285">
        <w:rPr>
          <w:rFonts w:ascii="GHEA Grapalat" w:hAnsi="GHEA Grapalat" w:cs="Sylfaen"/>
          <w:sz w:val="22"/>
          <w:lang w:val="hy-AM"/>
        </w:rPr>
        <w:t>սեփական կապիտալը  փոքր է  կանոնադրական կապիտալից</w:t>
      </w:r>
      <w:r w:rsidR="003611AE" w:rsidRPr="004F6285">
        <w:rPr>
          <w:rFonts w:ascii="GHEA Grapalat" w:hAnsi="GHEA Grapalat" w:cs="Sylfaen"/>
          <w:sz w:val="22"/>
          <w:lang w:val="hy-AM"/>
        </w:rPr>
        <w:t>,</w:t>
      </w:r>
      <w:r w:rsidR="00F14E2B" w:rsidRPr="004F6285">
        <w:rPr>
          <w:rFonts w:ascii="GHEA Grapalat" w:hAnsi="GHEA Grapalat" w:cs="Sylfaen"/>
          <w:sz w:val="22"/>
          <w:lang w:val="hy-AM"/>
        </w:rPr>
        <w:t xml:space="preserve"> ընկերություններն ունեն</w:t>
      </w:r>
      <w:r w:rsidR="003611AE" w:rsidRPr="004F6285">
        <w:rPr>
          <w:rFonts w:ascii="GHEA Grapalat" w:hAnsi="GHEA Grapalat" w:cs="Sylfaen"/>
          <w:sz w:val="22"/>
          <w:lang w:val="hy-AM"/>
        </w:rPr>
        <w:t xml:space="preserve"> կուտակված հաշվեկշռային վնասներ</w:t>
      </w:r>
      <w:r w:rsidRPr="004F6285">
        <w:rPr>
          <w:rFonts w:ascii="GHEA Grapalat" w:hAnsi="GHEA Grapalat"/>
          <w:sz w:val="22"/>
          <w:lang w:val="hy-AM"/>
        </w:rPr>
        <w:t>,</w:t>
      </w:r>
      <w:r w:rsidR="00056D34" w:rsidRPr="004F6285">
        <w:rPr>
          <w:rFonts w:ascii="GHEA Grapalat" w:hAnsi="GHEA Grapalat"/>
          <w:sz w:val="22"/>
          <w:lang w:val="hy-AM"/>
        </w:rPr>
        <w:t xml:space="preserve"> </w:t>
      </w:r>
      <w:r w:rsidR="00056D34" w:rsidRPr="004F6285">
        <w:rPr>
          <w:rFonts w:ascii="GHEA Grapalat" w:hAnsi="GHEA Grapalat" w:cs="Sylfaen"/>
          <w:sz w:val="22"/>
          <w:lang w:val="hy-AM"/>
        </w:rPr>
        <w:t xml:space="preserve">ընդ որում </w:t>
      </w:r>
      <w:r w:rsidR="003611AE" w:rsidRPr="004F6285">
        <w:rPr>
          <w:rFonts w:ascii="GHEA Grapalat" w:hAnsi="GHEA Grapalat" w:cs="Sylfaen"/>
          <w:sz w:val="22"/>
          <w:lang w:val="hy-AM"/>
        </w:rPr>
        <w:t xml:space="preserve">դրանցից </w:t>
      </w:r>
      <w:r w:rsidR="00F14E2B" w:rsidRPr="004F6285">
        <w:rPr>
          <w:rFonts w:ascii="GHEA Grapalat" w:hAnsi="GHEA Grapalat" w:cs="Sylfaen"/>
          <w:sz w:val="22"/>
          <w:lang w:val="hy-AM"/>
        </w:rPr>
        <w:t>երկուսի մոտ</w:t>
      </w:r>
      <w:r w:rsidR="008729DB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056D34" w:rsidRPr="004F6285">
        <w:rPr>
          <w:rFonts w:ascii="GHEA Grapalat" w:hAnsi="GHEA Grapalat" w:cs="Sylfaen"/>
          <w:sz w:val="22"/>
          <w:lang w:val="hy-AM"/>
        </w:rPr>
        <w:t xml:space="preserve"> բացասական մեծություն </w:t>
      </w:r>
      <w:r w:rsidR="003611AE" w:rsidRPr="004F6285">
        <w:rPr>
          <w:rFonts w:ascii="GHEA Grapalat" w:hAnsi="GHEA Grapalat" w:cs="Sylfaen"/>
          <w:sz w:val="22"/>
          <w:lang w:val="hy-AM"/>
        </w:rPr>
        <w:t>է</w:t>
      </w:r>
      <w:r w:rsidR="00F14E2B" w:rsidRPr="004F6285">
        <w:rPr>
          <w:rFonts w:ascii="GHEA Grapalat" w:hAnsi="GHEA Grapalat" w:cs="Sylfaen"/>
          <w:sz w:val="22"/>
          <w:lang w:val="hy-AM"/>
        </w:rPr>
        <w:t>:</w:t>
      </w:r>
      <w:r w:rsidR="00E45E55" w:rsidRPr="004F6285">
        <w:rPr>
          <w:rFonts w:ascii="GHEA Grapalat" w:hAnsi="GHEA Grapalat" w:cs="Sylfaen"/>
          <w:sz w:val="22"/>
          <w:lang w:val="hy-AM"/>
        </w:rPr>
        <w:t xml:space="preserve"> </w:t>
      </w:r>
    </w:p>
    <w:p w:rsidR="00966F1D" w:rsidRPr="004F6285" w:rsidRDefault="0034175D" w:rsidP="0034175D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F6285">
        <w:rPr>
          <w:rFonts w:ascii="GHEA Grapalat" w:hAnsi="GHEA Grapalat"/>
          <w:sz w:val="22"/>
          <w:lang w:val="hy-AM"/>
        </w:rPr>
        <w:t xml:space="preserve">4. </w:t>
      </w:r>
      <w:r w:rsidRPr="004F6285">
        <w:rPr>
          <w:rFonts w:ascii="GHEA Grapalat" w:hAnsi="GHEA Grapalat" w:cs="Sylfaen"/>
          <w:sz w:val="22"/>
          <w:lang w:val="hy-AM"/>
        </w:rPr>
        <w:t xml:space="preserve">Ակտիվների շրջանառելիության գործակիցը գործարար ակտիվությունը բնութագրող ցուցանիշ է: </w:t>
      </w:r>
      <w:r w:rsidR="00FD0137" w:rsidRPr="004F6285">
        <w:rPr>
          <w:rFonts w:ascii="GHEA Grapalat" w:hAnsi="GHEA Grapalat" w:cs="Sylfaen"/>
          <w:sz w:val="22"/>
          <w:lang w:val="hy-AM"/>
        </w:rPr>
        <w:t xml:space="preserve"> Վ</w:t>
      </w:r>
      <w:r w:rsidR="00C57884" w:rsidRPr="004F6285">
        <w:rPr>
          <w:rFonts w:ascii="GHEA Grapalat" w:hAnsi="GHEA Grapalat" w:cs="Sylfaen"/>
          <w:sz w:val="22"/>
          <w:lang w:val="hy-AM"/>
        </w:rPr>
        <w:t>երլուծության ենթարկված</w:t>
      </w:r>
      <w:r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056D34" w:rsidRPr="004F6285">
        <w:rPr>
          <w:rFonts w:ascii="GHEA Grapalat" w:hAnsi="GHEA Grapalat" w:cs="Sylfaen"/>
          <w:sz w:val="22"/>
          <w:lang w:val="hy-AM"/>
        </w:rPr>
        <w:t xml:space="preserve">թվով </w:t>
      </w:r>
      <w:r w:rsidR="003611AE" w:rsidRPr="004F6285">
        <w:rPr>
          <w:rFonts w:ascii="GHEA Grapalat" w:hAnsi="GHEA Grapalat" w:cs="Sylfaen"/>
          <w:sz w:val="22"/>
          <w:lang w:val="hy-AM"/>
        </w:rPr>
        <w:t>7</w:t>
      </w:r>
      <w:r w:rsidR="008729DB" w:rsidRPr="004F6285">
        <w:rPr>
          <w:rFonts w:ascii="GHEA Grapalat" w:hAnsi="GHEA Grapalat" w:cs="Sylfaen"/>
          <w:sz w:val="22"/>
          <w:lang w:val="hy-AM"/>
        </w:rPr>
        <w:t xml:space="preserve"> </w:t>
      </w:r>
      <w:r w:rsidRPr="004F6285">
        <w:rPr>
          <w:rFonts w:ascii="GHEA Grapalat" w:hAnsi="GHEA Grapalat" w:cs="Sylfaen"/>
          <w:sz w:val="22"/>
          <w:lang w:val="hy-AM"/>
        </w:rPr>
        <w:t xml:space="preserve">ընկերություններում </w:t>
      </w:r>
      <w:r w:rsidR="005F4398" w:rsidRPr="004F6285">
        <w:rPr>
          <w:rFonts w:ascii="GHEA Grapalat" w:hAnsi="GHEA Grapalat"/>
          <w:sz w:val="22"/>
          <w:lang w:val="hy-AM"/>
        </w:rPr>
        <w:t>(</w:t>
      </w:r>
      <w:r w:rsidR="00E45E55" w:rsidRPr="004F6285">
        <w:rPr>
          <w:rFonts w:ascii="GHEA Grapalat" w:hAnsi="GHEA Grapalat" w:cs="Sylfaen"/>
          <w:sz w:val="22"/>
          <w:lang w:val="hy-AM"/>
        </w:rPr>
        <w:t xml:space="preserve">հավելված </w:t>
      </w:r>
      <w:r w:rsidR="00084D5E" w:rsidRPr="004F6285">
        <w:rPr>
          <w:rFonts w:ascii="GHEA Grapalat" w:hAnsi="GHEA Grapalat" w:cs="Sylfaen"/>
          <w:sz w:val="22"/>
          <w:lang w:val="hy-AM"/>
        </w:rPr>
        <w:t>18</w:t>
      </w:r>
      <w:r w:rsidR="00E45E55" w:rsidRPr="004F6285">
        <w:rPr>
          <w:rFonts w:ascii="GHEA Grapalat" w:hAnsi="GHEA Grapalat" w:cs="Sylfaen"/>
          <w:sz w:val="22"/>
          <w:lang w:val="hy-AM"/>
        </w:rPr>
        <w:t xml:space="preserve">, տող </w:t>
      </w:r>
      <w:r w:rsidR="003B2659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F14E2B" w:rsidRPr="004F6285">
        <w:rPr>
          <w:rFonts w:ascii="GHEA Grapalat" w:hAnsi="GHEA Grapalat" w:cs="Sylfaen"/>
          <w:sz w:val="22"/>
          <w:lang w:val="hy-AM"/>
        </w:rPr>
        <w:t>2</w:t>
      </w:r>
      <w:r w:rsidR="007263A1" w:rsidRPr="004F6285">
        <w:rPr>
          <w:rFonts w:ascii="GHEA Grapalat" w:hAnsi="GHEA Grapalat" w:cs="Sylfaen"/>
          <w:sz w:val="22"/>
          <w:lang w:val="hy-AM"/>
        </w:rPr>
        <w:t>,</w:t>
      </w:r>
      <w:r w:rsidR="004D518C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F14E2B" w:rsidRPr="004F6285">
        <w:rPr>
          <w:rFonts w:ascii="GHEA Grapalat" w:hAnsi="GHEA Grapalat" w:cs="Sylfaen"/>
          <w:sz w:val="22"/>
          <w:lang w:val="hy-AM"/>
        </w:rPr>
        <w:t>4</w:t>
      </w:r>
      <w:r w:rsidR="00C57884" w:rsidRPr="004F6285">
        <w:rPr>
          <w:rFonts w:ascii="GHEA Grapalat" w:hAnsi="GHEA Grapalat" w:cs="Sylfaen"/>
          <w:sz w:val="22"/>
          <w:lang w:val="hy-AM"/>
        </w:rPr>
        <w:t>,</w:t>
      </w:r>
      <w:r w:rsidR="00F14E2B" w:rsidRPr="004F6285">
        <w:rPr>
          <w:rFonts w:ascii="GHEA Grapalat" w:hAnsi="GHEA Grapalat" w:cs="Sylfaen"/>
          <w:sz w:val="22"/>
          <w:lang w:val="hy-AM"/>
        </w:rPr>
        <w:t xml:space="preserve"> 5,</w:t>
      </w:r>
      <w:r w:rsidR="003611AE" w:rsidRPr="004F6285">
        <w:rPr>
          <w:rFonts w:ascii="GHEA Grapalat" w:hAnsi="GHEA Grapalat" w:cs="Sylfaen"/>
          <w:sz w:val="22"/>
          <w:lang w:val="hy-AM"/>
        </w:rPr>
        <w:t xml:space="preserve"> 6</w:t>
      </w:r>
      <w:r w:rsidR="004C2DB8" w:rsidRPr="004F6285">
        <w:rPr>
          <w:rFonts w:ascii="GHEA Grapalat" w:hAnsi="GHEA Grapalat" w:cs="Sylfaen"/>
          <w:sz w:val="22"/>
          <w:lang w:val="hy-AM"/>
        </w:rPr>
        <w:t>,</w:t>
      </w:r>
      <w:r w:rsidR="00F14E2B" w:rsidRPr="004F6285">
        <w:rPr>
          <w:rFonts w:ascii="GHEA Grapalat" w:hAnsi="GHEA Grapalat" w:cs="Sylfaen"/>
          <w:sz w:val="22"/>
          <w:lang w:val="hy-AM"/>
        </w:rPr>
        <w:t xml:space="preserve"> 11, 13, 16</w:t>
      </w:r>
      <w:r w:rsidR="004C2DB8" w:rsidRPr="004F6285">
        <w:rPr>
          <w:rFonts w:ascii="GHEA Grapalat" w:hAnsi="GHEA Grapalat" w:cs="Sylfaen"/>
          <w:sz w:val="22"/>
          <w:lang w:val="hy-AM"/>
        </w:rPr>
        <w:t xml:space="preserve"> կետերում</w:t>
      </w:r>
      <w:r w:rsidR="005F4398" w:rsidRPr="004F6285">
        <w:rPr>
          <w:rFonts w:ascii="GHEA Grapalat" w:hAnsi="GHEA Grapalat"/>
          <w:sz w:val="22"/>
          <w:lang w:val="hy-AM"/>
        </w:rPr>
        <w:t xml:space="preserve"> </w:t>
      </w:r>
      <w:r w:rsidR="005F4398" w:rsidRPr="004F6285">
        <w:rPr>
          <w:rFonts w:ascii="GHEA Grapalat" w:hAnsi="GHEA Grapalat" w:cs="Sylfaen"/>
          <w:sz w:val="22"/>
          <w:lang w:val="hy-AM"/>
        </w:rPr>
        <w:t>նշված ընկերություններ</w:t>
      </w:r>
      <w:r w:rsidR="005F4398" w:rsidRPr="004F6285">
        <w:rPr>
          <w:rFonts w:ascii="GHEA Grapalat" w:hAnsi="GHEA Grapalat"/>
          <w:sz w:val="22"/>
          <w:lang w:val="hy-AM"/>
        </w:rPr>
        <w:t>)</w:t>
      </w:r>
      <w:r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4C2DB8" w:rsidRPr="004F6285">
        <w:rPr>
          <w:rFonts w:ascii="GHEA Grapalat" w:hAnsi="GHEA Grapalat" w:cs="Sylfaen"/>
          <w:sz w:val="22"/>
          <w:lang w:val="hy-AM"/>
        </w:rPr>
        <w:t>ակտիվներ</w:t>
      </w:r>
      <w:r w:rsidR="0046751D" w:rsidRPr="004F6285">
        <w:rPr>
          <w:rFonts w:ascii="GHEA Grapalat" w:hAnsi="GHEA Grapalat" w:cs="Sylfaen"/>
          <w:sz w:val="22"/>
          <w:lang w:val="hy-AM"/>
        </w:rPr>
        <w:t>ն</w:t>
      </w:r>
      <w:r w:rsidR="004C2DB8" w:rsidRPr="004F6285">
        <w:rPr>
          <w:rFonts w:ascii="GHEA Grapalat" w:hAnsi="GHEA Grapalat" w:cs="Sylfaen"/>
          <w:sz w:val="22"/>
          <w:lang w:val="hy-AM"/>
        </w:rPr>
        <w:t xml:space="preserve"> ընդհանրապես</w:t>
      </w:r>
      <w:r w:rsidR="00056D34" w:rsidRPr="004F6285">
        <w:rPr>
          <w:rFonts w:ascii="GHEA Grapalat" w:hAnsi="GHEA Grapalat" w:cs="Sylfaen"/>
          <w:sz w:val="22"/>
          <w:lang w:val="hy-AM"/>
        </w:rPr>
        <w:t xml:space="preserve"> չեն շ</w:t>
      </w:r>
      <w:r w:rsidR="00886DC3" w:rsidRPr="004F6285">
        <w:rPr>
          <w:rFonts w:ascii="GHEA Grapalat" w:hAnsi="GHEA Grapalat" w:cs="Sylfaen"/>
          <w:sz w:val="22"/>
          <w:lang w:val="hy-AM"/>
        </w:rPr>
        <w:t>ր</w:t>
      </w:r>
      <w:r w:rsidR="00056D34" w:rsidRPr="004F6285">
        <w:rPr>
          <w:rFonts w:ascii="GHEA Grapalat" w:hAnsi="GHEA Grapalat" w:cs="Sylfaen"/>
          <w:sz w:val="22"/>
          <w:lang w:val="hy-AM"/>
        </w:rPr>
        <w:t>ջանառվել</w:t>
      </w:r>
      <w:r w:rsidR="007158F5" w:rsidRPr="004F6285">
        <w:rPr>
          <w:rFonts w:ascii="GHEA Grapalat" w:hAnsi="GHEA Grapalat" w:cs="Sylfaen"/>
          <w:sz w:val="22"/>
          <w:lang w:val="hy-AM"/>
        </w:rPr>
        <w:t xml:space="preserve">, </w:t>
      </w:r>
      <w:r w:rsidR="008729DB" w:rsidRPr="004F6285">
        <w:rPr>
          <w:rFonts w:ascii="GHEA Grapalat" w:hAnsi="GHEA Grapalat" w:cs="Sylfaen"/>
          <w:sz w:val="22"/>
          <w:lang w:val="hy-AM"/>
        </w:rPr>
        <w:t xml:space="preserve">թվով </w:t>
      </w:r>
      <w:r w:rsidR="00DC1C8F" w:rsidRPr="004F6285">
        <w:rPr>
          <w:rFonts w:ascii="GHEA Grapalat" w:hAnsi="GHEA Grapalat" w:cs="Sylfaen"/>
          <w:sz w:val="22"/>
          <w:lang w:val="hy-AM"/>
        </w:rPr>
        <w:t>3</w:t>
      </w:r>
      <w:r w:rsidR="008729DB" w:rsidRPr="004F6285">
        <w:rPr>
          <w:rFonts w:ascii="GHEA Grapalat" w:hAnsi="GHEA Grapalat" w:cs="Sylfaen"/>
          <w:sz w:val="22"/>
          <w:lang w:val="hy-AM"/>
        </w:rPr>
        <w:t xml:space="preserve"> ընկերություններում</w:t>
      </w:r>
      <w:r w:rsidR="00FD0137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8729DB" w:rsidRPr="004F6285">
        <w:rPr>
          <w:rFonts w:ascii="GHEA Grapalat" w:hAnsi="GHEA Grapalat"/>
          <w:sz w:val="22"/>
          <w:lang w:val="hy-AM"/>
        </w:rPr>
        <w:t>(</w:t>
      </w:r>
      <w:r w:rsidR="00084D5E" w:rsidRPr="004F6285">
        <w:rPr>
          <w:rFonts w:ascii="GHEA Grapalat" w:hAnsi="GHEA Grapalat" w:cs="Sylfaen"/>
          <w:sz w:val="22"/>
          <w:lang w:val="hy-AM"/>
        </w:rPr>
        <w:t xml:space="preserve">հավելված </w:t>
      </w:r>
      <w:r w:rsidR="0046751D" w:rsidRPr="004F6285">
        <w:rPr>
          <w:rFonts w:ascii="GHEA Grapalat" w:hAnsi="GHEA Grapalat" w:cs="Sylfaen"/>
          <w:sz w:val="22"/>
          <w:lang w:val="hy-AM"/>
        </w:rPr>
        <w:t>1</w:t>
      </w:r>
      <w:r w:rsidR="00084D5E" w:rsidRPr="004F6285">
        <w:rPr>
          <w:rFonts w:ascii="GHEA Grapalat" w:hAnsi="GHEA Grapalat" w:cs="Sylfaen"/>
          <w:sz w:val="22"/>
          <w:lang w:val="hy-AM"/>
        </w:rPr>
        <w:t>8</w:t>
      </w:r>
      <w:r w:rsidR="0046751D" w:rsidRPr="004F6285">
        <w:rPr>
          <w:rFonts w:ascii="GHEA Grapalat" w:hAnsi="GHEA Grapalat" w:cs="Sylfaen"/>
          <w:sz w:val="22"/>
          <w:lang w:val="hy-AM"/>
        </w:rPr>
        <w:t>, տող</w:t>
      </w:r>
      <w:r w:rsidR="008729DB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F14E2B" w:rsidRPr="004F6285">
        <w:rPr>
          <w:rFonts w:ascii="GHEA Grapalat" w:hAnsi="GHEA Grapalat" w:cs="Sylfaen"/>
          <w:sz w:val="22"/>
          <w:lang w:val="hy-AM"/>
        </w:rPr>
        <w:t>1</w:t>
      </w:r>
      <w:r w:rsidR="00DC1C8F" w:rsidRPr="004F6285">
        <w:rPr>
          <w:rFonts w:ascii="GHEA Grapalat" w:hAnsi="GHEA Grapalat" w:cs="Sylfaen"/>
          <w:sz w:val="22"/>
          <w:lang w:val="hy-AM"/>
        </w:rPr>
        <w:t xml:space="preserve">, </w:t>
      </w:r>
      <w:r w:rsidR="00F14E2B" w:rsidRPr="004F6285">
        <w:rPr>
          <w:rFonts w:ascii="GHEA Grapalat" w:hAnsi="GHEA Grapalat" w:cs="Sylfaen"/>
          <w:sz w:val="22"/>
          <w:lang w:val="hy-AM"/>
        </w:rPr>
        <w:t>10</w:t>
      </w:r>
      <w:r w:rsidR="008729DB" w:rsidRPr="004F6285">
        <w:rPr>
          <w:rFonts w:ascii="GHEA Grapalat" w:hAnsi="GHEA Grapalat" w:cs="Sylfaen"/>
          <w:sz w:val="22"/>
          <w:lang w:val="hy-AM"/>
        </w:rPr>
        <w:t xml:space="preserve">, </w:t>
      </w:r>
      <w:r w:rsidR="003611AE" w:rsidRPr="004F6285">
        <w:rPr>
          <w:rFonts w:ascii="GHEA Grapalat" w:hAnsi="GHEA Grapalat" w:cs="Sylfaen"/>
          <w:sz w:val="22"/>
          <w:lang w:val="hy-AM"/>
        </w:rPr>
        <w:t>1</w:t>
      </w:r>
      <w:r w:rsidR="00F14E2B" w:rsidRPr="004F6285">
        <w:rPr>
          <w:rFonts w:ascii="GHEA Grapalat" w:hAnsi="GHEA Grapalat" w:cs="Sylfaen"/>
          <w:sz w:val="22"/>
          <w:lang w:val="hy-AM"/>
        </w:rPr>
        <w:t>2, 17</w:t>
      </w:r>
      <w:r w:rsidR="008729DB" w:rsidRPr="004F6285">
        <w:rPr>
          <w:rFonts w:ascii="GHEA Grapalat" w:hAnsi="GHEA Grapalat"/>
          <w:sz w:val="22"/>
          <w:lang w:val="hy-AM"/>
        </w:rPr>
        <w:t xml:space="preserve"> </w:t>
      </w:r>
      <w:r w:rsidR="00F14E2B" w:rsidRPr="004F6285">
        <w:rPr>
          <w:rFonts w:ascii="GHEA Grapalat" w:hAnsi="GHEA Grapalat"/>
          <w:sz w:val="22"/>
          <w:lang w:val="hy-AM"/>
        </w:rPr>
        <w:t xml:space="preserve">կետերում </w:t>
      </w:r>
      <w:r w:rsidR="008729DB" w:rsidRPr="004F6285">
        <w:rPr>
          <w:rFonts w:ascii="GHEA Grapalat" w:hAnsi="GHEA Grapalat" w:cs="Sylfaen"/>
          <w:sz w:val="22"/>
          <w:lang w:val="hy-AM"/>
        </w:rPr>
        <w:t>նշված ընկերություններ</w:t>
      </w:r>
      <w:r w:rsidR="008729DB" w:rsidRPr="004F6285">
        <w:rPr>
          <w:rFonts w:ascii="GHEA Grapalat" w:hAnsi="GHEA Grapalat"/>
          <w:sz w:val="22"/>
          <w:lang w:val="hy-AM"/>
        </w:rPr>
        <w:t>)</w:t>
      </w:r>
      <w:r w:rsidR="008729DB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7158F5" w:rsidRPr="004F6285">
        <w:rPr>
          <w:rFonts w:ascii="GHEA Grapalat" w:hAnsi="GHEA Grapalat" w:cs="Sylfaen"/>
          <w:sz w:val="22"/>
          <w:lang w:val="hy-AM"/>
        </w:rPr>
        <w:t>ակտիվների շրջանառելիության գործակիցը դրական սակայն փոքր մեծություն են:</w:t>
      </w:r>
      <w:r w:rsidR="007D59E2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D624E9" w:rsidRPr="004F6285">
        <w:rPr>
          <w:rFonts w:ascii="GHEA Grapalat" w:hAnsi="GHEA Grapalat" w:cs="Sylfaen"/>
          <w:sz w:val="22"/>
          <w:lang w:val="hy-AM"/>
        </w:rPr>
        <w:t>Նույն պատկերն է նաև</w:t>
      </w:r>
      <w:r w:rsidRPr="004F6285">
        <w:rPr>
          <w:rFonts w:ascii="GHEA Grapalat" w:hAnsi="GHEA Grapalat" w:cs="Sylfaen"/>
          <w:sz w:val="22"/>
          <w:lang w:val="hy-AM"/>
        </w:rPr>
        <w:t xml:space="preserve"> ընթացիկ ակտիվների շրջանա</w:t>
      </w:r>
      <w:r w:rsidR="00D624E9" w:rsidRPr="004F6285">
        <w:rPr>
          <w:rFonts w:ascii="GHEA Grapalat" w:hAnsi="GHEA Grapalat" w:cs="Sylfaen"/>
          <w:sz w:val="22"/>
          <w:lang w:val="hy-AM"/>
        </w:rPr>
        <w:t>ռելիության գործակցի  պարագայում</w:t>
      </w:r>
      <w:r w:rsidR="00E45E55" w:rsidRPr="004F6285">
        <w:rPr>
          <w:rFonts w:ascii="GHEA Grapalat" w:hAnsi="GHEA Grapalat" w:cs="Sylfaen"/>
          <w:sz w:val="22"/>
          <w:lang w:val="hy-AM"/>
        </w:rPr>
        <w:t>:</w:t>
      </w:r>
    </w:p>
    <w:p w:rsidR="0034175D" w:rsidRPr="004F6285" w:rsidRDefault="00E45E55" w:rsidP="0034175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4F6285">
        <w:rPr>
          <w:rFonts w:ascii="GHEA Grapalat" w:hAnsi="GHEA Grapalat" w:cs="Sylfaen"/>
          <w:sz w:val="22"/>
          <w:lang w:val="hy-AM"/>
        </w:rPr>
        <w:t>5.</w:t>
      </w:r>
      <w:r w:rsidR="00953DA9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34175D" w:rsidRPr="004F6285">
        <w:rPr>
          <w:rFonts w:ascii="GHEA Grapalat" w:hAnsi="GHEA Grapalat" w:cs="Sylfaen"/>
          <w:sz w:val="22"/>
          <w:lang w:val="hy-AM"/>
        </w:rPr>
        <w:t>Ակտիվների շահութաբերության գործակիցը բնութագրում է կառավարման ար</w:t>
      </w:r>
      <w:r w:rsidR="00A520AA" w:rsidRPr="004F6285">
        <w:rPr>
          <w:rFonts w:ascii="GHEA Grapalat" w:hAnsi="GHEA Grapalat" w:cs="Sylfaen"/>
          <w:sz w:val="22"/>
          <w:lang w:val="hy-AM"/>
        </w:rPr>
        <w:t>դյունավետությունը: Այս ցուցանիշն</w:t>
      </w:r>
      <w:r w:rsidR="0034175D" w:rsidRPr="004F6285">
        <w:rPr>
          <w:rFonts w:ascii="GHEA Grapalat" w:hAnsi="GHEA Grapalat" w:cs="Sylfaen"/>
          <w:sz w:val="22"/>
          <w:lang w:val="hy-AM"/>
        </w:rPr>
        <w:t xml:space="preserve">  </w:t>
      </w:r>
      <w:r w:rsidRPr="004F6285">
        <w:rPr>
          <w:rFonts w:ascii="GHEA Grapalat" w:hAnsi="GHEA Grapalat" w:cs="Sylfaen"/>
          <w:sz w:val="22"/>
          <w:lang w:val="hy-AM"/>
        </w:rPr>
        <w:t>առաջին կետում</w:t>
      </w:r>
      <w:r w:rsidR="0034175D" w:rsidRPr="004F6285">
        <w:rPr>
          <w:rFonts w:ascii="GHEA Grapalat" w:hAnsi="GHEA Grapalat" w:cs="Sylfaen"/>
          <w:sz w:val="22"/>
          <w:lang w:val="hy-AM"/>
        </w:rPr>
        <w:t xml:space="preserve"> նշված</w:t>
      </w:r>
      <w:r w:rsidR="007263A1" w:rsidRPr="004F6285">
        <w:rPr>
          <w:rFonts w:ascii="GHEA Grapalat" w:hAnsi="GHEA Grapalat" w:cs="Sylfaen"/>
          <w:sz w:val="22"/>
          <w:lang w:val="hy-AM"/>
        </w:rPr>
        <w:t xml:space="preserve"> թվով</w:t>
      </w:r>
      <w:r w:rsidR="0034175D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F14E2B" w:rsidRPr="004F6285">
        <w:rPr>
          <w:rFonts w:ascii="GHEA Grapalat" w:hAnsi="GHEA Grapalat" w:cs="Sylfaen"/>
          <w:sz w:val="22"/>
          <w:lang w:val="hy-AM"/>
        </w:rPr>
        <w:t>7</w:t>
      </w:r>
      <w:r w:rsidR="0034175D" w:rsidRPr="004F6285">
        <w:rPr>
          <w:rFonts w:ascii="GHEA Grapalat" w:hAnsi="GHEA Grapalat" w:cs="Sylfaen"/>
          <w:sz w:val="22"/>
          <w:lang w:val="hy-AM"/>
        </w:rPr>
        <w:t xml:space="preserve"> ընկերություննե</w:t>
      </w:r>
      <w:r w:rsidR="004D518C" w:rsidRPr="004F6285">
        <w:rPr>
          <w:rFonts w:ascii="GHEA Grapalat" w:hAnsi="GHEA Grapalat" w:cs="Sylfaen"/>
          <w:sz w:val="22"/>
          <w:lang w:val="hy-AM"/>
        </w:rPr>
        <w:t>րի մոտ բացասական մեծություն</w:t>
      </w:r>
      <w:r w:rsidR="0028636C" w:rsidRPr="004F6285">
        <w:rPr>
          <w:rFonts w:ascii="GHEA Grapalat" w:hAnsi="GHEA Grapalat" w:cs="Sylfaen"/>
          <w:sz w:val="22"/>
          <w:lang w:val="hy-AM"/>
        </w:rPr>
        <w:t xml:space="preserve"> է</w:t>
      </w:r>
      <w:r w:rsidR="004D518C" w:rsidRPr="004F6285">
        <w:rPr>
          <w:rFonts w:ascii="GHEA Grapalat" w:hAnsi="GHEA Grapalat" w:cs="Sylfaen"/>
          <w:sz w:val="22"/>
          <w:lang w:val="hy-AM"/>
        </w:rPr>
        <w:t>, որը</w:t>
      </w:r>
      <w:r w:rsidR="0034175D" w:rsidRPr="004F6285">
        <w:rPr>
          <w:rFonts w:ascii="GHEA Grapalat" w:hAnsi="GHEA Grapalat" w:cs="Sylfaen"/>
          <w:sz w:val="22"/>
          <w:lang w:val="hy-AM"/>
        </w:rPr>
        <w:t xml:space="preserve"> վնասով </w:t>
      </w:r>
      <w:r w:rsidRPr="004F6285">
        <w:rPr>
          <w:rFonts w:ascii="GHEA Grapalat" w:hAnsi="GHEA Grapalat" w:cs="Sylfaen"/>
          <w:sz w:val="22"/>
          <w:lang w:val="hy-AM"/>
        </w:rPr>
        <w:t>աշխատելու արդյունք է</w:t>
      </w:r>
      <w:r w:rsidR="0034175D" w:rsidRPr="004F6285">
        <w:rPr>
          <w:rFonts w:ascii="GHEA Grapalat" w:hAnsi="GHEA Grapalat" w:cs="Sylfaen"/>
          <w:sz w:val="22"/>
          <w:lang w:val="hy-AM"/>
        </w:rPr>
        <w:t>: Նույն պատկերն է նաև ընթացիկ ակտիվների շահութաբերության գործակցի պարագայում:</w:t>
      </w:r>
      <w:r w:rsidR="0034175D" w:rsidRPr="004F6285">
        <w:rPr>
          <w:rFonts w:ascii="GHEA Grapalat" w:hAnsi="GHEA Grapalat"/>
          <w:sz w:val="22"/>
          <w:lang w:val="hy-AM"/>
        </w:rPr>
        <w:t xml:space="preserve"> </w:t>
      </w:r>
    </w:p>
    <w:p w:rsidR="00966F1D" w:rsidRPr="004F6285" w:rsidRDefault="0034175D" w:rsidP="0034175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4F6285">
        <w:rPr>
          <w:rFonts w:ascii="GHEA Grapalat" w:hAnsi="GHEA Grapalat"/>
          <w:sz w:val="22"/>
          <w:lang w:val="hy-AM"/>
        </w:rPr>
        <w:t xml:space="preserve">6. </w:t>
      </w:r>
      <w:r w:rsidRPr="004F6285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</w:t>
      </w:r>
      <w:r w:rsidR="005E5737" w:rsidRPr="004F6285">
        <w:rPr>
          <w:rFonts w:ascii="GHEA Grapalat" w:hAnsi="GHEA Grapalat" w:cs="Sylfaen"/>
          <w:sz w:val="22"/>
          <w:lang w:val="hy-AM"/>
        </w:rPr>
        <w:t>լ</w:t>
      </w:r>
      <w:r w:rsidR="004D518C" w:rsidRPr="004F6285">
        <w:rPr>
          <w:rFonts w:ascii="GHEA Grapalat" w:hAnsi="GHEA Grapalat" w:cs="Sylfaen"/>
          <w:sz w:val="22"/>
          <w:lang w:val="hy-AM"/>
        </w:rPr>
        <w:t xml:space="preserve">որտի  </w:t>
      </w:r>
      <w:r w:rsidR="00C57884" w:rsidRPr="004F6285">
        <w:rPr>
          <w:rFonts w:ascii="GHEA Grapalat" w:hAnsi="GHEA Grapalat" w:cs="Sylfaen"/>
          <w:sz w:val="22"/>
          <w:lang w:val="hy-AM"/>
        </w:rPr>
        <w:t>եկամուտներ ձևավորած</w:t>
      </w:r>
      <w:r w:rsidR="004D518C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7158F5" w:rsidRPr="004F6285">
        <w:rPr>
          <w:rFonts w:ascii="GHEA Grapalat" w:hAnsi="GHEA Grapalat" w:cs="Sylfaen"/>
          <w:sz w:val="22"/>
          <w:lang w:val="hy-AM"/>
        </w:rPr>
        <w:t xml:space="preserve">թվով </w:t>
      </w:r>
      <w:r w:rsidR="00DC1C8F" w:rsidRPr="004F6285">
        <w:rPr>
          <w:rFonts w:ascii="GHEA Grapalat" w:hAnsi="GHEA Grapalat" w:cs="Sylfaen"/>
          <w:sz w:val="22"/>
          <w:lang w:val="hy-AM"/>
        </w:rPr>
        <w:t>4</w:t>
      </w:r>
      <w:r w:rsidR="007158F5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4D518C" w:rsidRPr="004F6285">
        <w:rPr>
          <w:rFonts w:ascii="GHEA Grapalat" w:hAnsi="GHEA Grapalat" w:cs="Sylfaen"/>
          <w:sz w:val="22"/>
          <w:lang w:val="hy-AM"/>
        </w:rPr>
        <w:t>ընկերություններում</w:t>
      </w:r>
      <w:r w:rsidR="007158F5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7158F5" w:rsidRPr="004F6285">
        <w:rPr>
          <w:rFonts w:ascii="GHEA Grapalat" w:hAnsi="GHEA Grapalat"/>
          <w:sz w:val="22"/>
          <w:lang w:val="hy-AM"/>
        </w:rPr>
        <w:t>(</w:t>
      </w:r>
      <w:r w:rsidR="00084D5E" w:rsidRPr="004F6285">
        <w:rPr>
          <w:rFonts w:ascii="GHEA Grapalat" w:hAnsi="GHEA Grapalat" w:cs="Sylfaen"/>
          <w:sz w:val="22"/>
          <w:lang w:val="hy-AM"/>
        </w:rPr>
        <w:t xml:space="preserve">հավելված </w:t>
      </w:r>
      <w:r w:rsidR="007158F5" w:rsidRPr="004F6285">
        <w:rPr>
          <w:rFonts w:ascii="GHEA Grapalat" w:hAnsi="GHEA Grapalat" w:cs="Sylfaen"/>
          <w:sz w:val="22"/>
          <w:lang w:val="hy-AM"/>
        </w:rPr>
        <w:t>1</w:t>
      </w:r>
      <w:r w:rsidR="00084D5E" w:rsidRPr="004F6285">
        <w:rPr>
          <w:rFonts w:ascii="GHEA Grapalat" w:hAnsi="GHEA Grapalat" w:cs="Sylfaen"/>
          <w:sz w:val="22"/>
          <w:lang w:val="hy-AM"/>
        </w:rPr>
        <w:t>8</w:t>
      </w:r>
      <w:r w:rsidR="007158F5" w:rsidRPr="004F6285">
        <w:rPr>
          <w:rFonts w:ascii="GHEA Grapalat" w:hAnsi="GHEA Grapalat" w:cs="Sylfaen"/>
          <w:sz w:val="22"/>
          <w:lang w:val="hy-AM"/>
        </w:rPr>
        <w:t>, տող  2</w:t>
      </w:r>
      <w:r w:rsidR="00F63C6A" w:rsidRPr="004F6285">
        <w:rPr>
          <w:rFonts w:ascii="GHEA Grapalat" w:hAnsi="GHEA Grapalat" w:cs="Sylfaen"/>
          <w:sz w:val="22"/>
          <w:lang w:val="hy-AM"/>
        </w:rPr>
        <w:t>,</w:t>
      </w:r>
      <w:r w:rsidR="007158F5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DC1C8F" w:rsidRPr="004F6285">
        <w:rPr>
          <w:rFonts w:ascii="GHEA Grapalat" w:hAnsi="GHEA Grapalat" w:cs="Sylfaen"/>
          <w:sz w:val="22"/>
          <w:lang w:val="hy-AM"/>
        </w:rPr>
        <w:t>5</w:t>
      </w:r>
      <w:r w:rsidR="007158F5" w:rsidRPr="004F6285">
        <w:rPr>
          <w:rFonts w:ascii="GHEA Grapalat" w:hAnsi="GHEA Grapalat" w:cs="Sylfaen"/>
          <w:sz w:val="22"/>
          <w:lang w:val="hy-AM"/>
        </w:rPr>
        <w:t xml:space="preserve">, </w:t>
      </w:r>
      <w:r w:rsidR="004F6285" w:rsidRPr="004F6285">
        <w:rPr>
          <w:rFonts w:ascii="GHEA Grapalat" w:hAnsi="GHEA Grapalat" w:cs="Sylfaen"/>
          <w:sz w:val="22"/>
          <w:lang w:val="hy-AM"/>
        </w:rPr>
        <w:t>13</w:t>
      </w:r>
      <w:r w:rsidR="00DC1C8F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7158F5" w:rsidRPr="004F6285">
        <w:rPr>
          <w:rFonts w:ascii="GHEA Grapalat" w:hAnsi="GHEA Grapalat" w:cs="Sylfaen"/>
          <w:sz w:val="22"/>
          <w:lang w:val="hy-AM"/>
        </w:rPr>
        <w:t xml:space="preserve">կետերում նշված </w:t>
      </w:r>
      <w:r w:rsidR="007158F5" w:rsidRPr="004F6285">
        <w:rPr>
          <w:rFonts w:ascii="GHEA Grapalat" w:hAnsi="GHEA Grapalat" w:cs="Sylfaen"/>
          <w:sz w:val="22"/>
          <w:lang w:val="hy-AM"/>
        </w:rPr>
        <w:lastRenderedPageBreak/>
        <w:t>ընկերություններ</w:t>
      </w:r>
      <w:r w:rsidR="007158F5" w:rsidRPr="004F6285">
        <w:rPr>
          <w:rFonts w:ascii="GHEA Grapalat" w:hAnsi="GHEA Grapalat"/>
          <w:sz w:val="22"/>
          <w:lang w:val="hy-AM"/>
        </w:rPr>
        <w:t>)</w:t>
      </w:r>
      <w:r w:rsidR="004D518C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7158F5" w:rsidRPr="004F6285">
        <w:rPr>
          <w:rFonts w:ascii="GHEA Grapalat" w:hAnsi="GHEA Grapalat" w:cs="Sylfaen"/>
          <w:sz w:val="22"/>
          <w:lang w:val="hy-AM"/>
        </w:rPr>
        <w:t>եկամուտներն ամբողջությամբ</w:t>
      </w:r>
      <w:r w:rsidR="004F6285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132BAF" w:rsidRPr="004F6285">
        <w:rPr>
          <w:rFonts w:ascii="GHEA Grapalat" w:hAnsi="GHEA Grapalat" w:cs="Sylfaen"/>
          <w:sz w:val="22"/>
          <w:lang w:val="hy-AM"/>
        </w:rPr>
        <w:t xml:space="preserve">եկամուտները </w:t>
      </w:r>
      <w:r w:rsidR="00FD0137" w:rsidRPr="004F6285">
        <w:rPr>
          <w:rFonts w:ascii="GHEA Grapalat" w:hAnsi="GHEA Grapalat" w:cs="Sylfaen"/>
          <w:sz w:val="22"/>
          <w:lang w:val="hy-AM"/>
        </w:rPr>
        <w:t>ձևավորվել են</w:t>
      </w:r>
      <w:r w:rsidR="00132BAF" w:rsidRPr="004F6285">
        <w:rPr>
          <w:rFonts w:ascii="GHEA Grapalat" w:hAnsi="GHEA Grapalat" w:cs="Sylfaen"/>
          <w:sz w:val="22"/>
          <w:lang w:val="hy-AM"/>
        </w:rPr>
        <w:t xml:space="preserve"> ոչ հիմնական գործունեությունից՝ վարձակալություն, ակտիվների օտարում, այլ ոչ գործառնական շահույթ: Մ</w:t>
      </w:r>
      <w:r w:rsidR="00D567F4" w:rsidRPr="004F6285">
        <w:rPr>
          <w:rFonts w:ascii="GHEA Grapalat" w:hAnsi="GHEA Grapalat" w:cs="Sylfaen"/>
          <w:sz w:val="22"/>
          <w:lang w:val="hy-AM"/>
        </w:rPr>
        <w:t>նացած ընկերությունների</w:t>
      </w:r>
      <w:r w:rsidR="00816217" w:rsidRPr="004F6285">
        <w:rPr>
          <w:rFonts w:ascii="GHEA Grapalat" w:hAnsi="GHEA Grapalat" w:cs="Sylfaen"/>
          <w:sz w:val="22"/>
          <w:lang w:val="hy-AM"/>
        </w:rPr>
        <w:t xml:space="preserve"> եկամուտներն հիմնականում ձևավոր</w:t>
      </w:r>
      <w:r w:rsidR="00C57884" w:rsidRPr="004F6285">
        <w:rPr>
          <w:rFonts w:ascii="GHEA Grapalat" w:hAnsi="GHEA Grapalat" w:cs="Sylfaen"/>
          <w:sz w:val="22"/>
          <w:lang w:val="hy-AM"/>
        </w:rPr>
        <w:t>վել են հիմնական գործունեությունից:</w:t>
      </w:r>
    </w:p>
    <w:p w:rsidR="0034175D" w:rsidRPr="004F6285" w:rsidRDefault="00B070B2" w:rsidP="0034175D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4F6285">
        <w:rPr>
          <w:rFonts w:ascii="GHEA Grapalat" w:hAnsi="GHEA Grapalat"/>
          <w:sz w:val="22"/>
          <w:lang w:val="hy-AM"/>
        </w:rPr>
        <w:t>18</w:t>
      </w:r>
      <w:r w:rsidR="0034175D" w:rsidRPr="004F6285">
        <w:rPr>
          <w:rFonts w:ascii="GHEA Grapalat" w:hAnsi="GHEA Grapalat"/>
          <w:sz w:val="22"/>
          <w:lang w:val="hy-AM"/>
        </w:rPr>
        <w:t>.</w:t>
      </w:r>
      <w:r w:rsidR="00A33007" w:rsidRPr="004F6285">
        <w:rPr>
          <w:rFonts w:ascii="GHEA Grapalat" w:hAnsi="GHEA Grapalat"/>
          <w:sz w:val="22"/>
          <w:lang w:val="hy-AM"/>
        </w:rPr>
        <w:t>6</w:t>
      </w:r>
      <w:r w:rsidR="0034175D" w:rsidRPr="004F6285">
        <w:rPr>
          <w:rFonts w:ascii="GHEA Grapalat" w:hAnsi="GHEA Grapalat"/>
          <w:sz w:val="22"/>
          <w:lang w:val="hy-AM"/>
        </w:rPr>
        <w:t xml:space="preserve"> </w:t>
      </w:r>
      <w:r w:rsidR="0034175D" w:rsidRPr="004F6285">
        <w:rPr>
          <w:rFonts w:ascii="GHEA Grapalat" w:hAnsi="GHEA Grapalat"/>
          <w:sz w:val="22"/>
          <w:lang w:val="hy-AM"/>
        </w:rPr>
        <w:tab/>
      </w:r>
      <w:r w:rsidR="0034175D" w:rsidRPr="004F6285">
        <w:rPr>
          <w:rFonts w:ascii="GHEA Grapalat" w:hAnsi="GHEA Grapalat" w:cs="Sylfaen"/>
          <w:sz w:val="22"/>
          <w:lang w:val="hy-AM"/>
        </w:rPr>
        <w:t>Եզրակացություն</w:t>
      </w:r>
    </w:p>
    <w:p w:rsidR="002D3437" w:rsidRPr="004F6285" w:rsidRDefault="00816164" w:rsidP="00503DE7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4F6285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394F17" w:rsidRPr="004F6285">
        <w:rPr>
          <w:rFonts w:ascii="GHEA Grapalat" w:hAnsi="GHEA Grapalat" w:cs="Sylfaen"/>
          <w:sz w:val="22"/>
          <w:lang w:val="hy-AM"/>
        </w:rPr>
        <w:t xml:space="preserve">տվյալներով </w:t>
      </w:r>
      <w:r w:rsidR="00A33007" w:rsidRPr="004F6285">
        <w:rPr>
          <w:rFonts w:ascii="GHEA Grapalat" w:hAnsi="GHEA Grapalat" w:cs="Sylfaen"/>
          <w:sz w:val="22"/>
          <w:lang w:val="hy-AM"/>
        </w:rPr>
        <w:t>ՀՀ ԿԱ ՊԳԿ վարչության</w:t>
      </w:r>
      <w:r w:rsidR="00D624E9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34175D" w:rsidRPr="004F6285">
        <w:rPr>
          <w:rFonts w:ascii="GHEA Grapalat" w:hAnsi="GHEA Grapalat" w:cs="Sylfaen"/>
          <w:sz w:val="22"/>
          <w:lang w:val="hy-AM"/>
        </w:rPr>
        <w:t>ենթակայության</w:t>
      </w:r>
      <w:r w:rsidR="00A33007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ED7760" w:rsidRPr="004F6285">
        <w:rPr>
          <w:rFonts w:ascii="GHEA Grapalat" w:hAnsi="GHEA Grapalat" w:cs="Sylfaen"/>
          <w:sz w:val="22"/>
          <w:lang w:val="hy-AM"/>
        </w:rPr>
        <w:t>վերլուծության ենթարկված</w:t>
      </w:r>
      <w:r w:rsidR="00FD0137" w:rsidRPr="004F6285">
        <w:rPr>
          <w:rFonts w:ascii="GHEA Grapalat" w:hAnsi="GHEA Grapalat" w:cs="Sylfaen"/>
          <w:sz w:val="22"/>
          <w:lang w:val="hy-AM"/>
        </w:rPr>
        <w:t xml:space="preserve"> թվով 11</w:t>
      </w:r>
      <w:r w:rsidR="005E5737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585BB7" w:rsidRPr="004F6285">
        <w:rPr>
          <w:rFonts w:ascii="GHEA Grapalat" w:hAnsi="GHEA Grapalat" w:cs="Sylfaen"/>
          <w:sz w:val="22"/>
          <w:lang w:val="hy-AM"/>
        </w:rPr>
        <w:t>ընկերություններում</w:t>
      </w:r>
      <w:r w:rsidR="00BA2BE0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34175D" w:rsidRPr="004F6285">
        <w:rPr>
          <w:rFonts w:ascii="GHEA Grapalat" w:hAnsi="GHEA Grapalat" w:cs="Sylfaen"/>
          <w:sz w:val="22"/>
          <w:lang w:val="hy-AM"/>
        </w:rPr>
        <w:t xml:space="preserve">ֆինանսատնտեսական մոնիտորինգի ցուցանիշների </w:t>
      </w:r>
      <w:r w:rsidR="00132BAF" w:rsidRPr="004F6285">
        <w:rPr>
          <w:rFonts w:ascii="GHEA Grapalat" w:hAnsi="GHEA Grapalat" w:cs="Sylfaen"/>
          <w:sz w:val="22"/>
          <w:lang w:val="hy-AM"/>
        </w:rPr>
        <w:t>մի</w:t>
      </w:r>
      <w:r w:rsidR="0034175D" w:rsidRPr="004F6285">
        <w:rPr>
          <w:rFonts w:ascii="GHEA Grapalat" w:hAnsi="GHEA Grapalat" w:cs="Sylfaen"/>
          <w:sz w:val="22"/>
          <w:lang w:val="hy-AM"/>
        </w:rPr>
        <w:t xml:space="preserve"> մասը չեն համապատասխանում ֆինանսական վերլուծության պրակտիկայում ընդունված թույլատրելի սահմանայի</w:t>
      </w:r>
      <w:r w:rsidR="00132BAF" w:rsidRPr="004F6285">
        <w:rPr>
          <w:rFonts w:ascii="GHEA Grapalat" w:hAnsi="GHEA Grapalat" w:cs="Sylfaen"/>
          <w:sz w:val="22"/>
          <w:lang w:val="hy-AM"/>
        </w:rPr>
        <w:t>ն նորմաներին:</w:t>
      </w:r>
      <w:r w:rsidR="0034175D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682F46" w:rsidRPr="004F6285">
        <w:rPr>
          <w:rFonts w:ascii="GHEA Grapalat" w:hAnsi="GHEA Grapalat" w:cs="Sylfaen"/>
          <w:sz w:val="22"/>
          <w:lang w:val="hy-AM"/>
        </w:rPr>
        <w:t xml:space="preserve">Վեջինս պայմանավորված է հիմնականում նրանց </w:t>
      </w:r>
      <w:r w:rsidR="00CF2672" w:rsidRPr="004F6285">
        <w:rPr>
          <w:rFonts w:ascii="GHEA Grapalat" w:hAnsi="GHEA Grapalat" w:cs="Sylfaen"/>
          <w:sz w:val="22"/>
          <w:lang w:val="hy-AM"/>
        </w:rPr>
        <w:t>կող</w:t>
      </w:r>
      <w:r w:rsidR="00682F46" w:rsidRPr="004F6285">
        <w:rPr>
          <w:rFonts w:ascii="GHEA Grapalat" w:hAnsi="GHEA Grapalat" w:cs="Sylfaen"/>
          <w:sz w:val="22"/>
          <w:lang w:val="hy-AM"/>
        </w:rPr>
        <w:t>մից</w:t>
      </w:r>
      <w:r w:rsidR="00E14182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682F46" w:rsidRPr="004F6285">
        <w:rPr>
          <w:rFonts w:ascii="GHEA Grapalat" w:hAnsi="GHEA Grapalat" w:cs="Sylfaen"/>
          <w:sz w:val="22"/>
          <w:lang w:val="hy-AM"/>
        </w:rPr>
        <w:t>իրականացվող գործունեության առանձնահատկությամբ</w:t>
      </w:r>
      <w:r w:rsidR="00132BAF" w:rsidRPr="004F6285">
        <w:rPr>
          <w:rFonts w:ascii="GHEA Grapalat" w:hAnsi="GHEA Grapalat" w:cs="Sylfaen"/>
          <w:sz w:val="22"/>
          <w:lang w:val="hy-AM"/>
        </w:rPr>
        <w:t>:</w:t>
      </w:r>
      <w:r w:rsidR="00585BB7" w:rsidRPr="004F6285">
        <w:rPr>
          <w:rFonts w:ascii="GHEA Grapalat" w:hAnsi="GHEA Grapalat" w:cs="Sylfaen"/>
          <w:sz w:val="22"/>
          <w:lang w:val="hy-AM"/>
        </w:rPr>
        <w:t xml:space="preserve"> </w:t>
      </w:r>
    </w:p>
    <w:p w:rsidR="007C6E1B" w:rsidRPr="004F6285" w:rsidRDefault="002D3437" w:rsidP="00503DE7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4F6285">
        <w:rPr>
          <w:rFonts w:ascii="GHEA Grapalat" w:hAnsi="GHEA Grapalat" w:cs="Sylfaen"/>
          <w:sz w:val="22"/>
          <w:lang w:val="hy-AM"/>
        </w:rPr>
        <w:t xml:space="preserve">Թվով </w:t>
      </w:r>
      <w:r w:rsidR="004F6285" w:rsidRPr="004F6285">
        <w:rPr>
          <w:rFonts w:ascii="GHEA Grapalat" w:hAnsi="GHEA Grapalat" w:cs="Sylfaen"/>
          <w:sz w:val="22"/>
          <w:lang w:val="hy-AM"/>
        </w:rPr>
        <w:t>7</w:t>
      </w:r>
      <w:r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585BB7" w:rsidRPr="004F6285">
        <w:rPr>
          <w:rFonts w:ascii="GHEA Grapalat" w:hAnsi="GHEA Grapalat" w:cs="Sylfaen"/>
          <w:sz w:val="22"/>
          <w:lang w:val="hy-AM"/>
        </w:rPr>
        <w:t>ընկերություն գործունեության արդյունքում ձևավորել են վնաս</w:t>
      </w:r>
      <w:r w:rsidR="00F954DC" w:rsidRPr="004F6285">
        <w:rPr>
          <w:rFonts w:ascii="GHEA Grapalat" w:hAnsi="GHEA Grapalat" w:cs="Sylfaen"/>
          <w:sz w:val="22"/>
          <w:lang w:val="hy-AM"/>
        </w:rPr>
        <w:t>:</w:t>
      </w:r>
    </w:p>
    <w:p w:rsidR="007C6E1B" w:rsidRPr="004F6285" w:rsidRDefault="007C6E1B" w:rsidP="007C6E1B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4F6285">
        <w:rPr>
          <w:rFonts w:ascii="GHEA Grapalat" w:hAnsi="GHEA Grapalat"/>
          <w:sz w:val="22"/>
          <w:lang w:val="hy-AM"/>
        </w:rPr>
        <w:t xml:space="preserve">Հարկ է նշել, որ Վարչության շահույթով աշխատող ընկերությունների ակտիվների շահութաբերության </w:t>
      </w:r>
      <w:r w:rsidR="00B9458C" w:rsidRPr="004F6285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B9458C" w:rsidRPr="004F6285">
        <w:rPr>
          <w:rFonts w:ascii="GHEA Grapalat" w:hAnsi="GHEA Grapalat"/>
          <w:sz w:val="22"/>
          <w:lang w:val="hy-AM"/>
        </w:rPr>
        <w:t xml:space="preserve"> ընկած է 0,</w:t>
      </w:r>
      <w:r w:rsidR="004F6285" w:rsidRPr="004F6285">
        <w:rPr>
          <w:rFonts w:ascii="GHEA Grapalat" w:hAnsi="GHEA Grapalat"/>
          <w:sz w:val="22"/>
          <w:lang w:val="hy-AM"/>
        </w:rPr>
        <w:t>008</w:t>
      </w:r>
      <w:r w:rsidR="00B9458C" w:rsidRPr="004F6285">
        <w:rPr>
          <w:rFonts w:ascii="GHEA Grapalat" w:hAnsi="GHEA Grapalat"/>
          <w:sz w:val="22"/>
          <w:lang w:val="hy-AM"/>
        </w:rPr>
        <w:t>-</w:t>
      </w:r>
      <w:r w:rsidR="004F6285" w:rsidRPr="004F6285">
        <w:rPr>
          <w:rFonts w:ascii="GHEA Grapalat" w:hAnsi="GHEA Grapalat"/>
          <w:sz w:val="22"/>
          <w:lang w:val="hy-AM"/>
        </w:rPr>
        <w:t>0,13</w:t>
      </w:r>
      <w:r w:rsidR="00B9458C" w:rsidRPr="004F6285">
        <w:rPr>
          <w:rFonts w:ascii="GHEA Grapalat" w:hAnsi="GHEA Grapalat"/>
          <w:sz w:val="22"/>
          <w:lang w:val="hy-AM"/>
        </w:rPr>
        <w:t xml:space="preserve"> սահմաններում</w:t>
      </w:r>
      <w:r w:rsidRPr="004F6285">
        <w:rPr>
          <w:rFonts w:ascii="GHEA Grapalat" w:hAnsi="GHEA Grapalat"/>
          <w:sz w:val="22"/>
          <w:lang w:val="hy-AM"/>
        </w:rPr>
        <w:t xml:space="preserve">: </w:t>
      </w:r>
    </w:p>
    <w:p w:rsidR="0063582D" w:rsidRPr="004F6285" w:rsidRDefault="00585BB7" w:rsidP="0063582D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63582D" w:rsidRPr="004F6285">
        <w:rPr>
          <w:rFonts w:ascii="GHEA Grapalat" w:hAnsi="GHEA Grapalat" w:cs="Sylfaen"/>
          <w:sz w:val="22"/>
          <w:lang w:val="hy-AM"/>
        </w:rPr>
        <w:t xml:space="preserve">Հաշվետու ժամանակահատվածում </w:t>
      </w:r>
      <w:r w:rsidR="0063582D" w:rsidRPr="004F6285">
        <w:rPr>
          <w:rFonts w:ascii="GHEA Grapalat" w:hAnsi="GHEA Grapalat"/>
          <w:sz w:val="22"/>
          <w:lang w:val="hy-AM"/>
        </w:rPr>
        <w:t xml:space="preserve">թվով </w:t>
      </w:r>
      <w:r w:rsidR="004F6285" w:rsidRPr="004F6285">
        <w:rPr>
          <w:rFonts w:ascii="GHEA Grapalat" w:hAnsi="GHEA Grapalat"/>
          <w:sz w:val="22"/>
          <w:lang w:val="hy-AM"/>
        </w:rPr>
        <w:t>2</w:t>
      </w:r>
      <w:r w:rsidR="0063582D" w:rsidRPr="004F6285">
        <w:rPr>
          <w:rFonts w:ascii="GHEA Grapalat" w:hAnsi="GHEA Grapalat"/>
          <w:sz w:val="22"/>
          <w:lang w:val="hy-AM"/>
        </w:rPr>
        <w:t xml:space="preserve"> ընկերություններ</w:t>
      </w:r>
      <w:r w:rsidR="0063582D" w:rsidRPr="004F6285">
        <w:rPr>
          <w:rFonts w:ascii="GHEA Grapalat" w:hAnsi="GHEA Grapalat" w:cs="Sylfaen"/>
          <w:sz w:val="22"/>
          <w:lang w:val="hy-AM"/>
        </w:rPr>
        <w:t xml:space="preserve"> ՀՀ պետական բյուջե </w:t>
      </w:r>
      <w:r w:rsidR="00816217" w:rsidRPr="004F6285">
        <w:rPr>
          <w:rFonts w:ascii="GHEA Grapalat" w:hAnsi="GHEA Grapalat" w:cs="Sylfaen"/>
          <w:sz w:val="22"/>
          <w:lang w:val="hy-AM"/>
        </w:rPr>
        <w:t>են</w:t>
      </w:r>
      <w:r w:rsidR="0063582D" w:rsidRPr="004F6285">
        <w:rPr>
          <w:rFonts w:ascii="GHEA Grapalat" w:hAnsi="GHEA Grapalat" w:cs="Sylfaen"/>
          <w:sz w:val="22"/>
          <w:lang w:val="hy-AM"/>
        </w:rPr>
        <w:t xml:space="preserve"> վճարել </w:t>
      </w:r>
      <w:r w:rsidR="00FD0137" w:rsidRPr="004F6285">
        <w:rPr>
          <w:rFonts w:ascii="GHEA Grapalat" w:hAnsi="GHEA Grapalat" w:cs="Sylfaen"/>
          <w:sz w:val="22"/>
          <w:lang w:val="hy-AM"/>
        </w:rPr>
        <w:t xml:space="preserve">  </w:t>
      </w:r>
      <w:r w:rsidR="004F6285" w:rsidRPr="004F6285">
        <w:rPr>
          <w:rFonts w:ascii="GHEA Grapalat" w:hAnsi="GHEA Grapalat" w:cs="Sylfaen"/>
          <w:sz w:val="22"/>
          <w:lang w:val="hy-AM"/>
        </w:rPr>
        <w:t>598</w:t>
      </w:r>
      <w:r w:rsidR="002D3437" w:rsidRPr="004F6285">
        <w:rPr>
          <w:rFonts w:ascii="GHEA Grapalat" w:hAnsi="GHEA Grapalat" w:cs="Sylfaen"/>
          <w:sz w:val="22"/>
          <w:lang w:val="hy-AM"/>
        </w:rPr>
        <w:t xml:space="preserve"> </w:t>
      </w:r>
      <w:r w:rsidR="0063582D" w:rsidRPr="004F6285">
        <w:rPr>
          <w:rFonts w:ascii="GHEA Grapalat" w:hAnsi="GHEA Grapalat" w:cs="Sylfaen"/>
          <w:sz w:val="22"/>
          <w:lang w:val="hy-AM"/>
        </w:rPr>
        <w:t>հազ. դրամ շահութաբաժնի գումար:</w:t>
      </w:r>
    </w:p>
    <w:p w:rsidR="0063582D" w:rsidRPr="004F6285" w:rsidRDefault="0063582D" w:rsidP="0063582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B02923" w:rsidRPr="004F6285" w:rsidRDefault="00B02923" w:rsidP="00EF530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265785" w:rsidRPr="00AA2A11" w:rsidRDefault="00265785" w:rsidP="00EF530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265785" w:rsidRPr="009F4A98" w:rsidRDefault="00265785" w:rsidP="00EF5301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37411E" w:rsidRPr="009F4A98" w:rsidRDefault="00B070B2" w:rsidP="0037411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9F4A98">
        <w:rPr>
          <w:rFonts w:ascii="GHEA Grapalat" w:hAnsi="GHEA Grapalat"/>
          <w:b/>
          <w:sz w:val="22"/>
          <w:szCs w:val="22"/>
          <w:u w:val="single"/>
          <w:lang w:val="hy-AM"/>
        </w:rPr>
        <w:t>19</w:t>
      </w:r>
      <w:r w:rsidR="009F4CB3" w:rsidRPr="009F4A98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</w:t>
      </w:r>
      <w:r w:rsidR="009F4CB3" w:rsidRPr="009F4A98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 Հ    Կ Ա    Ք Ա Ղ Ա Ք Ա Ց Ի Ա Կ Ա Ն    Ա Վ Ի Ա Ց Ի Ա Յ Ի </w:t>
      </w:r>
      <w:r w:rsidR="0037411E" w:rsidRPr="009F4A98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   </w:t>
      </w:r>
    </w:p>
    <w:p w:rsidR="009F4CB3" w:rsidRPr="009F4A98" w:rsidRDefault="0037411E" w:rsidP="00EF5301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9F4A98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9F4CB3" w:rsidRPr="009F4A98">
        <w:rPr>
          <w:rFonts w:ascii="GHEA Grapalat" w:hAnsi="GHEA Grapalat" w:cs="Sylfaen"/>
          <w:b/>
          <w:sz w:val="22"/>
          <w:szCs w:val="22"/>
          <w:u w:val="single"/>
          <w:lang w:val="hy-AM"/>
        </w:rPr>
        <w:t>Գ Լ Խ Ա Վ Ո Ր    Վ Ա Ր Չ Ո Ւ Թ Յ Ո Ւ Ն</w:t>
      </w:r>
    </w:p>
    <w:p w:rsidR="00302A33" w:rsidRPr="009F4A98" w:rsidRDefault="00302A33" w:rsidP="00EF5301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9F4CB3" w:rsidRPr="009F4A98" w:rsidRDefault="00B070B2" w:rsidP="009F4CB3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9F4A98">
        <w:rPr>
          <w:rFonts w:ascii="GHEA Grapalat" w:hAnsi="GHEA Grapalat"/>
          <w:sz w:val="22"/>
          <w:szCs w:val="22"/>
          <w:lang w:val="hy-AM"/>
        </w:rPr>
        <w:t>19</w:t>
      </w:r>
      <w:r w:rsidR="009F4CB3" w:rsidRPr="009F4A98">
        <w:rPr>
          <w:rFonts w:ascii="GHEA Grapalat" w:hAnsi="GHEA Grapalat"/>
          <w:sz w:val="22"/>
          <w:szCs w:val="22"/>
          <w:lang w:val="hy-AM"/>
        </w:rPr>
        <w:t xml:space="preserve">.1 </w:t>
      </w:r>
      <w:r w:rsidR="00632918" w:rsidRPr="009F4A98">
        <w:rPr>
          <w:rFonts w:ascii="GHEA Grapalat" w:hAnsi="GHEA Grapalat"/>
          <w:sz w:val="22"/>
          <w:szCs w:val="22"/>
          <w:lang w:val="hy-AM"/>
        </w:rPr>
        <w:t>Վ</w:t>
      </w:r>
      <w:r w:rsidR="009F4CB3" w:rsidRPr="009F4A98">
        <w:rPr>
          <w:rFonts w:ascii="GHEA Grapalat" w:hAnsi="GHEA Grapalat"/>
          <w:sz w:val="22"/>
          <w:szCs w:val="22"/>
          <w:lang w:val="hy-AM"/>
        </w:rPr>
        <w:t>արչության</w:t>
      </w:r>
      <w:r w:rsidR="0041788D" w:rsidRPr="009F4A98">
        <w:rPr>
          <w:rFonts w:ascii="GHEA Grapalat" w:hAnsi="GHEA Grapalat"/>
          <w:sz w:val="22"/>
          <w:szCs w:val="22"/>
          <w:lang w:val="hy-AM"/>
        </w:rPr>
        <w:t xml:space="preserve"> </w:t>
      </w:r>
      <w:r w:rsidR="00BB751F" w:rsidRPr="009F4A98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7D59E2" w:rsidRPr="009F4A98">
        <w:rPr>
          <w:rFonts w:ascii="GHEA Grapalat" w:hAnsi="GHEA Grapalat"/>
          <w:sz w:val="22"/>
          <w:szCs w:val="22"/>
          <w:lang w:val="hy-AM"/>
        </w:rPr>
        <w:t xml:space="preserve"> </w:t>
      </w:r>
      <w:r w:rsidR="00816164" w:rsidRPr="009F4A98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7D59E2" w:rsidRPr="009F4A98">
        <w:rPr>
          <w:rFonts w:ascii="GHEA Grapalat" w:hAnsi="GHEA Grapalat"/>
          <w:sz w:val="22"/>
          <w:szCs w:val="22"/>
          <w:lang w:val="hy-AM"/>
        </w:rPr>
        <w:t>տվյալներով</w:t>
      </w:r>
      <w:r w:rsidR="007D59E2" w:rsidRPr="009F4A98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9E2" w:rsidRPr="009F4A98">
        <w:rPr>
          <w:rFonts w:ascii="GHEA Grapalat" w:hAnsi="GHEA Grapalat" w:cs="Sylfaen"/>
          <w:sz w:val="22"/>
          <w:szCs w:val="22"/>
          <w:lang w:val="hy-AM"/>
        </w:rPr>
        <w:t>առկա են թվով</w:t>
      </w:r>
      <w:r w:rsidR="009F4CB3" w:rsidRPr="009F4A98">
        <w:rPr>
          <w:rFonts w:ascii="GHEA Grapalat" w:hAnsi="GHEA Grapalat"/>
          <w:sz w:val="22"/>
          <w:szCs w:val="22"/>
          <w:lang w:val="hy-AM"/>
        </w:rPr>
        <w:t xml:space="preserve"> </w:t>
      </w:r>
      <w:r w:rsidR="008D46A0" w:rsidRPr="009F4A98">
        <w:rPr>
          <w:rFonts w:ascii="GHEA Grapalat" w:hAnsi="GHEA Grapalat"/>
          <w:sz w:val="22"/>
          <w:szCs w:val="22"/>
          <w:lang w:val="hy-AM"/>
        </w:rPr>
        <w:t>երեք</w:t>
      </w:r>
      <w:r w:rsidR="009F4CB3" w:rsidRPr="009F4A98">
        <w:rPr>
          <w:rFonts w:ascii="GHEA Grapalat" w:hAnsi="GHEA Grapalat"/>
          <w:sz w:val="22"/>
          <w:szCs w:val="22"/>
          <w:lang w:val="hy-AM"/>
        </w:rPr>
        <w:t xml:space="preserve"> պետական մասնակցու</w:t>
      </w:r>
      <w:r w:rsidR="0019619B" w:rsidRPr="009F4A98">
        <w:rPr>
          <w:rFonts w:ascii="GHEA Grapalat" w:hAnsi="GHEA Grapalat"/>
          <w:sz w:val="22"/>
          <w:szCs w:val="22"/>
          <w:lang w:val="hy-AM"/>
        </w:rPr>
        <w:t>թյամբ առևտրային կազմակերպությու</w:t>
      </w:r>
      <w:r w:rsidR="00024B52" w:rsidRPr="009F4A98">
        <w:rPr>
          <w:rFonts w:ascii="GHEA Grapalat" w:hAnsi="GHEA Grapalat"/>
          <w:sz w:val="22"/>
          <w:szCs w:val="22"/>
          <w:lang w:val="hy-AM"/>
        </w:rPr>
        <w:t>ն</w:t>
      </w:r>
      <w:r w:rsidR="0019619B" w:rsidRPr="009F4A98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9F4CB3" w:rsidRPr="009F4A98" w:rsidRDefault="00B070B2" w:rsidP="009F4CB3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9F4A98">
        <w:rPr>
          <w:rFonts w:ascii="GHEA Grapalat" w:hAnsi="GHEA Grapalat"/>
          <w:sz w:val="22"/>
          <w:szCs w:val="22"/>
          <w:lang w:val="hy-AM"/>
        </w:rPr>
        <w:t>19</w:t>
      </w:r>
      <w:r w:rsidR="00BB751F" w:rsidRPr="009F4A98">
        <w:rPr>
          <w:rFonts w:ascii="GHEA Grapalat" w:hAnsi="GHEA Grapalat"/>
          <w:sz w:val="22"/>
          <w:szCs w:val="22"/>
          <w:lang w:val="hy-AM"/>
        </w:rPr>
        <w:t>.2 Ը</w:t>
      </w:r>
      <w:r w:rsidR="004574D0" w:rsidRPr="009F4A98">
        <w:rPr>
          <w:rFonts w:ascii="GHEA Grapalat" w:hAnsi="GHEA Grapalat" w:cs="Sylfaen"/>
          <w:sz w:val="22"/>
          <w:szCs w:val="22"/>
          <w:lang w:val="hy-AM"/>
        </w:rPr>
        <w:t>ն</w:t>
      </w:r>
      <w:r w:rsidR="009F4CB3" w:rsidRPr="009F4A98">
        <w:rPr>
          <w:rFonts w:ascii="GHEA Grapalat" w:hAnsi="GHEA Grapalat" w:cs="Sylfaen"/>
          <w:sz w:val="22"/>
          <w:szCs w:val="22"/>
          <w:lang w:val="hy-AM"/>
        </w:rPr>
        <w:t xml:space="preserve">կերությունների աշխատողների ընդհանուր թվաքանակը նշված </w:t>
      </w:r>
      <w:r w:rsidR="00A5717A" w:rsidRPr="009F4A98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="009F4CB3" w:rsidRPr="009F4A98">
        <w:rPr>
          <w:rFonts w:ascii="GHEA Grapalat" w:hAnsi="GHEA Grapalat" w:cs="Sylfaen"/>
          <w:sz w:val="22"/>
          <w:szCs w:val="22"/>
          <w:lang w:val="hy-AM"/>
        </w:rPr>
        <w:t xml:space="preserve"> կազմել է</w:t>
      </w:r>
      <w:r w:rsidR="002154BD" w:rsidRPr="009F4A98">
        <w:rPr>
          <w:rFonts w:ascii="GHEA Grapalat" w:hAnsi="GHEA Grapalat" w:cs="Sylfaen"/>
          <w:sz w:val="22"/>
          <w:szCs w:val="22"/>
          <w:lang w:val="hy-AM"/>
        </w:rPr>
        <w:t xml:space="preserve"> 429</w:t>
      </w:r>
      <w:r w:rsidR="00E53A36" w:rsidRPr="009F4A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867B8" w:rsidRPr="009F4A98">
        <w:rPr>
          <w:rFonts w:ascii="GHEA Grapalat" w:hAnsi="GHEA Grapalat" w:cs="Sylfaen"/>
          <w:sz w:val="22"/>
          <w:szCs w:val="22"/>
          <w:lang w:val="hy-AM"/>
        </w:rPr>
        <w:t xml:space="preserve">աշխատող </w:t>
      </w:r>
      <w:r w:rsidR="009F4CB3" w:rsidRPr="009F4A98">
        <w:rPr>
          <w:rFonts w:ascii="GHEA Grapalat" w:hAnsi="GHEA Grapalat" w:cs="Sylfaen"/>
          <w:sz w:val="22"/>
          <w:szCs w:val="22"/>
          <w:lang w:val="hy-AM"/>
        </w:rPr>
        <w:t>համապատասխանաբար</w:t>
      </w:r>
      <w:r w:rsidR="004574D0" w:rsidRPr="009F4A98">
        <w:rPr>
          <w:rFonts w:ascii="GHEA Grapalat" w:hAnsi="GHEA Grapalat"/>
          <w:sz w:val="22"/>
          <w:szCs w:val="22"/>
          <w:lang w:val="hy-AM"/>
        </w:rPr>
        <w:t>`</w:t>
      </w:r>
      <w:r w:rsidR="00C41217" w:rsidRPr="009F4A98">
        <w:rPr>
          <w:rFonts w:ascii="GHEA Grapalat" w:hAnsi="GHEA Grapalat"/>
          <w:sz w:val="22"/>
          <w:szCs w:val="22"/>
          <w:lang w:val="hy-AM"/>
        </w:rPr>
        <w:t xml:space="preserve"> </w:t>
      </w:r>
      <w:r w:rsidR="004574D0" w:rsidRPr="009F4A98">
        <w:rPr>
          <w:rFonts w:ascii="GHEA Grapalat" w:hAnsi="GHEA Grapalat"/>
          <w:sz w:val="22"/>
          <w:szCs w:val="22"/>
          <w:lang w:val="hy-AM"/>
        </w:rPr>
        <w:t>&lt;&lt;</w:t>
      </w:r>
      <w:r w:rsidR="002C6AB8" w:rsidRPr="009F4A98">
        <w:rPr>
          <w:rFonts w:ascii="GHEA Grapalat" w:hAnsi="GHEA Grapalat"/>
          <w:sz w:val="22"/>
          <w:szCs w:val="22"/>
          <w:lang w:val="hy-AM"/>
        </w:rPr>
        <w:t>Ավիաբուժ</w:t>
      </w:r>
      <w:r w:rsidR="009F4CB3" w:rsidRPr="009F4A98">
        <w:rPr>
          <w:rFonts w:ascii="GHEA Grapalat" w:hAnsi="GHEA Grapalat"/>
          <w:sz w:val="22"/>
          <w:szCs w:val="22"/>
          <w:lang w:val="hy-AM"/>
        </w:rPr>
        <w:t>&gt;&gt;</w:t>
      </w:r>
      <w:r w:rsidR="00306146" w:rsidRPr="009F4A98">
        <w:rPr>
          <w:rFonts w:ascii="GHEA Grapalat" w:hAnsi="GHEA Grapalat"/>
          <w:sz w:val="22"/>
          <w:szCs w:val="22"/>
          <w:lang w:val="hy-AM"/>
        </w:rPr>
        <w:t xml:space="preserve"> ՓԲԸ</w:t>
      </w:r>
      <w:r w:rsidR="00C31895" w:rsidRPr="009F4A98">
        <w:rPr>
          <w:rFonts w:ascii="GHEA Grapalat" w:hAnsi="GHEA Grapalat"/>
          <w:sz w:val="22"/>
          <w:szCs w:val="22"/>
          <w:lang w:val="hy-AM"/>
        </w:rPr>
        <w:t>՝</w:t>
      </w:r>
      <w:r w:rsidR="00BB751F" w:rsidRPr="009F4A98">
        <w:rPr>
          <w:rFonts w:ascii="GHEA Grapalat" w:hAnsi="GHEA Grapalat"/>
          <w:sz w:val="22"/>
          <w:szCs w:val="22"/>
          <w:lang w:val="hy-AM"/>
        </w:rPr>
        <w:t xml:space="preserve"> </w:t>
      </w:r>
      <w:r w:rsidR="001867B8" w:rsidRPr="009F4A98">
        <w:rPr>
          <w:rFonts w:ascii="GHEA Grapalat" w:hAnsi="GHEA Grapalat"/>
          <w:sz w:val="22"/>
          <w:szCs w:val="22"/>
          <w:lang w:val="hy-AM"/>
        </w:rPr>
        <w:t>4</w:t>
      </w:r>
      <w:r w:rsidR="002154BD" w:rsidRPr="009F4A98">
        <w:rPr>
          <w:rFonts w:ascii="GHEA Grapalat" w:hAnsi="GHEA Grapalat"/>
          <w:sz w:val="22"/>
          <w:szCs w:val="22"/>
          <w:lang w:val="hy-AM"/>
        </w:rPr>
        <w:t>3</w:t>
      </w:r>
      <w:r w:rsidR="0034000B" w:rsidRPr="009F4A98">
        <w:rPr>
          <w:rFonts w:ascii="GHEA Grapalat" w:hAnsi="GHEA Grapalat"/>
          <w:sz w:val="22"/>
          <w:szCs w:val="22"/>
          <w:lang w:val="hy-AM"/>
        </w:rPr>
        <w:t xml:space="preserve"> </w:t>
      </w:r>
      <w:r w:rsidR="009F4CB3" w:rsidRPr="009F4A98">
        <w:rPr>
          <w:rFonts w:ascii="GHEA Grapalat" w:hAnsi="GHEA Grapalat"/>
          <w:sz w:val="22"/>
          <w:szCs w:val="22"/>
          <w:lang w:val="hy-AM"/>
        </w:rPr>
        <w:t xml:space="preserve">աշխատող, </w:t>
      </w:r>
      <w:r w:rsidR="00EF5301" w:rsidRPr="009F4A98">
        <w:rPr>
          <w:rFonts w:ascii="GHEA Grapalat" w:hAnsi="GHEA Grapalat"/>
          <w:sz w:val="22"/>
          <w:szCs w:val="22"/>
          <w:lang w:val="hy-AM"/>
        </w:rPr>
        <w:t xml:space="preserve"> </w:t>
      </w:r>
      <w:r w:rsidR="009F4CB3" w:rsidRPr="009F4A98">
        <w:rPr>
          <w:rFonts w:ascii="GHEA Grapalat" w:hAnsi="GHEA Grapalat"/>
          <w:sz w:val="22"/>
          <w:szCs w:val="22"/>
          <w:lang w:val="hy-AM"/>
        </w:rPr>
        <w:t>&lt;</w:t>
      </w:r>
      <w:r w:rsidR="002C6AB8" w:rsidRPr="009F4A98">
        <w:rPr>
          <w:rFonts w:ascii="GHEA Grapalat" w:hAnsi="GHEA Grapalat"/>
          <w:sz w:val="22"/>
          <w:szCs w:val="22"/>
          <w:lang w:val="hy-AM"/>
        </w:rPr>
        <w:t>&lt;Ավիաուսումնական կենտրոն</w:t>
      </w:r>
      <w:r w:rsidR="009F4CB3" w:rsidRPr="009F4A98">
        <w:rPr>
          <w:rFonts w:ascii="GHEA Grapalat" w:hAnsi="GHEA Grapalat"/>
          <w:sz w:val="22"/>
          <w:szCs w:val="22"/>
          <w:lang w:val="hy-AM"/>
        </w:rPr>
        <w:t>&gt;&gt;</w:t>
      </w:r>
      <w:r w:rsidR="00306146" w:rsidRPr="009F4A98">
        <w:rPr>
          <w:rFonts w:ascii="GHEA Grapalat" w:hAnsi="GHEA Grapalat"/>
          <w:sz w:val="22"/>
          <w:szCs w:val="22"/>
          <w:lang w:val="hy-AM"/>
        </w:rPr>
        <w:t xml:space="preserve"> ՓԲԸ</w:t>
      </w:r>
      <w:r w:rsidR="00C31895" w:rsidRPr="009F4A98">
        <w:rPr>
          <w:rFonts w:ascii="GHEA Grapalat" w:hAnsi="GHEA Grapalat"/>
          <w:sz w:val="22"/>
          <w:szCs w:val="22"/>
          <w:lang w:val="hy-AM"/>
        </w:rPr>
        <w:t>՝</w:t>
      </w:r>
      <w:r w:rsidR="00BB751F" w:rsidRPr="009F4A98">
        <w:rPr>
          <w:rFonts w:ascii="GHEA Grapalat" w:hAnsi="GHEA Grapalat"/>
          <w:sz w:val="22"/>
          <w:szCs w:val="22"/>
          <w:lang w:val="hy-AM"/>
        </w:rPr>
        <w:t xml:space="preserve"> </w:t>
      </w:r>
      <w:r w:rsidR="00E21354" w:rsidRPr="009F4A98">
        <w:rPr>
          <w:rFonts w:ascii="GHEA Grapalat" w:hAnsi="GHEA Grapalat"/>
          <w:sz w:val="22"/>
          <w:szCs w:val="22"/>
          <w:lang w:val="hy-AM"/>
        </w:rPr>
        <w:t>3</w:t>
      </w:r>
      <w:r w:rsidR="002154BD" w:rsidRPr="009F4A98">
        <w:rPr>
          <w:rFonts w:ascii="GHEA Grapalat" w:hAnsi="GHEA Grapalat"/>
          <w:sz w:val="22"/>
          <w:szCs w:val="22"/>
          <w:lang w:val="hy-AM"/>
        </w:rPr>
        <w:t>3</w:t>
      </w:r>
      <w:r w:rsidR="00084D5E" w:rsidRPr="009F4A98">
        <w:rPr>
          <w:rFonts w:ascii="GHEA Grapalat" w:hAnsi="GHEA Grapalat"/>
          <w:sz w:val="22"/>
          <w:szCs w:val="22"/>
          <w:lang w:val="hy-AM"/>
        </w:rPr>
        <w:t xml:space="preserve"> </w:t>
      </w:r>
      <w:r w:rsidR="009F4CB3" w:rsidRPr="009F4A98">
        <w:rPr>
          <w:rFonts w:ascii="GHEA Grapalat" w:hAnsi="GHEA Grapalat"/>
          <w:sz w:val="22"/>
          <w:szCs w:val="22"/>
          <w:lang w:val="hy-AM"/>
        </w:rPr>
        <w:t>աշխատող</w:t>
      </w:r>
      <w:r w:rsidR="00BB751F" w:rsidRPr="009F4A98">
        <w:rPr>
          <w:rFonts w:ascii="GHEA Grapalat" w:hAnsi="GHEA Grapalat"/>
          <w:sz w:val="22"/>
          <w:szCs w:val="22"/>
          <w:lang w:val="hy-AM"/>
        </w:rPr>
        <w:t xml:space="preserve"> </w:t>
      </w:r>
      <w:r w:rsidR="002C6AB8" w:rsidRPr="009F4A98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2C6AB8" w:rsidRPr="009F4A98">
        <w:rPr>
          <w:rFonts w:ascii="GHEA Grapalat" w:hAnsi="GHEA Grapalat"/>
          <w:sz w:val="22"/>
          <w:szCs w:val="22"/>
          <w:lang w:val="hy-AM"/>
        </w:rPr>
        <w:t>&lt;&lt;Հայաերոնավիգացիա&gt;&gt; ՓԲԸ</w:t>
      </w:r>
      <w:r w:rsidR="00C31895" w:rsidRPr="009F4A98">
        <w:rPr>
          <w:rFonts w:ascii="GHEA Grapalat" w:hAnsi="GHEA Grapalat"/>
          <w:sz w:val="22"/>
          <w:szCs w:val="22"/>
          <w:lang w:val="hy-AM"/>
        </w:rPr>
        <w:t>՝</w:t>
      </w:r>
      <w:r w:rsidR="006744C7" w:rsidRPr="009F4A98">
        <w:rPr>
          <w:rFonts w:ascii="GHEA Grapalat" w:hAnsi="GHEA Grapalat"/>
          <w:sz w:val="22"/>
          <w:szCs w:val="22"/>
          <w:lang w:val="hy-AM"/>
        </w:rPr>
        <w:t xml:space="preserve"> </w:t>
      </w:r>
      <w:r w:rsidR="001867B8" w:rsidRPr="009F4A98">
        <w:rPr>
          <w:rFonts w:ascii="GHEA Grapalat" w:hAnsi="GHEA Grapalat"/>
          <w:sz w:val="22"/>
          <w:szCs w:val="22"/>
          <w:lang w:val="hy-AM"/>
        </w:rPr>
        <w:t>3</w:t>
      </w:r>
      <w:r w:rsidR="002154BD" w:rsidRPr="009F4A98">
        <w:rPr>
          <w:rFonts w:ascii="GHEA Grapalat" w:hAnsi="GHEA Grapalat"/>
          <w:sz w:val="22"/>
          <w:szCs w:val="22"/>
          <w:lang w:val="hy-AM"/>
        </w:rPr>
        <w:t>53 աշխատող</w:t>
      </w:r>
      <w:r w:rsidR="0041788D" w:rsidRPr="009F4A98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E21354" w:rsidRPr="009F4A98" w:rsidRDefault="00B070B2" w:rsidP="002154BD">
      <w:pPr>
        <w:pStyle w:val="BodyTextIndent"/>
        <w:tabs>
          <w:tab w:val="num" w:pos="-5220"/>
        </w:tabs>
        <w:jc w:val="left"/>
        <w:rPr>
          <w:rFonts w:ascii="GHEA Grapalat" w:hAnsi="GHEA Grapalat"/>
          <w:sz w:val="22"/>
          <w:szCs w:val="22"/>
          <w:lang w:val="hy-AM"/>
        </w:rPr>
      </w:pPr>
      <w:r w:rsidRPr="009F4A98">
        <w:rPr>
          <w:rFonts w:ascii="GHEA Grapalat" w:hAnsi="GHEA Grapalat"/>
          <w:sz w:val="22"/>
          <w:szCs w:val="22"/>
          <w:lang w:val="hy-AM"/>
        </w:rPr>
        <w:t>19</w:t>
      </w:r>
      <w:r w:rsidR="009F4CB3" w:rsidRPr="009F4A98">
        <w:rPr>
          <w:rFonts w:ascii="GHEA Grapalat" w:hAnsi="GHEA Grapalat"/>
          <w:sz w:val="22"/>
          <w:szCs w:val="22"/>
          <w:lang w:val="hy-AM"/>
        </w:rPr>
        <w:t xml:space="preserve">.3 </w:t>
      </w:r>
      <w:r w:rsidR="00E21354" w:rsidRPr="009F4A98">
        <w:rPr>
          <w:rFonts w:ascii="GHEA Grapalat" w:hAnsi="GHEA Grapalat"/>
          <w:sz w:val="22"/>
          <w:szCs w:val="22"/>
          <w:lang w:val="hy-AM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9F4CB3" w:rsidRPr="009F4A98">
        <w:rPr>
          <w:rFonts w:ascii="GHEA Grapalat" w:hAnsi="GHEA Grapalat"/>
          <w:sz w:val="22"/>
          <w:szCs w:val="22"/>
          <w:lang w:val="hy-AM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="00E21354" w:rsidRPr="009F4A98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</w:t>
      </w:r>
    </w:p>
    <w:p w:rsidR="00E21354" w:rsidRPr="009F4A98" w:rsidRDefault="00E21354" w:rsidP="00E21354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9F4A98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9F4A98">
        <w:rPr>
          <w:rFonts w:ascii="GHEA Grapalat" w:hAnsi="GHEA Grapalat"/>
          <w:i/>
          <w:iCs/>
          <w:sz w:val="22"/>
          <w:szCs w:val="22"/>
        </w:rPr>
        <w:t>/</w:t>
      </w:r>
      <w:r w:rsidRPr="009F4A98">
        <w:rPr>
          <w:rFonts w:ascii="GHEA Grapalat" w:hAnsi="GHEA Grapalat" w:cs="Sylfaen"/>
          <w:i/>
          <w:iCs/>
          <w:sz w:val="22"/>
          <w:szCs w:val="22"/>
        </w:rPr>
        <w:t>հազ. դրամ/</w:t>
      </w:r>
      <w:r w:rsidRPr="009F4A98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E21354" w:rsidRPr="009F4A98" w:rsidTr="001A6F98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F4A98">
              <w:rPr>
                <w:rFonts w:ascii="GHEA Grapalat" w:hAnsi="GHEA Grapalat"/>
                <w:b/>
                <w:sz w:val="22"/>
                <w:szCs w:val="22"/>
              </w:rPr>
              <w:lastRenderedPageBreak/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E21354" w:rsidRPr="009F4A98" w:rsidRDefault="0081616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9F4A98">
              <w:rPr>
                <w:rFonts w:ascii="GHEA Grapalat" w:hAnsi="GHEA Grapalat"/>
                <w:sz w:val="22"/>
                <w:szCs w:val="22"/>
                <w:lang w:val="hy-AM"/>
              </w:rPr>
              <w:t>2017թ.-ի առաջին կիսամյակ</w:t>
            </w:r>
          </w:p>
        </w:tc>
      </w:tr>
      <w:tr w:rsidR="00E21354" w:rsidRPr="009F4A98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9F4A98" w:rsidRDefault="002154BD" w:rsidP="00C318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="00C31895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366</w:t>
            </w:r>
            <w:r w:rsidR="00C31895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807</w:t>
            </w:r>
            <w:r w:rsidR="00C31895" w:rsidRPr="009F4A9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E21354" w:rsidRPr="009F4A98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9F4A98" w:rsidRDefault="001867B8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E21354" w:rsidRPr="009F4A98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9F4A98" w:rsidRDefault="001867B8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E21354" w:rsidRPr="009F4A98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Շահույթ/վնաս/ չեն ձևավորե լ/հատ/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E21354" w:rsidRPr="009F4A98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9F4A98" w:rsidRDefault="00E21354" w:rsidP="001A6F9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9F4A98" w:rsidRDefault="00C31895" w:rsidP="00C318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  <w:r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2154BD" w:rsidRPr="009F4A98">
              <w:rPr>
                <w:rFonts w:ascii="GHEA Grapalat" w:hAnsi="GHEA Grapalat"/>
                <w:sz w:val="22"/>
                <w:szCs w:val="22"/>
                <w:lang w:val="ru-RU"/>
              </w:rPr>
              <w:t>287</w:t>
            </w:r>
            <w:r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="002154BD" w:rsidRPr="009F4A98">
              <w:rPr>
                <w:rFonts w:ascii="GHEA Grapalat" w:hAnsi="GHEA Grapalat"/>
                <w:sz w:val="22"/>
                <w:szCs w:val="22"/>
                <w:lang w:val="ru-RU"/>
              </w:rPr>
              <w:t>029</w:t>
            </w:r>
            <w:r w:rsidRPr="009F4A9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E21354" w:rsidRPr="009F4A98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9F4A98" w:rsidRDefault="00E21354" w:rsidP="001A6F9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9F4A98" w:rsidRDefault="00E21354" w:rsidP="001A6F98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9F4A98" w:rsidRDefault="001867B8" w:rsidP="001A6F9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E21354" w:rsidRPr="009F4A98" w:rsidTr="001A6F98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9F4A98" w:rsidRDefault="002154BD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="00C31895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478</w:t>
            </w:r>
            <w:r w:rsidR="00C31895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379</w:t>
            </w:r>
            <w:r w:rsidR="00C31895" w:rsidRPr="009F4A9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E21354" w:rsidRPr="009F4A98" w:rsidRDefault="002154BD" w:rsidP="00C3189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="00C31895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290</w:t>
            </w:r>
            <w:r w:rsidR="00C31895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266</w:t>
            </w:r>
            <w:r w:rsidR="00C31895" w:rsidRPr="009F4A9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E21354" w:rsidRPr="009F4A98" w:rsidTr="001A6F98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9F4A98" w:rsidRDefault="002154BD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="00C31895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159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877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E21354" w:rsidRPr="009F4A98" w:rsidRDefault="002154BD" w:rsidP="009F4A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850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098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E21354" w:rsidRPr="009F4A98" w:rsidTr="001A6F98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9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9F4A98" w:rsidRDefault="002154BD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941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670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E21354" w:rsidRPr="009F4A98" w:rsidRDefault="002154B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39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570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E21354" w:rsidRPr="009F4A98" w:rsidRDefault="002154BD" w:rsidP="009F4A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51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638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E21354" w:rsidRPr="009F4A98" w:rsidTr="001A6F9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10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9F4A98" w:rsidRDefault="002154B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384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775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E21354" w:rsidRPr="009F4A98" w:rsidRDefault="002154B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880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284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  <w:p w:rsidR="00E21354" w:rsidRPr="009F4A98" w:rsidRDefault="002154BD" w:rsidP="009F4A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308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392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E21354" w:rsidRPr="009F4A98" w:rsidTr="001A6F98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9F4A98" w:rsidRDefault="002154BD" w:rsidP="009F4A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290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,</w:t>
            </w: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266</w:t>
            </w:r>
            <w:r w:rsidR="009F4A98" w:rsidRPr="009F4A98">
              <w:rPr>
                <w:rFonts w:ascii="GHEA Grapalat" w:hAnsi="GHEA Grapalat"/>
                <w:sz w:val="22"/>
                <w:szCs w:val="22"/>
                <w:lang w:val="en-GB"/>
              </w:rPr>
              <w:t>.0</w:t>
            </w:r>
          </w:p>
        </w:tc>
      </w:tr>
      <w:tr w:rsidR="00E21354" w:rsidRPr="009F4A98" w:rsidTr="001A6F98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9F4A98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>պետական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>վճարված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>շահութաբաժինների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9F4A98">
              <w:rPr>
                <w:rFonts w:ascii="GHEA Grapalat" w:hAnsi="GHEA Grapalat" w:cs="Sylfaen"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9F4A98" w:rsidRDefault="002154BD" w:rsidP="001A6F9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E21354" w:rsidRPr="009F4A98" w:rsidRDefault="00E21354" w:rsidP="00E21354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966F1D" w:rsidRDefault="00B070B2" w:rsidP="009F4CB3">
      <w:pPr>
        <w:pStyle w:val="BodyTextIndent"/>
        <w:rPr>
          <w:rFonts w:ascii="GHEA Grapalat" w:hAnsi="GHEA Grapalat"/>
          <w:sz w:val="22"/>
          <w:szCs w:val="22"/>
          <w:lang w:val="ru-RU"/>
        </w:rPr>
      </w:pPr>
      <w:r w:rsidRPr="009F4A98">
        <w:rPr>
          <w:rFonts w:ascii="GHEA Grapalat" w:hAnsi="GHEA Grapalat"/>
          <w:sz w:val="22"/>
          <w:szCs w:val="22"/>
          <w:lang w:val="ru-RU"/>
        </w:rPr>
        <w:t>19</w:t>
      </w:r>
      <w:r w:rsidR="00503DE7" w:rsidRPr="009F4A98">
        <w:rPr>
          <w:rFonts w:ascii="GHEA Grapalat" w:hAnsi="GHEA Grapalat"/>
          <w:sz w:val="22"/>
          <w:szCs w:val="22"/>
          <w:lang w:val="ru-RU"/>
        </w:rPr>
        <w:t>.4</w:t>
      </w:r>
      <w:r w:rsidR="001867B8" w:rsidRPr="009F4A98">
        <w:rPr>
          <w:rFonts w:ascii="GHEA Grapalat" w:hAnsi="GHEA Grapalat"/>
          <w:sz w:val="22"/>
          <w:szCs w:val="22"/>
          <w:lang w:val="ru-RU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</w:rPr>
        <w:t>Առևտրային</w:t>
      </w:r>
      <w:r w:rsidR="009F4CB3" w:rsidRPr="009F4A9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</w:rPr>
        <w:t>կազմակերպությունների</w:t>
      </w:r>
      <w:r w:rsidR="009F4CB3" w:rsidRPr="009F4A9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</w:rPr>
        <w:t>պետական</w:t>
      </w:r>
      <w:r w:rsidR="009F4CB3" w:rsidRPr="009F4A9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</w:rPr>
        <w:t>բաժնեմասի</w:t>
      </w:r>
      <w:r w:rsidR="009F4CB3" w:rsidRPr="009F4A9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</w:rPr>
        <w:t>կառավարման</w:t>
      </w:r>
      <w:r w:rsidR="009F4CB3" w:rsidRPr="009F4A9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</w:rPr>
        <w:t>արդյունավետության</w:t>
      </w:r>
      <w:r w:rsidR="009F4CB3" w:rsidRPr="009F4A9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</w:rPr>
        <w:t>գնահատումն</w:t>
      </w:r>
      <w:r w:rsidR="009F4CB3" w:rsidRPr="009F4A9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</w:rPr>
        <w:t>ըստ</w:t>
      </w:r>
      <w:r w:rsidR="009F4CB3" w:rsidRPr="009F4A9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</w:rPr>
        <w:t>պրակտիկայում</w:t>
      </w:r>
      <w:r w:rsidR="009F4CB3" w:rsidRPr="009F4A9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</w:rPr>
        <w:t>ընդունված</w:t>
      </w:r>
      <w:r w:rsidR="009F4CB3" w:rsidRPr="009F4A9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</w:rPr>
        <w:t>թույլատրելի</w:t>
      </w:r>
      <w:r w:rsidR="009F4CB3" w:rsidRPr="009F4A9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</w:rPr>
        <w:t>սահմանային</w:t>
      </w:r>
      <w:r w:rsidR="009F4CB3" w:rsidRPr="009F4A9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</w:rPr>
        <w:t>նորմաների</w:t>
      </w:r>
      <w:r w:rsidR="009F4CB3" w:rsidRPr="009F4A98">
        <w:rPr>
          <w:rFonts w:ascii="GHEA Grapalat" w:hAnsi="GHEA Grapalat" w:cs="Sylfaen"/>
          <w:sz w:val="22"/>
          <w:szCs w:val="22"/>
          <w:lang w:val="ru-RU"/>
        </w:rPr>
        <w:t>.</w:t>
      </w:r>
      <w:r w:rsidR="009F4CB3" w:rsidRPr="009F4A98">
        <w:rPr>
          <w:rFonts w:ascii="GHEA Grapalat" w:hAnsi="GHEA Grapalat"/>
          <w:sz w:val="22"/>
          <w:szCs w:val="22"/>
          <w:lang w:val="ru-RU"/>
        </w:rPr>
        <w:tab/>
        <w:t xml:space="preserve"> </w:t>
      </w:r>
    </w:p>
    <w:p w:rsidR="00CB4E58" w:rsidRPr="009F4A98" w:rsidRDefault="00CB4E58" w:rsidP="009F4CB3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9F4CB3" w:rsidRPr="009F4A98" w:rsidRDefault="00816164" w:rsidP="009F4CB3">
      <w:pPr>
        <w:jc w:val="right"/>
        <w:rPr>
          <w:rFonts w:ascii="GHEA Grapalat" w:hAnsi="GHEA Grapalat"/>
          <w:sz w:val="22"/>
          <w:szCs w:val="22"/>
          <w:lang w:val="ru-RU"/>
        </w:rPr>
      </w:pPr>
      <w:r w:rsidRPr="009F4A98">
        <w:rPr>
          <w:rFonts w:ascii="GHEA Grapalat" w:hAnsi="GHEA Grapalat"/>
          <w:sz w:val="22"/>
          <w:szCs w:val="22"/>
          <w:lang w:val="hy-AM"/>
        </w:rPr>
        <w:t>2017թ.-ի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4CB3" w:rsidRPr="009F4A98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9F4A98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F4CB3" w:rsidRPr="009F4A98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4CB3" w:rsidRPr="009F4A98" w:rsidRDefault="009F4CB3" w:rsidP="0094404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CB3" w:rsidRPr="009F4A98" w:rsidRDefault="009F4CB3" w:rsidP="0094404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թույլատրելի սահմանայի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lastRenderedPageBreak/>
              <w:t>ն նորմաներին բավարարող</w:t>
            </w:r>
            <w:r w:rsidRPr="009F4A98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lastRenderedPageBreak/>
              <w:t>սահմանային նորմաներից շեղվող</w:t>
            </w:r>
          </w:p>
        </w:tc>
      </w:tr>
      <w:tr w:rsidR="009F4CB3" w:rsidRPr="009F4A98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4CB3" w:rsidRPr="009F4A98" w:rsidRDefault="009F4CB3" w:rsidP="0094404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CB3" w:rsidRPr="009F4A98" w:rsidRDefault="009F4CB3" w:rsidP="0094404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4CB3" w:rsidRPr="009F4A98" w:rsidRDefault="009F4CB3" w:rsidP="0094404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|</w:t>
            </w:r>
            <w:r w:rsidRPr="009F4A98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4CB3" w:rsidRPr="009F4A98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4CB3" w:rsidRPr="009F4A98" w:rsidRDefault="001867B8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4CB3" w:rsidRPr="009F4A98" w:rsidRDefault="00E03DDF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4CB3" w:rsidRPr="009F4A98" w:rsidRDefault="001867B8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9F4CB3" w:rsidRPr="009F4A98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4CB3" w:rsidRPr="009F4A98" w:rsidRDefault="0005507E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4CB3" w:rsidRPr="009F4A98" w:rsidRDefault="0005507E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4CB3" w:rsidRPr="009F4A98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4CB3" w:rsidRPr="009F4A98" w:rsidRDefault="001867B8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4CB3" w:rsidRPr="009F4A98" w:rsidRDefault="001867B8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4CB3" w:rsidRPr="009F4A98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4CB3" w:rsidRPr="009F4A98" w:rsidRDefault="00E03DDF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4CB3" w:rsidRPr="009F4A98" w:rsidRDefault="00E03DDF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4CB3" w:rsidRPr="009F4A98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4CB3" w:rsidRPr="009F4A98" w:rsidRDefault="00E03DDF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4CB3" w:rsidRPr="009F4A98" w:rsidRDefault="00E03DDF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4CB3" w:rsidRPr="009F4A98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4CB3" w:rsidRPr="009F4A98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CB3" w:rsidRPr="009F4A98" w:rsidRDefault="00423BC7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4CB3" w:rsidRPr="009F4A98" w:rsidRDefault="00E03DDF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4CB3" w:rsidRPr="009F4A98" w:rsidRDefault="00C41217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F4A98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CB3" w:rsidRPr="009F4A98" w:rsidRDefault="00E03DDF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F4A98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</w:tbl>
    <w:p w:rsidR="009F4CB3" w:rsidRPr="009F4A98" w:rsidRDefault="009F4CB3" w:rsidP="009F4CB3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4CB3" w:rsidRPr="009F4A98" w:rsidRDefault="00B070B2" w:rsidP="009F4CB3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9F4A98">
        <w:rPr>
          <w:rFonts w:ascii="GHEA Grapalat" w:hAnsi="GHEA Grapalat"/>
          <w:sz w:val="22"/>
          <w:szCs w:val="22"/>
        </w:rPr>
        <w:t>19</w:t>
      </w:r>
      <w:r w:rsidR="009F4CB3" w:rsidRPr="009F4A98">
        <w:rPr>
          <w:rFonts w:ascii="GHEA Grapalat" w:hAnsi="GHEA Grapalat"/>
          <w:sz w:val="22"/>
          <w:szCs w:val="22"/>
        </w:rPr>
        <w:t xml:space="preserve">.5 </w:t>
      </w:r>
      <w:r w:rsidR="009F4CB3" w:rsidRPr="009F4A98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9F4CB3" w:rsidRPr="009F4A98">
        <w:rPr>
          <w:rFonts w:ascii="GHEA Grapalat" w:hAnsi="GHEA Grapalat"/>
          <w:sz w:val="22"/>
          <w:szCs w:val="22"/>
        </w:rPr>
        <w:t xml:space="preserve"> </w:t>
      </w:r>
    </w:p>
    <w:p w:rsidR="009F4CB3" w:rsidRPr="009F4A98" w:rsidRDefault="009F4CB3" w:rsidP="00306146">
      <w:pPr>
        <w:pStyle w:val="BodyTextIndent"/>
        <w:tabs>
          <w:tab w:val="clear" w:pos="540"/>
        </w:tabs>
        <w:spacing w:line="240" w:lineRule="auto"/>
        <w:ind w:right="-338"/>
        <w:rPr>
          <w:rFonts w:ascii="GHEA Grapalat" w:hAnsi="GHEA Grapalat"/>
          <w:i/>
          <w:sz w:val="22"/>
          <w:szCs w:val="22"/>
        </w:rPr>
      </w:pPr>
      <w:r w:rsidRPr="009F4A98">
        <w:rPr>
          <w:rFonts w:ascii="GHEA Grapalat" w:hAnsi="GHEA Grapalat"/>
          <w:sz w:val="22"/>
          <w:szCs w:val="22"/>
        </w:rPr>
        <w:tab/>
      </w:r>
      <w:r w:rsidRPr="009F4A98">
        <w:rPr>
          <w:rFonts w:ascii="GHEA Grapalat" w:hAnsi="GHEA Grapalat"/>
          <w:sz w:val="22"/>
          <w:szCs w:val="22"/>
        </w:rPr>
        <w:tab/>
      </w:r>
      <w:r w:rsidRPr="009F4A98">
        <w:rPr>
          <w:rFonts w:ascii="GHEA Grapalat" w:hAnsi="GHEA Grapalat"/>
          <w:sz w:val="22"/>
          <w:szCs w:val="22"/>
        </w:rPr>
        <w:tab/>
      </w:r>
      <w:r w:rsidRPr="009F4A98">
        <w:rPr>
          <w:rFonts w:ascii="GHEA Grapalat" w:hAnsi="GHEA Grapalat"/>
          <w:sz w:val="22"/>
          <w:szCs w:val="22"/>
        </w:rPr>
        <w:tab/>
      </w:r>
      <w:r w:rsidRPr="009F4A98">
        <w:rPr>
          <w:rFonts w:ascii="GHEA Grapalat" w:hAnsi="GHEA Grapalat"/>
          <w:sz w:val="22"/>
          <w:szCs w:val="22"/>
        </w:rPr>
        <w:tab/>
      </w:r>
      <w:r w:rsidRPr="009F4A98">
        <w:rPr>
          <w:rFonts w:ascii="GHEA Grapalat" w:hAnsi="GHEA Grapalat"/>
          <w:sz w:val="22"/>
          <w:szCs w:val="22"/>
        </w:rPr>
        <w:tab/>
      </w:r>
      <w:r w:rsidRPr="009F4A98">
        <w:rPr>
          <w:rFonts w:ascii="GHEA Grapalat" w:hAnsi="GHEA Grapalat"/>
          <w:sz w:val="22"/>
          <w:szCs w:val="22"/>
        </w:rPr>
        <w:tab/>
      </w:r>
      <w:r w:rsidRPr="009F4A98">
        <w:rPr>
          <w:rFonts w:ascii="GHEA Grapalat" w:hAnsi="GHEA Grapalat"/>
          <w:sz w:val="22"/>
          <w:szCs w:val="22"/>
        </w:rPr>
        <w:tab/>
      </w:r>
      <w:r w:rsidRPr="009F4A98">
        <w:rPr>
          <w:rFonts w:ascii="GHEA Grapalat" w:hAnsi="GHEA Grapalat"/>
          <w:sz w:val="22"/>
          <w:szCs w:val="22"/>
        </w:rPr>
        <w:tab/>
        <w:t xml:space="preserve">            </w:t>
      </w:r>
    </w:p>
    <w:p w:rsidR="009F4CB3" w:rsidRPr="009F4A98" w:rsidRDefault="001C7758" w:rsidP="001C775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9F4A98">
        <w:rPr>
          <w:rFonts w:ascii="GHEA Grapalat" w:hAnsi="GHEA Grapalat"/>
          <w:sz w:val="22"/>
          <w:szCs w:val="22"/>
          <w:lang w:val="en-US"/>
        </w:rPr>
        <w:t xml:space="preserve">1. </w:t>
      </w:r>
      <w:r w:rsidR="00816164" w:rsidRPr="009F4A98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C41217" w:rsidRPr="009F4A98">
        <w:rPr>
          <w:rFonts w:ascii="GHEA Grapalat" w:hAnsi="GHEA Grapalat"/>
          <w:sz w:val="22"/>
          <w:szCs w:val="22"/>
          <w:lang w:val="en-US"/>
        </w:rPr>
        <w:t>տվյալներով</w:t>
      </w:r>
      <w:r w:rsidR="00816217"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BB751F" w:rsidRPr="009F4A98">
        <w:rPr>
          <w:rFonts w:ascii="GHEA Grapalat" w:hAnsi="GHEA Grapalat" w:cs="Sylfaen"/>
          <w:sz w:val="22"/>
          <w:szCs w:val="22"/>
          <w:lang w:val="en-US"/>
        </w:rPr>
        <w:t xml:space="preserve"> համակարգի բոլոր</w:t>
      </w:r>
      <w:r w:rsidR="001867B8" w:rsidRPr="009F4A98">
        <w:rPr>
          <w:rFonts w:ascii="GHEA Grapalat" w:hAnsi="GHEA Grapalat" w:cs="Sylfaen"/>
          <w:sz w:val="22"/>
          <w:szCs w:val="22"/>
          <w:lang w:val="en-US"/>
        </w:rPr>
        <w:t xml:space="preserve"> ընկերություններն աշխատել են շահույթով</w:t>
      </w:r>
      <w:r w:rsidRPr="009F4A98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D8450A" w:rsidRPr="009F4A98" w:rsidRDefault="00631872" w:rsidP="00D8450A">
      <w:pPr>
        <w:pStyle w:val="BodyTextIndent"/>
        <w:tabs>
          <w:tab w:val="clear" w:pos="540"/>
        </w:tabs>
        <w:rPr>
          <w:rFonts w:ascii="GHEA Grapalat" w:hAnsi="GHEA Grapalat" w:cs="Sylfaen"/>
          <w:sz w:val="22"/>
          <w:szCs w:val="22"/>
        </w:rPr>
      </w:pPr>
      <w:r w:rsidRPr="009F4A98">
        <w:rPr>
          <w:rFonts w:ascii="GHEA Grapalat" w:hAnsi="GHEA Grapalat"/>
          <w:sz w:val="22"/>
          <w:szCs w:val="22"/>
        </w:rPr>
        <w:t>2</w:t>
      </w:r>
      <w:r w:rsidR="00C47B56" w:rsidRPr="009F4A98">
        <w:rPr>
          <w:rFonts w:ascii="GHEA Grapalat" w:hAnsi="GHEA Grapalat"/>
          <w:sz w:val="22"/>
          <w:szCs w:val="22"/>
          <w:lang w:val="hy-AM"/>
        </w:rPr>
        <w:t>.</w:t>
      </w:r>
      <w:r w:rsidR="00E50049" w:rsidRPr="009F4A98">
        <w:rPr>
          <w:rFonts w:ascii="GHEA Grapalat" w:hAnsi="GHEA Grapalat"/>
          <w:sz w:val="22"/>
          <w:szCs w:val="22"/>
        </w:rPr>
        <w:t xml:space="preserve"> </w:t>
      </w:r>
      <w:r w:rsidR="001C7758" w:rsidRPr="009F4A98">
        <w:rPr>
          <w:rFonts w:ascii="GHEA Grapalat" w:hAnsi="GHEA Grapalat"/>
          <w:sz w:val="22"/>
          <w:szCs w:val="22"/>
        </w:rPr>
        <w:t>Թվով երկու</w:t>
      </w:r>
      <w:r w:rsidR="00FE3C62" w:rsidRPr="009F4A98">
        <w:rPr>
          <w:rFonts w:ascii="GHEA Grapalat" w:hAnsi="GHEA Grapalat"/>
          <w:sz w:val="22"/>
          <w:szCs w:val="22"/>
          <w:lang w:val="hy-AM"/>
        </w:rPr>
        <w:t xml:space="preserve"> ը</w:t>
      </w:r>
      <w:r w:rsidR="009F4CB3" w:rsidRPr="009F4A98">
        <w:rPr>
          <w:rFonts w:ascii="GHEA Grapalat" w:hAnsi="GHEA Grapalat"/>
          <w:sz w:val="22"/>
          <w:szCs w:val="22"/>
          <w:lang w:val="hy-AM"/>
        </w:rPr>
        <w:t>նկերություններում</w:t>
      </w:r>
      <w:r w:rsidR="001C7758" w:rsidRPr="009F4A98">
        <w:rPr>
          <w:rFonts w:ascii="GHEA Grapalat" w:hAnsi="GHEA Grapalat"/>
          <w:sz w:val="22"/>
          <w:szCs w:val="22"/>
        </w:rPr>
        <w:t xml:space="preserve">՝ </w:t>
      </w:r>
      <w:r w:rsidR="001C7758" w:rsidRPr="009F4A98">
        <w:rPr>
          <w:rFonts w:ascii="GHEA Grapalat" w:hAnsi="GHEA Grapalat" w:cs="Sylfaen"/>
          <w:sz w:val="22"/>
          <w:szCs w:val="22"/>
        </w:rPr>
        <w:t>&lt;&lt;</w:t>
      </w:r>
      <w:r w:rsidR="001C7758" w:rsidRPr="009F4A98">
        <w:rPr>
          <w:rFonts w:ascii="GHEA Grapalat" w:hAnsi="GHEA Grapalat" w:cs="Sylfaen"/>
          <w:sz w:val="22"/>
          <w:szCs w:val="22"/>
          <w:lang w:val="ru-RU"/>
        </w:rPr>
        <w:t>Ավիաուսումնական</w:t>
      </w:r>
      <w:r w:rsidR="001C7758" w:rsidRPr="009F4A98">
        <w:rPr>
          <w:rFonts w:ascii="GHEA Grapalat" w:hAnsi="GHEA Grapalat" w:cs="Sylfaen"/>
          <w:sz w:val="22"/>
          <w:szCs w:val="22"/>
        </w:rPr>
        <w:t xml:space="preserve"> </w:t>
      </w:r>
      <w:r w:rsidR="001C7758" w:rsidRPr="009F4A98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1C7758" w:rsidRPr="009F4A98">
        <w:rPr>
          <w:rFonts w:ascii="GHEA Grapalat" w:hAnsi="GHEA Grapalat" w:cs="Sylfaen"/>
          <w:sz w:val="22"/>
          <w:szCs w:val="22"/>
        </w:rPr>
        <w:t xml:space="preserve">&gt;&gt; և  &lt;&lt;Հայաէրոնավիգացիա&gt;&gt; </w:t>
      </w:r>
      <w:r w:rsidR="001C7758" w:rsidRPr="009F4A98">
        <w:rPr>
          <w:rFonts w:ascii="GHEA Grapalat" w:hAnsi="GHEA Grapalat" w:cs="Sylfaen"/>
          <w:sz w:val="22"/>
          <w:szCs w:val="22"/>
          <w:lang w:val="ru-RU"/>
        </w:rPr>
        <w:t>ՓԲԸ</w:t>
      </w:r>
      <w:r w:rsidR="00E50049" w:rsidRPr="009F4A98">
        <w:rPr>
          <w:rFonts w:ascii="GHEA Grapalat" w:hAnsi="GHEA Grapalat" w:cs="Sylfaen"/>
          <w:sz w:val="22"/>
          <w:szCs w:val="22"/>
        </w:rPr>
        <w:t>-</w:t>
      </w:r>
      <w:r w:rsidR="009F4A98" w:rsidRPr="009F4A98">
        <w:rPr>
          <w:rFonts w:ascii="GHEA Grapalat" w:hAnsi="GHEA Grapalat" w:cs="Sylfaen"/>
          <w:sz w:val="22"/>
          <w:szCs w:val="22"/>
          <w:lang w:val="ru-RU"/>
        </w:rPr>
        <w:t>ներ</w:t>
      </w:r>
      <w:r w:rsidR="001C7758" w:rsidRPr="009F4A98">
        <w:rPr>
          <w:rFonts w:ascii="GHEA Grapalat" w:hAnsi="GHEA Grapalat" w:cs="Sylfaen"/>
          <w:sz w:val="22"/>
          <w:szCs w:val="22"/>
        </w:rPr>
        <w:t>,</w:t>
      </w:r>
      <w:r w:rsidR="009F4CB3" w:rsidRPr="009F4A98">
        <w:rPr>
          <w:rFonts w:ascii="GHEA Grapalat" w:hAnsi="GHEA Grapalat"/>
          <w:sz w:val="22"/>
          <w:szCs w:val="22"/>
          <w:lang w:val="hy-AM"/>
        </w:rPr>
        <w:t xml:space="preserve"> բացարձակ իրացվելիության գործակց</w:t>
      </w:r>
      <w:r w:rsidR="00306146" w:rsidRPr="009F4A98">
        <w:rPr>
          <w:rFonts w:ascii="GHEA Grapalat" w:hAnsi="GHEA Grapalat"/>
          <w:sz w:val="22"/>
          <w:szCs w:val="22"/>
          <w:lang w:val="hy-AM"/>
        </w:rPr>
        <w:t>ներ</w:t>
      </w:r>
      <w:r w:rsidR="009F4CB3" w:rsidRPr="009F4A98">
        <w:rPr>
          <w:rFonts w:ascii="GHEA Grapalat" w:hAnsi="GHEA Grapalat"/>
          <w:sz w:val="22"/>
          <w:szCs w:val="22"/>
          <w:lang w:val="hy-AM"/>
        </w:rPr>
        <w:t>ը</w:t>
      </w:r>
      <w:r w:rsidR="00A449D7" w:rsidRPr="009F4A98">
        <w:rPr>
          <w:rFonts w:ascii="GHEA Grapalat" w:hAnsi="GHEA Grapalat"/>
          <w:sz w:val="22"/>
          <w:szCs w:val="22"/>
        </w:rPr>
        <w:t xml:space="preserve"> գերազանցում են</w:t>
      </w:r>
      <w:r w:rsidR="009F4CB3" w:rsidRPr="009F4A98">
        <w:rPr>
          <w:rFonts w:ascii="GHEA Grapalat" w:hAnsi="GHEA Grapalat"/>
          <w:sz w:val="22"/>
          <w:szCs w:val="22"/>
          <w:lang w:val="hy-AM"/>
        </w:rPr>
        <w:t xml:space="preserve"> ֆինանսական վերլուծության պրակտիկայում ընդունված թ</w:t>
      </w:r>
      <w:r w:rsidR="002D08F7" w:rsidRPr="009F4A98">
        <w:rPr>
          <w:rFonts w:ascii="GHEA Grapalat" w:hAnsi="GHEA Grapalat"/>
          <w:sz w:val="22"/>
          <w:szCs w:val="22"/>
          <w:lang w:val="hy-AM"/>
        </w:rPr>
        <w:t>ույլատրելի սահմանային նորմաների</w:t>
      </w:r>
      <w:r w:rsidR="00172163" w:rsidRPr="009F4A98">
        <w:rPr>
          <w:rFonts w:ascii="GHEA Grapalat" w:hAnsi="GHEA Grapalat"/>
          <w:sz w:val="22"/>
          <w:szCs w:val="22"/>
        </w:rPr>
        <w:t>ն</w:t>
      </w:r>
      <w:r w:rsidR="009F4A98" w:rsidRPr="009F4A98">
        <w:rPr>
          <w:rFonts w:ascii="GHEA Grapalat" w:hAnsi="GHEA Grapalat"/>
          <w:sz w:val="22"/>
          <w:szCs w:val="22"/>
          <w:lang w:val="hy-AM"/>
        </w:rPr>
        <w:t>,</w:t>
      </w:r>
      <w:r w:rsidR="00A449D7" w:rsidRPr="009F4A98">
        <w:rPr>
          <w:rFonts w:ascii="GHEA Grapalat" w:hAnsi="GHEA Grapalat"/>
          <w:sz w:val="22"/>
          <w:szCs w:val="22"/>
        </w:rPr>
        <w:t xml:space="preserve"> այսինքն </w:t>
      </w:r>
      <w:r w:rsidR="00D8450A" w:rsidRPr="009F4A98">
        <w:rPr>
          <w:rFonts w:ascii="GHEA Grapalat" w:hAnsi="GHEA Grapalat" w:cs="Sylfaen"/>
          <w:sz w:val="22"/>
          <w:szCs w:val="22"/>
        </w:rPr>
        <w:t>առկա է դրամական միջոցների կուտակում, որը խոսում է  դրամական միջաց</w:t>
      </w:r>
      <w:r w:rsidR="00A449D7" w:rsidRPr="009F4A98">
        <w:rPr>
          <w:rFonts w:ascii="GHEA Grapalat" w:hAnsi="GHEA Grapalat" w:cs="Sylfaen"/>
          <w:sz w:val="22"/>
          <w:szCs w:val="22"/>
        </w:rPr>
        <w:t>ների որոշակի անգործության մասին, իսկ &lt;&lt;</w:t>
      </w:r>
      <w:r w:rsidR="00A449D7" w:rsidRPr="009F4A98">
        <w:rPr>
          <w:rFonts w:ascii="GHEA Grapalat" w:hAnsi="GHEA Grapalat" w:cs="Sylfaen"/>
          <w:sz w:val="22"/>
          <w:szCs w:val="22"/>
          <w:lang w:val="ru-RU"/>
        </w:rPr>
        <w:t>Ավիաուսումնական</w:t>
      </w:r>
      <w:r w:rsidR="00A449D7" w:rsidRPr="009F4A98">
        <w:rPr>
          <w:rFonts w:ascii="GHEA Grapalat" w:hAnsi="GHEA Grapalat" w:cs="Sylfaen"/>
          <w:sz w:val="22"/>
          <w:szCs w:val="22"/>
        </w:rPr>
        <w:t xml:space="preserve"> </w:t>
      </w:r>
      <w:r w:rsidR="00A449D7" w:rsidRPr="009F4A98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A449D7" w:rsidRPr="009F4A98">
        <w:rPr>
          <w:rFonts w:ascii="GHEA Grapalat" w:hAnsi="GHEA Grapalat" w:cs="Sylfaen"/>
          <w:sz w:val="22"/>
          <w:szCs w:val="22"/>
        </w:rPr>
        <w:t xml:space="preserve">&gt;&gt; ՓԲԸ-ի մոտ ցածր է, այսինքն </w:t>
      </w:r>
      <w:r w:rsidR="00A449D7" w:rsidRPr="009F4A98">
        <w:rPr>
          <w:rFonts w:ascii="GHEA Grapalat" w:hAnsi="GHEA Grapalat" w:cs="Sylfaen"/>
          <w:sz w:val="22"/>
          <w:szCs w:val="22"/>
          <w:lang w:val="en-GB"/>
        </w:rPr>
        <w:t>ցածր</w:t>
      </w:r>
      <w:r w:rsidR="00A449D7" w:rsidRPr="009F4A98">
        <w:rPr>
          <w:rFonts w:ascii="GHEA Grapalat" w:hAnsi="GHEA Grapalat" w:cs="Sylfaen"/>
          <w:sz w:val="22"/>
          <w:szCs w:val="22"/>
        </w:rPr>
        <w:t xml:space="preserve"> </w:t>
      </w:r>
      <w:r w:rsidR="00A449D7" w:rsidRPr="009F4A98">
        <w:rPr>
          <w:rFonts w:ascii="GHEA Grapalat" w:hAnsi="GHEA Grapalat" w:cs="Sylfaen"/>
          <w:sz w:val="22"/>
          <w:szCs w:val="22"/>
          <w:lang w:val="ru-RU"/>
        </w:rPr>
        <w:t>է</w:t>
      </w:r>
      <w:r w:rsidR="00A449D7" w:rsidRPr="009F4A98">
        <w:rPr>
          <w:rFonts w:ascii="GHEA Grapalat" w:hAnsi="GHEA Grapalat" w:cs="Sylfaen"/>
          <w:sz w:val="22"/>
          <w:szCs w:val="22"/>
        </w:rPr>
        <w:t xml:space="preserve"> ընկերության </w:t>
      </w:r>
      <w:r w:rsidR="00A449D7" w:rsidRPr="009F4A98">
        <w:rPr>
          <w:rFonts w:ascii="GHEA Grapalat" w:hAnsi="GHEA Grapalat" w:cs="Sylfaen"/>
          <w:sz w:val="22"/>
          <w:szCs w:val="22"/>
          <w:lang w:val="ru-RU"/>
        </w:rPr>
        <w:t>կարճաժամկետ</w:t>
      </w:r>
      <w:r w:rsidR="00A449D7" w:rsidRPr="009F4A98">
        <w:rPr>
          <w:rFonts w:ascii="GHEA Grapalat" w:hAnsi="GHEA Grapalat" w:cs="Sylfaen"/>
          <w:sz w:val="22"/>
          <w:szCs w:val="22"/>
        </w:rPr>
        <w:t xml:space="preserve"> </w:t>
      </w:r>
      <w:r w:rsidR="00A449D7" w:rsidRPr="009F4A98">
        <w:rPr>
          <w:rFonts w:ascii="GHEA Grapalat" w:hAnsi="GHEA Grapalat" w:cs="Sylfaen"/>
          <w:sz w:val="22"/>
          <w:szCs w:val="22"/>
          <w:lang w:val="ru-RU"/>
        </w:rPr>
        <w:t>պարտավորությունները</w:t>
      </w:r>
      <w:r w:rsidR="00A449D7" w:rsidRPr="009F4A98">
        <w:rPr>
          <w:rFonts w:ascii="GHEA Grapalat" w:hAnsi="GHEA Grapalat" w:cs="Sylfaen"/>
          <w:sz w:val="22"/>
          <w:szCs w:val="22"/>
        </w:rPr>
        <w:t xml:space="preserve"> </w:t>
      </w:r>
      <w:r w:rsidR="00A449D7" w:rsidRPr="009F4A98">
        <w:rPr>
          <w:rFonts w:ascii="GHEA Grapalat" w:hAnsi="GHEA Grapalat" w:cs="Sylfaen"/>
          <w:sz w:val="22"/>
          <w:szCs w:val="22"/>
          <w:lang w:val="ru-RU"/>
        </w:rPr>
        <w:t>ընթացիկ</w:t>
      </w:r>
      <w:r w:rsidR="00A449D7" w:rsidRPr="009F4A98">
        <w:rPr>
          <w:rFonts w:ascii="GHEA Grapalat" w:hAnsi="GHEA Grapalat" w:cs="Sylfaen"/>
          <w:sz w:val="22"/>
          <w:szCs w:val="22"/>
        </w:rPr>
        <w:t xml:space="preserve"> </w:t>
      </w:r>
      <w:r w:rsidR="00A449D7" w:rsidRPr="009F4A98">
        <w:rPr>
          <w:rFonts w:ascii="GHEA Grapalat" w:hAnsi="GHEA Grapalat" w:cs="Sylfaen"/>
          <w:sz w:val="22"/>
          <w:szCs w:val="22"/>
          <w:lang w:val="ru-RU"/>
        </w:rPr>
        <w:t>ակտիվներով</w:t>
      </w:r>
      <w:r w:rsidR="00A449D7" w:rsidRPr="009F4A98">
        <w:rPr>
          <w:rFonts w:ascii="GHEA Grapalat" w:hAnsi="GHEA Grapalat" w:cs="Sylfaen"/>
          <w:sz w:val="22"/>
          <w:szCs w:val="22"/>
        </w:rPr>
        <w:t xml:space="preserve"> </w:t>
      </w:r>
      <w:r w:rsidR="00A449D7" w:rsidRPr="009F4A98">
        <w:rPr>
          <w:rFonts w:ascii="GHEA Grapalat" w:hAnsi="GHEA Grapalat" w:cs="Sylfaen"/>
          <w:sz w:val="22"/>
          <w:szCs w:val="22"/>
          <w:lang w:val="ru-RU"/>
        </w:rPr>
        <w:t>ապահովվածության</w:t>
      </w:r>
      <w:r w:rsidR="00A449D7" w:rsidRPr="009F4A98">
        <w:rPr>
          <w:rFonts w:ascii="GHEA Grapalat" w:hAnsi="GHEA Grapalat" w:cs="Sylfaen"/>
          <w:sz w:val="22"/>
          <w:szCs w:val="22"/>
        </w:rPr>
        <w:t xml:space="preserve"> </w:t>
      </w:r>
      <w:r w:rsidR="00A449D7" w:rsidRPr="009F4A98">
        <w:rPr>
          <w:rFonts w:ascii="GHEA Grapalat" w:hAnsi="GHEA Grapalat" w:cs="Sylfaen"/>
          <w:sz w:val="22"/>
          <w:szCs w:val="22"/>
          <w:lang w:val="ru-RU"/>
        </w:rPr>
        <w:t>աստիճանը</w:t>
      </w:r>
      <w:r w:rsidR="00A449D7" w:rsidRPr="009F4A98">
        <w:rPr>
          <w:rFonts w:ascii="GHEA Grapalat" w:hAnsi="GHEA Grapalat" w:cs="Sylfaen"/>
          <w:sz w:val="22"/>
          <w:szCs w:val="22"/>
        </w:rPr>
        <w:t>:</w:t>
      </w:r>
    </w:p>
    <w:p w:rsidR="00631872" w:rsidRPr="009F4A98" w:rsidRDefault="00631872" w:rsidP="00631872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9F4A98">
        <w:rPr>
          <w:rFonts w:ascii="GHEA Grapalat" w:hAnsi="GHEA Grapalat"/>
          <w:sz w:val="22"/>
          <w:szCs w:val="22"/>
          <w:lang w:val="en-US"/>
        </w:rPr>
        <w:t xml:space="preserve">3. </w:t>
      </w:r>
      <w:r w:rsidRPr="009F4A98">
        <w:rPr>
          <w:rFonts w:ascii="GHEA Grapalat" w:hAnsi="GHEA Grapalat"/>
          <w:sz w:val="22"/>
          <w:szCs w:val="22"/>
          <w:lang w:val="ru-RU"/>
        </w:rPr>
        <w:t>Ը</w:t>
      </w:r>
      <w:r w:rsidRPr="009F4A98">
        <w:rPr>
          <w:rFonts w:ascii="GHEA Grapalat" w:hAnsi="GHEA Grapalat"/>
          <w:sz w:val="22"/>
          <w:szCs w:val="22"/>
        </w:rPr>
        <w:t>նկերությունների</w:t>
      </w:r>
      <w:r w:rsidRPr="009F4A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/>
          <w:sz w:val="22"/>
          <w:szCs w:val="22"/>
        </w:rPr>
        <w:t>մոտ</w:t>
      </w:r>
      <w:r w:rsidRPr="009F4A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/>
          <w:sz w:val="22"/>
          <w:szCs w:val="22"/>
        </w:rPr>
        <w:t>ս</w:t>
      </w:r>
      <w:r w:rsidRPr="009F4A98">
        <w:rPr>
          <w:rFonts w:ascii="GHEA Grapalat" w:hAnsi="GHEA Grapalat" w:cs="Sylfaen"/>
          <w:sz w:val="22"/>
          <w:szCs w:val="22"/>
        </w:rPr>
        <w:t>եփական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</w:rPr>
        <w:t>շրջանառու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</w:rPr>
        <w:t>միջոցներով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</w:rPr>
        <w:t>ապահովվածության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</w:rPr>
        <w:t>գործակիցը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</w:rPr>
        <w:t>համապատասխանում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  <w:lang w:val="ru-RU"/>
        </w:rPr>
        <w:t>է</w:t>
      </w:r>
      <w:r w:rsidRPr="009F4A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F4A98">
        <w:rPr>
          <w:rFonts w:ascii="GHEA Grapalat" w:hAnsi="GHEA Grapalat" w:cs="Sylfaen"/>
          <w:sz w:val="22"/>
          <w:szCs w:val="22"/>
        </w:rPr>
        <w:t>սահմանային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</w:rPr>
        <w:t>նորմային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Pr="009F4A98">
        <w:rPr>
          <w:rFonts w:ascii="GHEA Grapalat" w:hAnsi="GHEA Grapalat" w:cs="Sylfaen"/>
          <w:sz w:val="22"/>
          <w:szCs w:val="22"/>
        </w:rPr>
        <w:t>որը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  <w:lang w:val="ru-RU"/>
        </w:rPr>
        <w:t>խոսում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</w:rPr>
        <w:t>է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</w:rPr>
        <w:t>շրջանառու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</w:rPr>
        <w:t>միջոցների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</w:rPr>
        <w:t>ձևավորմանը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</w:rPr>
        <w:t>սեփական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</w:rPr>
        <w:t>կապիտալի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</w:rPr>
        <w:t>մասնակցության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  <w:lang w:val="ru-RU"/>
        </w:rPr>
        <w:t>բարձր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</w:rPr>
        <w:t>աստիճան</w:t>
      </w:r>
      <w:r w:rsidRPr="009F4A98">
        <w:rPr>
          <w:rFonts w:ascii="GHEA Grapalat" w:hAnsi="GHEA Grapalat" w:cs="Sylfaen"/>
          <w:sz w:val="22"/>
          <w:szCs w:val="22"/>
          <w:lang w:val="ru-RU"/>
        </w:rPr>
        <w:t>ի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F4A98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F4A98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EF5301" w:rsidRPr="009F4A98" w:rsidRDefault="00A449D7" w:rsidP="00D8450A">
      <w:pPr>
        <w:pStyle w:val="BodyTextIndent"/>
        <w:tabs>
          <w:tab w:val="clear" w:pos="540"/>
        </w:tabs>
        <w:rPr>
          <w:rFonts w:ascii="GHEA Grapalat" w:hAnsi="GHEA Grapalat" w:cs="Sylfaen"/>
          <w:sz w:val="22"/>
          <w:szCs w:val="22"/>
        </w:rPr>
      </w:pPr>
      <w:r w:rsidRPr="009F4A98">
        <w:rPr>
          <w:rFonts w:ascii="GHEA Grapalat" w:hAnsi="GHEA Grapalat"/>
          <w:sz w:val="22"/>
          <w:szCs w:val="22"/>
        </w:rPr>
        <w:t>4</w:t>
      </w:r>
      <w:r w:rsidR="009815F2" w:rsidRPr="009F4A98">
        <w:rPr>
          <w:rFonts w:ascii="GHEA Grapalat" w:hAnsi="GHEA Grapalat"/>
          <w:sz w:val="22"/>
          <w:szCs w:val="22"/>
        </w:rPr>
        <w:t xml:space="preserve">. </w:t>
      </w:r>
      <w:r w:rsidR="009F4A98" w:rsidRPr="009F4A98">
        <w:rPr>
          <w:rFonts w:ascii="GHEA Grapalat" w:hAnsi="GHEA Grapalat" w:cs="Sylfaen"/>
          <w:sz w:val="22"/>
          <w:szCs w:val="22"/>
        </w:rPr>
        <w:t>Ակտիվների</w:t>
      </w:r>
      <w:r w:rsidR="00631872" w:rsidRPr="009F4A98">
        <w:rPr>
          <w:rFonts w:ascii="GHEA Grapalat" w:hAnsi="GHEA Grapalat" w:cs="Sylfaen"/>
          <w:sz w:val="22"/>
          <w:szCs w:val="22"/>
        </w:rPr>
        <w:t xml:space="preserve"> </w:t>
      </w:r>
      <w:r w:rsidR="009815F2" w:rsidRPr="009F4A98">
        <w:rPr>
          <w:rFonts w:ascii="GHEA Grapalat" w:hAnsi="GHEA Grapalat" w:cs="Sylfaen"/>
          <w:sz w:val="22"/>
          <w:szCs w:val="22"/>
        </w:rPr>
        <w:t>շրջանառելիության</w:t>
      </w:r>
      <w:r w:rsidR="00631872" w:rsidRPr="009F4A98">
        <w:rPr>
          <w:rFonts w:ascii="GHEA Grapalat" w:hAnsi="GHEA Grapalat" w:cs="Sylfaen"/>
          <w:sz w:val="22"/>
          <w:szCs w:val="22"/>
        </w:rPr>
        <w:t xml:space="preserve"> </w:t>
      </w:r>
      <w:r w:rsidR="00631872" w:rsidRPr="009F4A98">
        <w:rPr>
          <w:rFonts w:ascii="GHEA Grapalat" w:hAnsi="GHEA Grapalat" w:cs="Sylfaen"/>
          <w:sz w:val="22"/>
          <w:szCs w:val="22"/>
          <w:lang w:val="ru-RU"/>
        </w:rPr>
        <w:t>հետ</w:t>
      </w:r>
      <w:r w:rsidR="00631872" w:rsidRPr="009F4A98">
        <w:rPr>
          <w:rFonts w:ascii="GHEA Grapalat" w:hAnsi="GHEA Grapalat" w:cs="Sylfaen"/>
          <w:sz w:val="22"/>
          <w:szCs w:val="22"/>
        </w:rPr>
        <w:t xml:space="preserve"> </w:t>
      </w:r>
      <w:r w:rsidR="00631872" w:rsidRPr="009F4A98">
        <w:rPr>
          <w:rFonts w:ascii="GHEA Grapalat" w:hAnsi="GHEA Grapalat" w:cs="Sylfaen"/>
          <w:sz w:val="22"/>
          <w:szCs w:val="22"/>
          <w:lang w:val="ru-RU"/>
        </w:rPr>
        <w:t>կապված</w:t>
      </w:r>
      <w:r w:rsidR="009815F2" w:rsidRPr="009F4A98">
        <w:rPr>
          <w:rFonts w:ascii="GHEA Grapalat" w:hAnsi="GHEA Grapalat" w:cs="Sylfaen"/>
          <w:sz w:val="22"/>
          <w:szCs w:val="22"/>
        </w:rPr>
        <w:t xml:space="preserve"> գործակից</w:t>
      </w:r>
      <w:r w:rsidR="00631872" w:rsidRPr="009F4A98">
        <w:rPr>
          <w:rFonts w:ascii="GHEA Grapalat" w:hAnsi="GHEA Grapalat" w:cs="Sylfaen"/>
          <w:sz w:val="22"/>
          <w:szCs w:val="22"/>
          <w:lang w:val="ru-RU"/>
        </w:rPr>
        <w:t>ներ</w:t>
      </w:r>
      <w:r w:rsidR="009815F2" w:rsidRPr="009F4A98">
        <w:rPr>
          <w:rFonts w:ascii="GHEA Grapalat" w:hAnsi="GHEA Grapalat" w:cs="Sylfaen"/>
          <w:sz w:val="22"/>
          <w:szCs w:val="22"/>
        </w:rPr>
        <w:t xml:space="preserve">ը գործարար ակտիվությունը բնութագրող ցուցանիշ </w:t>
      </w:r>
      <w:r w:rsidR="00631872" w:rsidRPr="009F4A98">
        <w:rPr>
          <w:rFonts w:ascii="GHEA Grapalat" w:hAnsi="GHEA Grapalat" w:cs="Sylfaen"/>
          <w:sz w:val="22"/>
          <w:szCs w:val="22"/>
          <w:lang w:val="ru-RU"/>
        </w:rPr>
        <w:t>են</w:t>
      </w:r>
      <w:r w:rsidR="00D8450A" w:rsidRPr="009F4A98">
        <w:rPr>
          <w:rFonts w:ascii="GHEA Grapalat" w:hAnsi="GHEA Grapalat" w:cs="Sylfaen"/>
          <w:sz w:val="22"/>
          <w:szCs w:val="22"/>
        </w:rPr>
        <w:t>, որն առանձնապես բարձր է &lt;&lt;</w:t>
      </w:r>
      <w:r w:rsidR="00D8450A" w:rsidRPr="009F4A98">
        <w:rPr>
          <w:rFonts w:ascii="GHEA Grapalat" w:hAnsi="GHEA Grapalat" w:cs="Sylfaen"/>
          <w:sz w:val="22"/>
          <w:szCs w:val="22"/>
          <w:lang w:val="ru-RU"/>
        </w:rPr>
        <w:t>Ավիաուսումնական</w:t>
      </w:r>
      <w:r w:rsidR="00D8450A" w:rsidRPr="009F4A98">
        <w:rPr>
          <w:rFonts w:ascii="GHEA Grapalat" w:hAnsi="GHEA Grapalat" w:cs="Sylfaen"/>
          <w:sz w:val="22"/>
          <w:szCs w:val="22"/>
        </w:rPr>
        <w:t xml:space="preserve"> </w:t>
      </w:r>
      <w:r w:rsidR="00D8450A" w:rsidRPr="009F4A98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D8450A" w:rsidRPr="009F4A98">
        <w:rPr>
          <w:rFonts w:ascii="GHEA Grapalat" w:hAnsi="GHEA Grapalat" w:cs="Sylfaen"/>
          <w:sz w:val="22"/>
          <w:szCs w:val="22"/>
        </w:rPr>
        <w:t xml:space="preserve">&gt;&gt; </w:t>
      </w:r>
      <w:r w:rsidR="00CB4E58">
        <w:rPr>
          <w:rFonts w:ascii="GHEA Grapalat" w:hAnsi="GHEA Grapalat" w:cs="Sylfaen"/>
          <w:sz w:val="22"/>
          <w:szCs w:val="22"/>
        </w:rPr>
        <w:t>ՓԲԸ-ի մոտ</w:t>
      </w:r>
      <w:r w:rsidR="00D8450A" w:rsidRPr="009F4A98">
        <w:rPr>
          <w:rFonts w:ascii="GHEA Grapalat" w:hAnsi="GHEA Grapalat" w:cs="Sylfaen"/>
          <w:sz w:val="22"/>
          <w:szCs w:val="22"/>
        </w:rPr>
        <w:t xml:space="preserve">: </w:t>
      </w:r>
    </w:p>
    <w:p w:rsidR="009F4CB3" w:rsidRPr="009F4A98" w:rsidRDefault="00A449D7" w:rsidP="00EF5301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9F4A98">
        <w:rPr>
          <w:rFonts w:ascii="GHEA Grapalat" w:hAnsi="GHEA Grapalat"/>
          <w:sz w:val="22"/>
          <w:szCs w:val="22"/>
        </w:rPr>
        <w:t>5</w:t>
      </w:r>
      <w:r w:rsidR="00156FE2" w:rsidRPr="009F4A98">
        <w:rPr>
          <w:rFonts w:ascii="GHEA Grapalat" w:hAnsi="GHEA Grapalat"/>
          <w:sz w:val="22"/>
          <w:szCs w:val="22"/>
          <w:lang w:val="hy-AM"/>
        </w:rPr>
        <w:t>.</w:t>
      </w:r>
      <w:r w:rsidR="006744C7" w:rsidRPr="009F4A98">
        <w:rPr>
          <w:rFonts w:ascii="GHEA Grapalat" w:hAnsi="GHEA Grapalat"/>
          <w:sz w:val="22"/>
          <w:szCs w:val="22"/>
          <w:lang w:val="hy-AM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  <w:lang w:val="hy-AM"/>
        </w:rPr>
        <w:t xml:space="preserve">Ակտիվների շահութաբերության գործակիցը բնութագրում է կառավարման արդյունավետությունը: Շահութաբերության հետ կապված բոլոր ցուցանիշները </w:t>
      </w:r>
      <w:r w:rsidRPr="009F4A98">
        <w:rPr>
          <w:rFonts w:ascii="GHEA Grapalat" w:hAnsi="GHEA Grapalat" w:cs="Sylfaen"/>
          <w:sz w:val="22"/>
          <w:szCs w:val="22"/>
          <w:lang w:val="en-US"/>
        </w:rPr>
        <w:t>դրական մեծություն են</w:t>
      </w:r>
      <w:r w:rsidR="00306146" w:rsidRPr="009F4A98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30740" w:rsidRPr="009F4A98">
        <w:rPr>
          <w:rFonts w:ascii="GHEA Grapalat" w:hAnsi="GHEA Grapalat" w:cs="Sylfaen"/>
          <w:sz w:val="22"/>
          <w:szCs w:val="22"/>
          <w:lang w:val="hy-AM"/>
        </w:rPr>
        <w:t xml:space="preserve">որը </w:t>
      </w:r>
      <w:r w:rsidRPr="009F4A98">
        <w:rPr>
          <w:rFonts w:ascii="GHEA Grapalat" w:hAnsi="GHEA Grapalat" w:cs="Sylfaen"/>
          <w:sz w:val="22"/>
          <w:szCs w:val="22"/>
          <w:lang w:val="en-US"/>
        </w:rPr>
        <w:t xml:space="preserve">շահույթով </w:t>
      </w:r>
      <w:r w:rsidR="00330740" w:rsidRPr="009F4A98">
        <w:rPr>
          <w:rFonts w:ascii="GHEA Grapalat" w:hAnsi="GHEA Grapalat" w:cs="Sylfaen"/>
          <w:sz w:val="22"/>
          <w:szCs w:val="22"/>
          <w:lang w:val="hy-AM"/>
        </w:rPr>
        <w:t>աշխատելու հետևանք է</w:t>
      </w:r>
      <w:r w:rsidR="009F4CB3" w:rsidRPr="009F4A98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9F4CB3" w:rsidRPr="009F4A98" w:rsidRDefault="00A449D7" w:rsidP="009F4CB3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F4A98">
        <w:rPr>
          <w:rFonts w:ascii="GHEA Grapalat" w:hAnsi="GHEA Grapalat" w:cs="Sylfaen"/>
          <w:sz w:val="22"/>
          <w:szCs w:val="22"/>
          <w:lang w:val="hy-AM"/>
        </w:rPr>
        <w:lastRenderedPageBreak/>
        <w:t>6</w:t>
      </w:r>
      <w:r w:rsidR="009F4CB3" w:rsidRPr="009F4A98">
        <w:rPr>
          <w:rFonts w:ascii="GHEA Grapalat" w:hAnsi="GHEA Grapalat" w:cs="Sylfaen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="00632918" w:rsidRPr="009F4A98">
        <w:rPr>
          <w:rFonts w:ascii="GHEA Grapalat" w:hAnsi="GHEA Grapalat" w:cs="Sylfaen"/>
          <w:sz w:val="22"/>
          <w:szCs w:val="22"/>
          <w:lang w:val="hy-AM"/>
        </w:rPr>
        <w:t xml:space="preserve">  ընկերություններում եկամուտներ</w:t>
      </w:r>
      <w:r w:rsidR="00E03DDF" w:rsidRPr="009F4A98">
        <w:rPr>
          <w:rFonts w:ascii="GHEA Grapalat" w:hAnsi="GHEA Grapalat" w:cs="Sylfaen"/>
          <w:sz w:val="22"/>
          <w:szCs w:val="22"/>
          <w:lang w:val="hy-AM"/>
        </w:rPr>
        <w:t>ն</w:t>
      </w:r>
      <w:r w:rsidR="009F4CB3" w:rsidRPr="009F4A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31872" w:rsidRPr="009F4A98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="00FE3C62" w:rsidRPr="009F4A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  <w:lang w:val="hy-AM"/>
        </w:rPr>
        <w:t>ձևավորվել են հիմնական գործունեությունից:</w:t>
      </w:r>
    </w:p>
    <w:p w:rsidR="00983E36" w:rsidRPr="009F4A98" w:rsidRDefault="00983E36" w:rsidP="00983E36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F4A98">
        <w:rPr>
          <w:rFonts w:ascii="GHEA Grapalat" w:hAnsi="GHEA Grapalat" w:cs="Sylfaen"/>
          <w:sz w:val="22"/>
          <w:szCs w:val="22"/>
          <w:lang w:val="hy-AM"/>
        </w:rPr>
        <w:t xml:space="preserve">Ֆինանսատնտեսական վերլուծության ժամանակ, որոշմամբ պահանջվում է նաև տարեկան աուդիտի եզրակացությունն այն առևտրային կազմակերպությունների համար, որոնք համաձայն &lt;&lt;Հաշվապահական հաշվառման մասին&gt;&gt; Հայաստանի հանրապետության օրենքի 24-րդ հոդվածի 1-ին կետի 1.1-ին ենթակետով սահմանված պահանջների համարվում են խոշոր կազմակերպություններ: </w:t>
      </w:r>
    </w:p>
    <w:p w:rsidR="00983E36" w:rsidRPr="009F4A98" w:rsidRDefault="00983E36" w:rsidP="00983E36">
      <w:pPr>
        <w:spacing w:line="360" w:lineRule="auto"/>
        <w:ind w:firstLine="72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9F4A98">
        <w:rPr>
          <w:rFonts w:ascii="GHEA Grapalat" w:hAnsi="GHEA Grapalat" w:cs="Sylfaen"/>
          <w:sz w:val="22"/>
          <w:szCs w:val="22"/>
          <w:lang w:val="hy-AM"/>
        </w:rPr>
        <w:t xml:space="preserve">Ներկայացվում է </w:t>
      </w:r>
      <w:r w:rsidRPr="009F4A98">
        <w:rPr>
          <w:rFonts w:ascii="GHEA Grapalat" w:hAnsi="GHEA Grapalat" w:cs="Sylfaen"/>
          <w:b/>
          <w:sz w:val="22"/>
          <w:szCs w:val="22"/>
          <w:lang w:val="hy-AM"/>
        </w:rPr>
        <w:t>&lt;&lt;Հայաէրոնավիգացիա&gt;&gt; ՓԲԸ-ի անկախ աուդիտորական եզրակացությունը:</w:t>
      </w:r>
    </w:p>
    <w:p w:rsidR="00983E36" w:rsidRPr="009F4A98" w:rsidRDefault="00983E36" w:rsidP="00983E36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F4A98">
        <w:rPr>
          <w:rFonts w:ascii="GHEA Grapalat" w:hAnsi="GHEA Grapalat" w:cs="Sylfaen"/>
          <w:sz w:val="22"/>
          <w:szCs w:val="22"/>
          <w:lang w:val="hy-AM"/>
        </w:rPr>
        <w:t xml:space="preserve">&lt;&lt;ASATRYANS&gt;&gt;LLC-ի կողմից իրականացվել է ընկերության </w:t>
      </w:r>
      <w:r w:rsidR="004150CB" w:rsidRPr="009F4A98">
        <w:rPr>
          <w:rFonts w:ascii="GHEA Grapalat" w:hAnsi="GHEA Grapalat" w:cs="Sylfaen"/>
          <w:sz w:val="22"/>
          <w:szCs w:val="22"/>
          <w:lang w:val="hy-AM"/>
        </w:rPr>
        <w:t>ֆի</w:t>
      </w:r>
      <w:r w:rsidRPr="009F4A98">
        <w:rPr>
          <w:rFonts w:ascii="GHEA Grapalat" w:hAnsi="GHEA Grapalat" w:cs="Sylfaen"/>
          <w:sz w:val="22"/>
          <w:szCs w:val="22"/>
          <w:lang w:val="hy-AM"/>
        </w:rPr>
        <w:t xml:space="preserve">նանսական հաշվետվությունների աուդիտ, որում ներառվել են՝ 2016թ. դեկտեմբերի 31-ի դրությամբ  ֆինանսական վիճակի մասին  հաշվետվությունը, նույն ամսաթվին ավարտված տարվա շահույթի կամ վնասի և այլ համապարփակ ֆինանսական արդյունքների, սեփական կապիտալում փոփոխությունների և դրամական հոսքերի մասին հաշվետվությունները, ինչպես նաև </w:t>
      </w:r>
      <w:r w:rsidR="004150CB" w:rsidRPr="009F4A98">
        <w:rPr>
          <w:rFonts w:ascii="GHEA Grapalat" w:hAnsi="GHEA Grapalat" w:cs="Sylfaen"/>
          <w:sz w:val="22"/>
          <w:szCs w:val="22"/>
          <w:lang w:val="hy-AM"/>
        </w:rPr>
        <w:t xml:space="preserve">ֆինանսական հաշվետվություններին կից </w:t>
      </w:r>
      <w:r w:rsidRPr="009F4A98">
        <w:rPr>
          <w:rFonts w:ascii="GHEA Grapalat" w:hAnsi="GHEA Grapalat" w:cs="Sylfaen"/>
          <w:sz w:val="22"/>
          <w:szCs w:val="22"/>
          <w:lang w:val="hy-AM"/>
        </w:rPr>
        <w:t>հաշվապահական հաշվառման քաղաքականությ</w:t>
      </w:r>
      <w:r w:rsidR="004150CB" w:rsidRPr="009F4A98">
        <w:rPr>
          <w:rFonts w:ascii="GHEA Grapalat" w:hAnsi="GHEA Grapalat" w:cs="Sylfaen"/>
          <w:sz w:val="22"/>
          <w:szCs w:val="22"/>
          <w:lang w:val="hy-AM"/>
        </w:rPr>
        <w:t>ունը և այլ ծանոթագրություններ</w:t>
      </w:r>
      <w:r w:rsidRPr="009F4A98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4150CB" w:rsidRPr="009F4A98" w:rsidRDefault="004150CB" w:rsidP="00983E36">
      <w:pPr>
        <w:spacing w:line="360" w:lineRule="auto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9F4A98">
        <w:rPr>
          <w:rFonts w:ascii="GHEA Grapalat" w:hAnsi="GHEA Grapalat" w:cs="Sylfaen"/>
          <w:b/>
          <w:sz w:val="22"/>
          <w:szCs w:val="22"/>
          <w:lang w:val="hy-AM"/>
        </w:rPr>
        <w:t>Հանգամանքների լուսաբանում</w:t>
      </w:r>
    </w:p>
    <w:p w:rsidR="004150CB" w:rsidRPr="009F4A98" w:rsidRDefault="004150CB" w:rsidP="00983E36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F4A98">
        <w:rPr>
          <w:rFonts w:ascii="GHEA Grapalat" w:hAnsi="GHEA Grapalat" w:cs="Sylfaen"/>
          <w:sz w:val="22"/>
          <w:szCs w:val="22"/>
          <w:lang w:val="hy-AM"/>
        </w:rPr>
        <w:t>Ուշադրություն է հրավիրվել այն փաստին, որ ներկայացված համադրելի տվյալները, հիմնված են ընկերության 31 դեկտեմբերի 2015թ. դրությամբ և այդ ամսաթվին ավարտված տարվա ֆինանսական հաշվետվությունների տվյալների վրա, որոնց աուդիտն իրականացվել է այլ աուդիտորական կազմակերպության կողմից, որի 25 ապրիլի 2016թ. եզրակացությունում արտահայտվել է ձևափոխված կարծիք ընկերության հիմնական միջոցների և նյութական ակտիվների նկատմամբ:</w:t>
      </w:r>
    </w:p>
    <w:p w:rsidR="006E3536" w:rsidRPr="009F4A98" w:rsidRDefault="006E3536" w:rsidP="006E3536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F4A98">
        <w:rPr>
          <w:rFonts w:ascii="GHEA Grapalat" w:hAnsi="GHEA Grapalat" w:cs="Sylfaen"/>
          <w:sz w:val="22"/>
          <w:szCs w:val="22"/>
          <w:lang w:val="hy-AM"/>
        </w:rPr>
        <w:t>Ձեռք բերված աուդիտորական ապացույցները թույլ են տալիս արտահայտելու հետևյալ կարծիքը:</w:t>
      </w:r>
    </w:p>
    <w:p w:rsidR="00983E36" w:rsidRPr="009F4A98" w:rsidRDefault="006E3536" w:rsidP="005E45A8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F4A98">
        <w:rPr>
          <w:rFonts w:ascii="GHEA Grapalat" w:hAnsi="GHEA Grapalat" w:cs="Sylfaen"/>
          <w:b/>
          <w:sz w:val="22"/>
          <w:szCs w:val="22"/>
          <w:lang w:val="hy-AM"/>
        </w:rPr>
        <w:t>Կարծիք</w:t>
      </w:r>
      <w:r w:rsidRPr="009F4A98">
        <w:rPr>
          <w:rFonts w:ascii="GHEA Grapalat" w:hAnsi="GHEA Grapalat" w:cs="Sylfaen"/>
          <w:sz w:val="22"/>
          <w:szCs w:val="22"/>
          <w:lang w:val="hy-AM"/>
        </w:rPr>
        <w:t>՝ Ֆինանսական հաշվետվությունները բոլոր էական առումներով ճշմարիտ են ներկայացնում 2016թ.-ի դեկտեմբերի 31-ի դրությամբ</w:t>
      </w:r>
      <w:r w:rsidRPr="009F4A98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9F4A98">
        <w:rPr>
          <w:rFonts w:ascii="GHEA Grapalat" w:hAnsi="GHEA Grapalat" w:cs="Sylfaen"/>
          <w:sz w:val="22"/>
          <w:szCs w:val="22"/>
          <w:lang w:val="hy-AM"/>
        </w:rPr>
        <w:t>&lt;&lt;Հայաէրոնավիգացիա&gt;&gt; ՓԲԸ-ի ֆինանսական վիճակը և նույն ամսաթվին ավարտվող տարվա ֆինանսական արդյունքներն ու դրամական միջոցների հոսքերը՝ համաձայն ֆինանսական հաշվետվությունների միջազգային ստանդարտների:</w:t>
      </w:r>
    </w:p>
    <w:p w:rsidR="009F4CB3" w:rsidRPr="009F4A98" w:rsidRDefault="00B070B2" w:rsidP="009F4CB3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9F4A98">
        <w:rPr>
          <w:rFonts w:ascii="GHEA Grapalat" w:hAnsi="GHEA Grapalat" w:cs="Sylfaen"/>
          <w:sz w:val="22"/>
          <w:szCs w:val="22"/>
          <w:lang w:val="hy-AM"/>
        </w:rPr>
        <w:t>19</w:t>
      </w:r>
      <w:r w:rsidR="009F4CB3" w:rsidRPr="009F4A98">
        <w:rPr>
          <w:rFonts w:ascii="GHEA Grapalat" w:hAnsi="GHEA Grapalat" w:cs="Sylfaen"/>
          <w:sz w:val="22"/>
          <w:szCs w:val="22"/>
          <w:lang w:val="hy-AM"/>
        </w:rPr>
        <w:t>.6  Եզրակացություն</w:t>
      </w:r>
    </w:p>
    <w:p w:rsidR="0037488F" w:rsidRPr="009F4A98" w:rsidRDefault="00AC6F42" w:rsidP="0037488F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szCs w:val="22"/>
          <w:lang w:val="hy-AM"/>
        </w:rPr>
      </w:pPr>
      <w:r w:rsidRPr="009F4A98"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="00FE3C62" w:rsidRPr="009F4A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16164" w:rsidRPr="009F4A98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3A3F65" w:rsidRPr="009F4A98">
        <w:rPr>
          <w:rFonts w:ascii="GHEA Grapalat" w:hAnsi="GHEA Grapalat" w:cs="Sylfaen"/>
          <w:sz w:val="22"/>
          <w:szCs w:val="22"/>
          <w:lang w:val="hy-AM"/>
        </w:rPr>
        <w:t>տվյալներով</w:t>
      </w:r>
      <w:r w:rsidR="00FE3C62" w:rsidRPr="009F4A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4CB3" w:rsidRPr="009F4A98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066495" w:rsidRPr="009F4A98">
        <w:rPr>
          <w:rFonts w:ascii="GHEA Grapalat" w:hAnsi="GHEA Grapalat" w:cs="Sylfaen"/>
          <w:sz w:val="22"/>
          <w:szCs w:val="22"/>
          <w:lang w:val="hy-AM"/>
        </w:rPr>
        <w:t xml:space="preserve">ԿԱ Քաղաքացիական ավիացիայի գլխավոր վարչության </w:t>
      </w:r>
      <w:r w:rsidR="00BB751F" w:rsidRPr="009F4A98">
        <w:rPr>
          <w:rFonts w:ascii="GHEA Grapalat" w:hAnsi="GHEA Grapalat" w:cs="Sylfaen"/>
          <w:sz w:val="22"/>
          <w:szCs w:val="22"/>
          <w:lang w:val="hy-AM"/>
        </w:rPr>
        <w:t>ենթակայության</w:t>
      </w:r>
      <w:r w:rsidR="0037488F" w:rsidRPr="009F4A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449D7" w:rsidRPr="009F4A98">
        <w:rPr>
          <w:rFonts w:ascii="GHEA Grapalat" w:hAnsi="GHEA Grapalat" w:cs="Sylfaen"/>
          <w:sz w:val="22"/>
          <w:szCs w:val="22"/>
          <w:lang w:val="hy-AM"/>
        </w:rPr>
        <w:t>բոլոր ընկերություններն աշխատել են շահույթով,</w:t>
      </w:r>
      <w:r w:rsidR="009D593C" w:rsidRPr="009F4A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7488F" w:rsidRPr="009F4A98">
        <w:rPr>
          <w:rFonts w:ascii="GHEA Grapalat" w:hAnsi="GHEA Grapalat" w:cs="Sylfaen"/>
          <w:sz w:val="22"/>
          <w:szCs w:val="22"/>
          <w:lang w:val="hy-AM"/>
        </w:rPr>
        <w:t>վերլ</w:t>
      </w:r>
      <w:r w:rsidR="009D593C" w:rsidRPr="009F4A98">
        <w:rPr>
          <w:rFonts w:ascii="GHEA Grapalat" w:hAnsi="GHEA Grapalat" w:cs="Sylfaen"/>
          <w:sz w:val="22"/>
          <w:szCs w:val="22"/>
          <w:lang w:val="hy-AM"/>
        </w:rPr>
        <w:t>ուծության ենթարկված ցուցանիշներ</w:t>
      </w:r>
      <w:r w:rsidR="00A449D7" w:rsidRPr="009F4A98">
        <w:rPr>
          <w:rFonts w:ascii="GHEA Grapalat" w:hAnsi="GHEA Grapalat" w:cs="Sylfaen"/>
          <w:sz w:val="22"/>
          <w:szCs w:val="22"/>
          <w:lang w:val="hy-AM"/>
        </w:rPr>
        <w:t xml:space="preserve">ը </w:t>
      </w:r>
      <w:r w:rsidR="009D593C" w:rsidRPr="009F4A98">
        <w:rPr>
          <w:rFonts w:ascii="GHEA Grapalat" w:hAnsi="GHEA Grapalat" w:cs="Sylfaen"/>
          <w:sz w:val="22"/>
          <w:szCs w:val="22"/>
          <w:lang w:val="hy-AM"/>
        </w:rPr>
        <w:t>համապատասխանում</w:t>
      </w:r>
      <w:r w:rsidR="0037488F" w:rsidRPr="009F4A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449D7" w:rsidRPr="009F4A98">
        <w:rPr>
          <w:rFonts w:ascii="GHEA Grapalat" w:hAnsi="GHEA Grapalat" w:cs="Sylfaen"/>
          <w:sz w:val="22"/>
          <w:szCs w:val="22"/>
          <w:lang w:val="hy-AM"/>
        </w:rPr>
        <w:t xml:space="preserve">են </w:t>
      </w:r>
      <w:r w:rsidR="0037488F" w:rsidRPr="009F4A98">
        <w:rPr>
          <w:rFonts w:ascii="GHEA Grapalat" w:hAnsi="GHEA Grapalat" w:cs="Sylfaen"/>
          <w:sz w:val="22"/>
          <w:szCs w:val="22"/>
          <w:lang w:val="hy-AM"/>
        </w:rPr>
        <w:t>պրակտիկայում ընդունված սահմաններին:</w:t>
      </w:r>
    </w:p>
    <w:p w:rsidR="007C6E1B" w:rsidRPr="009F4A98" w:rsidRDefault="0037488F" w:rsidP="00631872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szCs w:val="22"/>
          <w:lang w:val="hy-AM"/>
        </w:rPr>
      </w:pPr>
      <w:r w:rsidRPr="009F4A98">
        <w:rPr>
          <w:rFonts w:ascii="GHEA Grapalat" w:hAnsi="GHEA Grapalat" w:cs="Sylfaen"/>
          <w:sz w:val="22"/>
          <w:szCs w:val="22"/>
          <w:lang w:val="hy-AM"/>
        </w:rPr>
        <w:lastRenderedPageBreak/>
        <w:tab/>
      </w:r>
      <w:r w:rsidR="009D593C" w:rsidRPr="009F4A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C6E1B" w:rsidRPr="009F4A98">
        <w:rPr>
          <w:rFonts w:ascii="GHEA Grapalat" w:hAnsi="GHEA Grapalat"/>
          <w:sz w:val="22"/>
          <w:szCs w:val="22"/>
          <w:lang w:val="hy-AM"/>
        </w:rPr>
        <w:t xml:space="preserve">Հարկ է նշել, որ Վարչության շահույթով աշխատող ընկերությունների ակտիվների շահութաբերության </w:t>
      </w:r>
      <w:r w:rsidR="00B9458C" w:rsidRPr="009F4A98">
        <w:rPr>
          <w:rFonts w:ascii="GHEA Grapalat" w:hAnsi="GHEA Grapalat"/>
          <w:sz w:val="22"/>
          <w:szCs w:val="22"/>
          <w:lang w:val="af-ZA"/>
        </w:rPr>
        <w:t>մակարդակը տոկոսային արտահայտությամբ</w:t>
      </w:r>
      <w:r w:rsidR="00B9458C" w:rsidRPr="009F4A98">
        <w:rPr>
          <w:rFonts w:ascii="GHEA Grapalat" w:hAnsi="GHEA Grapalat"/>
          <w:sz w:val="22"/>
          <w:szCs w:val="22"/>
          <w:lang w:val="hy-AM"/>
        </w:rPr>
        <w:t xml:space="preserve"> ընկած է </w:t>
      </w:r>
      <w:r w:rsidR="00631872" w:rsidRPr="009F4A98">
        <w:rPr>
          <w:rFonts w:ascii="GHEA Grapalat" w:hAnsi="GHEA Grapalat"/>
          <w:sz w:val="22"/>
          <w:szCs w:val="22"/>
          <w:lang w:val="hy-AM"/>
        </w:rPr>
        <w:t>0,76</w:t>
      </w:r>
      <w:r w:rsidR="007C6E1B" w:rsidRPr="009F4A98">
        <w:rPr>
          <w:rFonts w:ascii="GHEA Grapalat" w:hAnsi="GHEA Grapalat"/>
          <w:sz w:val="22"/>
          <w:szCs w:val="22"/>
          <w:lang w:val="hy-AM"/>
        </w:rPr>
        <w:t xml:space="preserve"> </w:t>
      </w:r>
      <w:r w:rsidR="00B9458C" w:rsidRPr="009F4A98">
        <w:rPr>
          <w:rFonts w:ascii="GHEA Grapalat" w:hAnsi="GHEA Grapalat"/>
          <w:sz w:val="22"/>
          <w:szCs w:val="22"/>
          <w:lang w:val="hy-AM"/>
        </w:rPr>
        <w:t>-</w:t>
      </w:r>
      <w:r w:rsidR="007C6E1B" w:rsidRPr="009F4A98">
        <w:rPr>
          <w:rFonts w:ascii="GHEA Grapalat" w:hAnsi="GHEA Grapalat"/>
          <w:sz w:val="22"/>
          <w:szCs w:val="22"/>
          <w:lang w:val="hy-AM"/>
        </w:rPr>
        <w:t xml:space="preserve"> 1</w:t>
      </w:r>
      <w:r w:rsidR="00631872" w:rsidRPr="009F4A98">
        <w:rPr>
          <w:rFonts w:ascii="GHEA Grapalat" w:hAnsi="GHEA Grapalat"/>
          <w:sz w:val="22"/>
          <w:szCs w:val="22"/>
          <w:lang w:val="hy-AM"/>
        </w:rPr>
        <w:t>5,79 սահմաններում</w:t>
      </w:r>
      <w:r w:rsidR="007C6E1B" w:rsidRPr="009F4A98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2E6C85" w:rsidRPr="009F4A98" w:rsidRDefault="006B2909" w:rsidP="00C47B56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F4A98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="00D93878" w:rsidRPr="009F4A98">
        <w:rPr>
          <w:rFonts w:ascii="GHEA Grapalat" w:hAnsi="GHEA Grapalat" w:cs="Sylfaen"/>
          <w:sz w:val="22"/>
          <w:szCs w:val="22"/>
          <w:lang w:val="hy-AM"/>
        </w:rPr>
        <w:t xml:space="preserve"> ժամանակահատվածում </w:t>
      </w:r>
      <w:r w:rsidR="00231A4B" w:rsidRPr="009F4A98">
        <w:rPr>
          <w:rFonts w:ascii="GHEA Grapalat" w:hAnsi="GHEA Grapalat" w:cs="Sylfaen"/>
          <w:sz w:val="22"/>
          <w:szCs w:val="22"/>
          <w:lang w:val="hy-AM"/>
        </w:rPr>
        <w:t>ընկերություններ</w:t>
      </w:r>
      <w:r w:rsidR="00631872" w:rsidRPr="009F4A98">
        <w:rPr>
          <w:rFonts w:ascii="GHEA Grapalat" w:hAnsi="GHEA Grapalat" w:cs="Sylfaen"/>
          <w:sz w:val="22"/>
          <w:szCs w:val="22"/>
          <w:lang w:val="hy-AM"/>
        </w:rPr>
        <w:t>ը ՀՀ պետական բյուջե</w:t>
      </w:r>
      <w:r w:rsidRPr="009F4A98">
        <w:rPr>
          <w:rFonts w:ascii="GHEA Grapalat" w:hAnsi="GHEA Grapalat" w:cs="Sylfaen"/>
          <w:sz w:val="22"/>
          <w:szCs w:val="22"/>
          <w:lang w:val="hy-AM"/>
        </w:rPr>
        <w:t xml:space="preserve"> շահ</w:t>
      </w:r>
      <w:r w:rsidR="006465ED" w:rsidRPr="009F4A98">
        <w:rPr>
          <w:rFonts w:ascii="GHEA Grapalat" w:hAnsi="GHEA Grapalat" w:cs="Sylfaen"/>
          <w:sz w:val="22"/>
          <w:szCs w:val="22"/>
          <w:lang w:val="hy-AM"/>
        </w:rPr>
        <w:t>ութ</w:t>
      </w:r>
      <w:r w:rsidRPr="009F4A98">
        <w:rPr>
          <w:rFonts w:ascii="GHEA Grapalat" w:hAnsi="GHEA Grapalat" w:cs="Sylfaen"/>
          <w:sz w:val="22"/>
          <w:szCs w:val="22"/>
          <w:lang w:val="hy-AM"/>
        </w:rPr>
        <w:t>աբաժնի գումար</w:t>
      </w:r>
      <w:r w:rsidR="00631872" w:rsidRPr="009F4A98">
        <w:rPr>
          <w:rFonts w:ascii="GHEA Grapalat" w:hAnsi="GHEA Grapalat" w:cs="Sylfaen"/>
          <w:sz w:val="22"/>
          <w:szCs w:val="22"/>
          <w:lang w:val="hy-AM"/>
        </w:rPr>
        <w:t xml:space="preserve"> չեն վճարել</w:t>
      </w:r>
      <w:r w:rsidR="00C47B56" w:rsidRPr="009F4A98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D06A8" w:rsidRPr="009F4A98" w:rsidRDefault="002D06A8" w:rsidP="00865037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2D06A8" w:rsidRPr="009F4A98" w:rsidRDefault="002D06A8" w:rsidP="00C47B56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9D1762" w:rsidRPr="003B486C" w:rsidRDefault="009D1762" w:rsidP="00C47B56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2E6C85" w:rsidRPr="003B486C" w:rsidRDefault="002E6C85" w:rsidP="009D1762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3B486C">
        <w:rPr>
          <w:rFonts w:ascii="GHEA Grapalat" w:hAnsi="GHEA Grapalat"/>
          <w:b/>
          <w:sz w:val="22"/>
          <w:szCs w:val="22"/>
          <w:u w:val="single"/>
          <w:lang w:val="hy-AM"/>
        </w:rPr>
        <w:t>2</w:t>
      </w:r>
      <w:r w:rsidR="00B070B2" w:rsidRPr="003B486C">
        <w:rPr>
          <w:rFonts w:ascii="GHEA Grapalat" w:hAnsi="GHEA Grapalat"/>
          <w:b/>
          <w:sz w:val="22"/>
          <w:szCs w:val="22"/>
          <w:u w:val="single"/>
          <w:lang w:val="hy-AM"/>
        </w:rPr>
        <w:t>0</w:t>
      </w:r>
      <w:r w:rsidRPr="003B486C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</w:t>
      </w:r>
      <w:r w:rsidRPr="003B486C">
        <w:rPr>
          <w:rFonts w:ascii="GHEA Grapalat" w:hAnsi="GHEA Grapalat" w:cs="Sylfaen"/>
          <w:b/>
          <w:sz w:val="22"/>
          <w:szCs w:val="22"/>
          <w:u w:val="single"/>
          <w:lang w:val="hy-AM"/>
        </w:rPr>
        <w:t>Հ Հ    Ա Ր Մ Ա Վ Ի Ր Ի   Մ Ա Ր Զ Պ Ե Տ Ա Ր Ա Ն</w:t>
      </w:r>
    </w:p>
    <w:p w:rsidR="00032353" w:rsidRPr="003B486C" w:rsidRDefault="00032353" w:rsidP="009D1762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E6C85" w:rsidRPr="003B486C" w:rsidRDefault="002E6C85" w:rsidP="002E6C85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3B486C">
        <w:rPr>
          <w:rFonts w:ascii="GHEA Grapalat" w:hAnsi="GHEA Grapalat"/>
          <w:sz w:val="22"/>
          <w:szCs w:val="22"/>
          <w:lang w:val="hy-AM"/>
        </w:rPr>
        <w:t>2</w:t>
      </w:r>
      <w:r w:rsidR="00B070B2" w:rsidRPr="003B486C">
        <w:rPr>
          <w:rFonts w:ascii="GHEA Grapalat" w:hAnsi="GHEA Grapalat"/>
          <w:sz w:val="22"/>
          <w:szCs w:val="22"/>
          <w:lang w:val="hy-AM"/>
        </w:rPr>
        <w:t>0</w:t>
      </w:r>
      <w:r w:rsidR="006D6BE8" w:rsidRPr="003B486C">
        <w:rPr>
          <w:rFonts w:ascii="GHEA Grapalat" w:hAnsi="GHEA Grapalat"/>
          <w:sz w:val="22"/>
          <w:szCs w:val="22"/>
          <w:lang w:val="hy-AM"/>
        </w:rPr>
        <w:t>.1 Մարզպետարանի ենթակայությամբ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 </w:t>
      </w:r>
      <w:r w:rsidR="00816164" w:rsidRPr="003B486C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141C60" w:rsidRPr="003B486C">
        <w:rPr>
          <w:rFonts w:ascii="GHEA Grapalat" w:hAnsi="GHEA Grapalat"/>
          <w:sz w:val="22"/>
          <w:szCs w:val="22"/>
          <w:lang w:val="hy-AM"/>
        </w:rPr>
        <w:t>տվյալներով</w:t>
      </w:r>
      <w:r w:rsidR="00880C89" w:rsidRPr="003B486C">
        <w:rPr>
          <w:rFonts w:ascii="GHEA Grapalat" w:hAnsi="GHEA Grapalat"/>
          <w:sz w:val="22"/>
          <w:szCs w:val="22"/>
          <w:lang w:val="hy-AM"/>
        </w:rPr>
        <w:t xml:space="preserve"> </w:t>
      </w:r>
      <w:r w:rsidR="00EE718B" w:rsidRPr="003B486C">
        <w:rPr>
          <w:rFonts w:ascii="GHEA Grapalat" w:hAnsi="GHEA Grapalat"/>
          <w:sz w:val="22"/>
          <w:szCs w:val="22"/>
          <w:lang w:val="hy-AM"/>
        </w:rPr>
        <w:t xml:space="preserve">առկա են թվով </w:t>
      </w:r>
      <w:r w:rsidR="00E1562B" w:rsidRPr="003B486C">
        <w:rPr>
          <w:rFonts w:ascii="GHEA Grapalat" w:hAnsi="GHEA Grapalat"/>
          <w:sz w:val="22"/>
          <w:szCs w:val="22"/>
          <w:lang w:val="hy-AM"/>
        </w:rPr>
        <w:t>6</w:t>
      </w:r>
      <w:r w:rsidR="00520F13" w:rsidRPr="003B486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պետական մասնակցությամբ առևտրային կազմակերպություններ: </w:t>
      </w:r>
    </w:p>
    <w:p w:rsidR="002E6C85" w:rsidRPr="003B486C" w:rsidRDefault="002E6C85" w:rsidP="002E6C85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3B486C">
        <w:rPr>
          <w:rFonts w:ascii="GHEA Grapalat" w:hAnsi="GHEA Grapalat"/>
          <w:sz w:val="22"/>
          <w:szCs w:val="22"/>
          <w:lang w:val="hy-AM"/>
        </w:rPr>
        <w:t>2</w:t>
      </w:r>
      <w:r w:rsidR="00B070B2" w:rsidRPr="003B486C">
        <w:rPr>
          <w:rFonts w:ascii="GHEA Grapalat" w:hAnsi="GHEA Grapalat"/>
          <w:sz w:val="22"/>
          <w:szCs w:val="22"/>
          <w:lang w:val="hy-AM"/>
        </w:rPr>
        <w:t>0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.2 Կազմակերպություններում աշխատողների  ընդհանուր թիվը </w:t>
      </w:r>
      <w:r w:rsidR="005E45A8" w:rsidRPr="003B486C">
        <w:rPr>
          <w:rFonts w:ascii="GHEA Grapalat" w:hAnsi="GHEA Grapalat"/>
          <w:sz w:val="22"/>
          <w:szCs w:val="22"/>
          <w:lang w:val="hy-AM"/>
        </w:rPr>
        <w:t>հաշվետու ժամանակաշրջանում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 կազմում է </w:t>
      </w:r>
      <w:r w:rsidR="00E1562B" w:rsidRPr="003B486C">
        <w:rPr>
          <w:rFonts w:ascii="GHEA Grapalat" w:hAnsi="GHEA Grapalat"/>
          <w:sz w:val="22"/>
          <w:szCs w:val="22"/>
          <w:lang w:val="hy-AM"/>
        </w:rPr>
        <w:t>1</w:t>
      </w:r>
      <w:r w:rsidR="006D6BE8" w:rsidRPr="003B486C">
        <w:rPr>
          <w:rFonts w:ascii="GHEA Grapalat" w:hAnsi="GHEA Grapalat"/>
          <w:sz w:val="22"/>
          <w:szCs w:val="22"/>
          <w:lang w:val="hy-AM"/>
        </w:rPr>
        <w:t xml:space="preserve"> </w:t>
      </w:r>
      <w:r w:rsidR="004728A7" w:rsidRPr="003B486C">
        <w:rPr>
          <w:rFonts w:ascii="GHEA Grapalat" w:hAnsi="GHEA Grapalat"/>
          <w:sz w:val="22"/>
          <w:szCs w:val="22"/>
          <w:lang w:val="hy-AM"/>
        </w:rPr>
        <w:t>328</w:t>
      </w:r>
      <w:r w:rsidR="00ED43F4" w:rsidRPr="003B486C">
        <w:rPr>
          <w:rFonts w:ascii="GHEA Grapalat" w:hAnsi="GHEA Grapalat"/>
          <w:sz w:val="22"/>
          <w:szCs w:val="22"/>
          <w:lang w:val="hy-AM"/>
        </w:rPr>
        <w:t xml:space="preserve"> աշխատող: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  </w:t>
      </w:r>
    </w:p>
    <w:p w:rsidR="002E6C85" w:rsidRPr="003B486C" w:rsidRDefault="002E6C85" w:rsidP="009D176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3B486C">
        <w:rPr>
          <w:rFonts w:ascii="GHEA Grapalat" w:hAnsi="GHEA Grapalat"/>
          <w:sz w:val="22"/>
          <w:szCs w:val="22"/>
          <w:lang w:val="hy-AM"/>
        </w:rPr>
        <w:t>2</w:t>
      </w:r>
      <w:r w:rsidR="00B070B2" w:rsidRPr="003B486C">
        <w:rPr>
          <w:rFonts w:ascii="GHEA Grapalat" w:hAnsi="GHEA Grapalat"/>
          <w:sz w:val="22"/>
          <w:szCs w:val="22"/>
          <w:lang w:val="hy-AM"/>
        </w:rPr>
        <w:t>0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.3 </w:t>
      </w:r>
      <w:r w:rsidRPr="003B486C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B486C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Pr="003B486C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                               </w:t>
      </w:r>
    </w:p>
    <w:p w:rsidR="00ED43F4" w:rsidRPr="003B486C" w:rsidRDefault="00ED43F4" w:rsidP="00ED43F4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3B486C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3B486C">
        <w:rPr>
          <w:rFonts w:ascii="GHEA Grapalat" w:hAnsi="GHEA Grapalat"/>
          <w:i/>
          <w:iCs/>
          <w:sz w:val="22"/>
          <w:szCs w:val="22"/>
        </w:rPr>
        <w:t>/</w:t>
      </w:r>
      <w:r w:rsidRPr="003B486C">
        <w:rPr>
          <w:rFonts w:ascii="GHEA Grapalat" w:hAnsi="GHEA Grapalat" w:cs="Sylfaen"/>
          <w:i/>
          <w:iCs/>
          <w:sz w:val="22"/>
          <w:szCs w:val="22"/>
        </w:rPr>
        <w:t>հազ. դրամ/</w:t>
      </w:r>
      <w:r w:rsidRPr="003B486C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ED43F4" w:rsidRPr="003B486C" w:rsidTr="000C3CE7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B486C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ED43F4" w:rsidRPr="003B486C" w:rsidRDefault="0081616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3B486C">
              <w:rPr>
                <w:rFonts w:ascii="GHEA Grapalat" w:hAnsi="GHEA Grapalat"/>
                <w:sz w:val="22"/>
                <w:szCs w:val="22"/>
                <w:lang w:val="hy-AM"/>
              </w:rPr>
              <w:t>2017թ.-ի առաջին կիսամյակ</w:t>
            </w:r>
          </w:p>
        </w:tc>
      </w:tr>
      <w:tr w:rsidR="00ED43F4" w:rsidRPr="003B486C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3B486C" w:rsidRDefault="004728A7" w:rsidP="003B486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807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311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.0</w:t>
            </w:r>
          </w:p>
        </w:tc>
      </w:tr>
      <w:tr w:rsidR="00ED43F4" w:rsidRPr="003B486C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ED43F4" w:rsidRPr="003B486C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3B486C" w:rsidRDefault="00E1562B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ED43F4" w:rsidRPr="003B486C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Շահույթ/վնաս/ չեն ձևավորե լ/հատ/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ED43F4" w:rsidRPr="003B486C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3B486C" w:rsidRDefault="00ED43F4" w:rsidP="000C3CE7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3B486C" w:rsidRDefault="003B486C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4</w:t>
            </w:r>
            <w:r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="004728A7" w:rsidRPr="003B486C">
              <w:rPr>
                <w:rFonts w:ascii="GHEA Grapalat" w:hAnsi="GHEA Grapalat"/>
                <w:sz w:val="22"/>
                <w:szCs w:val="22"/>
              </w:rPr>
              <w:t>180</w:t>
            </w:r>
            <w:r w:rsidRPr="003B486C">
              <w:rPr>
                <w:rFonts w:ascii="GHEA Grapalat" w:hAnsi="GHEA Grapalat"/>
                <w:sz w:val="22"/>
                <w:szCs w:val="22"/>
                <w:lang w:val="ru-RU"/>
              </w:rPr>
              <w:t>.0</w:t>
            </w:r>
          </w:p>
        </w:tc>
      </w:tr>
      <w:tr w:rsidR="00ED43F4" w:rsidRPr="003B486C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3B486C" w:rsidRDefault="00ED43F4" w:rsidP="000C3CE7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3B486C" w:rsidRDefault="00ED43F4" w:rsidP="000C3CE7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3B486C" w:rsidRDefault="003B486C" w:rsidP="000C3CE7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14</w:t>
            </w:r>
            <w:r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="004728A7" w:rsidRPr="003B486C">
              <w:rPr>
                <w:rFonts w:ascii="GHEA Grapalat" w:hAnsi="GHEA Grapalat"/>
                <w:sz w:val="22"/>
                <w:szCs w:val="22"/>
              </w:rPr>
              <w:t>004.4</w:t>
            </w:r>
          </w:p>
        </w:tc>
      </w:tr>
      <w:tr w:rsidR="00ED43F4" w:rsidRPr="003B486C" w:rsidTr="000C3CE7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3B486C" w:rsidRDefault="004728A7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159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039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.0</w:t>
            </w:r>
          </w:p>
          <w:p w:rsidR="00ED43F4" w:rsidRPr="003B486C" w:rsidRDefault="004728A7" w:rsidP="003B486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085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932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.0</w:t>
            </w:r>
          </w:p>
        </w:tc>
      </w:tr>
      <w:tr w:rsidR="00ED43F4" w:rsidRPr="003B486C" w:rsidTr="000C3CE7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3B486C" w:rsidRDefault="004728A7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170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819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.0</w:t>
            </w:r>
          </w:p>
          <w:p w:rsidR="00ED43F4" w:rsidRPr="003B486C" w:rsidRDefault="004728A7" w:rsidP="003B486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170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652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.0</w:t>
            </w:r>
          </w:p>
        </w:tc>
      </w:tr>
      <w:tr w:rsidR="00ED43F4" w:rsidRPr="003B486C" w:rsidTr="000C3CE7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9</w:t>
            </w:r>
            <w:r w:rsidRPr="003B486C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3B486C" w:rsidRDefault="00E1562B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167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="004728A7" w:rsidRPr="003B486C">
              <w:rPr>
                <w:rFonts w:ascii="GHEA Grapalat" w:hAnsi="GHEA Grapalat"/>
                <w:sz w:val="22"/>
                <w:szCs w:val="22"/>
              </w:rPr>
              <w:t>189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.0</w:t>
            </w:r>
          </w:p>
          <w:p w:rsidR="00ED43F4" w:rsidRPr="003B486C" w:rsidRDefault="004728A7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113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849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.0</w:t>
            </w:r>
          </w:p>
          <w:p w:rsidR="00ED43F4" w:rsidRPr="003B486C" w:rsidRDefault="004728A7" w:rsidP="003B486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9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648.5</w:t>
            </w:r>
          </w:p>
        </w:tc>
      </w:tr>
      <w:tr w:rsidR="00ED43F4" w:rsidRPr="003B486C" w:rsidTr="000C3CE7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3B486C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3B486C" w:rsidRDefault="004728A7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349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069.1</w:t>
            </w:r>
          </w:p>
          <w:p w:rsidR="00ED43F4" w:rsidRPr="003B486C" w:rsidRDefault="004728A7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159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966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.0</w:t>
            </w:r>
          </w:p>
          <w:p w:rsidR="00ED43F4" w:rsidRPr="003B486C" w:rsidRDefault="004728A7" w:rsidP="003B486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18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334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.0</w:t>
            </w:r>
          </w:p>
        </w:tc>
      </w:tr>
      <w:tr w:rsidR="00ED43F4" w:rsidRPr="003B486C" w:rsidTr="000C3CE7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3B486C" w:rsidRDefault="004728A7" w:rsidP="003B486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123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597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.0</w:t>
            </w:r>
          </w:p>
        </w:tc>
      </w:tr>
      <w:tr w:rsidR="00ED43F4" w:rsidRPr="003B486C" w:rsidTr="000C3CE7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3B486C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>պետական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>վճարված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>շահութաբաժինների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3B486C">
              <w:rPr>
                <w:rFonts w:ascii="GHEA Grapalat" w:hAnsi="GHEA Grapalat" w:cs="Sylfaen"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3B486C" w:rsidRDefault="004728A7" w:rsidP="003B486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2</w:t>
            </w:r>
            <w:r w:rsidR="003B486C" w:rsidRPr="003B486C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3B486C">
              <w:rPr>
                <w:rFonts w:ascii="GHEA Grapalat" w:hAnsi="GHEA Grapalat"/>
                <w:sz w:val="22"/>
                <w:szCs w:val="22"/>
              </w:rPr>
              <w:t>056.6</w:t>
            </w:r>
          </w:p>
        </w:tc>
      </w:tr>
    </w:tbl>
    <w:p w:rsidR="00ED43F4" w:rsidRPr="003B486C" w:rsidRDefault="00ED43F4" w:rsidP="00ED43F4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966F1D" w:rsidRPr="003B486C" w:rsidRDefault="002E6C85" w:rsidP="002E6C85">
      <w:pPr>
        <w:pStyle w:val="BodyTextIndent"/>
        <w:rPr>
          <w:rFonts w:ascii="GHEA Grapalat" w:hAnsi="GHEA Grapalat"/>
          <w:sz w:val="22"/>
          <w:szCs w:val="22"/>
          <w:lang w:val="ru-RU"/>
        </w:rPr>
      </w:pPr>
      <w:r w:rsidRPr="003B486C">
        <w:rPr>
          <w:rFonts w:ascii="GHEA Grapalat" w:hAnsi="GHEA Grapalat"/>
          <w:sz w:val="22"/>
          <w:szCs w:val="22"/>
          <w:lang w:val="ru-RU"/>
        </w:rPr>
        <w:t>2</w:t>
      </w:r>
      <w:r w:rsidR="00B070B2" w:rsidRPr="003B486C">
        <w:rPr>
          <w:rFonts w:ascii="GHEA Grapalat" w:hAnsi="GHEA Grapalat"/>
          <w:sz w:val="22"/>
          <w:szCs w:val="22"/>
          <w:lang w:val="ru-RU"/>
        </w:rPr>
        <w:t>0</w:t>
      </w:r>
      <w:r w:rsidRPr="003B486C">
        <w:rPr>
          <w:rFonts w:ascii="GHEA Grapalat" w:hAnsi="GHEA Grapalat"/>
          <w:sz w:val="22"/>
          <w:szCs w:val="22"/>
          <w:lang w:val="ru-RU"/>
        </w:rPr>
        <w:t>.</w:t>
      </w:r>
      <w:r w:rsidR="0011606B" w:rsidRPr="003B486C">
        <w:rPr>
          <w:rFonts w:ascii="GHEA Grapalat" w:hAnsi="GHEA Grapalat"/>
          <w:sz w:val="22"/>
          <w:szCs w:val="22"/>
          <w:lang w:val="ru-RU"/>
        </w:rPr>
        <w:t>4</w:t>
      </w:r>
      <w:r w:rsidR="00E1562B" w:rsidRPr="003B486C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B486C">
        <w:rPr>
          <w:rFonts w:ascii="GHEA Grapalat" w:hAnsi="GHEA Grapalat" w:cs="Sylfaen"/>
          <w:sz w:val="22"/>
          <w:szCs w:val="22"/>
        </w:rPr>
        <w:t>Առևտրային</w:t>
      </w:r>
      <w:r w:rsidRPr="003B486C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B486C">
        <w:rPr>
          <w:rFonts w:ascii="GHEA Grapalat" w:hAnsi="GHEA Grapalat" w:cs="Sylfaen"/>
          <w:sz w:val="22"/>
          <w:szCs w:val="22"/>
        </w:rPr>
        <w:t>կազմակերպությունների</w:t>
      </w:r>
      <w:r w:rsidRPr="003B486C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B486C">
        <w:rPr>
          <w:rFonts w:ascii="GHEA Grapalat" w:hAnsi="GHEA Grapalat" w:cs="Sylfaen"/>
          <w:sz w:val="22"/>
          <w:szCs w:val="22"/>
        </w:rPr>
        <w:t>պետական</w:t>
      </w:r>
      <w:r w:rsidRPr="003B486C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B486C">
        <w:rPr>
          <w:rFonts w:ascii="GHEA Grapalat" w:hAnsi="GHEA Grapalat" w:cs="Sylfaen"/>
          <w:sz w:val="22"/>
          <w:szCs w:val="22"/>
        </w:rPr>
        <w:t>բաժնեմասի</w:t>
      </w:r>
      <w:r w:rsidRPr="003B486C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B486C">
        <w:rPr>
          <w:rFonts w:ascii="GHEA Grapalat" w:hAnsi="GHEA Grapalat" w:cs="Sylfaen"/>
          <w:sz w:val="22"/>
          <w:szCs w:val="22"/>
        </w:rPr>
        <w:t>կառավարման</w:t>
      </w:r>
      <w:r w:rsidRPr="003B486C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B486C">
        <w:rPr>
          <w:rFonts w:ascii="GHEA Grapalat" w:hAnsi="GHEA Grapalat" w:cs="Sylfaen"/>
          <w:sz w:val="22"/>
          <w:szCs w:val="22"/>
        </w:rPr>
        <w:t>արդյունավետության</w:t>
      </w:r>
      <w:r w:rsidRPr="003B486C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B486C">
        <w:rPr>
          <w:rFonts w:ascii="GHEA Grapalat" w:hAnsi="GHEA Grapalat" w:cs="Sylfaen"/>
          <w:sz w:val="22"/>
          <w:szCs w:val="22"/>
        </w:rPr>
        <w:t>գնահատումն</w:t>
      </w:r>
      <w:r w:rsidRPr="003B486C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B486C">
        <w:rPr>
          <w:rFonts w:ascii="GHEA Grapalat" w:hAnsi="GHEA Grapalat" w:cs="Sylfaen"/>
          <w:sz w:val="22"/>
          <w:szCs w:val="22"/>
        </w:rPr>
        <w:t>ըստ</w:t>
      </w:r>
      <w:r w:rsidRPr="003B486C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B486C">
        <w:rPr>
          <w:rFonts w:ascii="GHEA Grapalat" w:hAnsi="GHEA Grapalat" w:cs="Sylfaen"/>
          <w:sz w:val="22"/>
          <w:szCs w:val="22"/>
        </w:rPr>
        <w:t>պրակտիկայում</w:t>
      </w:r>
      <w:r w:rsidRPr="003B486C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B486C">
        <w:rPr>
          <w:rFonts w:ascii="GHEA Grapalat" w:hAnsi="GHEA Grapalat" w:cs="Sylfaen"/>
          <w:sz w:val="22"/>
          <w:szCs w:val="22"/>
        </w:rPr>
        <w:t>ընդունված</w:t>
      </w:r>
      <w:r w:rsidRPr="003B486C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B486C">
        <w:rPr>
          <w:rFonts w:ascii="GHEA Grapalat" w:hAnsi="GHEA Grapalat" w:cs="Sylfaen"/>
          <w:sz w:val="22"/>
          <w:szCs w:val="22"/>
        </w:rPr>
        <w:t>թույլատրելի</w:t>
      </w:r>
      <w:r w:rsidRPr="003B486C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B486C">
        <w:rPr>
          <w:rFonts w:ascii="GHEA Grapalat" w:hAnsi="GHEA Grapalat" w:cs="Sylfaen"/>
          <w:sz w:val="22"/>
          <w:szCs w:val="22"/>
        </w:rPr>
        <w:t>սահմանային</w:t>
      </w:r>
      <w:r w:rsidRPr="003B486C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B486C">
        <w:rPr>
          <w:rFonts w:ascii="GHEA Grapalat" w:hAnsi="GHEA Grapalat" w:cs="Sylfaen"/>
          <w:sz w:val="22"/>
          <w:szCs w:val="22"/>
        </w:rPr>
        <w:t>նորմաների</w:t>
      </w:r>
      <w:r w:rsidRPr="003B486C">
        <w:rPr>
          <w:rFonts w:ascii="GHEA Grapalat" w:hAnsi="GHEA Grapalat" w:cs="Sylfaen"/>
          <w:sz w:val="22"/>
          <w:szCs w:val="22"/>
          <w:lang w:val="ru-RU"/>
        </w:rPr>
        <w:t>.</w:t>
      </w:r>
      <w:r w:rsidRPr="003B486C">
        <w:rPr>
          <w:rFonts w:ascii="GHEA Grapalat" w:hAnsi="GHEA Grapalat"/>
          <w:sz w:val="22"/>
          <w:szCs w:val="22"/>
          <w:lang w:val="ru-RU"/>
        </w:rPr>
        <w:tab/>
        <w:t xml:space="preserve"> </w:t>
      </w:r>
    </w:p>
    <w:p w:rsidR="00D93878" w:rsidRPr="003B486C" w:rsidRDefault="00D93878" w:rsidP="002E6C85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2E6C85" w:rsidRPr="003B486C" w:rsidRDefault="00816164" w:rsidP="002E6C85">
      <w:pPr>
        <w:jc w:val="right"/>
        <w:rPr>
          <w:rFonts w:ascii="GHEA Grapalat" w:hAnsi="GHEA Grapalat"/>
          <w:sz w:val="22"/>
          <w:szCs w:val="22"/>
          <w:lang w:val="ru-RU"/>
        </w:rPr>
      </w:pPr>
      <w:r w:rsidRPr="003B486C">
        <w:rPr>
          <w:rFonts w:ascii="GHEA Grapalat" w:hAnsi="GHEA Grapalat"/>
          <w:sz w:val="22"/>
          <w:szCs w:val="22"/>
          <w:lang w:val="hy-AM"/>
        </w:rPr>
        <w:t>2017թ.-ի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E6C85" w:rsidRPr="003B486C" w:rsidTr="00CC3E4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3B486C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E6C85" w:rsidRPr="003B486C" w:rsidTr="00CC3E4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3B486C" w:rsidRDefault="002E6C85" w:rsidP="00CC3E4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3B486C" w:rsidRDefault="002E6C85" w:rsidP="00CC3E4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3B486C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2E6C85" w:rsidRPr="003B486C" w:rsidTr="00CC3E4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3B486C" w:rsidRDefault="002E6C85" w:rsidP="00CC3E4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3B486C" w:rsidRDefault="002E6C85" w:rsidP="00CC3E4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E6C85" w:rsidRPr="003B486C" w:rsidRDefault="002E6C85" w:rsidP="00CC3E4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|</w:t>
            </w:r>
            <w:r w:rsidRPr="003B486C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2E6C85" w:rsidRPr="003B486C" w:rsidTr="00CC3E4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E6C85" w:rsidRPr="003B486C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E6C85" w:rsidRPr="003B486C" w:rsidRDefault="004728A7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3B486C" w:rsidRDefault="004728A7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E6C85" w:rsidRPr="003B486C" w:rsidTr="00CC3E4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3B486C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3B486C" w:rsidRDefault="00520F1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B486C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E6C85" w:rsidRPr="003B486C" w:rsidTr="00CC3E4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3B486C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3B486C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E6C85" w:rsidRPr="003B486C" w:rsidTr="00CC3E4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3B486C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3B486C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E6C85" w:rsidRPr="003B486C" w:rsidTr="00CC3E4B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3B486C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3B486C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E6C85" w:rsidRPr="003B486C" w:rsidTr="00CC3E4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3B486C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3B486C" w:rsidRDefault="00423BC7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3B486C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E6C85" w:rsidRPr="003B486C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3B486C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B486C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</w:tbl>
    <w:p w:rsidR="002E6C85" w:rsidRPr="003B486C" w:rsidRDefault="002E6C85" w:rsidP="002E6C85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2E6C85" w:rsidRPr="003B486C" w:rsidRDefault="002E6C85" w:rsidP="002E6C85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3B486C">
        <w:rPr>
          <w:rFonts w:ascii="GHEA Grapalat" w:hAnsi="GHEA Grapalat"/>
          <w:sz w:val="22"/>
          <w:szCs w:val="22"/>
        </w:rPr>
        <w:t xml:space="preserve"> 2</w:t>
      </w:r>
      <w:r w:rsidR="00B070B2" w:rsidRPr="003B486C">
        <w:rPr>
          <w:rFonts w:ascii="GHEA Grapalat" w:hAnsi="GHEA Grapalat"/>
          <w:sz w:val="22"/>
          <w:szCs w:val="22"/>
        </w:rPr>
        <w:t>0</w:t>
      </w:r>
      <w:r w:rsidR="0011606B" w:rsidRPr="003B486C">
        <w:rPr>
          <w:rFonts w:ascii="GHEA Grapalat" w:hAnsi="GHEA Grapalat"/>
          <w:sz w:val="22"/>
          <w:szCs w:val="22"/>
        </w:rPr>
        <w:t>.5</w:t>
      </w:r>
      <w:r w:rsidRPr="003B486C">
        <w:rPr>
          <w:rFonts w:ascii="GHEA Grapalat" w:hAnsi="GHEA Grapalat"/>
          <w:sz w:val="22"/>
          <w:szCs w:val="22"/>
        </w:rPr>
        <w:t xml:space="preserve"> </w:t>
      </w:r>
      <w:r w:rsidRPr="003B486C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3B486C">
        <w:rPr>
          <w:rFonts w:ascii="GHEA Grapalat" w:hAnsi="GHEA Grapalat"/>
          <w:sz w:val="22"/>
          <w:szCs w:val="22"/>
        </w:rPr>
        <w:t xml:space="preserve"> </w:t>
      </w:r>
    </w:p>
    <w:p w:rsidR="002E6C85" w:rsidRPr="003B486C" w:rsidRDefault="002E6C85" w:rsidP="002E6C85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3B486C">
        <w:rPr>
          <w:rFonts w:ascii="GHEA Grapalat" w:hAnsi="GHEA Grapalat"/>
          <w:sz w:val="22"/>
          <w:szCs w:val="22"/>
        </w:rPr>
        <w:lastRenderedPageBreak/>
        <w:t xml:space="preserve">1. </w:t>
      </w:r>
      <w:r w:rsidR="00816164" w:rsidRPr="003B486C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Pr="003B486C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032353" w:rsidRPr="003B486C">
        <w:rPr>
          <w:rFonts w:ascii="GHEA Grapalat" w:hAnsi="GHEA Grapalat" w:cs="Sylfaen"/>
          <w:sz w:val="22"/>
          <w:szCs w:val="22"/>
        </w:rPr>
        <w:t xml:space="preserve"> </w:t>
      </w:r>
      <w:r w:rsidR="00032353" w:rsidRPr="003B486C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032353" w:rsidRPr="003B486C">
        <w:rPr>
          <w:rFonts w:ascii="GHEA Grapalat" w:hAnsi="GHEA Grapalat" w:cs="Sylfaen"/>
          <w:sz w:val="22"/>
          <w:szCs w:val="22"/>
        </w:rPr>
        <w:t xml:space="preserve"> </w:t>
      </w:r>
      <w:r w:rsidR="004728A7" w:rsidRPr="003B486C">
        <w:rPr>
          <w:rFonts w:ascii="GHEA Grapalat" w:hAnsi="GHEA Grapalat" w:cs="Sylfaen"/>
          <w:sz w:val="22"/>
          <w:szCs w:val="22"/>
        </w:rPr>
        <w:t xml:space="preserve"> </w:t>
      </w:r>
      <w:r w:rsidRPr="003B486C">
        <w:rPr>
          <w:rFonts w:ascii="GHEA Grapalat" w:hAnsi="GHEA Grapalat" w:cs="Sylfaen"/>
          <w:sz w:val="22"/>
          <w:szCs w:val="22"/>
        </w:rPr>
        <w:t>&lt;&lt;</w:t>
      </w:r>
      <w:r w:rsidR="000A3F1B" w:rsidRPr="003B486C">
        <w:rPr>
          <w:rFonts w:ascii="GHEA Grapalat" w:hAnsi="GHEA Grapalat" w:cs="Sylfaen"/>
          <w:sz w:val="22"/>
          <w:szCs w:val="22"/>
          <w:lang w:val="ru-RU"/>
        </w:rPr>
        <w:t>Մեծամորի</w:t>
      </w:r>
      <w:r w:rsidR="000A3F1B" w:rsidRPr="003B486C">
        <w:rPr>
          <w:rFonts w:ascii="GHEA Grapalat" w:hAnsi="GHEA Grapalat" w:cs="Sylfaen"/>
          <w:sz w:val="22"/>
          <w:szCs w:val="22"/>
        </w:rPr>
        <w:t xml:space="preserve"> </w:t>
      </w:r>
      <w:r w:rsidR="000A3F1B" w:rsidRPr="003B486C">
        <w:rPr>
          <w:rFonts w:ascii="GHEA Grapalat" w:hAnsi="GHEA Grapalat" w:cs="Sylfaen"/>
          <w:sz w:val="22"/>
          <w:szCs w:val="22"/>
          <w:lang w:val="ru-RU"/>
        </w:rPr>
        <w:t>բժշկական</w:t>
      </w:r>
      <w:r w:rsidR="000A3F1B" w:rsidRPr="003B486C">
        <w:rPr>
          <w:rFonts w:ascii="GHEA Grapalat" w:hAnsi="GHEA Grapalat" w:cs="Sylfaen"/>
          <w:sz w:val="22"/>
          <w:szCs w:val="22"/>
        </w:rPr>
        <w:t xml:space="preserve"> </w:t>
      </w:r>
      <w:r w:rsidR="000A3F1B" w:rsidRPr="003B486C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Pr="003B486C">
        <w:rPr>
          <w:rFonts w:ascii="GHEA Grapalat" w:hAnsi="GHEA Grapalat" w:cs="Sylfaen"/>
          <w:sz w:val="22"/>
          <w:szCs w:val="22"/>
        </w:rPr>
        <w:t>&gt;&gt;</w:t>
      </w:r>
      <w:r w:rsidR="00E1562B" w:rsidRPr="003B486C">
        <w:rPr>
          <w:rFonts w:ascii="GHEA Grapalat" w:hAnsi="GHEA Grapalat" w:cs="Sylfaen"/>
          <w:sz w:val="22"/>
          <w:szCs w:val="22"/>
        </w:rPr>
        <w:t xml:space="preserve"> և</w:t>
      </w:r>
      <w:r w:rsidR="002C1F03" w:rsidRPr="003B486C">
        <w:rPr>
          <w:rFonts w:ascii="GHEA Grapalat" w:hAnsi="GHEA Grapalat" w:cs="Sylfaen"/>
          <w:sz w:val="22"/>
          <w:szCs w:val="22"/>
        </w:rPr>
        <w:t xml:space="preserve"> &lt;&lt;</w:t>
      </w:r>
      <w:r w:rsidR="002C1F03" w:rsidRPr="003B486C">
        <w:rPr>
          <w:rFonts w:ascii="GHEA Grapalat" w:hAnsi="GHEA Grapalat" w:cs="Sylfaen"/>
          <w:sz w:val="22"/>
          <w:szCs w:val="22"/>
          <w:lang w:val="ru-RU"/>
        </w:rPr>
        <w:t>Վաղարշապատի</w:t>
      </w:r>
      <w:r w:rsidR="002C1F03" w:rsidRPr="003B486C">
        <w:rPr>
          <w:rFonts w:ascii="GHEA Grapalat" w:hAnsi="GHEA Grapalat" w:cs="Sylfaen"/>
          <w:sz w:val="22"/>
          <w:szCs w:val="22"/>
        </w:rPr>
        <w:t xml:space="preserve"> </w:t>
      </w:r>
      <w:r w:rsidR="002C1F03" w:rsidRPr="003B486C">
        <w:rPr>
          <w:rFonts w:ascii="GHEA Grapalat" w:hAnsi="GHEA Grapalat" w:cs="Sylfaen"/>
          <w:sz w:val="22"/>
          <w:szCs w:val="22"/>
          <w:lang w:val="en-US"/>
        </w:rPr>
        <w:t>հիվանդանոց</w:t>
      </w:r>
      <w:r w:rsidR="002C1F03" w:rsidRPr="003B486C">
        <w:rPr>
          <w:rFonts w:ascii="GHEA Grapalat" w:hAnsi="GHEA Grapalat" w:cs="Sylfaen"/>
          <w:sz w:val="22"/>
          <w:szCs w:val="22"/>
        </w:rPr>
        <w:t xml:space="preserve">&gt;&gt; </w:t>
      </w:r>
      <w:r w:rsidRPr="003B486C">
        <w:rPr>
          <w:rFonts w:ascii="GHEA Grapalat" w:hAnsi="GHEA Grapalat" w:cs="Sylfaen"/>
          <w:sz w:val="22"/>
          <w:szCs w:val="22"/>
        </w:rPr>
        <w:t>ՓԲԸ-ն</w:t>
      </w:r>
      <w:r w:rsidR="000A3F1B" w:rsidRPr="003B486C">
        <w:rPr>
          <w:rFonts w:ascii="GHEA Grapalat" w:hAnsi="GHEA Grapalat" w:cs="Sylfaen"/>
          <w:sz w:val="22"/>
          <w:szCs w:val="22"/>
          <w:lang w:val="ru-RU"/>
        </w:rPr>
        <w:t>երը</w:t>
      </w:r>
      <w:r w:rsidRPr="003B486C">
        <w:rPr>
          <w:rFonts w:ascii="GHEA Grapalat" w:hAnsi="GHEA Grapalat" w:cs="Sylfaen"/>
          <w:sz w:val="22"/>
          <w:szCs w:val="22"/>
        </w:rPr>
        <w:t xml:space="preserve"> </w:t>
      </w:r>
      <w:r w:rsidR="009D4EAF" w:rsidRPr="003B486C">
        <w:rPr>
          <w:rFonts w:ascii="GHEA Grapalat" w:hAnsi="GHEA Grapalat" w:cs="Sylfaen"/>
          <w:sz w:val="22"/>
          <w:szCs w:val="22"/>
        </w:rPr>
        <w:t>գործունեության արդյունքում</w:t>
      </w:r>
      <w:r w:rsidR="00E1562B" w:rsidRPr="003B486C">
        <w:rPr>
          <w:rFonts w:ascii="GHEA Grapalat" w:hAnsi="GHEA Grapalat" w:cs="Sylfaen"/>
          <w:sz w:val="22"/>
          <w:szCs w:val="22"/>
        </w:rPr>
        <w:t xml:space="preserve"> </w:t>
      </w:r>
      <w:r w:rsidR="009D4EAF" w:rsidRPr="003B486C">
        <w:rPr>
          <w:rFonts w:ascii="GHEA Grapalat" w:hAnsi="GHEA Grapalat" w:cs="Sylfaen"/>
          <w:sz w:val="22"/>
          <w:szCs w:val="22"/>
        </w:rPr>
        <w:t xml:space="preserve">ձևավորել </w:t>
      </w:r>
      <w:r w:rsidR="006D6BE8" w:rsidRPr="003B486C">
        <w:rPr>
          <w:rFonts w:ascii="GHEA Grapalat" w:hAnsi="GHEA Grapalat" w:cs="Sylfaen"/>
          <w:sz w:val="22"/>
          <w:szCs w:val="22"/>
        </w:rPr>
        <w:t>են վնա</w:t>
      </w:r>
      <w:r w:rsidR="004728A7" w:rsidRPr="003B486C">
        <w:rPr>
          <w:rFonts w:ascii="GHEA Grapalat" w:hAnsi="GHEA Grapalat" w:cs="Sylfaen"/>
          <w:sz w:val="22"/>
          <w:szCs w:val="22"/>
        </w:rPr>
        <w:t xml:space="preserve">ս, </w:t>
      </w:r>
      <w:r w:rsidR="00E1562B" w:rsidRPr="003B486C">
        <w:rPr>
          <w:rFonts w:ascii="GHEA Grapalat" w:hAnsi="GHEA Grapalat" w:cs="Sylfaen"/>
          <w:sz w:val="22"/>
          <w:szCs w:val="22"/>
        </w:rPr>
        <w:t xml:space="preserve">  </w:t>
      </w:r>
      <w:r w:rsidR="004728A7" w:rsidRPr="003B486C">
        <w:rPr>
          <w:rFonts w:ascii="GHEA Grapalat" w:hAnsi="GHEA Grapalat" w:cs="Sylfaen"/>
          <w:sz w:val="22"/>
          <w:szCs w:val="22"/>
        </w:rPr>
        <w:t xml:space="preserve">իսկ </w:t>
      </w:r>
      <w:r w:rsidR="004728A7" w:rsidRPr="003B486C">
        <w:rPr>
          <w:rFonts w:ascii="GHEA Grapalat" w:hAnsi="GHEA Grapalat" w:cs="Sylfaen"/>
          <w:sz w:val="22"/>
          <w:szCs w:val="22"/>
          <w:lang w:val="en-US"/>
        </w:rPr>
        <w:t>մնացած</w:t>
      </w:r>
      <w:r w:rsidR="004728A7" w:rsidRPr="003B486C">
        <w:rPr>
          <w:rFonts w:ascii="GHEA Grapalat" w:hAnsi="GHEA Grapalat" w:cs="Sylfaen"/>
          <w:sz w:val="22"/>
          <w:szCs w:val="22"/>
        </w:rPr>
        <w:t xml:space="preserve"> 4</w:t>
      </w:r>
      <w:r w:rsidR="004728A7" w:rsidRPr="003B486C">
        <w:rPr>
          <w:rFonts w:ascii="GHEA Grapalat" w:hAnsi="GHEA Grapalat" w:cs="Sylfaen"/>
          <w:sz w:val="22"/>
          <w:szCs w:val="22"/>
          <w:lang w:val="en-US"/>
        </w:rPr>
        <w:t xml:space="preserve"> ընկերություններն աշխատել են շահույթով:</w:t>
      </w:r>
    </w:p>
    <w:p w:rsidR="00756A82" w:rsidRPr="003B486C" w:rsidRDefault="00E1562B" w:rsidP="00756A82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B486C">
        <w:rPr>
          <w:rFonts w:ascii="GHEA Grapalat" w:hAnsi="GHEA Grapalat"/>
          <w:sz w:val="22"/>
          <w:szCs w:val="22"/>
        </w:rPr>
        <w:t>2</w:t>
      </w:r>
      <w:r w:rsidR="00756A82" w:rsidRPr="003B486C">
        <w:rPr>
          <w:rFonts w:ascii="GHEA Grapalat" w:hAnsi="GHEA Grapalat"/>
          <w:sz w:val="22"/>
          <w:szCs w:val="22"/>
        </w:rPr>
        <w:t xml:space="preserve">. </w:t>
      </w:r>
      <w:r w:rsidR="00816164" w:rsidRPr="003B486C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756A82" w:rsidRPr="003B486C">
        <w:rPr>
          <w:rFonts w:ascii="GHEA Grapalat" w:hAnsi="GHEA Grapalat"/>
          <w:sz w:val="22"/>
          <w:szCs w:val="22"/>
          <w:lang w:val="ru-RU"/>
        </w:rPr>
        <w:t>տվյալներով</w:t>
      </w:r>
      <w:r w:rsidR="00756A82" w:rsidRPr="003B486C">
        <w:rPr>
          <w:rFonts w:ascii="GHEA Grapalat" w:hAnsi="GHEA Grapalat"/>
          <w:sz w:val="22"/>
          <w:szCs w:val="22"/>
        </w:rPr>
        <w:t xml:space="preserve"> </w:t>
      </w:r>
      <w:r w:rsidR="00E878A3" w:rsidRPr="003B486C">
        <w:rPr>
          <w:rFonts w:ascii="GHEA Grapalat" w:hAnsi="GHEA Grapalat"/>
          <w:sz w:val="22"/>
          <w:szCs w:val="22"/>
        </w:rPr>
        <w:t>առաջին կետում նշված երկու</w:t>
      </w:r>
      <w:r w:rsidR="002C1F03" w:rsidRPr="003B486C">
        <w:rPr>
          <w:rFonts w:ascii="GHEA Grapalat" w:hAnsi="GHEA Grapalat"/>
          <w:sz w:val="22"/>
          <w:szCs w:val="22"/>
        </w:rPr>
        <w:t xml:space="preserve"> ընկերությունների մոտ</w:t>
      </w:r>
      <w:r w:rsidR="00756A82" w:rsidRPr="003B486C">
        <w:rPr>
          <w:rFonts w:ascii="GHEA Grapalat" w:hAnsi="GHEA Grapalat" w:cs="Sylfaen"/>
          <w:sz w:val="22"/>
          <w:szCs w:val="22"/>
        </w:rPr>
        <w:t xml:space="preserve"> սեփական </w:t>
      </w:r>
      <w:r w:rsidR="00606DE8" w:rsidRPr="003B486C">
        <w:rPr>
          <w:rFonts w:ascii="GHEA Grapalat" w:hAnsi="GHEA Grapalat" w:cs="Sylfaen"/>
          <w:sz w:val="22"/>
          <w:szCs w:val="22"/>
        </w:rPr>
        <w:t>կապիտալ</w:t>
      </w:r>
      <w:r w:rsidR="00CB4E58">
        <w:rPr>
          <w:rFonts w:ascii="GHEA Grapalat" w:hAnsi="GHEA Grapalat" w:cs="Sylfaen"/>
          <w:sz w:val="22"/>
          <w:szCs w:val="22"/>
          <w:lang w:val="ru-RU"/>
        </w:rPr>
        <w:t>ը</w:t>
      </w:r>
      <w:r w:rsidR="00756A82" w:rsidRPr="003B486C">
        <w:rPr>
          <w:rFonts w:ascii="GHEA Grapalat" w:hAnsi="GHEA Grapalat" w:cs="Sylfaen"/>
          <w:sz w:val="22"/>
          <w:szCs w:val="22"/>
        </w:rPr>
        <w:t xml:space="preserve"> </w:t>
      </w:r>
      <w:r w:rsidR="00E878A3" w:rsidRPr="003B486C">
        <w:rPr>
          <w:rFonts w:ascii="GHEA Grapalat" w:hAnsi="GHEA Grapalat" w:cs="Sylfaen"/>
          <w:sz w:val="22"/>
          <w:szCs w:val="22"/>
        </w:rPr>
        <w:t xml:space="preserve">դարձյալ </w:t>
      </w:r>
      <w:r w:rsidR="00756A82" w:rsidRPr="003B486C">
        <w:rPr>
          <w:rFonts w:ascii="GHEA Grapalat" w:hAnsi="GHEA Grapalat" w:cs="Sylfaen"/>
          <w:sz w:val="22"/>
          <w:szCs w:val="22"/>
        </w:rPr>
        <w:t xml:space="preserve">փոքր է կանոնադրական կապիտալի զուտ գումարից, </w:t>
      </w:r>
      <w:r w:rsidR="00756A82" w:rsidRPr="003B486C">
        <w:rPr>
          <w:rFonts w:ascii="GHEA Grapalat" w:hAnsi="GHEA Grapalat" w:cs="Sylfaen"/>
          <w:sz w:val="22"/>
          <w:szCs w:val="22"/>
          <w:lang w:val="ru-RU"/>
        </w:rPr>
        <w:t>ընկերությունն</w:t>
      </w:r>
      <w:r w:rsidR="00880C89" w:rsidRPr="003B486C">
        <w:rPr>
          <w:rFonts w:ascii="GHEA Grapalat" w:hAnsi="GHEA Grapalat" w:cs="Sylfaen"/>
          <w:sz w:val="22"/>
          <w:szCs w:val="22"/>
          <w:lang w:val="ru-RU"/>
        </w:rPr>
        <w:t>երն</w:t>
      </w:r>
      <w:r w:rsidR="00756A82" w:rsidRPr="003B486C">
        <w:rPr>
          <w:rFonts w:ascii="GHEA Grapalat" w:hAnsi="GHEA Grapalat" w:cs="Sylfaen"/>
          <w:sz w:val="22"/>
          <w:szCs w:val="22"/>
        </w:rPr>
        <w:t xml:space="preserve"> </w:t>
      </w:r>
      <w:r w:rsidR="00880C89" w:rsidRPr="003B486C">
        <w:rPr>
          <w:rFonts w:ascii="GHEA Grapalat" w:hAnsi="GHEA Grapalat" w:cs="Sylfaen"/>
          <w:sz w:val="22"/>
          <w:szCs w:val="22"/>
          <w:lang w:val="ru-RU"/>
        </w:rPr>
        <w:t>ունեն</w:t>
      </w:r>
      <w:r w:rsidR="00756A82" w:rsidRPr="003B486C">
        <w:rPr>
          <w:rFonts w:ascii="GHEA Grapalat" w:hAnsi="GHEA Grapalat" w:cs="Sylfaen"/>
          <w:sz w:val="22"/>
          <w:szCs w:val="22"/>
        </w:rPr>
        <w:t xml:space="preserve"> </w:t>
      </w:r>
      <w:r w:rsidR="00756A82" w:rsidRPr="003B486C">
        <w:rPr>
          <w:rFonts w:ascii="GHEA Grapalat" w:hAnsi="GHEA Grapalat" w:cs="Sylfaen"/>
          <w:sz w:val="22"/>
          <w:szCs w:val="22"/>
          <w:lang w:val="ru-RU"/>
        </w:rPr>
        <w:t>կուտակված</w:t>
      </w:r>
      <w:r w:rsidR="00756A82" w:rsidRPr="003B486C">
        <w:rPr>
          <w:rFonts w:ascii="GHEA Grapalat" w:hAnsi="GHEA Grapalat" w:cs="Sylfaen"/>
          <w:sz w:val="22"/>
          <w:szCs w:val="22"/>
        </w:rPr>
        <w:t xml:space="preserve"> </w:t>
      </w:r>
      <w:r w:rsidR="00756A82" w:rsidRPr="003B486C">
        <w:rPr>
          <w:rFonts w:ascii="GHEA Grapalat" w:hAnsi="GHEA Grapalat" w:cs="Sylfaen"/>
          <w:sz w:val="22"/>
          <w:szCs w:val="22"/>
          <w:lang w:val="ru-RU"/>
        </w:rPr>
        <w:t>հաշվեկշռային</w:t>
      </w:r>
      <w:r w:rsidR="00756A82" w:rsidRPr="003B486C">
        <w:rPr>
          <w:rFonts w:ascii="GHEA Grapalat" w:hAnsi="GHEA Grapalat" w:cs="Sylfaen"/>
          <w:sz w:val="22"/>
          <w:szCs w:val="22"/>
        </w:rPr>
        <w:t xml:space="preserve"> </w:t>
      </w:r>
      <w:r w:rsidR="00756A82" w:rsidRPr="003B486C">
        <w:rPr>
          <w:rFonts w:ascii="GHEA Grapalat" w:hAnsi="GHEA Grapalat" w:cs="Sylfaen"/>
          <w:sz w:val="22"/>
          <w:szCs w:val="22"/>
          <w:lang w:val="ru-RU"/>
        </w:rPr>
        <w:t>վնասներ</w:t>
      </w:r>
      <w:r w:rsidR="002C1F03" w:rsidRPr="003B486C">
        <w:rPr>
          <w:rFonts w:ascii="GHEA Grapalat" w:hAnsi="GHEA Grapalat" w:cs="Sylfaen"/>
          <w:sz w:val="22"/>
          <w:szCs w:val="22"/>
        </w:rPr>
        <w:t xml:space="preserve">, ընդ որում  նույն պատկերն է նկատվել </w:t>
      </w:r>
      <w:r w:rsidR="002C1F03" w:rsidRPr="003B486C">
        <w:rPr>
          <w:rFonts w:ascii="GHEA Grapalat" w:hAnsi="GHEA Grapalat" w:cs="Sylfaen"/>
          <w:sz w:val="22"/>
          <w:szCs w:val="22"/>
          <w:lang w:val="ru-RU"/>
        </w:rPr>
        <w:t>նաև</w:t>
      </w:r>
      <w:r w:rsidR="002C1F03" w:rsidRPr="003B486C">
        <w:rPr>
          <w:rFonts w:ascii="GHEA Grapalat" w:hAnsi="GHEA Grapalat" w:cs="Sylfaen"/>
          <w:sz w:val="22"/>
          <w:szCs w:val="22"/>
        </w:rPr>
        <w:t xml:space="preserve"> </w:t>
      </w:r>
      <w:r w:rsidR="002C1F03" w:rsidRPr="003B486C">
        <w:rPr>
          <w:rFonts w:ascii="GHEA Grapalat" w:hAnsi="GHEA Grapalat" w:cs="Sylfaen"/>
          <w:sz w:val="22"/>
          <w:szCs w:val="22"/>
          <w:lang w:val="ru-RU"/>
        </w:rPr>
        <w:t>վերջին</w:t>
      </w:r>
      <w:r w:rsidR="002C1F03" w:rsidRPr="003B486C">
        <w:rPr>
          <w:rFonts w:ascii="GHEA Grapalat" w:hAnsi="GHEA Grapalat" w:cs="Sylfaen"/>
          <w:sz w:val="22"/>
          <w:szCs w:val="22"/>
        </w:rPr>
        <w:t xml:space="preserve"> </w:t>
      </w:r>
      <w:r w:rsidR="002C1F03" w:rsidRPr="003B486C">
        <w:rPr>
          <w:rFonts w:ascii="GHEA Grapalat" w:hAnsi="GHEA Grapalat" w:cs="Sylfaen"/>
          <w:sz w:val="22"/>
          <w:szCs w:val="22"/>
          <w:lang w:val="ru-RU"/>
        </w:rPr>
        <w:t>եր</w:t>
      </w:r>
      <w:r w:rsidR="00811E1F" w:rsidRPr="003B486C">
        <w:rPr>
          <w:rFonts w:ascii="GHEA Grapalat" w:hAnsi="GHEA Grapalat" w:cs="Sylfaen"/>
          <w:sz w:val="22"/>
          <w:szCs w:val="22"/>
          <w:lang w:val="en-US"/>
        </w:rPr>
        <w:t>կ</w:t>
      </w:r>
      <w:r w:rsidR="00E878A3" w:rsidRPr="003B486C">
        <w:rPr>
          <w:rFonts w:ascii="GHEA Grapalat" w:hAnsi="GHEA Grapalat" w:cs="Sylfaen"/>
          <w:sz w:val="22"/>
          <w:szCs w:val="22"/>
          <w:lang w:val="en-US"/>
        </w:rPr>
        <w:t>ու</w:t>
      </w:r>
      <w:r w:rsidR="002C1F03" w:rsidRPr="003B486C">
        <w:rPr>
          <w:rFonts w:ascii="GHEA Grapalat" w:hAnsi="GHEA Grapalat" w:cs="Sylfaen"/>
          <w:sz w:val="22"/>
          <w:szCs w:val="22"/>
        </w:rPr>
        <w:t xml:space="preserve"> </w:t>
      </w:r>
      <w:r w:rsidR="002C1F03" w:rsidRPr="003B486C">
        <w:rPr>
          <w:rFonts w:ascii="GHEA Grapalat" w:hAnsi="GHEA Grapalat" w:cs="Sylfaen"/>
          <w:sz w:val="22"/>
          <w:szCs w:val="22"/>
          <w:lang w:val="ru-RU"/>
        </w:rPr>
        <w:t>տարիների</w:t>
      </w:r>
      <w:r w:rsidR="002C1F03" w:rsidRPr="003B486C">
        <w:rPr>
          <w:rFonts w:ascii="GHEA Grapalat" w:hAnsi="GHEA Grapalat" w:cs="Sylfaen"/>
          <w:sz w:val="22"/>
          <w:szCs w:val="22"/>
        </w:rPr>
        <w:t xml:space="preserve"> </w:t>
      </w:r>
      <w:r w:rsidR="002C1F03" w:rsidRPr="003B486C">
        <w:rPr>
          <w:rFonts w:ascii="GHEA Grapalat" w:hAnsi="GHEA Grapalat" w:cs="Sylfaen"/>
          <w:sz w:val="22"/>
          <w:szCs w:val="22"/>
          <w:lang w:val="ru-RU"/>
        </w:rPr>
        <w:t>ընթացքում</w:t>
      </w:r>
      <w:r w:rsidR="002C1F03" w:rsidRPr="003B486C">
        <w:rPr>
          <w:rFonts w:ascii="GHEA Grapalat" w:hAnsi="GHEA Grapalat" w:cs="Sylfaen"/>
          <w:sz w:val="22"/>
          <w:szCs w:val="22"/>
          <w:lang w:val="en-US"/>
        </w:rPr>
        <w:t>:</w:t>
      </w:r>
      <w:r w:rsidR="00756A82" w:rsidRPr="003B486C">
        <w:rPr>
          <w:rFonts w:ascii="GHEA Grapalat" w:hAnsi="GHEA Grapalat"/>
          <w:sz w:val="22"/>
          <w:szCs w:val="22"/>
          <w:lang w:val="hy-AM"/>
        </w:rPr>
        <w:t xml:space="preserve"> Հաշվի առնելով վերոնշյալը անհրաժեշտ է առաջնորդվել &lt;&lt;Բաժնետիրական ընկերությունների մասին&gt;&gt; ՀՀ օրենքի հոդված 43-ով՝ &lt;&lt;Եթե երկրորդ և յուրաքանչյուր հաջորդ ֆինանսական տարվա ավարտից հետո պարզվի, որ Ընկերության զուտ ակտիվների արժեքը պակաս է կանոնադրական կապիտալից, ապա Ընկերությունը պարտավոր է հայտարարել և սահմանված կարգով գրանցել իր կանոնադրական կապիտալի նվազումը&gt;&gt;:</w:t>
      </w:r>
    </w:p>
    <w:p w:rsidR="00FF6115" w:rsidRPr="003B486C" w:rsidRDefault="00E878A3" w:rsidP="00FF6115">
      <w:pPr>
        <w:pStyle w:val="BodyTextIndent"/>
        <w:tabs>
          <w:tab w:val="clear" w:pos="540"/>
        </w:tabs>
        <w:rPr>
          <w:rFonts w:ascii="GHEA Grapalat" w:hAnsi="GHEA Grapalat" w:cs="Sylfaen"/>
          <w:sz w:val="22"/>
          <w:szCs w:val="22"/>
          <w:lang w:val="hy-AM"/>
        </w:rPr>
      </w:pPr>
      <w:r w:rsidRPr="003B486C">
        <w:rPr>
          <w:rFonts w:ascii="GHEA Grapalat" w:hAnsi="GHEA Grapalat"/>
          <w:sz w:val="22"/>
          <w:szCs w:val="22"/>
          <w:lang w:val="hy-AM"/>
        </w:rPr>
        <w:t>3.</w:t>
      </w:r>
      <w:r w:rsidR="00AC6F42" w:rsidRPr="003B486C">
        <w:rPr>
          <w:rFonts w:ascii="GHEA Grapalat" w:hAnsi="GHEA Grapalat"/>
          <w:sz w:val="22"/>
          <w:szCs w:val="22"/>
          <w:lang w:val="hy-AM"/>
        </w:rPr>
        <w:t xml:space="preserve"> </w:t>
      </w:r>
      <w:r w:rsidR="00EE718B" w:rsidRPr="003B486C">
        <w:rPr>
          <w:rFonts w:ascii="GHEA Grapalat" w:hAnsi="GHEA Grapalat" w:cs="Sylfaen"/>
          <w:sz w:val="22"/>
          <w:szCs w:val="22"/>
          <w:lang w:val="hy-AM"/>
        </w:rPr>
        <w:t>Մարզպետարանի</w:t>
      </w:r>
      <w:r w:rsidR="002E6C85" w:rsidRPr="003B486C">
        <w:rPr>
          <w:rFonts w:ascii="GHEA Grapalat" w:hAnsi="GHEA Grapalat" w:cs="Sylfaen"/>
          <w:sz w:val="22"/>
          <w:szCs w:val="22"/>
          <w:lang w:val="hy-AM"/>
        </w:rPr>
        <w:t xml:space="preserve"> բոլոր ընկերություններում</w:t>
      </w:r>
      <w:r w:rsidR="002E6C85" w:rsidRPr="003B486C">
        <w:rPr>
          <w:rFonts w:ascii="GHEA Grapalat" w:hAnsi="GHEA Grapalat"/>
          <w:sz w:val="22"/>
          <w:szCs w:val="22"/>
          <w:lang w:val="hy-AM"/>
        </w:rPr>
        <w:t xml:space="preserve"> </w:t>
      </w:r>
      <w:r w:rsidR="002C1F03" w:rsidRPr="003B486C">
        <w:rPr>
          <w:rFonts w:ascii="GHEA Grapalat" w:hAnsi="GHEA Grapalat" w:cs="Sylfaen"/>
          <w:sz w:val="22"/>
          <w:szCs w:val="22"/>
          <w:lang w:val="hy-AM"/>
        </w:rPr>
        <w:t>բացարձակ</w:t>
      </w:r>
      <w:r w:rsidR="002E6C85" w:rsidRPr="003B486C">
        <w:rPr>
          <w:rFonts w:ascii="GHEA Grapalat" w:hAnsi="GHEA Grapalat" w:cs="Sylfaen"/>
          <w:sz w:val="22"/>
          <w:szCs w:val="22"/>
          <w:lang w:val="hy-AM"/>
        </w:rPr>
        <w:t xml:space="preserve"> իրացվելիության ցուցանիշները</w:t>
      </w:r>
      <w:r w:rsidR="00606DE8" w:rsidRPr="003B486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A6274" w:rsidRPr="003B486C">
        <w:rPr>
          <w:rFonts w:ascii="GHEA Grapalat" w:hAnsi="GHEA Grapalat" w:cs="Sylfaen"/>
          <w:sz w:val="22"/>
          <w:szCs w:val="22"/>
          <w:lang w:val="hy-AM"/>
        </w:rPr>
        <w:t>/ բացի &lt;&lt;Էջմիածնի բժշկական կենտրոն</w:t>
      </w:r>
      <w:r w:rsidR="002C1F03" w:rsidRPr="003B486C">
        <w:rPr>
          <w:rFonts w:ascii="GHEA Grapalat" w:hAnsi="GHEA Grapalat" w:cs="Sylfaen"/>
          <w:sz w:val="22"/>
          <w:szCs w:val="22"/>
          <w:lang w:val="hy-AM"/>
        </w:rPr>
        <w:t>&gt;&gt; ՓԲԸ-</w:t>
      </w:r>
      <w:r w:rsidR="002E6C85" w:rsidRPr="003B486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A7095" w:rsidRPr="003B486C">
        <w:rPr>
          <w:rFonts w:ascii="GHEA Grapalat" w:hAnsi="GHEA Grapalat" w:cs="Sylfaen"/>
          <w:sz w:val="22"/>
          <w:szCs w:val="22"/>
          <w:lang w:val="hy-AM"/>
        </w:rPr>
        <w:t xml:space="preserve">ի/ </w:t>
      </w:r>
      <w:r w:rsidR="002E6C85" w:rsidRPr="003B486C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="002E6C85" w:rsidRPr="003B486C">
        <w:rPr>
          <w:rFonts w:ascii="GHEA Grapalat" w:hAnsi="GHEA Grapalat"/>
          <w:sz w:val="22"/>
          <w:szCs w:val="22"/>
          <w:lang w:val="hy-AM"/>
        </w:rPr>
        <w:t xml:space="preserve"> </w:t>
      </w:r>
      <w:r w:rsidR="000A6274" w:rsidRPr="003B486C">
        <w:rPr>
          <w:rFonts w:ascii="GHEA Grapalat" w:hAnsi="GHEA Grapalat" w:cs="Sylfaen"/>
          <w:sz w:val="22"/>
          <w:szCs w:val="22"/>
          <w:lang w:val="hy-AM"/>
        </w:rPr>
        <w:t>նորմաների միջակայքից ցածր են, ինչը</w:t>
      </w:r>
      <w:r w:rsidR="002E6C85" w:rsidRPr="003B486C">
        <w:rPr>
          <w:rFonts w:ascii="GHEA Grapalat" w:hAnsi="GHEA Grapalat" w:cs="Sylfaen"/>
          <w:sz w:val="22"/>
          <w:szCs w:val="22"/>
          <w:lang w:val="hy-AM"/>
        </w:rPr>
        <w:t xml:space="preserve"> ցույց է տալիս, </w:t>
      </w:r>
      <w:r w:rsidR="00FF6115" w:rsidRPr="003B486C">
        <w:rPr>
          <w:rFonts w:ascii="GHEA Grapalat" w:hAnsi="GHEA Grapalat" w:cs="Sylfaen"/>
          <w:sz w:val="22"/>
          <w:szCs w:val="22"/>
          <w:lang w:val="hy-AM"/>
        </w:rPr>
        <w:t>որ այդ ըն</w:t>
      </w:r>
      <w:r w:rsidR="00141C60" w:rsidRPr="003B486C">
        <w:rPr>
          <w:rFonts w:ascii="GHEA Grapalat" w:hAnsi="GHEA Grapalat" w:cs="Sylfaen"/>
          <w:sz w:val="22"/>
          <w:szCs w:val="22"/>
          <w:lang w:val="hy-AM"/>
        </w:rPr>
        <w:t>կերություներ</w:t>
      </w:r>
      <w:r w:rsidR="00FF6115" w:rsidRPr="003B486C">
        <w:rPr>
          <w:rFonts w:ascii="GHEA Grapalat" w:hAnsi="GHEA Grapalat" w:cs="Sylfaen"/>
          <w:sz w:val="22"/>
          <w:szCs w:val="22"/>
          <w:lang w:val="hy-AM"/>
        </w:rPr>
        <w:t>ի</w:t>
      </w:r>
      <w:r w:rsidR="00606DE8" w:rsidRPr="003B486C">
        <w:rPr>
          <w:rFonts w:ascii="GHEA Grapalat" w:hAnsi="GHEA Grapalat" w:cs="Sylfaen"/>
          <w:sz w:val="22"/>
          <w:szCs w:val="22"/>
          <w:lang w:val="hy-AM"/>
        </w:rPr>
        <w:t xml:space="preserve"> կարճաժամկետ պարտավորությունների</w:t>
      </w:r>
      <w:r w:rsidR="00FF6115" w:rsidRPr="003B486C">
        <w:rPr>
          <w:rFonts w:ascii="GHEA Grapalat" w:hAnsi="GHEA Grapalat" w:cs="Sylfaen"/>
          <w:sz w:val="22"/>
          <w:szCs w:val="22"/>
          <w:lang w:val="hy-AM"/>
        </w:rPr>
        <w:t xml:space="preserve"> ընթացիկ ակտիվներով ապահովվածության աստիճանը ցածր է</w:t>
      </w:r>
      <w:r w:rsidR="000A6274" w:rsidRPr="003B486C">
        <w:rPr>
          <w:rFonts w:ascii="GHEA Grapalat" w:hAnsi="GHEA Grapalat" w:cs="Sylfaen"/>
          <w:sz w:val="22"/>
          <w:szCs w:val="22"/>
          <w:lang w:val="hy-AM"/>
        </w:rPr>
        <w:t>, իրացվելիության առումով ունեն դժվարություններ</w:t>
      </w:r>
      <w:r w:rsidR="00FF6115" w:rsidRPr="003B486C">
        <w:rPr>
          <w:rFonts w:ascii="GHEA Grapalat" w:hAnsi="GHEA Grapalat" w:cs="Sylfaen"/>
          <w:sz w:val="22"/>
          <w:szCs w:val="22"/>
          <w:lang w:val="hy-AM"/>
        </w:rPr>
        <w:t xml:space="preserve">: </w:t>
      </w:r>
    </w:p>
    <w:p w:rsidR="00E878A3" w:rsidRPr="003B486C" w:rsidRDefault="00E878A3" w:rsidP="00FF6115">
      <w:pPr>
        <w:pStyle w:val="BodyTextIndent"/>
        <w:tabs>
          <w:tab w:val="clear" w:pos="540"/>
        </w:tabs>
        <w:rPr>
          <w:rFonts w:ascii="GHEA Grapalat" w:hAnsi="GHEA Grapalat" w:cs="Sylfaen"/>
          <w:sz w:val="22"/>
          <w:szCs w:val="22"/>
          <w:lang w:val="hy-AM"/>
        </w:rPr>
      </w:pPr>
      <w:r w:rsidRPr="003B486C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3B486C">
        <w:rPr>
          <w:rFonts w:ascii="GHEA Grapalat" w:hAnsi="GHEA Grapalat" w:cs="Sylfaen"/>
          <w:sz w:val="22"/>
          <w:szCs w:val="22"/>
          <w:lang w:val="hy-AM"/>
        </w:rPr>
        <w:t xml:space="preserve">Ակտիվների շրջանառելիության </w:t>
      </w:r>
      <w:r w:rsidR="000A6274" w:rsidRPr="003B486C">
        <w:rPr>
          <w:rFonts w:ascii="GHEA Grapalat" w:hAnsi="GHEA Grapalat" w:cs="Sylfaen"/>
          <w:sz w:val="22"/>
          <w:szCs w:val="22"/>
          <w:lang w:val="hy-AM"/>
        </w:rPr>
        <w:t xml:space="preserve">հետ կապված </w:t>
      </w:r>
      <w:r w:rsidRPr="003B486C">
        <w:rPr>
          <w:rFonts w:ascii="GHEA Grapalat" w:hAnsi="GHEA Grapalat" w:cs="Sylfaen"/>
          <w:sz w:val="22"/>
          <w:szCs w:val="22"/>
          <w:lang w:val="hy-AM"/>
        </w:rPr>
        <w:t>գործակից</w:t>
      </w:r>
      <w:r w:rsidR="000A6274" w:rsidRPr="003B486C">
        <w:rPr>
          <w:rFonts w:ascii="GHEA Grapalat" w:hAnsi="GHEA Grapalat" w:cs="Sylfaen"/>
          <w:sz w:val="22"/>
          <w:szCs w:val="22"/>
          <w:lang w:val="hy-AM"/>
        </w:rPr>
        <w:t>ները</w:t>
      </w:r>
      <w:r w:rsidRPr="003B486C">
        <w:rPr>
          <w:rFonts w:ascii="GHEA Grapalat" w:hAnsi="GHEA Grapalat" w:cs="Sylfaen"/>
          <w:sz w:val="22"/>
          <w:szCs w:val="22"/>
          <w:lang w:val="hy-AM"/>
        </w:rPr>
        <w:t xml:space="preserve"> գործարար ակտիվությունը բնութագրող ցուցանիշ է, որն</w:t>
      </w:r>
      <w:r w:rsidR="006D6BE8" w:rsidRPr="003B486C">
        <w:rPr>
          <w:rFonts w:ascii="GHEA Grapalat" w:hAnsi="GHEA Grapalat" w:cs="Sylfaen"/>
          <w:sz w:val="22"/>
          <w:szCs w:val="22"/>
          <w:lang w:val="hy-AM"/>
        </w:rPr>
        <w:t xml:space="preserve"> ընդ</w:t>
      </w:r>
      <w:r w:rsidRPr="003B486C">
        <w:rPr>
          <w:rFonts w:ascii="GHEA Grapalat" w:hAnsi="GHEA Grapalat" w:cs="Sylfaen"/>
          <w:sz w:val="22"/>
          <w:szCs w:val="22"/>
          <w:lang w:val="hy-AM"/>
        </w:rPr>
        <w:t>անուր առմամբ համակարգի բոլոր ընկերություններում բարձր է:</w:t>
      </w:r>
    </w:p>
    <w:p w:rsidR="002E6C85" w:rsidRPr="003B486C" w:rsidRDefault="00E878A3" w:rsidP="00FF6115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B486C">
        <w:rPr>
          <w:rFonts w:ascii="GHEA Grapalat" w:hAnsi="GHEA Grapalat"/>
          <w:sz w:val="22"/>
          <w:szCs w:val="22"/>
          <w:lang w:val="hy-AM"/>
        </w:rPr>
        <w:t>5</w:t>
      </w:r>
      <w:r w:rsidR="002E6C85" w:rsidRPr="003B486C">
        <w:rPr>
          <w:rFonts w:ascii="GHEA Grapalat" w:hAnsi="GHEA Grapalat"/>
          <w:sz w:val="22"/>
          <w:szCs w:val="22"/>
          <w:lang w:val="hy-AM"/>
        </w:rPr>
        <w:t xml:space="preserve">. </w:t>
      </w:r>
      <w:r w:rsidR="002E6C85" w:rsidRPr="003B486C">
        <w:rPr>
          <w:rFonts w:ascii="GHEA Grapalat" w:hAnsi="GHEA Grapalat" w:cs="Sylfaen"/>
          <w:sz w:val="22"/>
          <w:szCs w:val="22"/>
          <w:lang w:val="hy-AM"/>
        </w:rPr>
        <w:t>Ակտիվների շահութաբերության գործակիցը բնութագրում է կառավարման արդ</w:t>
      </w:r>
      <w:r w:rsidR="002808B4" w:rsidRPr="003B486C">
        <w:rPr>
          <w:rFonts w:ascii="GHEA Grapalat" w:hAnsi="GHEA Grapalat" w:cs="Sylfaen"/>
          <w:sz w:val="22"/>
          <w:szCs w:val="22"/>
          <w:lang w:val="hy-AM"/>
        </w:rPr>
        <w:t>յունավետությունը: Այս ցուցանիշը</w:t>
      </w:r>
      <w:r w:rsidR="00D93878" w:rsidRPr="003B486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B486C">
        <w:rPr>
          <w:rFonts w:ascii="GHEA Grapalat" w:hAnsi="GHEA Grapalat" w:cs="Sylfaen"/>
          <w:sz w:val="22"/>
          <w:szCs w:val="22"/>
          <w:lang w:val="hy-AM"/>
        </w:rPr>
        <w:t>վերևում</w:t>
      </w:r>
      <w:r w:rsidR="002E6C85" w:rsidRPr="003B486C">
        <w:rPr>
          <w:rFonts w:ascii="GHEA Grapalat" w:hAnsi="GHEA Grapalat" w:cs="Sylfaen"/>
          <w:sz w:val="22"/>
          <w:szCs w:val="22"/>
          <w:lang w:val="hy-AM"/>
        </w:rPr>
        <w:t xml:space="preserve"> նշված</w:t>
      </w:r>
      <w:r w:rsidR="0036384D" w:rsidRPr="003B486C">
        <w:rPr>
          <w:rFonts w:ascii="GHEA Grapalat" w:hAnsi="GHEA Grapalat" w:cs="Sylfaen"/>
          <w:sz w:val="22"/>
          <w:szCs w:val="22"/>
          <w:lang w:val="hy-AM"/>
        </w:rPr>
        <w:t xml:space="preserve"> թվով </w:t>
      </w:r>
      <w:r w:rsidRPr="003B486C">
        <w:rPr>
          <w:rFonts w:ascii="GHEA Grapalat" w:hAnsi="GHEA Grapalat" w:cs="Sylfaen"/>
          <w:sz w:val="22"/>
          <w:szCs w:val="22"/>
          <w:lang w:val="hy-AM"/>
        </w:rPr>
        <w:t>2</w:t>
      </w:r>
      <w:r w:rsidR="001A7095" w:rsidRPr="003B486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6384D" w:rsidRPr="003B486C">
        <w:rPr>
          <w:rFonts w:ascii="GHEA Grapalat" w:hAnsi="GHEA Grapalat" w:cs="Sylfaen"/>
          <w:sz w:val="22"/>
          <w:szCs w:val="22"/>
          <w:lang w:val="hy-AM"/>
        </w:rPr>
        <w:t>ընկերություններ</w:t>
      </w:r>
      <w:r w:rsidR="002E6C85" w:rsidRPr="003B486C">
        <w:rPr>
          <w:rFonts w:ascii="GHEA Grapalat" w:hAnsi="GHEA Grapalat" w:cs="Sylfaen"/>
          <w:sz w:val="22"/>
          <w:szCs w:val="22"/>
          <w:lang w:val="hy-AM"/>
        </w:rPr>
        <w:t xml:space="preserve"> մոտ  բացասական է, որը վնասով աշխատելու արդյունք է:</w:t>
      </w:r>
    </w:p>
    <w:p w:rsidR="002E6C85" w:rsidRPr="003B486C" w:rsidRDefault="00E878A3" w:rsidP="002E6C85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B486C">
        <w:rPr>
          <w:rFonts w:ascii="GHEA Grapalat" w:hAnsi="GHEA Grapalat"/>
          <w:sz w:val="22"/>
          <w:szCs w:val="22"/>
          <w:lang w:val="hy-AM"/>
        </w:rPr>
        <w:t>6</w:t>
      </w:r>
      <w:r w:rsidR="002E6C85" w:rsidRPr="003B486C">
        <w:rPr>
          <w:rFonts w:ascii="GHEA Grapalat" w:hAnsi="GHEA Grapalat"/>
          <w:sz w:val="22"/>
          <w:szCs w:val="22"/>
          <w:lang w:val="hy-AM"/>
        </w:rPr>
        <w:t xml:space="preserve">. </w:t>
      </w:r>
      <w:r w:rsidR="002E6C85" w:rsidRPr="003B486C">
        <w:rPr>
          <w:rFonts w:ascii="GHEA Grapalat" w:hAnsi="GHEA Grapalat" w:cs="Sylfaen"/>
          <w:sz w:val="22"/>
          <w:szCs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  բոլոր ընկերություններում եկամուտները հաշվետու </w:t>
      </w:r>
      <w:r w:rsidR="000A6274" w:rsidRPr="003B486C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="002E6C85" w:rsidRPr="003B486C">
        <w:rPr>
          <w:rFonts w:ascii="GHEA Grapalat" w:hAnsi="GHEA Grapalat" w:cs="Sylfaen"/>
          <w:sz w:val="22"/>
          <w:szCs w:val="22"/>
          <w:lang w:val="hy-AM"/>
        </w:rPr>
        <w:t xml:space="preserve"> հիմնականում ձևավորվել են  հիմնական գործունեությունից:</w:t>
      </w:r>
    </w:p>
    <w:p w:rsidR="002E6C85" w:rsidRPr="003B486C" w:rsidRDefault="002E6C85" w:rsidP="002E6C85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3B486C">
        <w:rPr>
          <w:rFonts w:ascii="GHEA Grapalat" w:hAnsi="GHEA Grapalat"/>
          <w:sz w:val="22"/>
          <w:szCs w:val="22"/>
          <w:lang w:val="hy-AM"/>
        </w:rPr>
        <w:t>2</w:t>
      </w:r>
      <w:r w:rsidR="00B070B2" w:rsidRPr="003B486C">
        <w:rPr>
          <w:rFonts w:ascii="GHEA Grapalat" w:hAnsi="GHEA Grapalat"/>
          <w:sz w:val="22"/>
          <w:szCs w:val="22"/>
          <w:lang w:val="hy-AM"/>
        </w:rPr>
        <w:t>0</w:t>
      </w:r>
      <w:r w:rsidR="0011606B" w:rsidRPr="003B486C">
        <w:rPr>
          <w:rFonts w:ascii="GHEA Grapalat" w:hAnsi="GHEA Grapalat"/>
          <w:sz w:val="22"/>
          <w:szCs w:val="22"/>
          <w:lang w:val="hy-AM"/>
        </w:rPr>
        <w:t>.6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B486C">
        <w:rPr>
          <w:rFonts w:ascii="GHEA Grapalat" w:hAnsi="GHEA Grapalat"/>
          <w:sz w:val="22"/>
          <w:szCs w:val="22"/>
          <w:lang w:val="hy-AM"/>
        </w:rPr>
        <w:tab/>
      </w:r>
      <w:r w:rsidRPr="003B486C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2E6C85" w:rsidRPr="003B486C" w:rsidRDefault="00816164" w:rsidP="002E6C85">
      <w:pPr>
        <w:spacing w:line="360" w:lineRule="auto"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B486C">
        <w:rPr>
          <w:rFonts w:ascii="GHEA Grapalat" w:hAnsi="GHEA Grapalat"/>
          <w:sz w:val="22"/>
          <w:szCs w:val="22"/>
          <w:lang w:val="hy-AM"/>
        </w:rPr>
        <w:t xml:space="preserve">2017թ.-ի առաջին կիսամյակի </w:t>
      </w:r>
      <w:r w:rsidR="002E6C85" w:rsidRPr="003B486C">
        <w:rPr>
          <w:rFonts w:ascii="GHEA Grapalat" w:hAnsi="GHEA Grapalat" w:cs="Sylfaen"/>
          <w:sz w:val="22"/>
          <w:szCs w:val="22"/>
          <w:lang w:val="hy-AM"/>
        </w:rPr>
        <w:t>տվյալներով ՀՀ Արմավիրի մարզպետարանի ենթակայության</w:t>
      </w:r>
      <w:r w:rsidR="000A6274" w:rsidRPr="003B486C">
        <w:rPr>
          <w:rFonts w:ascii="GHEA Grapalat" w:hAnsi="GHEA Grapalat" w:cs="Sylfaen"/>
          <w:sz w:val="22"/>
          <w:szCs w:val="22"/>
          <w:lang w:val="hy-AM"/>
        </w:rPr>
        <w:t xml:space="preserve"> &lt;&lt;Մեծամորի բժշկական կենտրոն&gt;&gt; և &lt;&lt;Վաղարշապատի հիվանդանոց&gt;&gt;ՓԲԸ-ների</w:t>
      </w:r>
      <w:r w:rsidR="0036384D" w:rsidRPr="003B486C">
        <w:rPr>
          <w:rFonts w:ascii="GHEA Grapalat" w:hAnsi="GHEA Grapalat" w:cs="Sylfaen"/>
          <w:sz w:val="22"/>
          <w:szCs w:val="22"/>
          <w:lang w:val="hy-AM"/>
        </w:rPr>
        <w:t xml:space="preserve"> վերլուծության ենթարկված</w:t>
      </w:r>
      <w:r w:rsidR="002808B4" w:rsidRPr="003B486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E6C85" w:rsidRPr="003B486C">
        <w:rPr>
          <w:rFonts w:ascii="GHEA Grapalat" w:hAnsi="GHEA Grapalat" w:cs="Sylfaen"/>
          <w:sz w:val="22"/>
          <w:szCs w:val="22"/>
          <w:lang w:val="hy-AM"/>
        </w:rPr>
        <w:t>ֆինանսատնտեսական մոնիտորինգի ց</w:t>
      </w:r>
      <w:r w:rsidR="006D6BE8" w:rsidRPr="003B486C">
        <w:rPr>
          <w:rFonts w:ascii="GHEA Grapalat" w:hAnsi="GHEA Grapalat" w:cs="Sylfaen"/>
          <w:sz w:val="22"/>
          <w:szCs w:val="22"/>
          <w:lang w:val="hy-AM"/>
        </w:rPr>
        <w:t>ուցանիշները հիմնականում</w:t>
      </w:r>
      <w:r w:rsidR="002E6C85" w:rsidRPr="003B486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E63E5" w:rsidRPr="003B486C">
        <w:rPr>
          <w:rFonts w:ascii="GHEA Grapalat" w:hAnsi="GHEA Grapalat" w:cs="Sylfaen"/>
          <w:sz w:val="22"/>
          <w:szCs w:val="22"/>
          <w:lang w:val="hy-AM"/>
        </w:rPr>
        <w:t xml:space="preserve">չեն համապատասխանում </w:t>
      </w:r>
      <w:r w:rsidR="002E6C85" w:rsidRPr="003B486C">
        <w:rPr>
          <w:rFonts w:ascii="GHEA Grapalat" w:hAnsi="GHEA Grapalat" w:cs="Sylfaen"/>
          <w:sz w:val="22"/>
          <w:szCs w:val="22"/>
          <w:lang w:val="hy-AM"/>
        </w:rPr>
        <w:t xml:space="preserve">ֆինանսական վերլուծության պրակտիկայում ընդունված թույլատրելի </w:t>
      </w:r>
      <w:r w:rsidR="002E6C85" w:rsidRPr="003B486C">
        <w:rPr>
          <w:rFonts w:ascii="GHEA Grapalat" w:hAnsi="GHEA Grapalat" w:cs="Sylfaen"/>
          <w:sz w:val="22"/>
          <w:szCs w:val="22"/>
          <w:lang w:val="hy-AM"/>
        </w:rPr>
        <w:lastRenderedPageBreak/>
        <w:t>սահմանային նորմաներին</w:t>
      </w:r>
      <w:r w:rsidR="00EE63E5" w:rsidRPr="003B486C">
        <w:rPr>
          <w:rFonts w:ascii="GHEA Grapalat" w:hAnsi="GHEA Grapalat" w:cs="Sylfaen"/>
          <w:sz w:val="22"/>
          <w:szCs w:val="22"/>
          <w:lang w:val="hy-AM"/>
        </w:rPr>
        <w:t>, շահութաբերության հետ կապված գործակիցները բացասական մեծություն են, ընկերությունները հա</w:t>
      </w:r>
      <w:r w:rsidR="006D6BE8" w:rsidRPr="003B486C">
        <w:rPr>
          <w:rFonts w:ascii="GHEA Grapalat" w:hAnsi="GHEA Grapalat" w:cs="Sylfaen"/>
          <w:sz w:val="22"/>
          <w:szCs w:val="22"/>
          <w:lang w:val="hy-AM"/>
        </w:rPr>
        <w:t>շվետու ժամանակահատվածում</w:t>
      </w:r>
      <w:r w:rsidR="0036384D" w:rsidRPr="003B486C">
        <w:rPr>
          <w:rFonts w:ascii="GHEA Grapalat" w:hAnsi="GHEA Grapalat" w:cs="Sylfaen"/>
          <w:sz w:val="22"/>
          <w:szCs w:val="22"/>
          <w:lang w:val="hy-AM"/>
        </w:rPr>
        <w:t xml:space="preserve"> ձևավորել են վնասներ</w:t>
      </w:r>
      <w:r w:rsidR="001A7095" w:rsidRPr="003B486C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7C6E1B" w:rsidRPr="003B486C" w:rsidRDefault="007C6E1B" w:rsidP="007C6E1B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B486C">
        <w:rPr>
          <w:rFonts w:ascii="GHEA Grapalat" w:hAnsi="GHEA Grapalat" w:cs="Sylfaen"/>
          <w:sz w:val="22"/>
          <w:szCs w:val="22"/>
          <w:lang w:val="hy-AM"/>
        </w:rPr>
        <w:t xml:space="preserve">Ընդ որում </w:t>
      </w:r>
      <w:r w:rsidR="00261934" w:rsidRPr="003B486C">
        <w:rPr>
          <w:rFonts w:ascii="GHEA Grapalat" w:hAnsi="GHEA Grapalat" w:cs="Sylfaen"/>
          <w:sz w:val="22"/>
          <w:szCs w:val="22"/>
          <w:lang w:val="hy-AM"/>
        </w:rPr>
        <w:t xml:space="preserve">ՀՀ Արմավիրի </w:t>
      </w:r>
      <w:r w:rsidRPr="003B486C">
        <w:rPr>
          <w:rFonts w:ascii="GHEA Grapalat" w:hAnsi="GHEA Grapalat" w:cs="Sylfaen"/>
          <w:sz w:val="22"/>
          <w:szCs w:val="22"/>
          <w:lang w:val="hy-AM"/>
        </w:rPr>
        <w:t>մարզպետարանի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 շահույթով աշխատող ընկերությունների ակտիվների շահութաբերության </w:t>
      </w:r>
      <w:r w:rsidR="00B9458C" w:rsidRPr="003B486C">
        <w:rPr>
          <w:rFonts w:ascii="GHEA Grapalat" w:hAnsi="GHEA Grapalat"/>
          <w:sz w:val="22"/>
          <w:szCs w:val="22"/>
          <w:lang w:val="af-ZA"/>
        </w:rPr>
        <w:t>մակարդակը տոկոսային արտահայտությամբ</w:t>
      </w:r>
      <w:r w:rsidR="00B9458C" w:rsidRPr="003B486C">
        <w:rPr>
          <w:rFonts w:ascii="GHEA Grapalat" w:hAnsi="GHEA Grapalat"/>
          <w:sz w:val="22"/>
          <w:szCs w:val="22"/>
          <w:lang w:val="hy-AM"/>
        </w:rPr>
        <w:t xml:space="preserve"> ընկած </w:t>
      </w:r>
      <w:r w:rsidR="00EE63E5" w:rsidRPr="003B486C">
        <w:rPr>
          <w:rFonts w:ascii="GHEA Grapalat" w:hAnsi="GHEA Grapalat"/>
          <w:sz w:val="22"/>
          <w:szCs w:val="22"/>
          <w:lang w:val="hy-AM"/>
        </w:rPr>
        <w:t>է 0,09</w:t>
      </w:r>
      <w:r w:rsidR="00B9458C" w:rsidRPr="003B486C">
        <w:rPr>
          <w:rFonts w:ascii="GHEA Grapalat" w:hAnsi="GHEA Grapalat"/>
          <w:sz w:val="22"/>
          <w:szCs w:val="22"/>
          <w:lang w:val="hy-AM"/>
        </w:rPr>
        <w:t>-</w:t>
      </w:r>
      <w:r w:rsidR="00EE63E5" w:rsidRPr="003B486C">
        <w:rPr>
          <w:rFonts w:ascii="GHEA Grapalat" w:hAnsi="GHEA Grapalat"/>
          <w:sz w:val="22"/>
          <w:szCs w:val="22"/>
          <w:lang w:val="hy-AM"/>
        </w:rPr>
        <w:t>1,02</w:t>
      </w:r>
      <w:r w:rsidR="00B9458C" w:rsidRPr="003B486C">
        <w:rPr>
          <w:rFonts w:ascii="GHEA Grapalat" w:hAnsi="GHEA Grapalat"/>
          <w:sz w:val="22"/>
          <w:szCs w:val="22"/>
          <w:lang w:val="hy-AM"/>
        </w:rPr>
        <w:t xml:space="preserve"> սահմաններում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C3287F" w:rsidRPr="003B486C" w:rsidRDefault="00B10478" w:rsidP="00C3287F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3B486C">
        <w:rPr>
          <w:rFonts w:ascii="GHEA Grapalat" w:hAnsi="GHEA Grapalat" w:cs="Sylfaen"/>
          <w:sz w:val="22"/>
          <w:szCs w:val="22"/>
          <w:lang w:val="hy-AM"/>
        </w:rPr>
        <w:t>Հաշվի առնելով, որ մարզպետարանի</w:t>
      </w:r>
      <w:r w:rsidR="005771A7" w:rsidRPr="003B486C">
        <w:rPr>
          <w:rFonts w:ascii="GHEA Grapalat" w:hAnsi="GHEA Grapalat" w:cs="Sylfaen"/>
          <w:sz w:val="22"/>
          <w:szCs w:val="22"/>
          <w:lang w:val="hy-AM"/>
        </w:rPr>
        <w:t xml:space="preserve"> ենթակայության</w:t>
      </w:r>
      <w:r w:rsidRPr="003B486C">
        <w:rPr>
          <w:rFonts w:ascii="GHEA Grapalat" w:hAnsi="GHEA Grapalat" w:cs="Sylfaen"/>
          <w:sz w:val="22"/>
          <w:szCs w:val="22"/>
          <w:lang w:val="hy-AM"/>
        </w:rPr>
        <w:t xml:space="preserve">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</w:t>
      </w:r>
      <w:r w:rsidR="00D94C8E" w:rsidRPr="003B486C">
        <w:rPr>
          <w:rFonts w:ascii="GHEA Grapalat" w:hAnsi="GHEA Grapalat" w:cs="Sylfaen"/>
          <w:sz w:val="22"/>
          <w:szCs w:val="22"/>
          <w:lang w:val="hy-AM"/>
        </w:rPr>
        <w:t xml:space="preserve"> և համեմատել</w:t>
      </w:r>
      <w:r w:rsidRPr="003B486C">
        <w:rPr>
          <w:rFonts w:ascii="GHEA Grapalat" w:hAnsi="GHEA Grapalat" w:cs="Sylfaen"/>
          <w:sz w:val="22"/>
          <w:szCs w:val="22"/>
          <w:lang w:val="hy-AM"/>
        </w:rPr>
        <w:t>, թե կազմակերպությունների ընդամենը եկամուտների որ մասն է կազմում պետպատվերի շրջանակներում հատկացվող գումարները: ՀՀ Արմավիրի մարզպետարանի բոլոր ընկերություններին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հատկացված ընդամենը գումարը կազմում է </w:t>
      </w:r>
      <w:r w:rsidR="00CA1160" w:rsidRPr="003B486C">
        <w:rPr>
          <w:rFonts w:ascii="GHEA Grapalat" w:hAnsi="GHEA Grapalat"/>
          <w:sz w:val="22"/>
          <w:szCs w:val="22"/>
          <w:lang w:val="hy-AM"/>
        </w:rPr>
        <w:t>912</w:t>
      </w:r>
      <w:r w:rsidR="003B486C" w:rsidRPr="003B486C">
        <w:rPr>
          <w:rFonts w:ascii="GHEA Grapalat" w:hAnsi="GHEA Grapalat"/>
          <w:sz w:val="22"/>
          <w:szCs w:val="22"/>
          <w:lang w:val="hy-AM"/>
        </w:rPr>
        <w:t>,</w:t>
      </w:r>
      <w:r w:rsidR="00CA1160" w:rsidRPr="003B486C">
        <w:rPr>
          <w:rFonts w:ascii="GHEA Grapalat" w:hAnsi="GHEA Grapalat"/>
          <w:sz w:val="22"/>
          <w:szCs w:val="22"/>
          <w:lang w:val="hy-AM"/>
        </w:rPr>
        <w:t>217.3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 հազ. դրամ, </w:t>
      </w:r>
      <w:r w:rsidR="001825B5" w:rsidRPr="003B486C">
        <w:rPr>
          <w:rFonts w:ascii="GHEA Grapalat" w:hAnsi="GHEA Grapalat"/>
          <w:sz w:val="22"/>
          <w:szCs w:val="22"/>
          <w:lang w:val="hy-AM"/>
        </w:rPr>
        <w:t>որը կազմում է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 ընդամենը եկամուտների</w:t>
      </w:r>
      <w:r w:rsidR="00CA1160" w:rsidRPr="003B486C">
        <w:rPr>
          <w:rFonts w:ascii="GHEA Grapalat" w:hAnsi="GHEA Grapalat"/>
          <w:sz w:val="22"/>
          <w:szCs w:val="22"/>
          <w:lang w:val="hy-AM"/>
        </w:rPr>
        <w:t xml:space="preserve"> 77</w:t>
      </w:r>
      <w:r w:rsidRPr="003B486C">
        <w:rPr>
          <w:rFonts w:ascii="GHEA Grapalat" w:hAnsi="GHEA Grapalat"/>
          <w:sz w:val="22"/>
          <w:szCs w:val="22"/>
          <w:lang w:val="hy-AM"/>
        </w:rPr>
        <w:t>,</w:t>
      </w:r>
      <w:r w:rsidR="00CA1160" w:rsidRPr="003B486C">
        <w:rPr>
          <w:rFonts w:ascii="GHEA Grapalat" w:hAnsi="GHEA Grapalat"/>
          <w:sz w:val="22"/>
          <w:szCs w:val="22"/>
          <w:lang w:val="hy-AM"/>
        </w:rPr>
        <w:t>7</w:t>
      </w:r>
      <w:r w:rsidRPr="003B486C">
        <w:rPr>
          <w:rFonts w:ascii="GHEA Grapalat" w:hAnsi="GHEA Grapalat"/>
          <w:sz w:val="22"/>
          <w:szCs w:val="22"/>
          <w:lang w:val="hy-AM"/>
        </w:rPr>
        <w:t>%: Նշված ընկերությունների կողմից վճարովի բուժօգնության ծառայություններ</w:t>
      </w:r>
      <w:r w:rsidR="005771A7" w:rsidRPr="003B486C">
        <w:rPr>
          <w:rFonts w:ascii="GHEA Grapalat" w:hAnsi="GHEA Grapalat"/>
          <w:sz w:val="22"/>
          <w:szCs w:val="22"/>
          <w:lang w:val="hy-AM"/>
        </w:rPr>
        <w:t>ի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 գումարը նշված հաշվետու ժամանակաշրջանում կազմել է </w:t>
      </w:r>
      <w:r w:rsidR="00CA1160" w:rsidRPr="003B486C">
        <w:rPr>
          <w:rFonts w:ascii="GHEA Grapalat" w:hAnsi="GHEA Grapalat"/>
          <w:sz w:val="22"/>
          <w:szCs w:val="22"/>
          <w:lang w:val="hy-AM"/>
        </w:rPr>
        <w:t>157</w:t>
      </w:r>
      <w:r w:rsidR="003B486C" w:rsidRPr="003B486C">
        <w:rPr>
          <w:rFonts w:ascii="GHEA Grapalat" w:hAnsi="GHEA Grapalat"/>
          <w:sz w:val="22"/>
          <w:szCs w:val="22"/>
          <w:lang w:val="hy-AM"/>
        </w:rPr>
        <w:t>,</w:t>
      </w:r>
      <w:r w:rsidR="00CA1160" w:rsidRPr="003B486C">
        <w:rPr>
          <w:rFonts w:ascii="GHEA Grapalat" w:hAnsi="GHEA Grapalat"/>
          <w:sz w:val="22"/>
          <w:szCs w:val="22"/>
          <w:lang w:val="hy-AM"/>
        </w:rPr>
        <w:t>681.5</w:t>
      </w:r>
      <w:r w:rsidR="005771A7" w:rsidRPr="003B486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B486C">
        <w:rPr>
          <w:rFonts w:ascii="GHEA Grapalat" w:hAnsi="GHEA Grapalat"/>
          <w:sz w:val="22"/>
          <w:szCs w:val="22"/>
          <w:lang w:val="hy-AM"/>
        </w:rPr>
        <w:t>հազ դրամ՝ կամ ընդամենը եկամուտների</w:t>
      </w:r>
      <w:r w:rsidR="00CA1160" w:rsidRPr="003B486C">
        <w:rPr>
          <w:rFonts w:ascii="GHEA Grapalat" w:hAnsi="GHEA Grapalat"/>
          <w:sz w:val="22"/>
          <w:szCs w:val="22"/>
          <w:lang w:val="hy-AM"/>
        </w:rPr>
        <w:t xml:space="preserve"> 13</w:t>
      </w:r>
      <w:r w:rsidR="00175397" w:rsidRPr="003B486C">
        <w:rPr>
          <w:rFonts w:ascii="GHEA Grapalat" w:hAnsi="GHEA Grapalat"/>
          <w:sz w:val="22"/>
          <w:szCs w:val="22"/>
          <w:lang w:val="hy-AM"/>
        </w:rPr>
        <w:t>,1</w:t>
      </w:r>
      <w:r w:rsidR="00CA1160" w:rsidRPr="003B486C">
        <w:rPr>
          <w:rFonts w:ascii="GHEA Grapalat" w:hAnsi="GHEA Grapalat"/>
          <w:sz w:val="22"/>
          <w:szCs w:val="22"/>
          <w:lang w:val="hy-AM"/>
        </w:rPr>
        <w:t>6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%: </w:t>
      </w:r>
      <w:r w:rsidR="00175397" w:rsidRPr="003B486C">
        <w:rPr>
          <w:rFonts w:ascii="GHEA Grapalat" w:hAnsi="GHEA Grapalat"/>
          <w:sz w:val="22"/>
          <w:szCs w:val="22"/>
          <w:lang w:val="hy-AM"/>
        </w:rPr>
        <w:t>Մարզպետարանի թվով 4 ընկերություններում համավճարով կատարված ծառայութ</w:t>
      </w:r>
      <w:r w:rsidR="00CA1160" w:rsidRPr="003B486C">
        <w:rPr>
          <w:rFonts w:ascii="GHEA Grapalat" w:hAnsi="GHEA Grapalat"/>
          <w:sz w:val="22"/>
          <w:szCs w:val="22"/>
          <w:lang w:val="hy-AM"/>
        </w:rPr>
        <w:t>յունների գումարը կազմել է 10</w:t>
      </w:r>
      <w:r w:rsidR="003B486C" w:rsidRPr="003B486C">
        <w:rPr>
          <w:rFonts w:ascii="GHEA Grapalat" w:hAnsi="GHEA Grapalat"/>
          <w:sz w:val="22"/>
          <w:szCs w:val="22"/>
          <w:lang w:val="hy-AM"/>
        </w:rPr>
        <w:t>,</w:t>
      </w:r>
      <w:r w:rsidR="00CA1160" w:rsidRPr="003B486C">
        <w:rPr>
          <w:rFonts w:ascii="GHEA Grapalat" w:hAnsi="GHEA Grapalat"/>
          <w:sz w:val="22"/>
          <w:szCs w:val="22"/>
          <w:lang w:val="hy-AM"/>
        </w:rPr>
        <w:t>117</w:t>
      </w:r>
      <w:r w:rsidR="003B486C" w:rsidRPr="003B486C">
        <w:rPr>
          <w:rFonts w:ascii="GHEA Grapalat" w:hAnsi="GHEA Grapalat"/>
          <w:sz w:val="22"/>
          <w:szCs w:val="22"/>
          <w:lang w:val="hy-AM"/>
        </w:rPr>
        <w:t>.0</w:t>
      </w:r>
      <w:r w:rsidR="00175397" w:rsidRPr="003B486C">
        <w:rPr>
          <w:rFonts w:ascii="GHEA Grapalat" w:hAnsi="GHEA Grapalat"/>
          <w:sz w:val="22"/>
          <w:szCs w:val="22"/>
          <w:lang w:val="hy-AM"/>
        </w:rPr>
        <w:t xml:space="preserve"> հազ. դրամ:</w:t>
      </w:r>
      <w:r w:rsidR="005771A7" w:rsidRPr="003B486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B486C">
        <w:rPr>
          <w:rFonts w:ascii="GHEA Grapalat" w:hAnsi="GHEA Grapalat"/>
          <w:sz w:val="22"/>
          <w:szCs w:val="22"/>
          <w:lang w:val="hy-AM"/>
        </w:rPr>
        <w:t>Կազմակերպությունների աշխատակիցներին</w:t>
      </w:r>
      <w:r w:rsidR="005771A7" w:rsidRPr="003B486C">
        <w:rPr>
          <w:rFonts w:ascii="GHEA Grapalat" w:hAnsi="GHEA Grapalat"/>
          <w:sz w:val="22"/>
          <w:szCs w:val="22"/>
          <w:lang w:val="hy-AM"/>
        </w:rPr>
        <w:t xml:space="preserve"> </w:t>
      </w:r>
      <w:r w:rsidR="003B486C" w:rsidRPr="003B486C">
        <w:rPr>
          <w:rFonts w:ascii="GHEA Grapalat" w:hAnsi="GHEA Grapalat"/>
          <w:sz w:val="22"/>
          <w:szCs w:val="22"/>
          <w:lang w:val="hy-AM"/>
        </w:rPr>
        <w:t>հաշվետու ժամանակաշրջանում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 վճարվել է</w:t>
      </w:r>
      <w:r w:rsidR="003C0AA2" w:rsidRPr="003B486C">
        <w:rPr>
          <w:rFonts w:ascii="GHEA Grapalat" w:hAnsi="GHEA Grapalat"/>
          <w:sz w:val="22"/>
          <w:szCs w:val="22"/>
          <w:lang w:val="hy-AM"/>
        </w:rPr>
        <w:t xml:space="preserve"> </w:t>
      </w:r>
      <w:r w:rsidR="00CA1160" w:rsidRPr="003B486C">
        <w:rPr>
          <w:rFonts w:ascii="GHEA Grapalat" w:hAnsi="GHEA Grapalat"/>
          <w:sz w:val="22"/>
          <w:szCs w:val="22"/>
          <w:lang w:val="hy-AM"/>
        </w:rPr>
        <w:t>874</w:t>
      </w:r>
      <w:r w:rsidR="003B486C" w:rsidRPr="003B486C">
        <w:rPr>
          <w:rFonts w:ascii="GHEA Grapalat" w:hAnsi="GHEA Grapalat"/>
          <w:sz w:val="22"/>
          <w:szCs w:val="22"/>
          <w:lang w:val="hy-AM"/>
        </w:rPr>
        <w:t>,</w:t>
      </w:r>
      <w:r w:rsidR="00CA1160" w:rsidRPr="003B486C">
        <w:rPr>
          <w:rFonts w:ascii="GHEA Grapalat" w:hAnsi="GHEA Grapalat"/>
          <w:sz w:val="22"/>
          <w:szCs w:val="22"/>
          <w:lang w:val="hy-AM"/>
        </w:rPr>
        <w:t xml:space="preserve">123.7 </w:t>
      </w:r>
      <w:r w:rsidRPr="003B486C">
        <w:rPr>
          <w:rFonts w:ascii="GHEA Grapalat" w:hAnsi="GHEA Grapalat"/>
          <w:sz w:val="22"/>
          <w:szCs w:val="22"/>
          <w:lang w:val="hy-AM"/>
        </w:rPr>
        <w:t>հազ. դրամ աշխատավարձ</w:t>
      </w:r>
      <w:r w:rsidR="00A31890" w:rsidRPr="003B486C">
        <w:rPr>
          <w:rFonts w:ascii="GHEA Grapalat" w:hAnsi="GHEA Grapalat"/>
          <w:sz w:val="22"/>
          <w:szCs w:val="22"/>
          <w:lang w:val="hy-AM"/>
        </w:rPr>
        <w:t>, որը եթե համադրենք</w:t>
      </w:r>
      <w:r w:rsidRPr="003B486C">
        <w:rPr>
          <w:rFonts w:ascii="GHEA Grapalat" w:hAnsi="GHEA Grapalat"/>
          <w:sz w:val="22"/>
          <w:szCs w:val="22"/>
          <w:lang w:val="hy-AM"/>
        </w:rPr>
        <w:t xml:space="preserve"> պետությունից ստացված պետական աջակցության գումարի</w:t>
      </w:r>
      <w:r w:rsidR="00A31890" w:rsidRPr="003B486C">
        <w:rPr>
          <w:rFonts w:ascii="GHEA Grapalat" w:hAnsi="GHEA Grapalat"/>
          <w:sz w:val="22"/>
          <w:szCs w:val="22"/>
          <w:lang w:val="hy-AM"/>
        </w:rPr>
        <w:t xml:space="preserve"> հ</w:t>
      </w:r>
      <w:r w:rsidR="005771A7" w:rsidRPr="003B486C">
        <w:rPr>
          <w:rFonts w:ascii="GHEA Grapalat" w:hAnsi="GHEA Grapalat"/>
          <w:sz w:val="22"/>
          <w:szCs w:val="22"/>
          <w:lang w:val="hy-AM"/>
        </w:rPr>
        <w:t>ետ, ապա այն կկազմի պետպատվերի</w:t>
      </w:r>
      <w:r w:rsidR="00107656" w:rsidRPr="003B486C">
        <w:rPr>
          <w:rFonts w:ascii="GHEA Grapalat" w:hAnsi="GHEA Grapalat"/>
          <w:sz w:val="22"/>
          <w:szCs w:val="22"/>
          <w:lang w:val="hy-AM"/>
        </w:rPr>
        <w:t xml:space="preserve"> 75,4</w:t>
      </w:r>
      <w:r w:rsidRPr="003B486C">
        <w:rPr>
          <w:rFonts w:ascii="GHEA Grapalat" w:hAnsi="GHEA Grapalat"/>
          <w:sz w:val="22"/>
          <w:szCs w:val="22"/>
          <w:lang w:val="hy-AM"/>
        </w:rPr>
        <w:t>%:</w:t>
      </w:r>
      <w:r w:rsidR="00C3287F" w:rsidRPr="003B486C">
        <w:rPr>
          <w:rFonts w:ascii="GHEA Grapalat" w:hAnsi="GHEA Grapalat"/>
          <w:sz w:val="22"/>
          <w:szCs w:val="22"/>
          <w:lang w:val="hy-AM"/>
        </w:rPr>
        <w:t xml:space="preserve"> </w:t>
      </w:r>
      <w:r w:rsidR="00C84499" w:rsidRPr="003B486C">
        <w:rPr>
          <w:rFonts w:ascii="GHEA Grapalat" w:hAnsi="GHEA Grapalat"/>
          <w:sz w:val="22"/>
          <w:szCs w:val="22"/>
          <w:lang w:val="hy-AM"/>
        </w:rPr>
        <w:t>Նշված տեղեկատվությունն</w:t>
      </w:r>
      <w:r w:rsidR="00C3287F" w:rsidRPr="003B486C">
        <w:rPr>
          <w:rFonts w:ascii="GHEA Grapalat" w:hAnsi="GHEA Grapalat"/>
          <w:sz w:val="22"/>
          <w:szCs w:val="22"/>
          <w:lang w:val="hy-AM"/>
        </w:rPr>
        <w:t xml:space="preserve"> ըստ</w:t>
      </w:r>
      <w:r w:rsidR="00C84499" w:rsidRPr="003B486C">
        <w:rPr>
          <w:rFonts w:ascii="GHEA Grapalat" w:hAnsi="GHEA Grapalat"/>
          <w:sz w:val="22"/>
          <w:szCs w:val="22"/>
          <w:lang w:val="hy-AM"/>
        </w:rPr>
        <w:t xml:space="preserve"> առանձին</w:t>
      </w:r>
      <w:r w:rsidR="00C3287F" w:rsidRPr="003B486C">
        <w:rPr>
          <w:rFonts w:ascii="GHEA Grapalat" w:hAnsi="GHEA Grapalat"/>
          <w:sz w:val="22"/>
          <w:szCs w:val="22"/>
          <w:lang w:val="hy-AM"/>
        </w:rPr>
        <w:t xml:space="preserve"> կազմակերպությունների ներկայացված է </w:t>
      </w:r>
      <w:r w:rsidR="00C3287F" w:rsidRPr="003B486C">
        <w:rPr>
          <w:rFonts w:ascii="GHEA Grapalat" w:hAnsi="GHEA Grapalat"/>
          <w:b/>
          <w:sz w:val="22"/>
          <w:szCs w:val="22"/>
          <w:lang w:val="hy-AM"/>
        </w:rPr>
        <w:t>հավելված 20.1</w:t>
      </w:r>
      <w:r w:rsidR="00C3287F" w:rsidRPr="003B486C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B10478" w:rsidRPr="003B486C" w:rsidRDefault="00B10478" w:rsidP="002E6C85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44683F" w:rsidRPr="0039519E" w:rsidRDefault="002E6C85" w:rsidP="00A84585">
      <w:pPr>
        <w:spacing w:line="360" w:lineRule="auto"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B486C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9F0F9E" w:rsidRPr="0039519E" w:rsidRDefault="00B070B2" w:rsidP="0044683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39519E">
        <w:rPr>
          <w:rFonts w:ascii="GHEA Grapalat" w:hAnsi="GHEA Grapalat"/>
          <w:b/>
          <w:sz w:val="22"/>
          <w:u w:val="single"/>
          <w:lang w:val="hy-AM"/>
        </w:rPr>
        <w:t>21</w:t>
      </w:r>
      <w:r w:rsidR="009F0F9E" w:rsidRPr="0039519E">
        <w:rPr>
          <w:rFonts w:ascii="GHEA Grapalat" w:hAnsi="GHEA Grapalat"/>
          <w:b/>
          <w:sz w:val="22"/>
          <w:u w:val="single"/>
          <w:lang w:val="hy-AM"/>
        </w:rPr>
        <w:t xml:space="preserve">.  </w:t>
      </w:r>
      <w:r w:rsidR="009F0F9E" w:rsidRPr="0039519E">
        <w:rPr>
          <w:rFonts w:ascii="GHEA Grapalat" w:hAnsi="GHEA Grapalat" w:cs="Sylfaen"/>
          <w:b/>
          <w:sz w:val="22"/>
          <w:u w:val="single"/>
          <w:lang w:val="hy-AM"/>
        </w:rPr>
        <w:t>ՀՀ    ԱՐԱԳԱԾՈՏՆԻ   ՄԱՐԶՊԵՏԱՐԱՆ</w:t>
      </w:r>
    </w:p>
    <w:p w:rsidR="00A84585" w:rsidRPr="0039519E" w:rsidRDefault="00A84585" w:rsidP="0044683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737485" w:rsidRPr="0039519E" w:rsidRDefault="00B070B2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39519E">
        <w:rPr>
          <w:rFonts w:ascii="GHEA Grapalat" w:hAnsi="GHEA Grapalat"/>
          <w:sz w:val="22"/>
          <w:lang w:val="hy-AM"/>
        </w:rPr>
        <w:t>21</w:t>
      </w:r>
      <w:r w:rsidR="008B6620" w:rsidRPr="0039519E">
        <w:rPr>
          <w:rFonts w:ascii="GHEA Grapalat" w:hAnsi="GHEA Grapalat"/>
          <w:sz w:val="22"/>
          <w:lang w:val="hy-AM"/>
        </w:rPr>
        <w:t>.1 Մարզպետարանի ենթակայությամբ</w:t>
      </w:r>
      <w:r w:rsidR="001B4804" w:rsidRPr="0039519E">
        <w:rPr>
          <w:rFonts w:ascii="GHEA Grapalat" w:hAnsi="GHEA Grapalat"/>
          <w:sz w:val="22"/>
          <w:lang w:val="hy-AM"/>
        </w:rPr>
        <w:t xml:space="preserve"> </w:t>
      </w:r>
      <w:r w:rsidR="00816164" w:rsidRPr="0039519E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9F0F9E" w:rsidRPr="0039519E">
        <w:rPr>
          <w:rFonts w:ascii="GHEA Grapalat" w:hAnsi="GHEA Grapalat"/>
          <w:sz w:val="22"/>
          <w:lang w:val="hy-AM"/>
        </w:rPr>
        <w:t xml:space="preserve">տվյալներով առկա են թվով </w:t>
      </w:r>
      <w:r w:rsidR="009506F2" w:rsidRPr="0039519E">
        <w:rPr>
          <w:rFonts w:ascii="GHEA Grapalat" w:hAnsi="GHEA Grapalat"/>
          <w:sz w:val="22"/>
          <w:lang w:val="hy-AM"/>
        </w:rPr>
        <w:t>5</w:t>
      </w:r>
      <w:r w:rsidR="009F0F9E" w:rsidRPr="0039519E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կազմակերպություններ:</w:t>
      </w:r>
      <w:r w:rsidR="00F652F5" w:rsidRPr="0039519E">
        <w:rPr>
          <w:rFonts w:ascii="GHEA Grapalat" w:hAnsi="GHEA Grapalat"/>
          <w:sz w:val="22"/>
          <w:lang w:val="hy-AM"/>
        </w:rPr>
        <w:t xml:space="preserve"> </w:t>
      </w:r>
    </w:p>
    <w:p w:rsidR="009F0F9E" w:rsidRPr="0039519E" w:rsidRDefault="00B070B2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39519E">
        <w:rPr>
          <w:rFonts w:ascii="GHEA Grapalat" w:hAnsi="GHEA Grapalat"/>
          <w:sz w:val="22"/>
          <w:lang w:val="hy-AM"/>
        </w:rPr>
        <w:t>2</w:t>
      </w:r>
      <w:r w:rsidR="00C3066C" w:rsidRPr="0039519E">
        <w:rPr>
          <w:rFonts w:ascii="GHEA Grapalat" w:hAnsi="GHEA Grapalat"/>
          <w:sz w:val="22"/>
          <w:lang w:val="hy-AM"/>
        </w:rPr>
        <w:t>1</w:t>
      </w:r>
      <w:r w:rsidR="009F0F9E" w:rsidRPr="0039519E">
        <w:rPr>
          <w:rFonts w:ascii="GHEA Grapalat" w:hAnsi="GHEA Grapalat"/>
          <w:sz w:val="22"/>
          <w:lang w:val="hy-AM"/>
        </w:rPr>
        <w:t>.2</w:t>
      </w:r>
      <w:r w:rsidR="008B6620" w:rsidRPr="0039519E">
        <w:rPr>
          <w:rFonts w:ascii="GHEA Grapalat" w:hAnsi="GHEA Grapalat"/>
          <w:sz w:val="22"/>
          <w:lang w:val="hy-AM"/>
        </w:rPr>
        <w:t xml:space="preserve"> Ընկերություններում աշխատողների</w:t>
      </w:r>
      <w:r w:rsidR="009F0F9E" w:rsidRPr="0039519E">
        <w:rPr>
          <w:rFonts w:ascii="GHEA Grapalat" w:hAnsi="GHEA Grapalat"/>
          <w:sz w:val="22"/>
          <w:lang w:val="hy-AM"/>
        </w:rPr>
        <w:t xml:space="preserve"> ընդհանուր թիվը </w:t>
      </w:r>
      <w:r w:rsidR="00934716" w:rsidRPr="0039519E">
        <w:rPr>
          <w:rFonts w:ascii="GHEA Grapalat" w:hAnsi="GHEA Grapalat"/>
          <w:sz w:val="22"/>
          <w:lang w:val="hy-AM"/>
        </w:rPr>
        <w:t>հաշվետու ժամանակահատվածում</w:t>
      </w:r>
      <w:r w:rsidR="009F0F9E" w:rsidRPr="0039519E">
        <w:rPr>
          <w:rFonts w:ascii="GHEA Grapalat" w:hAnsi="GHEA Grapalat"/>
          <w:sz w:val="22"/>
          <w:lang w:val="hy-AM"/>
        </w:rPr>
        <w:t xml:space="preserve"> կազմում է </w:t>
      </w:r>
      <w:r w:rsidR="00F652F5" w:rsidRPr="0039519E">
        <w:rPr>
          <w:rFonts w:ascii="GHEA Grapalat" w:hAnsi="GHEA Grapalat"/>
          <w:sz w:val="22"/>
          <w:lang w:val="hy-AM"/>
        </w:rPr>
        <w:t>7</w:t>
      </w:r>
      <w:r w:rsidR="00934716" w:rsidRPr="0039519E">
        <w:rPr>
          <w:rFonts w:ascii="GHEA Grapalat" w:hAnsi="GHEA Grapalat"/>
          <w:sz w:val="22"/>
          <w:lang w:val="hy-AM"/>
        </w:rPr>
        <w:t xml:space="preserve">33 </w:t>
      </w:r>
      <w:r w:rsidR="00CA68C8" w:rsidRPr="0039519E">
        <w:rPr>
          <w:rFonts w:ascii="GHEA Grapalat" w:hAnsi="GHEA Grapalat"/>
          <w:sz w:val="22"/>
          <w:lang w:val="hy-AM"/>
        </w:rPr>
        <w:t>աշխատող</w:t>
      </w:r>
      <w:r w:rsidR="009F0F9E" w:rsidRPr="0039519E">
        <w:rPr>
          <w:rFonts w:ascii="GHEA Grapalat" w:hAnsi="GHEA Grapalat"/>
          <w:sz w:val="22"/>
          <w:lang w:val="hy-AM"/>
        </w:rPr>
        <w:t>:</w:t>
      </w:r>
    </w:p>
    <w:p w:rsidR="009F0F9E" w:rsidRPr="0039519E" w:rsidRDefault="00B070B2" w:rsidP="009F0F9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39519E">
        <w:rPr>
          <w:rFonts w:ascii="GHEA Grapalat" w:hAnsi="GHEA Grapalat"/>
          <w:sz w:val="22"/>
          <w:lang w:val="hy-AM"/>
        </w:rPr>
        <w:t>2</w:t>
      </w:r>
      <w:r w:rsidR="00C3066C" w:rsidRPr="0039519E">
        <w:rPr>
          <w:rFonts w:ascii="GHEA Grapalat" w:hAnsi="GHEA Grapalat"/>
          <w:sz w:val="22"/>
          <w:lang w:val="hy-AM"/>
        </w:rPr>
        <w:t>1</w:t>
      </w:r>
      <w:r w:rsidR="008B6620" w:rsidRPr="0039519E">
        <w:rPr>
          <w:rFonts w:ascii="GHEA Grapalat" w:hAnsi="GHEA Grapalat"/>
          <w:sz w:val="22"/>
          <w:lang w:val="hy-AM"/>
        </w:rPr>
        <w:t xml:space="preserve">.3 </w:t>
      </w:r>
      <w:r w:rsidR="009F0F9E" w:rsidRPr="0039519E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9F0F9E" w:rsidRPr="0039519E">
        <w:rPr>
          <w:rFonts w:ascii="GHEA Grapalat" w:hAnsi="GHEA Grapalat"/>
          <w:sz w:val="22"/>
          <w:lang w:val="hy-AM"/>
        </w:rPr>
        <w:t xml:space="preserve"> </w:t>
      </w:r>
      <w:r w:rsidR="009F0F9E" w:rsidRPr="0039519E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9A7CEE" w:rsidRPr="0039519E" w:rsidRDefault="009A7CEE" w:rsidP="009A7CEE">
      <w:pPr>
        <w:pStyle w:val="BodyTextIndent"/>
        <w:tabs>
          <w:tab w:val="num" w:pos="-5220"/>
        </w:tabs>
        <w:jc w:val="center"/>
        <w:rPr>
          <w:rFonts w:ascii="GHEA Grapalat" w:hAnsi="GHEA Grapalat"/>
          <w:i/>
          <w:iCs/>
          <w:sz w:val="22"/>
          <w:lang w:val="hy-AM"/>
        </w:rPr>
      </w:pPr>
      <w:r w:rsidRPr="0039519E">
        <w:rPr>
          <w:rFonts w:ascii="GHEA Grapalat" w:hAnsi="GHEA Grapalat"/>
          <w:i/>
          <w:iCs/>
          <w:sz w:val="22"/>
          <w:lang w:val="hy-AM"/>
        </w:rPr>
        <w:t xml:space="preserve">                          </w:t>
      </w:r>
      <w:r w:rsidR="00BB37E4" w:rsidRPr="0039519E">
        <w:rPr>
          <w:rFonts w:ascii="GHEA Grapalat" w:hAnsi="GHEA Grapalat"/>
          <w:i/>
          <w:iCs/>
          <w:sz w:val="22"/>
          <w:lang w:val="hy-AM"/>
        </w:rPr>
        <w:t xml:space="preserve">            </w:t>
      </w:r>
      <w:r w:rsidR="00B9119C" w:rsidRPr="0039519E">
        <w:rPr>
          <w:rFonts w:ascii="GHEA Grapalat" w:hAnsi="GHEA Grapalat"/>
          <w:i/>
          <w:iCs/>
          <w:sz w:val="22"/>
          <w:lang w:val="hy-AM"/>
        </w:rPr>
        <w:t xml:space="preserve">                </w:t>
      </w:r>
      <w:r w:rsidRPr="0039519E">
        <w:rPr>
          <w:rFonts w:ascii="GHEA Grapalat" w:hAnsi="GHEA Grapalat"/>
          <w:i/>
          <w:iCs/>
          <w:sz w:val="22"/>
          <w:lang w:val="hy-AM"/>
        </w:rPr>
        <w:t xml:space="preserve">                             </w:t>
      </w:r>
    </w:p>
    <w:p w:rsidR="00CD2896" w:rsidRPr="0039519E" w:rsidRDefault="00CD2896" w:rsidP="00CD2896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</w:rPr>
      </w:pPr>
      <w:r w:rsidRPr="0039519E">
        <w:rPr>
          <w:rFonts w:ascii="GHEA Grapalat" w:hAnsi="GHEA Grapalat" w:cs="Sylfaen"/>
          <w:sz w:val="22"/>
        </w:rPr>
        <w:t>.</w:t>
      </w:r>
      <w:r w:rsidRPr="0039519E">
        <w:rPr>
          <w:rFonts w:ascii="GHEA Grapalat" w:hAnsi="GHEA Grapalat"/>
          <w:i/>
          <w:iCs/>
          <w:sz w:val="22"/>
        </w:rPr>
        <w:t xml:space="preserve">                                                                                       </w:t>
      </w:r>
    </w:p>
    <w:p w:rsidR="00CD2896" w:rsidRPr="0039519E" w:rsidRDefault="00CD2896" w:rsidP="00CD2896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39519E">
        <w:rPr>
          <w:rFonts w:ascii="GHEA Grapalat" w:hAnsi="GHEA Grapalat"/>
          <w:i/>
          <w:iCs/>
          <w:sz w:val="22"/>
        </w:rPr>
        <w:t xml:space="preserve">  /</w:t>
      </w:r>
      <w:r w:rsidRPr="0039519E">
        <w:rPr>
          <w:rFonts w:ascii="GHEA Grapalat" w:hAnsi="GHEA Grapalat" w:cs="Sylfaen"/>
          <w:i/>
          <w:iCs/>
          <w:sz w:val="22"/>
        </w:rPr>
        <w:t>հազ. դրամ/</w:t>
      </w:r>
      <w:r w:rsidRPr="0039519E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D2896" w:rsidRPr="0039519E" w:rsidTr="000C3CE7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39519E">
              <w:rPr>
                <w:rFonts w:ascii="GHEA Grapalat" w:hAnsi="GHEA Grapalat"/>
                <w:b/>
                <w:sz w:val="22"/>
              </w:rPr>
              <w:lastRenderedPageBreak/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39519E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D2896" w:rsidRPr="0039519E" w:rsidRDefault="0081616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lang w:val="hy-AM"/>
              </w:rPr>
              <w:t>2017թ.-ի առաջին կիսամյակ</w:t>
            </w:r>
          </w:p>
        </w:tc>
      </w:tr>
      <w:tr w:rsidR="00CD2896" w:rsidRPr="0039519E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39519E" w:rsidRDefault="0093471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lang w:val="ru-RU"/>
              </w:rPr>
              <w:t>231</w:t>
            </w:r>
            <w:r w:rsidR="0039519E" w:rsidRPr="0039519E">
              <w:rPr>
                <w:rFonts w:ascii="GHEA Grapalat" w:hAnsi="GHEA Grapalat"/>
                <w:sz w:val="22"/>
                <w:lang w:val="ru-RU"/>
              </w:rPr>
              <w:t>,</w:t>
            </w:r>
            <w:r w:rsidRPr="0039519E">
              <w:rPr>
                <w:rFonts w:ascii="GHEA Grapalat" w:hAnsi="GHEA Grapalat"/>
                <w:sz w:val="22"/>
                <w:lang w:val="ru-RU"/>
              </w:rPr>
              <w:t>466.3</w:t>
            </w:r>
          </w:p>
        </w:tc>
      </w:tr>
      <w:tr w:rsidR="00CD2896" w:rsidRPr="0039519E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39519E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4</w:t>
            </w:r>
          </w:p>
        </w:tc>
      </w:tr>
      <w:tr w:rsidR="00CD2896" w:rsidRPr="0039519E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39519E">
              <w:rPr>
                <w:rFonts w:ascii="GHEA Grapalat" w:hAnsi="GHEA Grapalat" w:cs="Sylfaen"/>
                <w:sz w:val="22"/>
              </w:rPr>
              <w:t>Աշ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39519E">
              <w:rPr>
                <w:rFonts w:ascii="GHEA Grapalat" w:hAnsi="GHEA Grapalat" w:cs="Sylfaen"/>
                <w:sz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39519E" w:rsidRDefault="00F652F5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0</w:t>
            </w:r>
          </w:p>
        </w:tc>
      </w:tr>
      <w:tr w:rsidR="00CD2896" w:rsidRPr="0039519E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39519E">
              <w:rPr>
                <w:rFonts w:ascii="GHEA Grapalat" w:hAnsi="GHEA Grapalat" w:cs="Sylfaen"/>
                <w:sz w:val="22"/>
              </w:rPr>
              <w:t>Շահույթ/վնաս/ չեն ձևավորե լ/հատ/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39519E" w:rsidRDefault="00F652F5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1</w:t>
            </w:r>
          </w:p>
        </w:tc>
      </w:tr>
      <w:tr w:rsidR="00CD2896" w:rsidRPr="0039519E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39519E" w:rsidRDefault="00CD2896" w:rsidP="000C3CE7">
            <w:pPr>
              <w:pStyle w:val="BodyText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39519E" w:rsidRDefault="0093471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lang w:val="ru-RU"/>
              </w:rPr>
              <w:t>16</w:t>
            </w:r>
            <w:r w:rsidR="0039519E" w:rsidRPr="0039519E">
              <w:rPr>
                <w:rFonts w:ascii="GHEA Grapalat" w:hAnsi="GHEA Grapalat"/>
                <w:sz w:val="22"/>
                <w:lang w:val="ru-RU"/>
              </w:rPr>
              <w:t>,</w:t>
            </w:r>
            <w:r w:rsidRPr="0039519E">
              <w:rPr>
                <w:rFonts w:ascii="GHEA Grapalat" w:hAnsi="GHEA Grapalat"/>
                <w:sz w:val="22"/>
                <w:lang w:val="ru-RU"/>
              </w:rPr>
              <w:t>128.9</w:t>
            </w:r>
          </w:p>
        </w:tc>
      </w:tr>
      <w:tr w:rsidR="00CD2896" w:rsidRPr="0039519E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39519E" w:rsidRDefault="00CD2896" w:rsidP="000C3CE7">
            <w:pPr>
              <w:pStyle w:val="BodyText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39519E" w:rsidRDefault="00CD2896" w:rsidP="000C3CE7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39519E" w:rsidRDefault="00F652F5" w:rsidP="000C3CE7">
            <w:pPr>
              <w:pStyle w:val="BodyText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0</w:t>
            </w:r>
          </w:p>
        </w:tc>
      </w:tr>
      <w:tr w:rsidR="00CD2896" w:rsidRPr="0039519E" w:rsidTr="000C3CE7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7.</w:t>
            </w:r>
          </w:p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39519E" w:rsidRDefault="00CF60D2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lang w:val="ru-RU"/>
              </w:rPr>
              <w:t>605</w:t>
            </w:r>
            <w:r w:rsidR="0039519E" w:rsidRPr="0039519E">
              <w:rPr>
                <w:rFonts w:ascii="GHEA Grapalat" w:hAnsi="GHEA Grapalat"/>
                <w:sz w:val="22"/>
                <w:lang w:val="ru-RU"/>
              </w:rPr>
              <w:t>,</w:t>
            </w:r>
            <w:r w:rsidRPr="0039519E">
              <w:rPr>
                <w:rFonts w:ascii="GHEA Grapalat" w:hAnsi="GHEA Grapalat"/>
                <w:sz w:val="22"/>
                <w:lang w:val="ru-RU"/>
              </w:rPr>
              <w:t>923.1</w:t>
            </w:r>
          </w:p>
          <w:p w:rsidR="00CD2896" w:rsidRPr="0039519E" w:rsidRDefault="00CF60D2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lang w:val="ru-RU"/>
              </w:rPr>
              <w:t>594</w:t>
            </w:r>
            <w:r w:rsidR="0039519E" w:rsidRPr="0039519E">
              <w:rPr>
                <w:rFonts w:ascii="GHEA Grapalat" w:hAnsi="GHEA Grapalat"/>
                <w:sz w:val="22"/>
                <w:lang w:val="ru-RU"/>
              </w:rPr>
              <w:t>,</w:t>
            </w:r>
            <w:r w:rsidRPr="0039519E">
              <w:rPr>
                <w:rFonts w:ascii="GHEA Grapalat" w:hAnsi="GHEA Grapalat"/>
                <w:sz w:val="22"/>
                <w:lang w:val="ru-RU"/>
              </w:rPr>
              <w:t>471.9</w:t>
            </w:r>
          </w:p>
        </w:tc>
      </w:tr>
      <w:tr w:rsidR="00CD2896" w:rsidRPr="0039519E" w:rsidTr="000C3CE7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8.</w:t>
            </w:r>
          </w:p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39519E" w:rsidRDefault="00CF60D2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lang w:val="ru-RU"/>
              </w:rPr>
              <w:t>589</w:t>
            </w:r>
            <w:r w:rsidR="0039519E" w:rsidRPr="0039519E">
              <w:rPr>
                <w:rFonts w:ascii="GHEA Grapalat" w:hAnsi="GHEA Grapalat"/>
                <w:sz w:val="22"/>
                <w:lang w:val="ru-RU"/>
              </w:rPr>
              <w:t>,</w:t>
            </w:r>
            <w:r w:rsidRPr="0039519E">
              <w:rPr>
                <w:rFonts w:ascii="GHEA Grapalat" w:hAnsi="GHEA Grapalat"/>
                <w:sz w:val="22"/>
                <w:lang w:val="ru-RU"/>
              </w:rPr>
              <w:t>588.5</w:t>
            </w:r>
          </w:p>
          <w:p w:rsidR="00CD2896" w:rsidRPr="0039519E" w:rsidRDefault="00CF60D2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lang w:val="ru-RU"/>
              </w:rPr>
              <w:t>580</w:t>
            </w:r>
            <w:r w:rsidR="0039519E" w:rsidRPr="0039519E">
              <w:rPr>
                <w:rFonts w:ascii="GHEA Grapalat" w:hAnsi="GHEA Grapalat"/>
                <w:sz w:val="22"/>
                <w:lang w:val="ru-RU"/>
              </w:rPr>
              <w:t>,</w:t>
            </w:r>
            <w:r w:rsidRPr="0039519E">
              <w:rPr>
                <w:rFonts w:ascii="GHEA Grapalat" w:hAnsi="GHEA Grapalat"/>
                <w:sz w:val="22"/>
                <w:lang w:val="ru-RU"/>
              </w:rPr>
              <w:t>115.1</w:t>
            </w:r>
          </w:p>
        </w:tc>
      </w:tr>
      <w:tr w:rsidR="00CD2896" w:rsidRPr="0039519E" w:rsidTr="000C3CE7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9</w:t>
            </w:r>
            <w:r w:rsidRPr="0039519E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9.1</w:t>
            </w:r>
          </w:p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39519E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39519E">
              <w:rPr>
                <w:rFonts w:ascii="GHEA Grapalat" w:hAnsi="GHEA Grapalat" w:cs="Sylfaen"/>
                <w:sz w:val="22"/>
              </w:rPr>
              <w:t xml:space="preserve"> 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39519E">
              <w:rPr>
                <w:rFonts w:ascii="GHEA Grapalat" w:hAnsi="GHEA Grapalat" w:cs="Sylfaen"/>
                <w:sz w:val="22"/>
              </w:rPr>
              <w:t xml:space="preserve"> 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39519E">
              <w:rPr>
                <w:rFonts w:ascii="GHEA Grapalat" w:hAnsi="GHEA Grapalat" w:cs="Sylfaen"/>
                <w:sz w:val="22"/>
              </w:rPr>
              <w:t xml:space="preserve"> 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39519E" w:rsidRDefault="00CF60D2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lang w:val="ru-RU"/>
              </w:rPr>
              <w:t>85</w:t>
            </w:r>
            <w:r w:rsidR="0039519E" w:rsidRPr="0039519E">
              <w:rPr>
                <w:rFonts w:ascii="GHEA Grapalat" w:hAnsi="GHEA Grapalat"/>
                <w:sz w:val="22"/>
                <w:lang w:val="ru-RU"/>
              </w:rPr>
              <w:t>,</w:t>
            </w:r>
            <w:r w:rsidRPr="0039519E">
              <w:rPr>
                <w:rFonts w:ascii="GHEA Grapalat" w:hAnsi="GHEA Grapalat"/>
                <w:sz w:val="22"/>
                <w:lang w:val="ru-RU"/>
              </w:rPr>
              <w:t>141.4</w:t>
            </w:r>
          </w:p>
          <w:p w:rsidR="00CD2896" w:rsidRPr="0039519E" w:rsidRDefault="0039519E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lang w:val="ru-RU"/>
              </w:rPr>
              <w:t>28,233.0</w:t>
            </w:r>
          </w:p>
          <w:p w:rsidR="00CD2896" w:rsidRPr="0039519E" w:rsidRDefault="0039519E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lang w:val="ru-RU"/>
              </w:rPr>
              <w:t>8,513.4</w:t>
            </w:r>
          </w:p>
        </w:tc>
      </w:tr>
      <w:tr w:rsidR="00CD2896" w:rsidRPr="0039519E" w:rsidTr="000C3CE7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10</w:t>
            </w:r>
            <w:r w:rsidRPr="0039519E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10.1</w:t>
            </w:r>
          </w:p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10.2</w:t>
            </w:r>
          </w:p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 w:cs="Sylfaen"/>
                <w:sz w:val="22"/>
              </w:rPr>
              <w:t>Ընթացիկ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39519E">
              <w:rPr>
                <w:rFonts w:ascii="GHEA Grapalat" w:hAnsi="GHEA Grapalat" w:cs="Sylfaen"/>
                <w:sz w:val="22"/>
              </w:rPr>
              <w:t>ակտիվներ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39519E">
              <w:rPr>
                <w:rFonts w:ascii="GHEA Grapalat" w:hAnsi="GHEA Grapalat" w:cs="Sylfaen"/>
                <w:sz w:val="22"/>
              </w:rPr>
              <w:t>ընդամենը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39519E">
              <w:rPr>
                <w:rFonts w:ascii="GHEA Grapalat" w:hAnsi="GHEA Grapalat" w:cs="Sylfaen"/>
                <w:sz w:val="22"/>
              </w:rPr>
              <w:t>այդ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39519E">
              <w:rPr>
                <w:rFonts w:ascii="GHEA Grapalat" w:hAnsi="GHEA Grapalat" w:cs="Sylfaen"/>
                <w:sz w:val="22"/>
              </w:rPr>
              <w:t>թվում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 w:cs="Sylfaen"/>
                <w:sz w:val="22"/>
              </w:rPr>
              <w:t>դեբիտորակն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39519E">
              <w:rPr>
                <w:rFonts w:ascii="GHEA Grapalat" w:hAnsi="GHEA Grapalat" w:cs="Sylfaen"/>
                <w:sz w:val="22"/>
              </w:rPr>
              <w:t>պարտքեր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39519E">
              <w:rPr>
                <w:rFonts w:ascii="GHEA Grapalat" w:hAnsi="GHEA Grapalat" w:cs="Sylfaen"/>
                <w:sz w:val="22"/>
              </w:rPr>
              <w:t>վաճառքի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39519E">
              <w:rPr>
                <w:rFonts w:ascii="GHEA Grapalat" w:hAnsi="GHEA Grapalat" w:cs="Sylfaen"/>
                <w:sz w:val="22"/>
              </w:rPr>
              <w:t>գծով</w:t>
            </w:r>
          </w:p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 w:cs="Sylfaen"/>
                <w:sz w:val="22"/>
              </w:rPr>
              <w:t>դրամական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39519E">
              <w:rPr>
                <w:rFonts w:ascii="GHEA Grapalat" w:hAnsi="GHEA Grapalat" w:cs="Sylfaen"/>
                <w:sz w:val="22"/>
              </w:rPr>
              <w:t>միջոցներ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39519E">
              <w:rPr>
                <w:rFonts w:ascii="GHEA Grapalat" w:hAnsi="GHEA Grapalat" w:cs="Sylfaen"/>
                <w:sz w:val="22"/>
              </w:rPr>
              <w:t>և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39519E">
              <w:rPr>
                <w:rFonts w:ascii="GHEA Grapalat" w:hAnsi="GHEA Grapalat" w:cs="Sylfaen"/>
                <w:sz w:val="22"/>
              </w:rPr>
              <w:t>դրանց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39519E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39519E" w:rsidRDefault="0039519E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lang w:val="ru-RU"/>
              </w:rPr>
              <w:t>112,387.2</w:t>
            </w:r>
          </w:p>
          <w:p w:rsidR="00CD2896" w:rsidRPr="0039519E" w:rsidRDefault="0039519E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lang w:val="ru-RU"/>
              </w:rPr>
              <w:t>45,616.5</w:t>
            </w:r>
          </w:p>
          <w:p w:rsidR="00CD2896" w:rsidRPr="0039519E" w:rsidRDefault="0039519E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lang w:val="ru-RU"/>
              </w:rPr>
              <w:t>3,598.5</w:t>
            </w:r>
          </w:p>
        </w:tc>
      </w:tr>
      <w:tr w:rsidR="00CD2896" w:rsidRPr="0039519E" w:rsidTr="000C3CE7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39519E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39519E" w:rsidRDefault="0039519E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lang w:val="ru-RU"/>
              </w:rPr>
              <w:t>594,471.9</w:t>
            </w:r>
          </w:p>
        </w:tc>
      </w:tr>
      <w:tr w:rsidR="00CD2896" w:rsidRPr="0039519E" w:rsidTr="000C3CE7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39519E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39519E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39519E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39519E">
              <w:rPr>
                <w:rFonts w:ascii="GHEA Grapalat" w:hAnsi="GHEA Grapalat" w:cs="Sylfaen"/>
                <w:sz w:val="22"/>
              </w:rPr>
              <w:t xml:space="preserve">  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39519E">
              <w:rPr>
                <w:rFonts w:ascii="GHEA Grapalat" w:hAnsi="GHEA Grapalat" w:cs="Sylfaen"/>
                <w:sz w:val="22"/>
              </w:rPr>
              <w:t xml:space="preserve"> 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39519E">
              <w:rPr>
                <w:rFonts w:ascii="GHEA Grapalat" w:hAnsi="GHEA Grapalat" w:cs="Sylfaen"/>
                <w:sz w:val="22"/>
              </w:rPr>
              <w:t xml:space="preserve"> 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39519E">
              <w:rPr>
                <w:rFonts w:ascii="GHEA Grapalat" w:hAnsi="GHEA Grapalat" w:cs="Sylfaen"/>
                <w:sz w:val="22"/>
              </w:rPr>
              <w:t xml:space="preserve"> 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39519E">
              <w:rPr>
                <w:rFonts w:ascii="GHEA Grapalat" w:hAnsi="GHEA Grapalat" w:cs="Sylfaen"/>
                <w:sz w:val="22"/>
              </w:rPr>
              <w:t xml:space="preserve"> </w:t>
            </w:r>
            <w:r w:rsidRPr="0039519E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39519E" w:rsidRDefault="0039519E" w:rsidP="000C3CE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lang w:val="ru-RU"/>
              </w:rPr>
              <w:t>155.8</w:t>
            </w:r>
          </w:p>
        </w:tc>
      </w:tr>
    </w:tbl>
    <w:p w:rsidR="009A7CEE" w:rsidRPr="0039519E" w:rsidRDefault="009A7CEE" w:rsidP="009F0F9E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</w:p>
    <w:p w:rsidR="009F0F9E" w:rsidRPr="0039519E" w:rsidRDefault="00B070B2" w:rsidP="009F0F9E">
      <w:pPr>
        <w:pStyle w:val="BodyTextIndent"/>
        <w:rPr>
          <w:rFonts w:ascii="GHEA Grapalat" w:hAnsi="GHEA Grapalat"/>
          <w:sz w:val="22"/>
          <w:szCs w:val="22"/>
        </w:rPr>
      </w:pPr>
      <w:r w:rsidRPr="0039519E">
        <w:rPr>
          <w:rFonts w:ascii="GHEA Grapalat" w:hAnsi="GHEA Grapalat"/>
          <w:sz w:val="22"/>
          <w:szCs w:val="22"/>
        </w:rPr>
        <w:t>2</w:t>
      </w:r>
      <w:r w:rsidR="00C3066C" w:rsidRPr="0039519E">
        <w:rPr>
          <w:rFonts w:ascii="GHEA Grapalat" w:hAnsi="GHEA Grapalat"/>
          <w:sz w:val="22"/>
          <w:szCs w:val="22"/>
        </w:rPr>
        <w:t>1</w:t>
      </w:r>
      <w:r w:rsidR="0011606B" w:rsidRPr="0039519E">
        <w:rPr>
          <w:rFonts w:ascii="GHEA Grapalat" w:hAnsi="GHEA Grapalat"/>
          <w:sz w:val="22"/>
          <w:szCs w:val="22"/>
        </w:rPr>
        <w:t>.4</w:t>
      </w:r>
      <w:r w:rsidR="009F0F9E" w:rsidRPr="0039519E">
        <w:rPr>
          <w:rFonts w:ascii="GHEA Grapalat" w:hAnsi="GHEA Grapalat"/>
          <w:sz w:val="22"/>
          <w:szCs w:val="22"/>
        </w:rPr>
        <w:t xml:space="preserve"> </w:t>
      </w:r>
      <w:r w:rsidR="009F0F9E" w:rsidRPr="0039519E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39519E">
        <w:rPr>
          <w:rFonts w:ascii="GHEA Grapalat" w:hAnsi="GHEA Grapalat"/>
          <w:sz w:val="22"/>
          <w:szCs w:val="22"/>
        </w:rPr>
        <w:tab/>
        <w:t xml:space="preserve"> </w:t>
      </w:r>
    </w:p>
    <w:p w:rsidR="00CB4E58" w:rsidRPr="00C435C5" w:rsidRDefault="00CB4E58" w:rsidP="009F0F9E">
      <w:pPr>
        <w:pStyle w:val="BodyTextIndent"/>
        <w:rPr>
          <w:rFonts w:ascii="GHEA Grapalat" w:hAnsi="GHEA Grapalat"/>
          <w:sz w:val="22"/>
          <w:szCs w:val="22"/>
        </w:rPr>
      </w:pPr>
    </w:p>
    <w:p w:rsidR="009F0F9E" w:rsidRPr="0039519E" w:rsidRDefault="00816164" w:rsidP="009F0F9E">
      <w:pPr>
        <w:jc w:val="right"/>
        <w:rPr>
          <w:rFonts w:ascii="GHEA Grapalat" w:hAnsi="GHEA Grapalat"/>
          <w:sz w:val="22"/>
          <w:szCs w:val="22"/>
          <w:lang w:val="ru-RU"/>
        </w:rPr>
      </w:pPr>
      <w:r w:rsidRPr="0039519E">
        <w:rPr>
          <w:rFonts w:ascii="GHEA Grapalat" w:hAnsi="GHEA Grapalat"/>
          <w:sz w:val="22"/>
          <w:lang w:val="hy-AM"/>
        </w:rPr>
        <w:t>2017թ.-ի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39519E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39519E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F0F9E" w:rsidRPr="0039519E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39519E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39519E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 w:cs="Sylfaen"/>
                <w:sz w:val="22"/>
                <w:szCs w:val="22"/>
              </w:rPr>
              <w:t>թույլատրելի սահմանայի</w:t>
            </w:r>
            <w:r w:rsidRPr="0039519E">
              <w:rPr>
                <w:rFonts w:ascii="GHEA Grapalat" w:hAnsi="GHEA Grapalat" w:cs="Sylfaen"/>
                <w:sz w:val="22"/>
                <w:szCs w:val="22"/>
              </w:rPr>
              <w:lastRenderedPageBreak/>
              <w:t>ն նորմաներին բավարարող</w:t>
            </w:r>
            <w:r w:rsidRPr="0039519E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 w:cs="Sylfaen"/>
                <w:sz w:val="22"/>
                <w:szCs w:val="22"/>
              </w:rPr>
              <w:lastRenderedPageBreak/>
              <w:t>սահմանային նորմաներից շեղվող</w:t>
            </w:r>
          </w:p>
        </w:tc>
      </w:tr>
      <w:tr w:rsidR="009F0F9E" w:rsidRPr="0039519E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39519E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39519E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39519E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/>
                <w:sz w:val="22"/>
                <w:szCs w:val="22"/>
              </w:rPr>
              <w:t>|</w:t>
            </w:r>
            <w:r w:rsidRPr="0039519E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0F9E" w:rsidRPr="0039519E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 w:cs="Sylfaen"/>
                <w:sz w:val="22"/>
                <w:szCs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39519E" w:rsidRDefault="0089634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39519E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39519E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</w:tr>
      <w:tr w:rsidR="009F0F9E" w:rsidRPr="0039519E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39519E" w:rsidRDefault="00D95013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39519E" w:rsidRDefault="0089634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39519E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39519E" w:rsidRDefault="0089634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39519E" w:rsidRDefault="00D95013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39519E" w:rsidRDefault="008B20F9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39519E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39519E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39519E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39519E" w:rsidTr="00804017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39519E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39519E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39519E" w:rsidRDefault="00557E0B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9519E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9F0F9E" w:rsidRPr="0039519E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39519E" w:rsidRDefault="00423BC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39519E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39519E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9519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39519E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9519E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</w:tr>
    </w:tbl>
    <w:p w:rsidR="009F0F9E" w:rsidRPr="0039519E" w:rsidRDefault="009F0F9E" w:rsidP="009F0F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0F9E" w:rsidRPr="0039519E" w:rsidRDefault="00B070B2" w:rsidP="009F0F9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39519E">
        <w:rPr>
          <w:rFonts w:ascii="GHEA Grapalat" w:hAnsi="GHEA Grapalat"/>
          <w:sz w:val="22"/>
          <w:szCs w:val="22"/>
        </w:rPr>
        <w:t xml:space="preserve"> 2</w:t>
      </w:r>
      <w:r w:rsidR="00C3066C" w:rsidRPr="0039519E">
        <w:rPr>
          <w:rFonts w:ascii="GHEA Grapalat" w:hAnsi="GHEA Grapalat"/>
          <w:sz w:val="22"/>
          <w:szCs w:val="22"/>
        </w:rPr>
        <w:t>1</w:t>
      </w:r>
      <w:r w:rsidR="0011606B" w:rsidRPr="0039519E">
        <w:rPr>
          <w:rFonts w:ascii="GHEA Grapalat" w:hAnsi="GHEA Grapalat"/>
          <w:sz w:val="22"/>
          <w:szCs w:val="22"/>
        </w:rPr>
        <w:t>.5</w:t>
      </w:r>
      <w:r w:rsidR="009F0F9E" w:rsidRPr="0039519E">
        <w:rPr>
          <w:rFonts w:ascii="GHEA Grapalat" w:hAnsi="GHEA Grapalat"/>
          <w:sz w:val="22"/>
          <w:szCs w:val="22"/>
        </w:rPr>
        <w:t xml:space="preserve"> </w:t>
      </w:r>
      <w:r w:rsidR="009F0F9E" w:rsidRPr="0039519E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9F0F9E" w:rsidRPr="0039519E">
        <w:rPr>
          <w:rFonts w:ascii="GHEA Grapalat" w:hAnsi="GHEA Grapalat"/>
          <w:sz w:val="22"/>
          <w:szCs w:val="22"/>
        </w:rPr>
        <w:t xml:space="preserve"> </w:t>
      </w:r>
    </w:p>
    <w:p w:rsidR="009F0F9E" w:rsidRPr="0039519E" w:rsidRDefault="000768DB" w:rsidP="009F0F9E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39519E">
        <w:rPr>
          <w:rFonts w:ascii="GHEA Grapalat" w:hAnsi="GHEA Grapalat"/>
          <w:sz w:val="22"/>
          <w:szCs w:val="22"/>
        </w:rPr>
        <w:t xml:space="preserve">1. </w:t>
      </w:r>
      <w:r w:rsidR="00816164" w:rsidRPr="0039519E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8A3226" w:rsidRPr="0039519E">
        <w:rPr>
          <w:rFonts w:ascii="GHEA Grapalat" w:hAnsi="GHEA Grapalat" w:cs="Sylfaen"/>
          <w:sz w:val="22"/>
          <w:szCs w:val="22"/>
        </w:rPr>
        <w:t>տվյալներով</w:t>
      </w:r>
      <w:r w:rsidR="00D95013" w:rsidRPr="0039519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A3226" w:rsidRPr="0039519E">
        <w:rPr>
          <w:rFonts w:ascii="GHEA Grapalat" w:hAnsi="GHEA Grapalat" w:cs="Sylfaen"/>
          <w:sz w:val="22"/>
          <w:szCs w:val="22"/>
          <w:lang w:val="hy-AM"/>
        </w:rPr>
        <w:t>&lt;&lt;Կանթեղ&gt;&gt; ՓԲԸ</w:t>
      </w:r>
      <w:r w:rsidR="00D95013" w:rsidRPr="0039519E">
        <w:rPr>
          <w:rFonts w:ascii="GHEA Grapalat" w:hAnsi="GHEA Grapalat" w:cs="Sylfaen"/>
          <w:sz w:val="22"/>
          <w:szCs w:val="22"/>
        </w:rPr>
        <w:t>-</w:t>
      </w:r>
      <w:r w:rsidR="00D95013" w:rsidRPr="0039519E">
        <w:rPr>
          <w:rFonts w:ascii="GHEA Grapalat" w:hAnsi="GHEA Grapalat" w:cs="Sylfaen"/>
          <w:sz w:val="22"/>
          <w:szCs w:val="22"/>
          <w:lang w:val="ru-RU"/>
        </w:rPr>
        <w:t>ն</w:t>
      </w:r>
      <w:r w:rsidR="009F0F9E" w:rsidRPr="0039519E">
        <w:rPr>
          <w:rFonts w:ascii="GHEA Grapalat" w:hAnsi="GHEA Grapalat" w:cs="Sylfaen"/>
          <w:sz w:val="22"/>
          <w:szCs w:val="22"/>
        </w:rPr>
        <w:t xml:space="preserve"> </w:t>
      </w:r>
      <w:r w:rsidR="0039519E" w:rsidRPr="0039519E">
        <w:rPr>
          <w:rFonts w:ascii="GHEA Grapalat" w:hAnsi="GHEA Grapalat" w:cs="Sylfaen"/>
          <w:sz w:val="22"/>
          <w:szCs w:val="22"/>
          <w:lang w:val="ru-RU"/>
        </w:rPr>
        <w:t>դարձյալ</w:t>
      </w:r>
      <w:r w:rsidR="0039519E" w:rsidRPr="0039519E">
        <w:rPr>
          <w:rFonts w:ascii="GHEA Grapalat" w:hAnsi="GHEA Grapalat" w:cs="Sylfaen"/>
          <w:sz w:val="22"/>
          <w:szCs w:val="22"/>
        </w:rPr>
        <w:t xml:space="preserve"> </w:t>
      </w:r>
      <w:r w:rsidR="009F0F9E" w:rsidRPr="0039519E">
        <w:rPr>
          <w:rFonts w:ascii="GHEA Grapalat" w:hAnsi="GHEA Grapalat" w:cs="Sylfaen"/>
          <w:sz w:val="22"/>
          <w:szCs w:val="22"/>
        </w:rPr>
        <w:t xml:space="preserve">շահույթ/վնաս/ </w:t>
      </w:r>
      <w:r w:rsidR="00896344" w:rsidRPr="0039519E">
        <w:rPr>
          <w:rFonts w:ascii="GHEA Grapalat" w:hAnsi="GHEA Grapalat" w:cs="Sylfaen"/>
          <w:sz w:val="22"/>
          <w:szCs w:val="22"/>
          <w:lang w:val="ru-RU"/>
        </w:rPr>
        <w:t>չի</w:t>
      </w:r>
      <w:r w:rsidRPr="0039519E">
        <w:rPr>
          <w:rFonts w:ascii="GHEA Grapalat" w:hAnsi="GHEA Grapalat" w:cs="Sylfaen"/>
          <w:sz w:val="22"/>
          <w:szCs w:val="22"/>
        </w:rPr>
        <w:t xml:space="preserve"> </w:t>
      </w:r>
      <w:r w:rsidR="008B6620" w:rsidRPr="0039519E">
        <w:rPr>
          <w:rFonts w:ascii="GHEA Grapalat" w:hAnsi="GHEA Grapalat" w:cs="Sylfaen"/>
          <w:sz w:val="22"/>
          <w:szCs w:val="22"/>
        </w:rPr>
        <w:t>ձևավորել,</w:t>
      </w:r>
      <w:r w:rsidR="008B20F9" w:rsidRPr="0039519E">
        <w:rPr>
          <w:rFonts w:ascii="GHEA Grapalat" w:hAnsi="GHEA Grapalat" w:cs="Sylfaen"/>
          <w:sz w:val="22"/>
          <w:szCs w:val="22"/>
        </w:rPr>
        <w:t xml:space="preserve"> </w:t>
      </w:r>
      <w:r w:rsidR="008A3226" w:rsidRPr="0039519E">
        <w:rPr>
          <w:rFonts w:ascii="GHEA Grapalat" w:hAnsi="GHEA Grapalat" w:cs="Sylfaen"/>
          <w:sz w:val="22"/>
          <w:szCs w:val="22"/>
          <w:lang w:val="hy-AM"/>
        </w:rPr>
        <w:t xml:space="preserve">մնացած թվով </w:t>
      </w:r>
      <w:r w:rsidR="00D95013" w:rsidRPr="0039519E">
        <w:rPr>
          <w:rFonts w:ascii="GHEA Grapalat" w:hAnsi="GHEA Grapalat" w:cs="Sylfaen"/>
          <w:sz w:val="22"/>
          <w:szCs w:val="22"/>
        </w:rPr>
        <w:t>4</w:t>
      </w:r>
      <w:r w:rsidR="008A3226" w:rsidRPr="0039519E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</w:t>
      </w:r>
      <w:r w:rsidR="00AC6F42" w:rsidRPr="0039519E">
        <w:rPr>
          <w:rFonts w:ascii="GHEA Grapalat" w:hAnsi="GHEA Grapalat" w:cs="Sylfaen"/>
          <w:sz w:val="22"/>
          <w:szCs w:val="22"/>
          <w:lang w:val="en-US"/>
        </w:rPr>
        <w:t>ն</w:t>
      </w:r>
      <w:r w:rsidR="009F0F9E" w:rsidRPr="0039519E">
        <w:rPr>
          <w:rFonts w:ascii="GHEA Grapalat" w:hAnsi="GHEA Grapalat" w:cs="Sylfaen"/>
          <w:sz w:val="22"/>
          <w:szCs w:val="22"/>
        </w:rPr>
        <w:t xml:space="preserve">  աշխատել </w:t>
      </w:r>
      <w:r w:rsidR="008B20F9" w:rsidRPr="0039519E">
        <w:rPr>
          <w:rFonts w:ascii="GHEA Grapalat" w:hAnsi="GHEA Grapalat" w:cs="Sylfaen"/>
          <w:sz w:val="22"/>
          <w:szCs w:val="22"/>
        </w:rPr>
        <w:t>են</w:t>
      </w:r>
      <w:r w:rsidR="009F0F9E" w:rsidRPr="0039519E">
        <w:rPr>
          <w:rFonts w:ascii="GHEA Grapalat" w:hAnsi="GHEA Grapalat" w:cs="Sylfaen"/>
          <w:sz w:val="22"/>
          <w:szCs w:val="22"/>
        </w:rPr>
        <w:t xml:space="preserve"> </w:t>
      </w:r>
      <w:r w:rsidR="008A3226" w:rsidRPr="0039519E">
        <w:rPr>
          <w:rFonts w:ascii="GHEA Grapalat" w:hAnsi="GHEA Grapalat" w:cs="Sylfaen"/>
          <w:sz w:val="22"/>
          <w:szCs w:val="22"/>
          <w:lang w:val="hy-AM"/>
        </w:rPr>
        <w:t>շահույթով</w:t>
      </w:r>
      <w:r w:rsidR="00737485" w:rsidRPr="0039519E">
        <w:rPr>
          <w:rFonts w:ascii="GHEA Grapalat" w:hAnsi="GHEA Grapalat" w:cs="Sylfaen"/>
          <w:sz w:val="22"/>
          <w:szCs w:val="22"/>
        </w:rPr>
        <w:t>:</w:t>
      </w:r>
    </w:p>
    <w:p w:rsidR="00466C2E" w:rsidRPr="0039519E" w:rsidRDefault="0039519E" w:rsidP="009F0F9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39519E">
        <w:rPr>
          <w:rFonts w:ascii="GHEA Grapalat" w:hAnsi="GHEA Grapalat"/>
          <w:sz w:val="22"/>
          <w:szCs w:val="22"/>
        </w:rPr>
        <w:t>2</w:t>
      </w:r>
      <w:r w:rsidR="009F0F9E" w:rsidRPr="0039519E">
        <w:rPr>
          <w:rFonts w:ascii="GHEA Grapalat" w:hAnsi="GHEA Grapalat"/>
          <w:sz w:val="22"/>
          <w:szCs w:val="22"/>
          <w:lang w:val="hy-AM"/>
        </w:rPr>
        <w:t xml:space="preserve">. 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>Մարզպետարանի</w:t>
      </w:r>
      <w:r w:rsidR="009F0F9E" w:rsidRPr="0039519E">
        <w:rPr>
          <w:rFonts w:ascii="GHEA Grapalat" w:hAnsi="GHEA Grapalat"/>
          <w:sz w:val="22"/>
          <w:szCs w:val="22"/>
          <w:lang w:val="hy-AM"/>
        </w:rPr>
        <w:t xml:space="preserve"> </w:t>
      </w:r>
      <w:r w:rsidR="00E968A6" w:rsidRPr="0039519E">
        <w:rPr>
          <w:rFonts w:ascii="GHEA Grapalat" w:hAnsi="GHEA Grapalat" w:cs="Sylfaen"/>
          <w:sz w:val="22"/>
          <w:szCs w:val="22"/>
          <w:lang w:val="ru-RU"/>
        </w:rPr>
        <w:t>բոլոր</w:t>
      </w:r>
      <w:r w:rsidR="008B20F9" w:rsidRPr="0039519E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ընկերություններում</w:t>
      </w:r>
      <w:r w:rsidR="008B6620" w:rsidRPr="0039519E">
        <w:rPr>
          <w:rFonts w:ascii="GHEA Grapalat" w:hAnsi="GHEA Grapalat" w:cs="Sylfaen"/>
          <w:sz w:val="22"/>
          <w:szCs w:val="22"/>
          <w:lang w:val="hy-AM"/>
        </w:rPr>
        <w:t xml:space="preserve"> բացարձակ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 xml:space="preserve"> իրացվելիության ցուց</w:t>
      </w:r>
      <w:r w:rsidR="008B6620" w:rsidRPr="0039519E">
        <w:rPr>
          <w:rFonts w:ascii="GHEA Grapalat" w:hAnsi="GHEA Grapalat" w:cs="Sylfaen"/>
          <w:sz w:val="22"/>
          <w:szCs w:val="22"/>
          <w:lang w:val="hy-AM"/>
        </w:rPr>
        <w:t>անիշները</w:t>
      </w:r>
      <w:r w:rsidR="008B20F9" w:rsidRPr="0039519E">
        <w:rPr>
          <w:rFonts w:ascii="GHEA Grapalat" w:hAnsi="GHEA Grapalat" w:cs="Sylfaen"/>
          <w:sz w:val="22"/>
          <w:szCs w:val="22"/>
          <w:lang w:val="hy-AM"/>
        </w:rPr>
        <w:t xml:space="preserve"> չեն համապատասխանում 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="009F0F9E" w:rsidRPr="0039519E">
        <w:rPr>
          <w:rFonts w:ascii="GHEA Grapalat" w:hAnsi="GHEA Grapalat"/>
          <w:sz w:val="22"/>
          <w:szCs w:val="22"/>
          <w:lang w:val="hy-AM"/>
        </w:rPr>
        <w:t xml:space="preserve"> </w:t>
      </w:r>
      <w:r w:rsidR="008B20F9" w:rsidRPr="0039519E">
        <w:rPr>
          <w:rFonts w:ascii="GHEA Grapalat" w:hAnsi="GHEA Grapalat" w:cs="Sylfaen"/>
          <w:sz w:val="22"/>
          <w:szCs w:val="22"/>
          <w:lang w:val="hy-AM"/>
        </w:rPr>
        <w:t>նորմաների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>, ինչը  ցույց է տալիս, որ այդ ընկերություներնն իրացվելիության առումո</w:t>
      </w:r>
      <w:r w:rsidR="00141C60" w:rsidRPr="0039519E">
        <w:rPr>
          <w:rFonts w:ascii="GHEA Grapalat" w:hAnsi="GHEA Grapalat" w:cs="Sylfaen"/>
          <w:sz w:val="22"/>
          <w:szCs w:val="22"/>
          <w:lang w:val="hy-AM"/>
        </w:rPr>
        <w:t>վ ունեն որոշակի դժվարություններ</w:t>
      </w:r>
      <w:r w:rsidR="00141C60" w:rsidRPr="0039519E">
        <w:rPr>
          <w:rFonts w:ascii="GHEA Grapalat" w:hAnsi="GHEA Grapalat" w:cs="Sylfaen"/>
          <w:sz w:val="22"/>
          <w:szCs w:val="22"/>
        </w:rPr>
        <w:t>,</w:t>
      </w:r>
      <w:r w:rsidR="00141C60" w:rsidRPr="0039519E">
        <w:rPr>
          <w:rFonts w:ascii="GHEA Grapalat" w:hAnsi="GHEA Grapalat" w:cs="Sylfaen"/>
          <w:sz w:val="22"/>
          <w:lang w:val="hy-AM"/>
        </w:rPr>
        <w:t xml:space="preserve"> ընկերություների կարճաժամկետ պարտավորությունների ընթացիկ ակտիվներով ապահովվածության աստիճանը ցածր է</w:t>
      </w:r>
      <w:r w:rsidR="00A97EE4" w:rsidRPr="0039519E">
        <w:rPr>
          <w:rFonts w:ascii="GHEA Grapalat" w:hAnsi="GHEA Grapalat" w:cs="Sylfaen"/>
          <w:sz w:val="22"/>
        </w:rPr>
        <w:t>:</w:t>
      </w:r>
    </w:p>
    <w:p w:rsidR="00790368" w:rsidRPr="0039519E" w:rsidRDefault="0039519E" w:rsidP="0079036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39519E">
        <w:rPr>
          <w:rFonts w:ascii="GHEA Grapalat" w:hAnsi="GHEA Grapalat" w:cs="Sylfaen"/>
          <w:sz w:val="22"/>
          <w:szCs w:val="22"/>
          <w:lang w:eastAsia="en-US"/>
        </w:rPr>
        <w:t>3</w:t>
      </w:r>
      <w:r w:rsidR="00790368" w:rsidRPr="0039519E">
        <w:rPr>
          <w:rFonts w:ascii="GHEA Grapalat" w:hAnsi="GHEA Grapalat" w:cs="Sylfaen"/>
          <w:sz w:val="22"/>
          <w:szCs w:val="22"/>
          <w:lang w:val="hy-AM" w:eastAsia="en-US"/>
        </w:rPr>
        <w:t>. Սեփական շրջանառու միջոցներով ապահովվածության գործակիցը</w:t>
      </w:r>
      <w:r w:rsidRPr="0039519E">
        <w:rPr>
          <w:rFonts w:ascii="GHEA Grapalat" w:hAnsi="GHEA Grapalat" w:cs="Sylfaen"/>
          <w:sz w:val="22"/>
          <w:szCs w:val="22"/>
          <w:lang w:eastAsia="en-US"/>
        </w:rPr>
        <w:t xml:space="preserve">, </w:t>
      </w:r>
      <w:r w:rsidRPr="0039519E">
        <w:rPr>
          <w:rFonts w:ascii="GHEA Grapalat" w:hAnsi="GHEA Grapalat" w:cs="Sylfaen"/>
          <w:sz w:val="22"/>
          <w:szCs w:val="22"/>
          <w:lang w:val="ru-RU" w:eastAsia="en-US"/>
        </w:rPr>
        <w:t>բացի</w:t>
      </w:r>
      <w:r w:rsidRPr="0039519E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="00790368" w:rsidRPr="0039519E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39519E">
        <w:rPr>
          <w:rFonts w:ascii="GHEA Grapalat" w:hAnsi="GHEA Grapalat" w:cs="Sylfaen"/>
          <w:sz w:val="22"/>
          <w:szCs w:val="22"/>
          <w:lang w:val="hy-AM"/>
        </w:rPr>
        <w:t>&lt;&lt;</w:t>
      </w:r>
      <w:r w:rsidRPr="0039519E">
        <w:rPr>
          <w:rFonts w:ascii="GHEA Grapalat" w:hAnsi="GHEA Grapalat" w:cs="Sylfaen"/>
          <w:sz w:val="22"/>
          <w:szCs w:val="22"/>
          <w:lang w:val="ru-RU"/>
        </w:rPr>
        <w:t>Թալինի</w:t>
      </w:r>
      <w:r w:rsidR="00790368" w:rsidRPr="0039519E">
        <w:rPr>
          <w:rFonts w:ascii="GHEA Grapalat" w:hAnsi="GHEA Grapalat" w:cs="Sylfaen"/>
          <w:sz w:val="22"/>
          <w:szCs w:val="22"/>
          <w:lang w:val="hy-AM"/>
        </w:rPr>
        <w:t xml:space="preserve"> ԲԿ&gt;&gt; </w:t>
      </w:r>
      <w:r w:rsidRPr="0039519E">
        <w:rPr>
          <w:rFonts w:ascii="GHEA Grapalat" w:hAnsi="GHEA Grapalat" w:cs="Sylfaen"/>
          <w:sz w:val="22"/>
          <w:szCs w:val="22"/>
          <w:lang w:val="hy-AM"/>
        </w:rPr>
        <w:t xml:space="preserve"> ՓԲԸ-</w:t>
      </w:r>
      <w:r w:rsidRPr="0039519E">
        <w:rPr>
          <w:rFonts w:ascii="GHEA Grapalat" w:hAnsi="GHEA Grapalat" w:cs="Sylfaen"/>
          <w:sz w:val="22"/>
          <w:szCs w:val="22"/>
          <w:lang w:val="ru-RU"/>
        </w:rPr>
        <w:t>ի</w:t>
      </w:r>
      <w:r w:rsidR="00085459" w:rsidRPr="0039519E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="00790368" w:rsidRPr="0039519E">
        <w:rPr>
          <w:rFonts w:ascii="GHEA Grapalat" w:hAnsi="GHEA Grapalat" w:cs="Sylfaen"/>
          <w:sz w:val="22"/>
          <w:szCs w:val="22"/>
          <w:lang w:val="hy-AM" w:eastAsia="en-US"/>
        </w:rPr>
        <w:t xml:space="preserve"> չեն համապատասխանում սահ</w:t>
      </w:r>
      <w:r w:rsidR="00085459" w:rsidRPr="0039519E">
        <w:rPr>
          <w:rFonts w:ascii="GHEA Grapalat" w:hAnsi="GHEA Grapalat" w:cs="Sylfaen"/>
          <w:sz w:val="22"/>
          <w:szCs w:val="22"/>
          <w:lang w:val="hy-AM" w:eastAsia="en-US"/>
        </w:rPr>
        <w:t>մանված նորմային, որը խոսում</w:t>
      </w:r>
      <w:r w:rsidR="00790368" w:rsidRPr="0039519E">
        <w:rPr>
          <w:rFonts w:ascii="GHEA Grapalat" w:hAnsi="GHEA Grapalat" w:cs="Sylfaen"/>
          <w:sz w:val="22"/>
          <w:szCs w:val="22"/>
          <w:lang w:val="hy-AM" w:eastAsia="en-US"/>
        </w:rPr>
        <w:t xml:space="preserve"> է շրջանառու միջոցների ձևավորմանը սեփական կապիտալ</w:t>
      </w:r>
      <w:r w:rsidR="00085459" w:rsidRPr="0039519E">
        <w:rPr>
          <w:rFonts w:ascii="GHEA Grapalat" w:hAnsi="GHEA Grapalat" w:cs="Sylfaen"/>
          <w:sz w:val="22"/>
          <w:szCs w:val="22"/>
          <w:lang w:val="hy-AM" w:eastAsia="en-US"/>
        </w:rPr>
        <w:t>ի մասնակցության ցածր աստիճանի մասին</w:t>
      </w:r>
      <w:r w:rsidR="00790368" w:rsidRPr="0039519E">
        <w:rPr>
          <w:rFonts w:ascii="GHEA Grapalat" w:hAnsi="GHEA Grapalat" w:cs="Sylfaen"/>
          <w:sz w:val="22"/>
          <w:szCs w:val="22"/>
          <w:lang w:val="hy-AM" w:eastAsia="en-US"/>
        </w:rPr>
        <w:t>:</w:t>
      </w:r>
    </w:p>
    <w:p w:rsidR="009F0F9E" w:rsidRPr="0039519E" w:rsidRDefault="0039519E" w:rsidP="009F0F9E">
      <w:pPr>
        <w:spacing w:line="360" w:lineRule="auto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39519E">
        <w:rPr>
          <w:rFonts w:ascii="GHEA Grapalat" w:hAnsi="GHEA Grapalat"/>
          <w:sz w:val="22"/>
          <w:szCs w:val="22"/>
          <w:lang w:val="hy-AM"/>
        </w:rPr>
        <w:t>4</w:t>
      </w:r>
      <w:r w:rsidR="009F0F9E" w:rsidRPr="0039519E">
        <w:rPr>
          <w:rFonts w:ascii="GHEA Grapalat" w:hAnsi="GHEA Grapalat"/>
          <w:sz w:val="22"/>
          <w:szCs w:val="22"/>
          <w:lang w:val="hy-AM"/>
        </w:rPr>
        <w:t xml:space="preserve">. 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ակտիվությունը բնութագրող ցուցանիշ է: Համակարգի</w:t>
      </w:r>
      <w:r w:rsidR="008B20F9" w:rsidRPr="0039519E">
        <w:rPr>
          <w:rFonts w:ascii="GHEA Grapalat" w:hAnsi="GHEA Grapalat" w:cs="Sylfaen"/>
          <w:sz w:val="22"/>
          <w:szCs w:val="22"/>
          <w:lang w:val="hy-AM"/>
        </w:rPr>
        <w:t xml:space="preserve"> բոլոր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B4E58" w:rsidRPr="00CB4E58">
        <w:rPr>
          <w:rFonts w:ascii="GHEA Grapalat" w:hAnsi="GHEA Grapalat" w:cs="Sylfaen"/>
          <w:sz w:val="22"/>
          <w:szCs w:val="22"/>
          <w:lang w:val="hy-AM"/>
        </w:rPr>
        <w:t xml:space="preserve">առողջապահական 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>ընկերություննե</w:t>
      </w:r>
      <w:r w:rsidR="000768DB" w:rsidRPr="0039519E">
        <w:rPr>
          <w:rFonts w:ascii="GHEA Grapalat" w:hAnsi="GHEA Grapalat" w:cs="Sylfaen"/>
          <w:sz w:val="22"/>
          <w:szCs w:val="22"/>
          <w:lang w:val="hy-AM"/>
        </w:rPr>
        <w:t>րում հաշվետու ժամանակահատվածում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 xml:space="preserve"> մեկ միավոր ակտիվի  հաշվով հասույթը գերազանցում է 10</w:t>
      </w:r>
      <w:r w:rsidR="009F0F9E" w:rsidRPr="0039519E">
        <w:rPr>
          <w:rFonts w:ascii="GHEA Grapalat" w:hAnsi="GHEA Grapalat"/>
          <w:sz w:val="22"/>
          <w:szCs w:val="22"/>
          <w:lang w:val="hy-AM"/>
        </w:rPr>
        <w:t>%-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>ը: Ընդ որում բոլոր ընկերություններում ընթացիկ ակտիվ</w:t>
      </w:r>
      <w:r w:rsidR="008A3226" w:rsidRPr="0039519E">
        <w:rPr>
          <w:rFonts w:ascii="GHEA Grapalat" w:hAnsi="GHEA Grapalat" w:cs="Sylfaen"/>
          <w:sz w:val="22"/>
          <w:szCs w:val="22"/>
          <w:lang w:val="hy-AM"/>
        </w:rPr>
        <w:t>ների շրջանառելիության գործակցը նույնպես բարձր է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>:</w:t>
      </w:r>
      <w:r w:rsidR="009F0F9E" w:rsidRPr="0039519E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9F0F9E" w:rsidRPr="0039519E" w:rsidRDefault="0039519E" w:rsidP="009F0F9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9519E">
        <w:rPr>
          <w:rFonts w:ascii="GHEA Grapalat" w:hAnsi="GHEA Grapalat"/>
          <w:sz w:val="22"/>
          <w:szCs w:val="22"/>
          <w:lang w:val="hy-AM"/>
        </w:rPr>
        <w:t>5</w:t>
      </w:r>
      <w:r w:rsidR="009F0F9E" w:rsidRPr="0039519E">
        <w:rPr>
          <w:rFonts w:ascii="GHEA Grapalat" w:hAnsi="GHEA Grapalat"/>
          <w:sz w:val="22"/>
          <w:szCs w:val="22"/>
          <w:lang w:val="hy-AM"/>
        </w:rPr>
        <w:t xml:space="preserve">. 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>Ակտիվների շահութաբերության գործակիցը բնութագրում է կառավարման արդյ</w:t>
      </w:r>
      <w:r w:rsidR="00085459" w:rsidRPr="0039519E">
        <w:rPr>
          <w:rFonts w:ascii="GHEA Grapalat" w:hAnsi="GHEA Grapalat" w:cs="Sylfaen"/>
          <w:sz w:val="22"/>
          <w:szCs w:val="22"/>
          <w:lang w:val="hy-AM"/>
        </w:rPr>
        <w:t xml:space="preserve">ունավետությունը: Այս ցուցանիշը </w:t>
      </w:r>
      <w:r w:rsidR="00980B87" w:rsidRPr="0039519E">
        <w:rPr>
          <w:rFonts w:ascii="GHEA Grapalat" w:hAnsi="GHEA Grapalat" w:cs="Sylfaen"/>
          <w:sz w:val="22"/>
          <w:szCs w:val="22"/>
          <w:lang w:val="hy-AM"/>
        </w:rPr>
        <w:t xml:space="preserve"> թվով 4</w:t>
      </w:r>
      <w:r w:rsidR="008A3226" w:rsidRPr="0039519E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մոտ դրական </w:t>
      </w:r>
      <w:r w:rsidR="00980B87" w:rsidRPr="0039519E">
        <w:rPr>
          <w:rFonts w:ascii="GHEA Grapalat" w:hAnsi="GHEA Grapalat" w:cs="Sylfaen"/>
          <w:sz w:val="22"/>
          <w:szCs w:val="22"/>
          <w:lang w:val="hy-AM"/>
        </w:rPr>
        <w:t>է</w:t>
      </w:r>
      <w:r w:rsidR="008B20F9" w:rsidRPr="0039519E">
        <w:rPr>
          <w:rFonts w:ascii="GHEA Grapalat" w:hAnsi="GHEA Grapalat" w:cs="Sylfaen"/>
          <w:sz w:val="22"/>
          <w:szCs w:val="22"/>
          <w:lang w:val="hy-AM"/>
        </w:rPr>
        <w:t xml:space="preserve">, որը </w:t>
      </w:r>
      <w:r w:rsidR="008A3226" w:rsidRPr="0039519E">
        <w:rPr>
          <w:rFonts w:ascii="GHEA Grapalat" w:hAnsi="GHEA Grapalat" w:cs="Sylfaen"/>
          <w:sz w:val="22"/>
          <w:szCs w:val="22"/>
          <w:lang w:val="hy-AM"/>
        </w:rPr>
        <w:t xml:space="preserve">շահույթով 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 xml:space="preserve"> աշխատելու</w:t>
      </w:r>
      <w:r w:rsidR="008B20F9" w:rsidRPr="0039519E">
        <w:rPr>
          <w:rFonts w:ascii="GHEA Grapalat" w:hAnsi="GHEA Grapalat" w:cs="Sylfaen"/>
          <w:sz w:val="22"/>
          <w:szCs w:val="22"/>
          <w:lang w:val="hy-AM"/>
        </w:rPr>
        <w:t xml:space="preserve"> արդյունք է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 xml:space="preserve">: </w:t>
      </w:r>
    </w:p>
    <w:p w:rsidR="009F0F9E" w:rsidRPr="0039519E" w:rsidRDefault="00CB4E58" w:rsidP="009F0F9E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CB4E58">
        <w:rPr>
          <w:rFonts w:ascii="GHEA Grapalat" w:hAnsi="GHEA Grapalat"/>
          <w:sz w:val="22"/>
          <w:szCs w:val="22"/>
          <w:lang w:val="hy-AM"/>
        </w:rPr>
        <w:t>6</w:t>
      </w:r>
      <w:r w:rsidR="009F0F9E" w:rsidRPr="0039519E">
        <w:rPr>
          <w:rFonts w:ascii="GHEA Grapalat" w:hAnsi="GHEA Grapalat"/>
          <w:sz w:val="22"/>
          <w:szCs w:val="22"/>
          <w:lang w:val="hy-AM"/>
        </w:rPr>
        <w:t xml:space="preserve">. 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lastRenderedPageBreak/>
        <w:t>ցուցանիշները բացարձակ մեծություններ են և դրանց համադրմամբ պարզվել է, որ  ոլորտի  բոլոր ընկերությու</w:t>
      </w:r>
      <w:r w:rsidR="007206A2" w:rsidRPr="0039519E">
        <w:rPr>
          <w:rFonts w:ascii="GHEA Grapalat" w:hAnsi="GHEA Grapalat" w:cs="Sylfaen"/>
          <w:sz w:val="22"/>
          <w:szCs w:val="22"/>
          <w:lang w:val="hy-AM"/>
        </w:rPr>
        <w:t>ններում եկամուտներն ամբողջությամբ</w:t>
      </w:r>
      <w:r w:rsidR="00B9119C" w:rsidRPr="0039519E">
        <w:rPr>
          <w:rFonts w:ascii="GHEA Grapalat" w:hAnsi="GHEA Grapalat" w:cs="Sylfaen"/>
          <w:sz w:val="22"/>
          <w:szCs w:val="22"/>
          <w:lang w:val="hy-AM"/>
        </w:rPr>
        <w:t xml:space="preserve"> ձևավորվել են 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>հիմնական գործունեությունից:</w:t>
      </w:r>
    </w:p>
    <w:p w:rsidR="009F0F9E" w:rsidRPr="0039519E" w:rsidRDefault="00B070B2" w:rsidP="009F0F9E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39519E">
        <w:rPr>
          <w:rFonts w:ascii="GHEA Grapalat" w:hAnsi="GHEA Grapalat"/>
          <w:sz w:val="22"/>
          <w:szCs w:val="22"/>
          <w:lang w:val="hy-AM"/>
        </w:rPr>
        <w:t>2</w:t>
      </w:r>
      <w:r w:rsidR="00C3066C" w:rsidRPr="0039519E">
        <w:rPr>
          <w:rFonts w:ascii="GHEA Grapalat" w:hAnsi="GHEA Grapalat"/>
          <w:sz w:val="22"/>
          <w:szCs w:val="22"/>
          <w:lang w:val="hy-AM"/>
        </w:rPr>
        <w:t>1</w:t>
      </w:r>
      <w:r w:rsidR="009F0F9E" w:rsidRPr="0039519E">
        <w:rPr>
          <w:rFonts w:ascii="GHEA Grapalat" w:hAnsi="GHEA Grapalat"/>
          <w:sz w:val="22"/>
          <w:szCs w:val="22"/>
          <w:lang w:val="hy-AM"/>
        </w:rPr>
        <w:t>.</w:t>
      </w:r>
      <w:r w:rsidR="0011606B" w:rsidRPr="0039519E">
        <w:rPr>
          <w:rFonts w:ascii="GHEA Grapalat" w:hAnsi="GHEA Grapalat"/>
          <w:sz w:val="22"/>
          <w:szCs w:val="22"/>
          <w:lang w:val="hy-AM"/>
        </w:rPr>
        <w:t>6</w:t>
      </w:r>
      <w:r w:rsidR="009F0F9E" w:rsidRPr="0039519E">
        <w:rPr>
          <w:rFonts w:ascii="GHEA Grapalat" w:hAnsi="GHEA Grapalat"/>
          <w:sz w:val="22"/>
          <w:szCs w:val="22"/>
          <w:lang w:val="hy-AM"/>
        </w:rPr>
        <w:tab/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>Եզրակացություններ</w:t>
      </w:r>
    </w:p>
    <w:p w:rsidR="009F0F9E" w:rsidRPr="0039519E" w:rsidRDefault="00816164" w:rsidP="009F0F9E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9519E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>տվյալներով ՀՀ Արագածոտնի մարզպետարանի ենթակայության</w:t>
      </w:r>
      <w:r w:rsidR="008A3226" w:rsidRPr="0039519E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085459" w:rsidRPr="0039519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>ֆինանսատնտ</w:t>
      </w:r>
      <w:r w:rsidR="00085459" w:rsidRPr="0039519E">
        <w:rPr>
          <w:rFonts w:ascii="GHEA Grapalat" w:hAnsi="GHEA Grapalat" w:cs="Sylfaen"/>
          <w:sz w:val="22"/>
          <w:szCs w:val="22"/>
          <w:lang w:val="hy-AM"/>
        </w:rPr>
        <w:t>եսական մոնիտորինգի ցուցանիշները հիմնականում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</w:t>
      </w:r>
      <w:r w:rsidR="00085459" w:rsidRPr="0039519E">
        <w:rPr>
          <w:rFonts w:ascii="GHEA Grapalat" w:hAnsi="GHEA Grapalat" w:cs="Sylfaen"/>
          <w:sz w:val="22"/>
          <w:szCs w:val="22"/>
          <w:lang w:val="hy-AM"/>
        </w:rPr>
        <w:t xml:space="preserve"> են</w:t>
      </w:r>
      <w:r w:rsidR="009F0F9E" w:rsidRPr="0039519E">
        <w:rPr>
          <w:rFonts w:ascii="GHEA Grapalat" w:hAnsi="GHEA Grapalat" w:cs="Sylfaen"/>
          <w:sz w:val="22"/>
          <w:szCs w:val="22"/>
          <w:lang w:val="hy-AM"/>
        </w:rPr>
        <w:t xml:space="preserve"> ֆինանսական վերլուծության պրակտիկայում ընդունված թույլատրել</w:t>
      </w:r>
      <w:r w:rsidR="00085459" w:rsidRPr="0039519E">
        <w:rPr>
          <w:rFonts w:ascii="GHEA Grapalat" w:hAnsi="GHEA Grapalat" w:cs="Sylfaen"/>
          <w:sz w:val="22"/>
          <w:szCs w:val="22"/>
          <w:lang w:val="hy-AM"/>
        </w:rPr>
        <w:t>ի սահմանային նորմաներին,</w:t>
      </w:r>
      <w:r w:rsidR="00865037" w:rsidRPr="0039519E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</w:t>
      </w:r>
      <w:r w:rsidR="00A97EE4" w:rsidRPr="0039519E">
        <w:rPr>
          <w:rFonts w:ascii="GHEA Grapalat" w:hAnsi="GHEA Grapalat" w:cs="Sylfaen"/>
          <w:sz w:val="22"/>
          <w:szCs w:val="22"/>
          <w:lang w:val="hy-AM"/>
        </w:rPr>
        <w:t xml:space="preserve">ն աշխատել են </w:t>
      </w:r>
      <w:r w:rsidR="00980B87" w:rsidRPr="0039519E">
        <w:rPr>
          <w:rFonts w:ascii="GHEA Grapalat" w:hAnsi="GHEA Grapalat" w:cs="Sylfaen"/>
          <w:sz w:val="22"/>
          <w:szCs w:val="22"/>
          <w:lang w:val="hy-AM"/>
        </w:rPr>
        <w:t>շահ</w:t>
      </w:r>
      <w:r w:rsidR="007206A2" w:rsidRPr="0039519E">
        <w:rPr>
          <w:rFonts w:ascii="GHEA Grapalat" w:hAnsi="GHEA Grapalat" w:cs="Sylfaen"/>
          <w:sz w:val="22"/>
          <w:szCs w:val="22"/>
          <w:lang w:val="hy-AM"/>
        </w:rPr>
        <w:t>ու</w:t>
      </w:r>
      <w:r w:rsidR="00A97EE4" w:rsidRPr="0039519E">
        <w:rPr>
          <w:rFonts w:ascii="GHEA Grapalat" w:hAnsi="GHEA Grapalat" w:cs="Sylfaen"/>
          <w:sz w:val="22"/>
          <w:szCs w:val="22"/>
          <w:lang w:val="hy-AM"/>
        </w:rPr>
        <w:t>յ</w:t>
      </w:r>
      <w:r w:rsidR="007206A2" w:rsidRPr="0039519E">
        <w:rPr>
          <w:rFonts w:ascii="GHEA Grapalat" w:hAnsi="GHEA Grapalat" w:cs="Sylfaen"/>
          <w:sz w:val="22"/>
          <w:szCs w:val="22"/>
          <w:lang w:val="hy-AM"/>
        </w:rPr>
        <w:t>թ</w:t>
      </w:r>
      <w:r w:rsidR="00A97EE4" w:rsidRPr="0039519E">
        <w:rPr>
          <w:rFonts w:ascii="GHEA Grapalat" w:hAnsi="GHEA Grapalat" w:cs="Sylfaen"/>
          <w:sz w:val="22"/>
          <w:szCs w:val="22"/>
          <w:lang w:val="hy-AM"/>
        </w:rPr>
        <w:t>ով:</w:t>
      </w:r>
      <w:r w:rsidR="00865037" w:rsidRPr="0039519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C6E1B" w:rsidRPr="0039519E" w:rsidRDefault="007C6E1B" w:rsidP="007C6E1B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39519E">
        <w:rPr>
          <w:rFonts w:ascii="GHEA Grapalat" w:hAnsi="GHEA Grapalat"/>
          <w:sz w:val="22"/>
          <w:lang w:val="hy-AM"/>
        </w:rPr>
        <w:t>Ընդ որում</w:t>
      </w:r>
      <w:r w:rsidR="00261934" w:rsidRPr="0039519E">
        <w:rPr>
          <w:rFonts w:ascii="GHEA Grapalat" w:hAnsi="GHEA Grapalat"/>
          <w:sz w:val="22"/>
          <w:lang w:val="hy-AM"/>
        </w:rPr>
        <w:t xml:space="preserve"> ՀՀ Արագածորնի</w:t>
      </w:r>
      <w:r w:rsidRPr="0039519E">
        <w:rPr>
          <w:rFonts w:ascii="GHEA Grapalat" w:hAnsi="GHEA Grapalat"/>
          <w:sz w:val="22"/>
          <w:lang w:val="hy-AM"/>
        </w:rPr>
        <w:t xml:space="preserve"> մարզպետարանի շահույթով աշխատող ընկերությունների ակտիվների շահութաբերության </w:t>
      </w:r>
      <w:r w:rsidR="00B9458C" w:rsidRPr="0039519E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B9458C" w:rsidRPr="0039519E">
        <w:rPr>
          <w:rFonts w:ascii="GHEA Grapalat" w:hAnsi="GHEA Grapalat"/>
          <w:sz w:val="22"/>
          <w:lang w:val="hy-AM"/>
        </w:rPr>
        <w:t xml:space="preserve"> </w:t>
      </w:r>
      <w:r w:rsidR="00A31890" w:rsidRPr="0039519E">
        <w:rPr>
          <w:rFonts w:ascii="GHEA Grapalat" w:hAnsi="GHEA Grapalat"/>
          <w:sz w:val="22"/>
          <w:lang w:val="hy-AM"/>
        </w:rPr>
        <w:t>ը</w:t>
      </w:r>
      <w:r w:rsidR="00B9458C" w:rsidRPr="0039519E">
        <w:rPr>
          <w:rFonts w:ascii="GHEA Grapalat" w:hAnsi="GHEA Grapalat"/>
          <w:sz w:val="22"/>
          <w:lang w:val="hy-AM"/>
        </w:rPr>
        <w:t xml:space="preserve">նկած </w:t>
      </w:r>
      <w:r w:rsidR="0039519E" w:rsidRPr="0039519E">
        <w:rPr>
          <w:rFonts w:ascii="GHEA Grapalat" w:hAnsi="GHEA Grapalat"/>
          <w:sz w:val="22"/>
          <w:lang w:val="hy-AM"/>
        </w:rPr>
        <w:t>է 0,005</w:t>
      </w:r>
      <w:r w:rsidR="00B9458C" w:rsidRPr="0039519E">
        <w:rPr>
          <w:rFonts w:ascii="GHEA Grapalat" w:hAnsi="GHEA Grapalat"/>
          <w:sz w:val="22"/>
          <w:lang w:val="hy-AM"/>
        </w:rPr>
        <w:t>-</w:t>
      </w:r>
      <w:r w:rsidR="0039519E" w:rsidRPr="0039519E">
        <w:rPr>
          <w:rFonts w:ascii="GHEA Grapalat" w:hAnsi="GHEA Grapalat"/>
          <w:sz w:val="22"/>
          <w:lang w:val="hy-AM"/>
        </w:rPr>
        <w:t xml:space="preserve"> 6,39 </w:t>
      </w:r>
      <w:r w:rsidR="00B9458C" w:rsidRPr="0039519E">
        <w:rPr>
          <w:rFonts w:ascii="GHEA Grapalat" w:hAnsi="GHEA Grapalat"/>
          <w:sz w:val="22"/>
          <w:lang w:val="hy-AM"/>
        </w:rPr>
        <w:t>սահմաններում</w:t>
      </w:r>
      <w:r w:rsidRPr="0039519E">
        <w:rPr>
          <w:rFonts w:ascii="GHEA Grapalat" w:hAnsi="GHEA Grapalat"/>
          <w:sz w:val="22"/>
          <w:lang w:val="hy-AM"/>
        </w:rPr>
        <w:t xml:space="preserve">: </w:t>
      </w:r>
    </w:p>
    <w:p w:rsidR="00865037" w:rsidRPr="0039519E" w:rsidRDefault="00703C36" w:rsidP="00AC6F42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39519E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ժամանակահատվածում մարզպետարանի </w:t>
      </w:r>
      <w:r w:rsidR="006E5B4D" w:rsidRPr="006E5B4D">
        <w:rPr>
          <w:rFonts w:ascii="GHEA Grapalat" w:hAnsi="GHEA Grapalat" w:cs="Sylfaen"/>
          <w:sz w:val="22"/>
          <w:szCs w:val="22"/>
          <w:lang w:val="hy-AM"/>
        </w:rPr>
        <w:t>&lt;&lt;Ատարակի ԲԿ&gt;&gt;</w:t>
      </w:r>
      <w:r w:rsidR="006E5B4D" w:rsidRPr="00A82A47">
        <w:rPr>
          <w:rFonts w:ascii="GHEA Grapalat" w:hAnsi="GHEA Grapalat" w:cs="Sylfaen"/>
          <w:sz w:val="22"/>
          <w:szCs w:val="22"/>
          <w:lang w:val="hy-AM"/>
        </w:rPr>
        <w:t xml:space="preserve"> ՓԲԸ</w:t>
      </w:r>
      <w:r w:rsidR="00980B87" w:rsidRPr="0039519E">
        <w:rPr>
          <w:rFonts w:ascii="GHEA Grapalat" w:hAnsi="GHEA Grapalat" w:cs="Sylfaen"/>
          <w:sz w:val="22"/>
          <w:szCs w:val="22"/>
          <w:lang w:val="hy-AM"/>
        </w:rPr>
        <w:t xml:space="preserve"> ՀՀ պետական բյուջե </w:t>
      </w:r>
      <w:r w:rsidR="0039519E" w:rsidRPr="0039519E">
        <w:rPr>
          <w:rFonts w:ascii="GHEA Grapalat" w:hAnsi="GHEA Grapalat" w:cs="Sylfaen"/>
          <w:sz w:val="22"/>
          <w:szCs w:val="22"/>
          <w:lang w:val="hy-AM"/>
        </w:rPr>
        <w:t>է</w:t>
      </w:r>
      <w:r w:rsidR="00980B87" w:rsidRPr="0039519E">
        <w:rPr>
          <w:rFonts w:ascii="GHEA Grapalat" w:hAnsi="GHEA Grapalat" w:cs="Sylfaen"/>
          <w:sz w:val="22"/>
          <w:szCs w:val="22"/>
          <w:lang w:val="hy-AM"/>
        </w:rPr>
        <w:t xml:space="preserve"> վճարել </w:t>
      </w:r>
      <w:r w:rsidR="0039519E" w:rsidRPr="0039519E">
        <w:rPr>
          <w:rFonts w:ascii="GHEA Grapalat" w:hAnsi="GHEA Grapalat" w:cs="Sylfaen"/>
          <w:sz w:val="22"/>
          <w:szCs w:val="22"/>
          <w:lang w:val="hy-AM"/>
        </w:rPr>
        <w:t>155.8</w:t>
      </w:r>
      <w:r w:rsidRPr="0039519E">
        <w:rPr>
          <w:rFonts w:ascii="GHEA Grapalat" w:hAnsi="GHEA Grapalat" w:cs="Sylfaen"/>
          <w:sz w:val="22"/>
          <w:szCs w:val="22"/>
          <w:lang w:val="hy-AM"/>
        </w:rPr>
        <w:t xml:space="preserve">  հազ. դրամ շահ</w:t>
      </w:r>
      <w:r w:rsidR="005F062C" w:rsidRPr="0039519E">
        <w:rPr>
          <w:rFonts w:ascii="GHEA Grapalat" w:hAnsi="GHEA Grapalat" w:cs="Sylfaen"/>
          <w:sz w:val="22"/>
          <w:szCs w:val="22"/>
          <w:lang w:val="hy-AM"/>
        </w:rPr>
        <w:t>ութ</w:t>
      </w:r>
      <w:r w:rsidRPr="0039519E">
        <w:rPr>
          <w:rFonts w:ascii="GHEA Grapalat" w:hAnsi="GHEA Grapalat" w:cs="Sylfaen"/>
          <w:sz w:val="22"/>
          <w:szCs w:val="22"/>
          <w:lang w:val="hy-AM"/>
        </w:rPr>
        <w:t>աբաժնի գումար:</w:t>
      </w:r>
    </w:p>
    <w:p w:rsidR="00C84499" w:rsidRPr="00A82A47" w:rsidRDefault="00352AAD" w:rsidP="00C8449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A82A47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</w:t>
      </w:r>
      <w:r w:rsidR="00A82A47" w:rsidRPr="00A82A47">
        <w:rPr>
          <w:rFonts w:ascii="GHEA Grapalat" w:hAnsi="GHEA Grapalat" w:cs="Sylfaen"/>
          <w:sz w:val="22"/>
          <w:lang w:val="hy-AM"/>
        </w:rPr>
        <w:t xml:space="preserve"> թվով 4</w:t>
      </w:r>
      <w:r w:rsidRPr="00A82A47">
        <w:rPr>
          <w:rFonts w:ascii="GHEA Grapalat" w:hAnsi="GHEA Grapalat" w:cs="Sylfaen"/>
          <w:sz w:val="22"/>
          <w:lang w:val="hy-AM"/>
        </w:rPr>
        <w:t xml:space="preserve">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</w:t>
      </w:r>
      <w:r w:rsidR="00D94C8E" w:rsidRPr="00A82A47">
        <w:rPr>
          <w:rFonts w:ascii="GHEA Grapalat" w:hAnsi="GHEA Grapalat" w:cs="Sylfaen"/>
          <w:sz w:val="22"/>
          <w:lang w:val="hy-AM"/>
        </w:rPr>
        <w:t xml:space="preserve"> և համեմատել</w:t>
      </w:r>
      <w:r w:rsidRPr="00A82A47">
        <w:rPr>
          <w:rFonts w:ascii="GHEA Grapalat" w:hAnsi="GHEA Grapalat" w:cs="Sylfaen"/>
          <w:sz w:val="22"/>
          <w:lang w:val="hy-AM"/>
        </w:rPr>
        <w:t>, թե կազմակերպությունների ընդամենը եկամուտների որ մասն է կազմում պետպատվերի շրջանակներում հատկացվող գումարները: ՀՀ Արագածոտնի մարզպետարանի բոլոր</w:t>
      </w:r>
      <w:r w:rsidR="00D94C8E" w:rsidRPr="00A82A47">
        <w:rPr>
          <w:rFonts w:ascii="GHEA Grapalat" w:hAnsi="GHEA Grapalat" w:cs="Sylfaen"/>
          <w:sz w:val="22"/>
          <w:lang w:val="hy-AM"/>
        </w:rPr>
        <w:t xml:space="preserve"> 4 առողջապահական</w:t>
      </w:r>
      <w:r w:rsidRPr="00A82A47">
        <w:rPr>
          <w:rFonts w:ascii="GHEA Grapalat" w:hAnsi="GHEA Grapalat" w:cs="Sylfaen"/>
          <w:sz w:val="22"/>
          <w:lang w:val="hy-AM"/>
        </w:rPr>
        <w:t xml:space="preserve"> ընկերություններին</w:t>
      </w:r>
      <w:r w:rsidRPr="00A82A47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A82A47" w:rsidRPr="00A82A47">
        <w:rPr>
          <w:rFonts w:ascii="GHEA Grapalat" w:hAnsi="GHEA Grapalat"/>
          <w:sz w:val="22"/>
          <w:lang w:val="hy-AM"/>
        </w:rPr>
        <w:t>517,110.3</w:t>
      </w:r>
      <w:r w:rsidRPr="00A82A47">
        <w:rPr>
          <w:rFonts w:ascii="GHEA Grapalat" w:hAnsi="GHEA Grapalat"/>
          <w:sz w:val="22"/>
          <w:lang w:val="hy-AM"/>
        </w:rPr>
        <w:t xml:space="preserve"> հազ. դրամ, որը</w:t>
      </w:r>
      <w:r w:rsidR="001825B5" w:rsidRPr="00A82A47">
        <w:rPr>
          <w:rFonts w:ascii="GHEA Grapalat" w:hAnsi="GHEA Grapalat"/>
          <w:sz w:val="22"/>
          <w:lang w:val="hy-AM"/>
        </w:rPr>
        <w:t xml:space="preserve"> </w:t>
      </w:r>
      <w:r w:rsidRPr="00A82A47">
        <w:rPr>
          <w:rFonts w:ascii="GHEA Grapalat" w:hAnsi="GHEA Grapalat"/>
          <w:sz w:val="22"/>
          <w:lang w:val="hy-AM"/>
        </w:rPr>
        <w:t>կազ</w:t>
      </w:r>
      <w:r w:rsidR="00D94C8E" w:rsidRPr="00A82A47">
        <w:rPr>
          <w:rFonts w:ascii="GHEA Grapalat" w:hAnsi="GHEA Grapalat"/>
          <w:sz w:val="22"/>
          <w:lang w:val="hy-AM"/>
        </w:rPr>
        <w:t>մում է ընդամենը եկամուտների 8</w:t>
      </w:r>
      <w:r w:rsidR="00A82A47" w:rsidRPr="00A82A47">
        <w:rPr>
          <w:rFonts w:ascii="GHEA Grapalat" w:hAnsi="GHEA Grapalat"/>
          <w:sz w:val="22"/>
          <w:lang w:val="hy-AM"/>
        </w:rPr>
        <w:t>5,7</w:t>
      </w:r>
      <w:r w:rsidRPr="00A82A47">
        <w:rPr>
          <w:rFonts w:ascii="GHEA Grapalat" w:hAnsi="GHEA Grapalat"/>
          <w:sz w:val="22"/>
          <w:lang w:val="hy-AM"/>
        </w:rPr>
        <w:t>%: Նշված ընկերությունների կողմից վճարովի բուժօգնության ծառայությունների գումարը նշված հաշվետու ժ</w:t>
      </w:r>
      <w:r w:rsidR="00D94C8E" w:rsidRPr="00A82A47">
        <w:rPr>
          <w:rFonts w:ascii="GHEA Grapalat" w:hAnsi="GHEA Grapalat"/>
          <w:sz w:val="22"/>
          <w:lang w:val="hy-AM"/>
        </w:rPr>
        <w:t xml:space="preserve">ամանակաշրջանում կազմել է </w:t>
      </w:r>
      <w:r w:rsidR="00A82A47" w:rsidRPr="00A82A47">
        <w:rPr>
          <w:rFonts w:ascii="GHEA Grapalat" w:hAnsi="GHEA Grapalat"/>
          <w:sz w:val="22"/>
          <w:lang w:val="hy-AM"/>
        </w:rPr>
        <w:t>51,888.7</w:t>
      </w:r>
      <w:r w:rsidRPr="00A82A47">
        <w:rPr>
          <w:rFonts w:ascii="GHEA Grapalat" w:hAnsi="GHEA Grapalat"/>
          <w:sz w:val="22"/>
          <w:lang w:val="hy-AM"/>
        </w:rPr>
        <w:t xml:space="preserve"> հազ դրամ՝ կամ ընդամենը ե</w:t>
      </w:r>
      <w:r w:rsidR="00A82A47" w:rsidRPr="00A82A47">
        <w:rPr>
          <w:rFonts w:ascii="GHEA Grapalat" w:hAnsi="GHEA Grapalat"/>
          <w:sz w:val="22"/>
          <w:lang w:val="hy-AM"/>
        </w:rPr>
        <w:t>կամուտների 8,6</w:t>
      </w:r>
      <w:r w:rsidRPr="00A82A47">
        <w:rPr>
          <w:rFonts w:ascii="GHEA Grapalat" w:hAnsi="GHEA Grapalat"/>
          <w:sz w:val="22"/>
          <w:lang w:val="hy-AM"/>
        </w:rPr>
        <w:t xml:space="preserve">%: Մարզպետարանի </w:t>
      </w:r>
      <w:r w:rsidR="00D94C8E" w:rsidRPr="00A82A47">
        <w:rPr>
          <w:rFonts w:ascii="GHEA Grapalat" w:hAnsi="GHEA Grapalat"/>
          <w:sz w:val="22"/>
          <w:lang w:val="hy-AM"/>
        </w:rPr>
        <w:t>բոլոր</w:t>
      </w:r>
      <w:r w:rsidRPr="00A82A47">
        <w:rPr>
          <w:rFonts w:ascii="GHEA Grapalat" w:hAnsi="GHEA Grapalat"/>
          <w:sz w:val="22"/>
          <w:lang w:val="hy-AM"/>
        </w:rPr>
        <w:t xml:space="preserve"> ընկերություններում</w:t>
      </w:r>
      <w:r w:rsidR="00D94C8E" w:rsidRPr="00A82A47">
        <w:rPr>
          <w:rFonts w:ascii="GHEA Grapalat" w:hAnsi="GHEA Grapalat"/>
          <w:sz w:val="22"/>
          <w:lang w:val="hy-AM"/>
        </w:rPr>
        <w:t xml:space="preserve"> </w:t>
      </w:r>
      <w:r w:rsidRPr="00A82A47">
        <w:rPr>
          <w:rFonts w:ascii="GHEA Grapalat" w:hAnsi="GHEA Grapalat"/>
          <w:sz w:val="22"/>
          <w:lang w:val="hy-AM"/>
        </w:rPr>
        <w:t xml:space="preserve">համավճարով կատարված ծառայությունների գումարը կազմել է </w:t>
      </w:r>
      <w:r w:rsidR="00A82A47" w:rsidRPr="00A82A47">
        <w:rPr>
          <w:rFonts w:ascii="GHEA Grapalat" w:hAnsi="GHEA Grapalat"/>
          <w:sz w:val="22"/>
          <w:lang w:val="hy-AM"/>
        </w:rPr>
        <w:t>3,380.0</w:t>
      </w:r>
      <w:r w:rsidRPr="00A82A47">
        <w:rPr>
          <w:rFonts w:ascii="GHEA Grapalat" w:hAnsi="GHEA Grapalat"/>
          <w:sz w:val="22"/>
          <w:lang w:val="hy-AM"/>
        </w:rPr>
        <w:t xml:space="preserve"> հազ. դրամ: Կազմակերպո</w:t>
      </w:r>
      <w:r w:rsidR="00885468" w:rsidRPr="00A82A47">
        <w:rPr>
          <w:rFonts w:ascii="GHEA Grapalat" w:hAnsi="GHEA Grapalat"/>
          <w:sz w:val="22"/>
          <w:lang w:val="hy-AM"/>
        </w:rPr>
        <w:t>ւթյունների աշխատակիցներին հաշվետու ժամանակահատվածում</w:t>
      </w:r>
      <w:r w:rsidRPr="00A82A47">
        <w:rPr>
          <w:rFonts w:ascii="GHEA Grapalat" w:hAnsi="GHEA Grapalat"/>
          <w:sz w:val="22"/>
          <w:lang w:val="hy-AM"/>
        </w:rPr>
        <w:t xml:space="preserve"> վճարվել է </w:t>
      </w:r>
      <w:r w:rsidR="00A82A47" w:rsidRPr="00A82A47">
        <w:rPr>
          <w:rFonts w:ascii="GHEA Grapalat" w:hAnsi="GHEA Grapalat"/>
          <w:sz w:val="22"/>
          <w:lang w:val="hy-AM"/>
        </w:rPr>
        <w:t>463,817.6</w:t>
      </w:r>
      <w:r w:rsidR="00D94C8E" w:rsidRPr="00A82A47">
        <w:rPr>
          <w:rFonts w:ascii="GHEA Grapalat" w:hAnsi="GHEA Grapalat"/>
          <w:sz w:val="22"/>
          <w:lang w:val="hy-AM"/>
        </w:rPr>
        <w:t xml:space="preserve"> </w:t>
      </w:r>
      <w:r w:rsidRPr="00A82A47">
        <w:rPr>
          <w:rFonts w:ascii="GHEA Grapalat" w:hAnsi="GHEA Grapalat"/>
          <w:sz w:val="22"/>
          <w:lang w:val="hy-AM"/>
        </w:rPr>
        <w:t>հազ. դրա</w:t>
      </w:r>
      <w:r w:rsidR="00A31890" w:rsidRPr="00A82A47">
        <w:rPr>
          <w:rFonts w:ascii="GHEA Grapalat" w:hAnsi="GHEA Grapalat"/>
          <w:sz w:val="22"/>
          <w:lang w:val="hy-AM"/>
        </w:rPr>
        <w:t>մ աշխատավարձ, որը եթե համադրենք</w:t>
      </w:r>
      <w:r w:rsidRPr="00A82A47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</w:t>
      </w:r>
      <w:r w:rsidR="00D94C8E" w:rsidRPr="00A82A47">
        <w:rPr>
          <w:rFonts w:ascii="GHEA Grapalat" w:hAnsi="GHEA Grapalat"/>
          <w:sz w:val="22"/>
          <w:lang w:val="hy-AM"/>
        </w:rPr>
        <w:t>հետ</w:t>
      </w:r>
      <w:r w:rsidR="00A82A47" w:rsidRPr="00A82A47">
        <w:rPr>
          <w:rFonts w:ascii="GHEA Grapalat" w:hAnsi="GHEA Grapalat"/>
          <w:sz w:val="22"/>
          <w:lang w:val="hy-AM"/>
        </w:rPr>
        <w:t>, ապա այն կկազմի պետպատվերի 76,8</w:t>
      </w:r>
      <w:r w:rsidRPr="00A82A47">
        <w:rPr>
          <w:rFonts w:ascii="GHEA Grapalat" w:hAnsi="GHEA Grapalat"/>
          <w:sz w:val="22"/>
          <w:lang w:val="hy-AM"/>
        </w:rPr>
        <w:t xml:space="preserve"> %:</w:t>
      </w:r>
      <w:r w:rsidR="00C84499" w:rsidRPr="00A82A47">
        <w:rPr>
          <w:rFonts w:ascii="GHEA Grapalat" w:hAnsi="GHEA Grapalat"/>
          <w:sz w:val="22"/>
          <w:lang w:val="hy-AM"/>
        </w:rPr>
        <w:t xml:space="preserve"> Նշված տեղեկատվությունն ըստ առանձին կազմակերպությունների ներկայացված է </w:t>
      </w:r>
      <w:r w:rsidR="00C84499" w:rsidRPr="00A82A47">
        <w:rPr>
          <w:rFonts w:ascii="GHEA Grapalat" w:hAnsi="GHEA Grapalat"/>
          <w:b/>
          <w:sz w:val="22"/>
          <w:lang w:val="hy-AM"/>
        </w:rPr>
        <w:t>հավելված 21.1</w:t>
      </w:r>
      <w:r w:rsidR="00C84499" w:rsidRPr="00A82A47">
        <w:rPr>
          <w:rFonts w:ascii="GHEA Grapalat" w:hAnsi="GHEA Grapalat"/>
          <w:sz w:val="22"/>
          <w:lang w:val="hy-AM"/>
        </w:rPr>
        <w:t xml:space="preserve">: </w:t>
      </w:r>
    </w:p>
    <w:p w:rsidR="00352AAD" w:rsidRPr="00A82A47" w:rsidRDefault="00352AAD" w:rsidP="00352AAD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B9119C" w:rsidRPr="003B486C" w:rsidRDefault="00B9119C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084D5E" w:rsidRPr="00885468" w:rsidRDefault="00084D5E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084D5E" w:rsidRPr="007652E9" w:rsidRDefault="00084D5E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B650D" w:rsidRPr="007652E9" w:rsidRDefault="00B070B2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7652E9">
        <w:rPr>
          <w:rFonts w:ascii="GHEA Grapalat" w:hAnsi="GHEA Grapalat"/>
          <w:b/>
          <w:sz w:val="22"/>
          <w:u w:val="single"/>
          <w:lang w:val="hy-AM"/>
        </w:rPr>
        <w:t>2</w:t>
      </w:r>
      <w:r w:rsidR="00C3066C" w:rsidRPr="007652E9">
        <w:rPr>
          <w:rFonts w:ascii="GHEA Grapalat" w:hAnsi="GHEA Grapalat"/>
          <w:b/>
          <w:sz w:val="22"/>
          <w:u w:val="single"/>
          <w:lang w:val="hy-AM"/>
        </w:rPr>
        <w:t>2</w:t>
      </w:r>
      <w:r w:rsidR="004B650D" w:rsidRPr="007652E9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4B650D" w:rsidRPr="007652E9">
        <w:rPr>
          <w:rFonts w:ascii="GHEA Grapalat" w:hAnsi="GHEA Grapalat" w:cs="Sylfaen"/>
          <w:b/>
          <w:sz w:val="22"/>
          <w:u w:val="single"/>
          <w:lang w:val="hy-AM"/>
        </w:rPr>
        <w:t>Հ Հ    Ա Ր Ա ՐԱ Տ Ի   Մ Ա Ր Զ Պ Ե Տ Ա Ր Ա Ն</w:t>
      </w:r>
    </w:p>
    <w:p w:rsidR="004B650D" w:rsidRPr="007652E9" w:rsidRDefault="004B650D" w:rsidP="004B650D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lang w:val="hy-AM"/>
        </w:rPr>
      </w:pPr>
    </w:p>
    <w:p w:rsidR="003D6C04" w:rsidRPr="0037306F" w:rsidRDefault="00B070B2" w:rsidP="004B650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37306F">
        <w:rPr>
          <w:rFonts w:ascii="GHEA Grapalat" w:hAnsi="GHEA Grapalat"/>
          <w:sz w:val="22"/>
          <w:lang w:val="hy-AM"/>
        </w:rPr>
        <w:t>2</w:t>
      </w:r>
      <w:r w:rsidR="00C3066C" w:rsidRPr="0037306F">
        <w:rPr>
          <w:rFonts w:ascii="GHEA Grapalat" w:hAnsi="GHEA Grapalat"/>
          <w:sz w:val="22"/>
          <w:lang w:val="hy-AM"/>
        </w:rPr>
        <w:t>2</w:t>
      </w:r>
      <w:r w:rsidR="008B6620" w:rsidRPr="0037306F">
        <w:rPr>
          <w:rFonts w:ascii="GHEA Grapalat" w:hAnsi="GHEA Grapalat"/>
          <w:sz w:val="22"/>
          <w:lang w:val="hy-AM"/>
        </w:rPr>
        <w:t>.1 Մարզպետարանի ենթակայությամբ</w:t>
      </w:r>
      <w:r w:rsidR="00840BF2" w:rsidRPr="0037306F">
        <w:rPr>
          <w:rFonts w:ascii="GHEA Grapalat" w:hAnsi="GHEA Grapalat"/>
          <w:sz w:val="22"/>
          <w:lang w:val="hy-AM"/>
        </w:rPr>
        <w:t xml:space="preserve"> </w:t>
      </w:r>
      <w:r w:rsidR="00816164"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0F2832" w:rsidRPr="0037306F">
        <w:rPr>
          <w:rFonts w:ascii="GHEA Grapalat" w:hAnsi="GHEA Grapalat"/>
          <w:sz w:val="22"/>
          <w:lang w:val="hy-AM"/>
        </w:rPr>
        <w:t>տվյալներով</w:t>
      </w:r>
      <w:r w:rsidR="004B650D" w:rsidRPr="0037306F">
        <w:rPr>
          <w:rFonts w:ascii="GHEA Grapalat" w:hAnsi="GHEA Grapalat"/>
          <w:sz w:val="22"/>
          <w:lang w:val="hy-AM"/>
        </w:rPr>
        <w:t xml:space="preserve"> </w:t>
      </w:r>
      <w:r w:rsidR="00A97EE4" w:rsidRPr="0037306F">
        <w:rPr>
          <w:rFonts w:ascii="GHEA Grapalat" w:hAnsi="GHEA Grapalat"/>
          <w:sz w:val="22"/>
          <w:lang w:val="hy-AM"/>
        </w:rPr>
        <w:t>առկա</w:t>
      </w:r>
      <w:r w:rsidR="004B650D" w:rsidRPr="0037306F">
        <w:rPr>
          <w:rFonts w:ascii="GHEA Grapalat" w:hAnsi="GHEA Grapalat"/>
          <w:sz w:val="22"/>
          <w:lang w:val="hy-AM"/>
        </w:rPr>
        <w:t xml:space="preserve"> են թվով</w:t>
      </w:r>
      <w:r w:rsidR="003D6C04" w:rsidRPr="0037306F">
        <w:rPr>
          <w:rFonts w:ascii="GHEA Grapalat" w:hAnsi="GHEA Grapalat"/>
          <w:sz w:val="22"/>
          <w:lang w:val="hy-AM"/>
        </w:rPr>
        <w:t xml:space="preserve"> </w:t>
      </w:r>
      <w:r w:rsidR="00167125" w:rsidRPr="0037306F">
        <w:rPr>
          <w:rFonts w:ascii="GHEA Grapalat" w:hAnsi="GHEA Grapalat"/>
          <w:sz w:val="22"/>
          <w:lang w:val="hy-AM"/>
        </w:rPr>
        <w:t>7</w:t>
      </w:r>
      <w:r w:rsidR="007B76C1" w:rsidRPr="0037306F">
        <w:rPr>
          <w:rFonts w:ascii="GHEA Grapalat" w:hAnsi="GHEA Grapalat"/>
          <w:sz w:val="22"/>
          <w:lang w:val="hy-AM"/>
        </w:rPr>
        <w:t xml:space="preserve"> </w:t>
      </w:r>
      <w:r w:rsidR="004B650D" w:rsidRPr="0037306F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կազմակերպություններ:</w:t>
      </w:r>
      <w:r w:rsidR="00446929" w:rsidRPr="0037306F">
        <w:rPr>
          <w:rFonts w:ascii="GHEA Grapalat" w:hAnsi="GHEA Grapalat"/>
          <w:sz w:val="22"/>
          <w:lang w:val="hy-AM"/>
        </w:rPr>
        <w:t xml:space="preserve"> </w:t>
      </w:r>
    </w:p>
    <w:p w:rsidR="004B650D" w:rsidRPr="00CC58D6" w:rsidRDefault="00B070B2" w:rsidP="004B650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CC58D6">
        <w:rPr>
          <w:rFonts w:ascii="GHEA Grapalat" w:hAnsi="GHEA Grapalat"/>
          <w:sz w:val="22"/>
          <w:lang w:val="hy-AM"/>
        </w:rPr>
        <w:t>2</w:t>
      </w:r>
      <w:r w:rsidR="00C3066C" w:rsidRPr="00CC58D6">
        <w:rPr>
          <w:rFonts w:ascii="GHEA Grapalat" w:hAnsi="GHEA Grapalat"/>
          <w:sz w:val="22"/>
          <w:lang w:val="hy-AM"/>
        </w:rPr>
        <w:t>2</w:t>
      </w:r>
      <w:r w:rsidR="00271078" w:rsidRPr="00CC58D6">
        <w:rPr>
          <w:rFonts w:ascii="GHEA Grapalat" w:hAnsi="GHEA Grapalat"/>
          <w:sz w:val="22"/>
          <w:lang w:val="hy-AM"/>
        </w:rPr>
        <w:t>.2 Ընկերությու</w:t>
      </w:r>
      <w:r w:rsidR="007652E9">
        <w:rPr>
          <w:rFonts w:ascii="GHEA Grapalat" w:hAnsi="GHEA Grapalat"/>
          <w:sz w:val="22"/>
          <w:lang w:val="hy-AM"/>
        </w:rPr>
        <w:t>ններում աշխատողների</w:t>
      </w:r>
      <w:r w:rsidR="004B650D" w:rsidRPr="00CC58D6">
        <w:rPr>
          <w:rFonts w:ascii="GHEA Grapalat" w:hAnsi="GHEA Grapalat"/>
          <w:sz w:val="22"/>
          <w:lang w:val="hy-AM"/>
        </w:rPr>
        <w:t xml:space="preserve"> ընդհանուր</w:t>
      </w:r>
      <w:r w:rsidR="00840BF2" w:rsidRPr="00CC58D6">
        <w:rPr>
          <w:rFonts w:ascii="GHEA Grapalat" w:hAnsi="GHEA Grapalat"/>
          <w:sz w:val="22"/>
          <w:lang w:val="hy-AM"/>
        </w:rPr>
        <w:t xml:space="preserve"> թիվը</w:t>
      </w:r>
      <w:r w:rsidR="00107656">
        <w:rPr>
          <w:rFonts w:ascii="GHEA Grapalat" w:hAnsi="GHEA Grapalat"/>
          <w:sz w:val="22"/>
          <w:lang w:val="hy-AM"/>
        </w:rPr>
        <w:t xml:space="preserve"> </w:t>
      </w:r>
      <w:r w:rsidR="00107656" w:rsidRPr="00107656">
        <w:rPr>
          <w:rFonts w:ascii="GHEA Grapalat" w:hAnsi="GHEA Grapalat"/>
          <w:sz w:val="22"/>
          <w:lang w:val="hy-AM"/>
        </w:rPr>
        <w:t xml:space="preserve">հաշվետու ժամանակահատվածում </w:t>
      </w:r>
      <w:r w:rsidR="00C26D0E" w:rsidRPr="00CC58D6">
        <w:rPr>
          <w:rFonts w:ascii="GHEA Grapalat" w:hAnsi="GHEA Grapalat"/>
          <w:sz w:val="22"/>
          <w:lang w:val="hy-AM"/>
        </w:rPr>
        <w:t xml:space="preserve"> կազմել է</w:t>
      </w:r>
      <w:r w:rsidR="00107656">
        <w:rPr>
          <w:rFonts w:ascii="GHEA Grapalat" w:hAnsi="GHEA Grapalat"/>
          <w:sz w:val="22"/>
          <w:lang w:val="hy-AM"/>
        </w:rPr>
        <w:t xml:space="preserve"> </w:t>
      </w:r>
      <w:r w:rsidR="003D6C04" w:rsidRPr="00CC58D6">
        <w:rPr>
          <w:rFonts w:ascii="GHEA Grapalat" w:hAnsi="GHEA Grapalat"/>
          <w:sz w:val="22"/>
          <w:lang w:val="hy-AM"/>
        </w:rPr>
        <w:t xml:space="preserve"> 1</w:t>
      </w:r>
      <w:r w:rsidR="00CB4E58" w:rsidRPr="00CB4E58">
        <w:rPr>
          <w:rFonts w:ascii="GHEA Grapalat" w:hAnsi="GHEA Grapalat"/>
          <w:sz w:val="22"/>
          <w:lang w:val="hy-AM"/>
        </w:rPr>
        <w:t xml:space="preserve"> </w:t>
      </w:r>
      <w:r w:rsidR="00107656" w:rsidRPr="00107656">
        <w:rPr>
          <w:rFonts w:ascii="GHEA Grapalat" w:hAnsi="GHEA Grapalat"/>
          <w:sz w:val="22"/>
          <w:lang w:val="hy-AM"/>
        </w:rPr>
        <w:t>393</w:t>
      </w:r>
      <w:r w:rsidR="003D6C04" w:rsidRPr="00CC58D6">
        <w:rPr>
          <w:rFonts w:ascii="GHEA Grapalat" w:hAnsi="GHEA Grapalat"/>
          <w:sz w:val="22"/>
          <w:lang w:val="hy-AM"/>
        </w:rPr>
        <w:t xml:space="preserve">  </w:t>
      </w:r>
      <w:r w:rsidR="005733F3" w:rsidRPr="00CC58D6">
        <w:rPr>
          <w:rFonts w:ascii="GHEA Grapalat" w:hAnsi="GHEA Grapalat"/>
          <w:sz w:val="22"/>
          <w:lang w:val="hy-AM"/>
        </w:rPr>
        <w:t xml:space="preserve"> </w:t>
      </w:r>
      <w:r w:rsidR="003D6C04" w:rsidRPr="00CC58D6">
        <w:rPr>
          <w:rFonts w:ascii="GHEA Grapalat" w:hAnsi="GHEA Grapalat"/>
          <w:sz w:val="22"/>
          <w:lang w:val="hy-AM"/>
        </w:rPr>
        <w:t>աշխատող</w:t>
      </w:r>
      <w:r w:rsidR="00C26D0E" w:rsidRPr="00CC58D6">
        <w:rPr>
          <w:rFonts w:ascii="GHEA Grapalat" w:hAnsi="GHEA Grapalat"/>
          <w:sz w:val="22"/>
          <w:lang w:val="hy-AM"/>
        </w:rPr>
        <w:t>:</w:t>
      </w:r>
    </w:p>
    <w:p w:rsidR="004B650D" w:rsidRPr="00CC58D6" w:rsidRDefault="004B650D" w:rsidP="004B650D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CC58D6">
        <w:rPr>
          <w:rFonts w:ascii="GHEA Grapalat" w:hAnsi="GHEA Grapalat"/>
          <w:sz w:val="22"/>
          <w:lang w:val="hy-AM"/>
        </w:rPr>
        <w:t>2</w:t>
      </w:r>
      <w:r w:rsidR="00C3066C" w:rsidRPr="00CC58D6">
        <w:rPr>
          <w:rFonts w:ascii="GHEA Grapalat" w:hAnsi="GHEA Grapalat"/>
          <w:sz w:val="22"/>
          <w:lang w:val="hy-AM"/>
        </w:rPr>
        <w:t>2</w:t>
      </w:r>
      <w:r w:rsidRPr="00CC58D6">
        <w:rPr>
          <w:rFonts w:ascii="GHEA Grapalat" w:hAnsi="GHEA Grapalat"/>
          <w:sz w:val="22"/>
          <w:lang w:val="hy-AM"/>
        </w:rPr>
        <w:t xml:space="preserve">.3 </w:t>
      </w:r>
      <w:r w:rsidRPr="00CC58D6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CC58D6">
        <w:rPr>
          <w:rFonts w:ascii="GHEA Grapalat" w:hAnsi="GHEA Grapalat"/>
          <w:sz w:val="22"/>
          <w:lang w:val="hy-AM"/>
        </w:rPr>
        <w:t xml:space="preserve"> </w:t>
      </w:r>
      <w:r w:rsidRPr="00CC58D6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737B15" w:rsidRPr="00AA2A11" w:rsidRDefault="00B9119C" w:rsidP="00B9119C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i/>
          <w:iCs/>
          <w:sz w:val="22"/>
          <w:lang w:val="hy-AM"/>
        </w:rPr>
        <w:t xml:space="preserve">                          </w:t>
      </w:r>
      <w:r w:rsidR="00737B15" w:rsidRPr="00CC58D6">
        <w:rPr>
          <w:rFonts w:ascii="GHEA Grapalat" w:hAnsi="GHEA Grapalat"/>
          <w:i/>
          <w:iCs/>
          <w:sz w:val="22"/>
          <w:lang w:val="hy-AM"/>
        </w:rPr>
        <w:t xml:space="preserve">  </w:t>
      </w:r>
      <w:r w:rsidR="00737B15" w:rsidRPr="00AA2A11">
        <w:rPr>
          <w:rFonts w:ascii="GHEA Grapalat" w:hAnsi="GHEA Grapalat"/>
          <w:i/>
          <w:iCs/>
          <w:sz w:val="22"/>
        </w:rPr>
        <w:t>/</w:t>
      </w:r>
      <w:r w:rsidR="00737B15" w:rsidRPr="00AA2A11">
        <w:rPr>
          <w:rFonts w:ascii="GHEA Grapalat" w:hAnsi="GHEA Grapalat" w:cs="Sylfaen"/>
          <w:i/>
          <w:iCs/>
          <w:sz w:val="22"/>
        </w:rPr>
        <w:t>հազ. դրամ/</w:t>
      </w:r>
      <w:r w:rsidR="00737B15"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737B15" w:rsidRPr="00AA2A11" w:rsidTr="001477DA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737B15" w:rsidRPr="00816164" w:rsidRDefault="00816164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ru-RU"/>
              </w:rPr>
            </w:pPr>
            <w:r w:rsidRPr="00EB718B">
              <w:rPr>
                <w:rFonts w:ascii="GHEA Grapalat" w:hAnsi="GHEA Grapalat"/>
                <w:sz w:val="22"/>
                <w:lang w:val="hy-AM"/>
              </w:rPr>
              <w:t>2017թ.-ի առաջին կիսամյակ</w:t>
            </w:r>
          </w:p>
        </w:tc>
      </w:tr>
      <w:tr w:rsidR="00737B15" w:rsidRPr="00AA2A11" w:rsidTr="001477DA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7652E9" w:rsidRDefault="00107656" w:rsidP="007652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</w:rPr>
              <w:t>798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947</w:t>
            </w:r>
            <w:r w:rsidR="007652E9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  <w:tr w:rsidR="00737B15" w:rsidRPr="00AA2A11" w:rsidTr="001477DA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107656" w:rsidRDefault="00107656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6</w:t>
            </w:r>
          </w:p>
        </w:tc>
      </w:tr>
      <w:tr w:rsidR="00737B15" w:rsidRPr="00AA2A11" w:rsidTr="001477DA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AA2A11" w:rsidRDefault="00D01D20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37B15" w:rsidRPr="00AA2A11" w:rsidTr="001477DA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3D6C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107656" w:rsidRDefault="00107656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</w:t>
            </w:r>
          </w:p>
        </w:tc>
      </w:tr>
      <w:tr w:rsidR="00737B15" w:rsidRPr="00AA2A11" w:rsidTr="001477DA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7652E9" w:rsidRDefault="00107656" w:rsidP="007652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</w:rPr>
              <w:t>20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638</w:t>
            </w:r>
            <w:r w:rsidR="007652E9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  <w:tr w:rsidR="00737B15" w:rsidRPr="00AA2A11" w:rsidTr="001477DA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AA2A11" w:rsidRDefault="00D01D20" w:rsidP="001477DA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37B15" w:rsidRPr="00AA2A11" w:rsidTr="001477DA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107656" w:rsidRDefault="00107656" w:rsidP="001477D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287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150.9</w:t>
            </w:r>
          </w:p>
          <w:p w:rsidR="00737B15" w:rsidRPr="00107656" w:rsidRDefault="00107656" w:rsidP="007652E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362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615.4</w:t>
            </w:r>
          </w:p>
        </w:tc>
      </w:tr>
      <w:tr w:rsidR="00737B15" w:rsidRPr="00AA2A11" w:rsidTr="001477DA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7652E9" w:rsidRDefault="00107656" w:rsidP="001477D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</w:rPr>
              <w:t>1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266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630</w:t>
            </w:r>
            <w:r w:rsidR="007652E9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737B15" w:rsidRPr="00107656" w:rsidRDefault="007652E9" w:rsidP="001477D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</w:t>
            </w:r>
            <w:r>
              <w:rPr>
                <w:rFonts w:ascii="GHEA Grapalat" w:hAnsi="GHEA Grapalat"/>
                <w:sz w:val="22"/>
                <w:lang w:val="ru-RU"/>
              </w:rPr>
              <w:t>,</w:t>
            </w:r>
            <w:r w:rsidR="00107656">
              <w:rPr>
                <w:rFonts w:ascii="GHEA Grapalat" w:hAnsi="GHEA Grapalat"/>
                <w:sz w:val="22"/>
              </w:rPr>
              <w:t>237.7</w:t>
            </w:r>
          </w:p>
        </w:tc>
      </w:tr>
      <w:tr w:rsidR="00737B15" w:rsidRPr="00AA2A11" w:rsidTr="001477DA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7652E9" w:rsidRDefault="00107656" w:rsidP="001477D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</w:rPr>
              <w:t>278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772</w:t>
            </w:r>
            <w:r w:rsidR="007652E9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737B15" w:rsidRPr="007652E9" w:rsidRDefault="00107656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</w:rPr>
              <w:t>54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919</w:t>
            </w:r>
            <w:r w:rsidR="007652E9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737B15" w:rsidRPr="007652E9" w:rsidRDefault="00107656" w:rsidP="007652E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</w:rPr>
              <w:t>29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059</w:t>
            </w:r>
            <w:r w:rsidR="007652E9">
              <w:rPr>
                <w:rFonts w:ascii="GHEA Grapalat" w:hAnsi="GHEA Grapalat"/>
                <w:sz w:val="22"/>
                <w:lang w:val="ru-RU"/>
              </w:rPr>
              <w:t>.4</w:t>
            </w:r>
          </w:p>
        </w:tc>
      </w:tr>
      <w:tr w:rsidR="00737B15" w:rsidRPr="00AA2A11" w:rsidTr="001477DA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7652E9" w:rsidRDefault="00107656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</w:rPr>
              <w:t>334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143</w:t>
            </w:r>
            <w:r w:rsidR="007652E9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737B15" w:rsidRPr="007652E9" w:rsidRDefault="00107656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</w:rPr>
              <w:t>123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579</w:t>
            </w:r>
            <w:r w:rsidR="007652E9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737B15" w:rsidRPr="007652E9" w:rsidRDefault="00107656" w:rsidP="007652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</w:rPr>
              <w:t>14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520</w:t>
            </w:r>
            <w:r w:rsidR="007652E9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  <w:tr w:rsidR="00737B15" w:rsidRPr="00AA2A11" w:rsidTr="001477DA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7652E9" w:rsidRDefault="00107656" w:rsidP="007652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</w:rPr>
              <w:t>1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287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151</w:t>
            </w:r>
            <w:r w:rsidR="007652E9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  <w:tr w:rsidR="00737B15" w:rsidRPr="00AA2A11" w:rsidTr="001477DA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107656" w:rsidRDefault="00107656" w:rsidP="007652E9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</w:t>
            </w:r>
            <w:r w:rsidR="007652E9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</w:rPr>
              <w:t>237.7</w:t>
            </w:r>
          </w:p>
        </w:tc>
      </w:tr>
    </w:tbl>
    <w:p w:rsidR="00737B15" w:rsidRPr="00AA2A11" w:rsidRDefault="00737B15" w:rsidP="00737B15">
      <w:pPr>
        <w:pStyle w:val="BodyTextIndent"/>
        <w:rPr>
          <w:rFonts w:ascii="GHEA Grapalat" w:hAnsi="GHEA Grapalat"/>
          <w:sz w:val="22"/>
          <w:lang w:val="ru-RU"/>
        </w:rPr>
      </w:pPr>
    </w:p>
    <w:p w:rsidR="004B650D" w:rsidRPr="00AA2A11" w:rsidRDefault="004B650D" w:rsidP="004B650D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lastRenderedPageBreak/>
        <w:t>2</w:t>
      </w:r>
      <w:r w:rsidR="00C3066C" w:rsidRPr="00AA2A11">
        <w:rPr>
          <w:rFonts w:ascii="GHEA Grapalat" w:hAnsi="GHEA Grapalat"/>
          <w:sz w:val="22"/>
          <w:lang w:val="ru-RU"/>
        </w:rPr>
        <w:t>2</w:t>
      </w:r>
      <w:r w:rsidR="0011606B" w:rsidRPr="00AA2A11">
        <w:rPr>
          <w:rFonts w:ascii="GHEA Grapalat" w:hAnsi="GHEA Grapalat"/>
          <w:sz w:val="22"/>
          <w:lang w:val="ru-RU"/>
        </w:rPr>
        <w:t>.4</w:t>
      </w:r>
      <w:r w:rsidRPr="00AA2A11">
        <w:rPr>
          <w:rFonts w:ascii="GHEA Grapalat" w:hAnsi="GHEA Grapalat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կազմակերպությունների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պետական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բաժնեմասի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կառավարման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արդյունավետության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գնահատումն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ըստ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պրակտիկայում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ընդունված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թույլատրելի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սահմանային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նորմաների</w:t>
      </w:r>
      <w:r w:rsidRPr="00AA2A11">
        <w:rPr>
          <w:rFonts w:ascii="GHEA Grapalat" w:hAnsi="GHEA Grapalat" w:cs="Sylfaen"/>
          <w:sz w:val="22"/>
          <w:lang w:val="ru-RU"/>
        </w:rPr>
        <w:t>.</w:t>
      </w:r>
      <w:r w:rsidRPr="00AA2A11">
        <w:rPr>
          <w:rFonts w:ascii="GHEA Grapalat" w:hAnsi="GHEA Grapalat"/>
          <w:sz w:val="22"/>
          <w:lang w:val="ru-RU"/>
        </w:rPr>
        <w:tab/>
        <w:t xml:space="preserve"> </w:t>
      </w:r>
    </w:p>
    <w:p w:rsidR="004B650D" w:rsidRPr="00816164" w:rsidRDefault="00816164" w:rsidP="004B650D">
      <w:pPr>
        <w:jc w:val="right"/>
        <w:rPr>
          <w:rFonts w:ascii="GHEA Grapalat" w:hAnsi="GHEA Grapalat"/>
          <w:sz w:val="22"/>
          <w:lang w:val="ru-RU"/>
        </w:rPr>
      </w:pPr>
      <w:r>
        <w:rPr>
          <w:rFonts w:ascii="GHEA Grapalat" w:hAnsi="GHEA Grapalat"/>
          <w:sz w:val="22"/>
          <w:lang w:val="hy-AM"/>
        </w:rPr>
        <w:t>2017թ.-ի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4B650D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4B650D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4B650D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4B650D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B650D" w:rsidRPr="00AA2A11" w:rsidRDefault="00826BD0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4B650D" w:rsidRPr="00AA2A11" w:rsidRDefault="00207C0D" w:rsidP="00737B1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>
              <w:rPr>
                <w:rFonts w:ascii="GHEA Grapalat" w:hAnsi="GHEA Grapalat"/>
                <w:sz w:val="22"/>
                <w:lang w:val="en-GB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AA2A11" w:rsidRDefault="00207C0D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>
              <w:rPr>
                <w:rFonts w:ascii="GHEA Grapalat" w:hAnsi="GHEA Grapalat"/>
                <w:sz w:val="22"/>
                <w:lang w:val="en-GB"/>
              </w:rPr>
              <w:t>2</w:t>
            </w:r>
          </w:p>
        </w:tc>
      </w:tr>
      <w:tr w:rsidR="004B650D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AA2A11" w:rsidRDefault="00207C0D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AA2A11" w:rsidRDefault="00207C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>
              <w:rPr>
                <w:rFonts w:ascii="GHEA Grapalat" w:hAnsi="GHEA Grapalat"/>
                <w:sz w:val="22"/>
                <w:lang w:val="en-GB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B650D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AA2A11" w:rsidRDefault="00826BD0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AA2A11" w:rsidRDefault="00826BD0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B650D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AA2A11" w:rsidRDefault="00B46E49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AA2A11" w:rsidRDefault="00B46E49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B650D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AA2A11" w:rsidRDefault="00B46E49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AA2A11" w:rsidRDefault="00B46E49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B650D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423BC7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B46E49" w:rsidP="0020445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4B650D" w:rsidRPr="00AA2A11" w:rsidRDefault="00204457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B46E49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</w:tr>
    </w:tbl>
    <w:p w:rsidR="004B650D" w:rsidRPr="00AA2A11" w:rsidRDefault="004B650D" w:rsidP="004B650D">
      <w:pPr>
        <w:jc w:val="center"/>
        <w:rPr>
          <w:rFonts w:ascii="GHEA Grapalat" w:hAnsi="GHEA Grapalat"/>
          <w:b/>
          <w:sz w:val="22"/>
          <w:u w:val="single"/>
        </w:rPr>
      </w:pPr>
    </w:p>
    <w:p w:rsidR="00446929" w:rsidRPr="00AA2A11" w:rsidRDefault="004B650D" w:rsidP="004B650D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 2</w:t>
      </w:r>
      <w:r w:rsidR="00C3066C" w:rsidRPr="00AA2A11">
        <w:rPr>
          <w:rFonts w:ascii="GHEA Grapalat" w:hAnsi="GHEA Grapalat"/>
          <w:sz w:val="22"/>
        </w:rPr>
        <w:t>2</w:t>
      </w:r>
      <w:r w:rsidR="0011606B" w:rsidRPr="00AA2A11">
        <w:rPr>
          <w:rFonts w:ascii="GHEA Grapalat" w:hAnsi="GHEA Grapalat"/>
          <w:sz w:val="22"/>
        </w:rPr>
        <w:t>.5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Pr="00AA2A11">
        <w:rPr>
          <w:rFonts w:ascii="GHEA Grapalat" w:hAnsi="GHEA Grapalat"/>
          <w:sz w:val="22"/>
        </w:rPr>
        <w:t xml:space="preserve"> </w:t>
      </w:r>
    </w:p>
    <w:p w:rsidR="00EE581F" w:rsidRPr="00AA2A11" w:rsidRDefault="00CF2B1C" w:rsidP="004B650D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1. </w:t>
      </w:r>
      <w:r w:rsidR="00CB4E58" w:rsidRPr="00CB4E58">
        <w:rPr>
          <w:rFonts w:ascii="GHEA Grapalat" w:hAnsi="GHEA Grapalat"/>
          <w:sz w:val="22"/>
        </w:rPr>
        <w:t xml:space="preserve"> </w:t>
      </w:r>
      <w:r w:rsidR="00816164"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Pr="00AA2A11">
        <w:rPr>
          <w:rFonts w:ascii="GHEA Grapalat" w:hAnsi="GHEA Grapalat"/>
          <w:sz w:val="22"/>
        </w:rPr>
        <w:t xml:space="preserve">տվյալներով </w:t>
      </w:r>
      <w:r w:rsidR="00B46E49" w:rsidRPr="00AA2A11">
        <w:rPr>
          <w:rFonts w:ascii="GHEA Grapalat" w:hAnsi="GHEA Grapalat"/>
          <w:sz w:val="22"/>
        </w:rPr>
        <w:t xml:space="preserve">մարզպետարանի </w:t>
      </w:r>
      <w:r w:rsidR="00207C0D" w:rsidRPr="00207C0D">
        <w:rPr>
          <w:rFonts w:ascii="GHEA Grapalat" w:hAnsi="GHEA Grapalat"/>
          <w:sz w:val="22"/>
        </w:rPr>
        <w:t>&lt;&lt;</w:t>
      </w:r>
      <w:r w:rsidR="00207C0D">
        <w:rPr>
          <w:rFonts w:ascii="GHEA Grapalat" w:hAnsi="GHEA Grapalat"/>
          <w:sz w:val="22"/>
        </w:rPr>
        <w:t>Վեդու բժշկական կենտրոն</w:t>
      </w:r>
      <w:r w:rsidR="00207C0D" w:rsidRPr="00207C0D">
        <w:rPr>
          <w:rFonts w:ascii="GHEA Grapalat" w:hAnsi="GHEA Grapalat"/>
          <w:sz w:val="22"/>
        </w:rPr>
        <w:t>&gt;&gt;</w:t>
      </w:r>
      <w:r w:rsidR="00207C0D">
        <w:rPr>
          <w:rFonts w:ascii="GHEA Grapalat" w:hAnsi="GHEA Grapalat"/>
          <w:sz w:val="22"/>
        </w:rPr>
        <w:t xml:space="preserve"> ՓԲԸ-ն շահույթ/վնաս/</w:t>
      </w:r>
      <w:r w:rsidR="00CB4E58" w:rsidRPr="00CB4E58">
        <w:rPr>
          <w:rFonts w:ascii="GHEA Grapalat" w:hAnsi="GHEA Grapalat"/>
          <w:sz w:val="22"/>
        </w:rPr>
        <w:t xml:space="preserve"> </w:t>
      </w:r>
      <w:r w:rsidR="00207C0D">
        <w:rPr>
          <w:rFonts w:ascii="GHEA Grapalat" w:hAnsi="GHEA Grapalat"/>
          <w:sz w:val="22"/>
        </w:rPr>
        <w:t>չի ձևավորել, իսկ մնացած 6</w:t>
      </w:r>
      <w:r w:rsidR="00826BD0" w:rsidRPr="00AA2A11">
        <w:rPr>
          <w:rFonts w:ascii="GHEA Grapalat" w:hAnsi="GHEA Grapalat"/>
          <w:sz w:val="22"/>
        </w:rPr>
        <w:t xml:space="preserve"> ընկրություններ</w:t>
      </w:r>
      <w:r w:rsidR="00826BD0" w:rsidRPr="00AA2A11">
        <w:rPr>
          <w:rFonts w:ascii="GHEA Grapalat" w:hAnsi="GHEA Grapalat"/>
          <w:sz w:val="22"/>
          <w:lang w:val="ru-RU"/>
        </w:rPr>
        <w:t>ն</w:t>
      </w:r>
      <w:r w:rsidR="00B46E49" w:rsidRPr="00AA2A11">
        <w:rPr>
          <w:rFonts w:ascii="GHEA Grapalat" w:hAnsi="GHEA Grapalat"/>
          <w:sz w:val="22"/>
        </w:rPr>
        <w:t xml:space="preserve"> </w:t>
      </w:r>
      <w:r w:rsidR="00EE718B" w:rsidRPr="00AA2A11">
        <w:rPr>
          <w:rFonts w:ascii="GHEA Grapalat" w:hAnsi="GHEA Grapalat"/>
          <w:sz w:val="22"/>
          <w:lang w:val="en-US"/>
        </w:rPr>
        <w:t>աշխատել</w:t>
      </w:r>
      <w:r w:rsidR="00EE718B" w:rsidRPr="00AA2A11">
        <w:rPr>
          <w:rFonts w:ascii="GHEA Grapalat" w:hAnsi="GHEA Grapalat"/>
          <w:sz w:val="22"/>
        </w:rPr>
        <w:t xml:space="preserve"> </w:t>
      </w:r>
      <w:r w:rsidR="00EE718B" w:rsidRPr="00AA2A11">
        <w:rPr>
          <w:rFonts w:ascii="GHEA Grapalat" w:hAnsi="GHEA Grapalat"/>
          <w:sz w:val="22"/>
          <w:lang w:val="en-US"/>
        </w:rPr>
        <w:t>են</w:t>
      </w:r>
      <w:r w:rsidR="00EE718B" w:rsidRPr="00AA2A11">
        <w:rPr>
          <w:rFonts w:ascii="GHEA Grapalat" w:hAnsi="GHEA Grapalat"/>
          <w:sz w:val="22"/>
        </w:rPr>
        <w:t xml:space="preserve"> </w:t>
      </w:r>
      <w:r w:rsidR="00EE718B" w:rsidRPr="00AA2A11">
        <w:rPr>
          <w:rFonts w:ascii="GHEA Grapalat" w:hAnsi="GHEA Grapalat"/>
          <w:sz w:val="22"/>
          <w:lang w:val="en-US"/>
        </w:rPr>
        <w:t>շահույթով</w:t>
      </w:r>
      <w:r w:rsidR="00EE718B" w:rsidRPr="00AA2A11">
        <w:rPr>
          <w:rFonts w:ascii="GHEA Grapalat" w:hAnsi="GHEA Grapalat"/>
          <w:sz w:val="22"/>
        </w:rPr>
        <w:t>:</w:t>
      </w:r>
    </w:p>
    <w:p w:rsidR="00F00CEA" w:rsidRDefault="00B46E49" w:rsidP="00F00CE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GB"/>
        </w:rPr>
      </w:pPr>
      <w:r w:rsidRPr="00AA2A11">
        <w:rPr>
          <w:rFonts w:ascii="GHEA Grapalat" w:hAnsi="GHEA Grapalat" w:cs="Sylfaen"/>
          <w:sz w:val="22"/>
          <w:lang w:val="en-GB"/>
        </w:rPr>
        <w:t>2</w:t>
      </w:r>
      <w:r w:rsidR="00826BD0" w:rsidRPr="00AA2A11">
        <w:rPr>
          <w:rFonts w:ascii="GHEA Grapalat" w:hAnsi="GHEA Grapalat" w:cs="Sylfaen"/>
          <w:sz w:val="22"/>
          <w:lang w:val="hy-AM"/>
        </w:rPr>
        <w:t>.</w:t>
      </w:r>
      <w:r w:rsidR="00826BD0" w:rsidRPr="00AA2A11">
        <w:rPr>
          <w:rFonts w:ascii="GHEA Grapalat" w:hAnsi="GHEA Grapalat" w:cs="Sylfaen"/>
          <w:sz w:val="22"/>
        </w:rPr>
        <w:t xml:space="preserve"> </w:t>
      </w:r>
      <w:r w:rsidR="00826BD0" w:rsidRPr="00AA2A11">
        <w:rPr>
          <w:rFonts w:ascii="GHEA Grapalat" w:hAnsi="GHEA Grapalat" w:cs="Sylfaen"/>
          <w:sz w:val="22"/>
          <w:lang w:val="ru-RU"/>
        </w:rPr>
        <w:t>Բոլոր</w:t>
      </w:r>
      <w:r w:rsidR="00F00CEA" w:rsidRPr="00AA2A11">
        <w:rPr>
          <w:rFonts w:ascii="GHEA Grapalat" w:hAnsi="GHEA Grapalat" w:cs="Sylfaen"/>
          <w:sz w:val="22"/>
          <w:lang w:val="hy-AM"/>
        </w:rPr>
        <w:t xml:space="preserve"> ընկերություններում</w:t>
      </w:r>
      <w:r w:rsidR="00BB37E4"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>բացարձակ</w:t>
      </w:r>
      <w:r w:rsidR="00F00CEA" w:rsidRPr="00AA2A11">
        <w:rPr>
          <w:rFonts w:ascii="GHEA Grapalat" w:hAnsi="GHEA Grapalat" w:cs="Sylfaen"/>
          <w:sz w:val="22"/>
          <w:lang w:val="hy-AM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F00CEA" w:rsidRPr="00AA2A11">
        <w:rPr>
          <w:rFonts w:ascii="GHEA Grapalat" w:hAnsi="GHEA Grapalat"/>
          <w:sz w:val="22"/>
          <w:lang w:val="hy-AM"/>
        </w:rPr>
        <w:t xml:space="preserve"> </w:t>
      </w:r>
      <w:r w:rsidR="00F00CEA" w:rsidRPr="00AA2A11">
        <w:rPr>
          <w:rFonts w:ascii="GHEA Grapalat" w:hAnsi="GHEA Grapalat" w:cs="Sylfaen"/>
          <w:sz w:val="22"/>
          <w:lang w:val="hy-AM"/>
        </w:rPr>
        <w:t>նորմաների միջակայքից ցածր են կամ</w:t>
      </w:r>
      <w:r w:rsidR="007652E9">
        <w:rPr>
          <w:rFonts w:ascii="GHEA Grapalat" w:hAnsi="GHEA Grapalat" w:cs="Sylfaen"/>
          <w:sz w:val="22"/>
          <w:lang w:val="hy-AM"/>
        </w:rPr>
        <w:t xml:space="preserve"> գերազանցում  են նորման, ինչը</w:t>
      </w:r>
      <w:r w:rsidR="00F00CEA" w:rsidRPr="00AA2A11">
        <w:rPr>
          <w:rFonts w:ascii="GHEA Grapalat" w:hAnsi="GHEA Grapalat" w:cs="Sylfaen"/>
          <w:sz w:val="22"/>
          <w:lang w:val="hy-AM"/>
        </w:rPr>
        <w:t xml:space="preserve"> ցույց է տալիս, որ այդ ընկերություներնն իրացվելիության առումով ունեն որոշակի դժվարություններ</w:t>
      </w:r>
      <w:r w:rsidR="00A97EE4" w:rsidRPr="00AA2A11">
        <w:rPr>
          <w:rFonts w:ascii="GHEA Grapalat" w:hAnsi="GHEA Grapalat" w:cs="Sylfaen"/>
          <w:sz w:val="22"/>
        </w:rPr>
        <w:t>,</w:t>
      </w:r>
      <w:r w:rsidR="00A97EE4" w:rsidRPr="00AA2A11">
        <w:rPr>
          <w:rFonts w:ascii="GHEA Grapalat" w:hAnsi="GHEA Grapalat" w:cs="Sylfaen"/>
          <w:sz w:val="22"/>
          <w:lang w:val="hy-AM"/>
        </w:rPr>
        <w:t xml:space="preserve"> ընկերություների կարճաժամկետ պարտավորությունների ընթացիկ ակտիվներով ապահովվածության աստիճանը ցածր է</w:t>
      </w:r>
      <w:r w:rsidR="00F00CEA" w:rsidRPr="00AA2A11">
        <w:rPr>
          <w:rFonts w:ascii="GHEA Grapalat" w:hAnsi="GHEA Grapalat" w:cs="Sylfaen"/>
          <w:sz w:val="22"/>
          <w:lang w:val="hy-AM"/>
        </w:rPr>
        <w:t>, կամ առկա է դրամական միջոցների կուտակում:</w:t>
      </w:r>
    </w:p>
    <w:p w:rsidR="00207C0D" w:rsidRPr="00AA2A11" w:rsidRDefault="00207C0D" w:rsidP="00207C0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>
        <w:rPr>
          <w:rFonts w:ascii="GHEA Grapalat" w:hAnsi="GHEA Grapalat" w:cs="Sylfaen"/>
          <w:sz w:val="22"/>
          <w:szCs w:val="22"/>
          <w:lang w:val="en-GB" w:eastAsia="en-US"/>
        </w:rPr>
        <w:t>3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. Սեփական շրջանառու միջոցներով ապահովվածության գործակիցը </w:t>
      </w:r>
      <w:r>
        <w:rPr>
          <w:rFonts w:ascii="GHEA Grapalat" w:hAnsi="GHEA Grapalat" w:cs="Sylfaen"/>
          <w:sz w:val="22"/>
          <w:szCs w:val="22"/>
          <w:lang w:val="en-GB" w:eastAsia="en-US"/>
        </w:rPr>
        <w:t>բոլոր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 ընկերությունների</w:t>
      </w:r>
      <w:r>
        <w:rPr>
          <w:rFonts w:ascii="GHEA Grapalat" w:hAnsi="GHEA Grapalat" w:cs="Sylfaen"/>
          <w:sz w:val="22"/>
          <w:szCs w:val="22"/>
          <w:lang w:val="en-GB" w:eastAsia="en-US"/>
        </w:rPr>
        <w:t xml:space="preserve"> մոտ, բացի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&lt;&lt;</w:t>
      </w:r>
      <w:r>
        <w:rPr>
          <w:rFonts w:ascii="GHEA Grapalat" w:hAnsi="GHEA Grapalat" w:cs="Sylfaen"/>
          <w:sz w:val="22"/>
          <w:szCs w:val="22"/>
          <w:lang w:val="en-GB"/>
        </w:rPr>
        <w:t>Մասիսի բժշկական կենտրոն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&gt;&gt; </w:t>
      </w:r>
      <w:r>
        <w:rPr>
          <w:rFonts w:ascii="GHEA Grapalat" w:hAnsi="GHEA Grapalat" w:cs="Sylfaen"/>
          <w:sz w:val="22"/>
          <w:szCs w:val="22"/>
          <w:lang w:val="hy-AM"/>
        </w:rPr>
        <w:t>ՓԲԸ-</w:t>
      </w:r>
      <w:r w:rsidRPr="00AA2A11">
        <w:rPr>
          <w:rFonts w:ascii="GHEA Grapalat" w:hAnsi="GHEA Grapalat" w:cs="Sylfaen"/>
          <w:sz w:val="22"/>
          <w:szCs w:val="22"/>
          <w:lang w:val="hy-AM"/>
        </w:rPr>
        <w:t>ի</w:t>
      </w:r>
      <w:r w:rsidR="007652E9" w:rsidRPr="007652E9">
        <w:rPr>
          <w:rFonts w:ascii="GHEA Grapalat" w:hAnsi="GHEA Grapalat" w:cs="Sylfaen"/>
          <w:sz w:val="22"/>
          <w:szCs w:val="22"/>
          <w:lang w:val="en-GB"/>
        </w:rPr>
        <w:t>,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</w:t>
      </w:r>
      <w:r>
        <w:rPr>
          <w:rFonts w:ascii="GHEA Grapalat" w:hAnsi="GHEA Grapalat" w:cs="Sylfaen"/>
          <w:sz w:val="22"/>
          <w:szCs w:val="22"/>
          <w:lang w:val="en-GB" w:eastAsia="en-US"/>
        </w:rPr>
        <w:t xml:space="preserve"> են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սահմանված նորմային, որը խոսում է շրջանառու միջոցների ձևավորմանը սեփական կապիտալ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ի մասնակցության </w:t>
      </w:r>
      <w:r>
        <w:rPr>
          <w:rFonts w:ascii="GHEA Grapalat" w:hAnsi="GHEA Grapalat" w:cs="Sylfaen"/>
          <w:sz w:val="22"/>
          <w:szCs w:val="22"/>
          <w:lang w:val="en-GB" w:eastAsia="en-US"/>
        </w:rPr>
        <w:t>բարձր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աստիճանի մասին:</w:t>
      </w:r>
    </w:p>
    <w:p w:rsidR="00450539" w:rsidRPr="00AA2A11" w:rsidRDefault="00207C0D" w:rsidP="004B650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207C0D">
        <w:rPr>
          <w:rFonts w:ascii="GHEA Grapalat" w:hAnsi="GHEA Grapalat" w:cs="Sylfaen"/>
          <w:sz w:val="22"/>
          <w:lang w:val="hy-AM"/>
        </w:rPr>
        <w:lastRenderedPageBreak/>
        <w:t>4</w:t>
      </w:r>
      <w:r w:rsidR="00450539" w:rsidRPr="00AA2A11">
        <w:rPr>
          <w:rFonts w:ascii="GHEA Grapalat" w:hAnsi="GHEA Grapalat" w:cs="Sylfaen"/>
          <w:sz w:val="22"/>
          <w:lang w:val="hy-AM"/>
        </w:rPr>
        <w:t>. Ակտիվների շրջանառելիության գործակիցը գործարար ակտիվությունը բնութագրող ցուցանիշ է: Համակարգի</w:t>
      </w:r>
      <w:r w:rsidR="00AC6F42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450539" w:rsidRPr="00AA2A11">
        <w:rPr>
          <w:rFonts w:ascii="GHEA Grapalat" w:hAnsi="GHEA Grapalat" w:cs="Sylfaen"/>
          <w:sz w:val="22"/>
          <w:lang w:val="hy-AM"/>
        </w:rPr>
        <w:t>վերլուծության ենթարկված բոլոր ընկերություններում  մեկ միավոր ակտիվի  հաշվով հասույթը գերազանցում է 10</w:t>
      </w:r>
      <w:r w:rsidR="00450539" w:rsidRPr="00AA2A11">
        <w:rPr>
          <w:rFonts w:ascii="GHEA Grapalat" w:hAnsi="GHEA Grapalat"/>
          <w:sz w:val="22"/>
          <w:lang w:val="hy-AM"/>
        </w:rPr>
        <w:t>%-</w:t>
      </w:r>
      <w:r w:rsidR="00450539" w:rsidRPr="00AA2A11">
        <w:rPr>
          <w:rFonts w:ascii="GHEA Grapalat" w:hAnsi="GHEA Grapalat" w:cs="Sylfaen"/>
          <w:sz w:val="22"/>
          <w:lang w:val="hy-AM"/>
        </w:rPr>
        <w:t xml:space="preserve">ը: Ընդ որում բոլոր ընկերություններում ընթացիկ ակտիվների շրջանառելիության </w:t>
      </w:r>
      <w:r w:rsidR="00A106BC" w:rsidRPr="00AA2A11">
        <w:rPr>
          <w:rFonts w:ascii="GHEA Grapalat" w:hAnsi="GHEA Grapalat" w:cs="Sylfaen"/>
          <w:sz w:val="22"/>
          <w:lang w:val="hy-AM"/>
        </w:rPr>
        <w:t>գործակիցը</w:t>
      </w:r>
      <w:r w:rsidR="00450539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F00CEA" w:rsidRPr="00AA2A11">
        <w:rPr>
          <w:rFonts w:ascii="GHEA Grapalat" w:hAnsi="GHEA Grapalat" w:cs="Sylfaen"/>
          <w:sz w:val="22"/>
          <w:lang w:val="hy-AM"/>
        </w:rPr>
        <w:t>նույնպես բարձր է</w:t>
      </w:r>
      <w:r w:rsidR="00450539" w:rsidRPr="00AA2A11">
        <w:rPr>
          <w:rFonts w:ascii="GHEA Grapalat" w:hAnsi="GHEA Grapalat" w:cs="Sylfaen"/>
          <w:sz w:val="22"/>
          <w:lang w:val="hy-AM"/>
        </w:rPr>
        <w:t>:</w:t>
      </w:r>
    </w:p>
    <w:p w:rsidR="00C64F29" w:rsidRPr="00AA2A11" w:rsidRDefault="00207C0D" w:rsidP="004B650D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207C0D">
        <w:rPr>
          <w:rFonts w:ascii="GHEA Grapalat" w:hAnsi="GHEA Grapalat"/>
          <w:sz w:val="22"/>
          <w:lang w:val="hy-AM"/>
        </w:rPr>
        <w:t>5</w:t>
      </w:r>
      <w:r w:rsidR="004B650D" w:rsidRPr="00AA2A11">
        <w:rPr>
          <w:rFonts w:ascii="GHEA Grapalat" w:hAnsi="GHEA Grapalat"/>
          <w:sz w:val="22"/>
          <w:lang w:val="hy-AM"/>
        </w:rPr>
        <w:t>.</w:t>
      </w:r>
      <w:r w:rsidR="00F712F3" w:rsidRPr="00AA2A11">
        <w:rPr>
          <w:rFonts w:ascii="GHEA Grapalat" w:hAnsi="GHEA Grapalat"/>
          <w:sz w:val="22"/>
          <w:lang w:val="hy-AM"/>
        </w:rPr>
        <w:t xml:space="preserve"> 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Ակտիվների շահութաբերության գործակիցը բնութագրում է կառավարման արդյունավետությունը: Այս ցուցանիշը </w:t>
      </w:r>
      <w:r w:rsidRPr="00207C0D">
        <w:rPr>
          <w:rFonts w:ascii="GHEA Grapalat" w:hAnsi="GHEA Grapalat" w:cs="Sylfaen"/>
          <w:sz w:val="22"/>
          <w:lang w:val="hy-AM"/>
        </w:rPr>
        <w:t>6</w:t>
      </w:r>
      <w:r w:rsidR="007361C4" w:rsidRPr="00AA2A11">
        <w:rPr>
          <w:rFonts w:ascii="GHEA Grapalat" w:hAnsi="GHEA Grapalat" w:cs="Sylfaen"/>
          <w:sz w:val="22"/>
          <w:lang w:val="hy-AM"/>
        </w:rPr>
        <w:t xml:space="preserve"> ընկերությունների մոտ</w:t>
      </w:r>
      <w:r w:rsidR="00F00CE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A97EE4" w:rsidRPr="00AA2A11">
        <w:rPr>
          <w:rFonts w:ascii="GHEA Grapalat" w:hAnsi="GHEA Grapalat" w:cs="Sylfaen"/>
          <w:sz w:val="22"/>
          <w:lang w:val="hy-AM"/>
        </w:rPr>
        <w:t>դրական մեծություն է, որը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F00CEA" w:rsidRPr="00AA2A11">
        <w:rPr>
          <w:rFonts w:ascii="GHEA Grapalat" w:hAnsi="GHEA Grapalat" w:cs="Sylfaen"/>
          <w:sz w:val="22"/>
          <w:lang w:val="hy-AM"/>
        </w:rPr>
        <w:t xml:space="preserve">շահույթով </w:t>
      </w:r>
      <w:r w:rsidR="00322BA8" w:rsidRPr="00AA2A11">
        <w:rPr>
          <w:rFonts w:ascii="GHEA Grapalat" w:hAnsi="GHEA Grapalat" w:cs="Sylfaen"/>
          <w:sz w:val="22"/>
          <w:lang w:val="hy-AM"/>
        </w:rPr>
        <w:t>աշխատելու</w:t>
      </w:r>
      <w:r w:rsidR="00A97EE4" w:rsidRPr="00AA2A11">
        <w:rPr>
          <w:rFonts w:ascii="GHEA Grapalat" w:hAnsi="GHEA Grapalat" w:cs="Sylfaen"/>
          <w:sz w:val="22"/>
          <w:lang w:val="hy-AM"/>
        </w:rPr>
        <w:t xml:space="preserve"> արդյունք է</w:t>
      </w:r>
      <w:r w:rsidR="00F00CEA" w:rsidRPr="00AA2A11">
        <w:rPr>
          <w:rFonts w:ascii="GHEA Grapalat" w:hAnsi="GHEA Grapalat" w:cs="Sylfaen"/>
          <w:sz w:val="22"/>
          <w:lang w:val="hy-AM"/>
        </w:rPr>
        <w:t>: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4B650D" w:rsidRPr="00AA2A11" w:rsidRDefault="007652E9" w:rsidP="004B650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652E9">
        <w:rPr>
          <w:rFonts w:ascii="GHEA Grapalat" w:hAnsi="GHEA Grapalat"/>
          <w:sz w:val="22"/>
          <w:lang w:val="hy-AM"/>
        </w:rPr>
        <w:t>6</w:t>
      </w:r>
      <w:r w:rsidR="004B650D" w:rsidRPr="00AA2A11">
        <w:rPr>
          <w:rFonts w:ascii="GHEA Grapalat" w:hAnsi="GHEA Grapalat"/>
          <w:sz w:val="22"/>
          <w:lang w:val="hy-AM"/>
        </w:rPr>
        <w:t xml:space="preserve">. </w:t>
      </w:r>
      <w:r w:rsidR="004B650D" w:rsidRPr="00AA2A11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  բոլոր ընկերություններում եկամուտները հաշվետու ժամանակաշրջանում</w:t>
      </w:r>
      <w:r w:rsidR="008122E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5902BB" w:rsidRPr="00AA2A11">
        <w:rPr>
          <w:rFonts w:ascii="GHEA Grapalat" w:hAnsi="GHEA Grapalat" w:cs="Sylfaen"/>
          <w:sz w:val="22"/>
          <w:lang w:val="hy-AM"/>
        </w:rPr>
        <w:t>հիմնականում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 ձևա</w:t>
      </w:r>
      <w:r w:rsidR="00446929" w:rsidRPr="00AA2A11">
        <w:rPr>
          <w:rFonts w:ascii="GHEA Grapalat" w:hAnsi="GHEA Grapalat" w:cs="Sylfaen"/>
          <w:sz w:val="22"/>
          <w:lang w:val="hy-AM"/>
        </w:rPr>
        <w:t>վ</w:t>
      </w:r>
      <w:r w:rsidR="004B650D" w:rsidRPr="00AA2A11">
        <w:rPr>
          <w:rFonts w:ascii="GHEA Grapalat" w:hAnsi="GHEA Grapalat" w:cs="Sylfaen"/>
          <w:sz w:val="22"/>
          <w:lang w:val="hy-AM"/>
        </w:rPr>
        <w:t>որվել են  հիմնական գործունեությունից:</w:t>
      </w:r>
    </w:p>
    <w:p w:rsidR="004B650D" w:rsidRPr="00AA2A11" w:rsidRDefault="004B650D" w:rsidP="004B650D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</w:t>
      </w:r>
      <w:r w:rsidR="00C3066C" w:rsidRPr="00AA2A11">
        <w:rPr>
          <w:rFonts w:ascii="GHEA Grapalat" w:hAnsi="GHEA Grapalat"/>
          <w:sz w:val="22"/>
          <w:lang w:val="hy-AM"/>
        </w:rPr>
        <w:t>2</w:t>
      </w:r>
      <w:r w:rsidRPr="00AA2A11">
        <w:rPr>
          <w:rFonts w:ascii="GHEA Grapalat" w:hAnsi="GHEA Grapalat"/>
          <w:sz w:val="22"/>
          <w:lang w:val="hy-AM"/>
        </w:rPr>
        <w:t>.</w:t>
      </w:r>
      <w:r w:rsidR="0011606B" w:rsidRPr="00AA2A11">
        <w:rPr>
          <w:rFonts w:ascii="GHEA Grapalat" w:hAnsi="GHEA Grapalat"/>
          <w:sz w:val="22"/>
          <w:lang w:val="hy-AM"/>
        </w:rPr>
        <w:t>6</w:t>
      </w:r>
      <w:r w:rsidRPr="00AA2A11">
        <w:rPr>
          <w:rFonts w:ascii="GHEA Grapalat" w:hAnsi="GHEA Grapalat"/>
          <w:sz w:val="22"/>
          <w:lang w:val="hy-AM"/>
        </w:rPr>
        <w:t xml:space="preserve"> </w:t>
      </w:r>
      <w:r w:rsidRPr="00AA2A11">
        <w:rPr>
          <w:rFonts w:ascii="GHEA Grapalat" w:hAnsi="GHEA Grapalat"/>
          <w:sz w:val="22"/>
          <w:lang w:val="hy-AM"/>
        </w:rPr>
        <w:tab/>
      </w:r>
      <w:r w:rsidRPr="00AA2A11">
        <w:rPr>
          <w:rFonts w:ascii="GHEA Grapalat" w:hAnsi="GHEA Grapalat" w:cs="Sylfaen"/>
          <w:sz w:val="22"/>
          <w:lang w:val="hy-AM"/>
        </w:rPr>
        <w:t>Եզրակացություններ</w:t>
      </w:r>
    </w:p>
    <w:p w:rsidR="00F712F3" w:rsidRPr="00AA2A11" w:rsidRDefault="00816164" w:rsidP="009B3872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EB718B">
        <w:rPr>
          <w:rFonts w:ascii="GHEA Grapalat" w:hAnsi="GHEA Grapalat"/>
          <w:sz w:val="22"/>
          <w:lang w:val="hy-AM"/>
        </w:rPr>
        <w:t>2017թ.-ի առաջին կիսամյակի</w:t>
      </w:r>
      <w:r w:rsidR="003F1996" w:rsidRPr="00AA2A11">
        <w:rPr>
          <w:rFonts w:ascii="GHEA Grapalat" w:hAnsi="GHEA Grapalat" w:cs="Sylfaen"/>
          <w:sz w:val="22"/>
          <w:lang w:val="hy-AM"/>
        </w:rPr>
        <w:t xml:space="preserve"> տվյալներով</w:t>
      </w:r>
      <w:r w:rsidR="00B9119C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F763F5" w:rsidRPr="00AA2A11">
        <w:rPr>
          <w:rFonts w:ascii="GHEA Grapalat" w:hAnsi="GHEA Grapalat" w:cs="Sylfaen"/>
          <w:sz w:val="22"/>
          <w:lang w:val="hy-AM"/>
        </w:rPr>
        <w:t>ՀՀ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8122E4" w:rsidRPr="00AA2A11">
        <w:rPr>
          <w:rFonts w:ascii="GHEA Grapalat" w:hAnsi="GHEA Grapalat" w:cs="Sylfaen"/>
          <w:sz w:val="22"/>
          <w:lang w:val="hy-AM"/>
        </w:rPr>
        <w:t>Արարատի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8122E4" w:rsidRPr="00AA2A11">
        <w:rPr>
          <w:rFonts w:ascii="GHEA Grapalat" w:hAnsi="GHEA Grapalat" w:cs="Sylfaen"/>
          <w:sz w:val="22"/>
          <w:lang w:val="hy-AM"/>
        </w:rPr>
        <w:t>մ</w:t>
      </w:r>
      <w:r w:rsidR="004B650D" w:rsidRPr="00AA2A11">
        <w:rPr>
          <w:rFonts w:ascii="GHEA Grapalat" w:hAnsi="GHEA Grapalat" w:cs="Sylfaen"/>
          <w:sz w:val="22"/>
          <w:lang w:val="hy-AM"/>
        </w:rPr>
        <w:t>արզպետարանի ենթակայության</w:t>
      </w:r>
      <w:r w:rsidR="00826BD0" w:rsidRPr="00AA2A11">
        <w:rPr>
          <w:rFonts w:ascii="GHEA Grapalat" w:hAnsi="GHEA Grapalat" w:cs="Sylfaen"/>
          <w:sz w:val="22"/>
          <w:lang w:val="hy-AM"/>
        </w:rPr>
        <w:t xml:space="preserve"> բոլոր ընկերությունների</w:t>
      </w:r>
      <w:r w:rsidR="00207C0D" w:rsidRPr="00207C0D">
        <w:rPr>
          <w:rFonts w:ascii="GHEA Grapalat" w:hAnsi="GHEA Grapalat" w:cs="Sylfaen"/>
          <w:sz w:val="22"/>
          <w:lang w:val="hy-AM"/>
        </w:rPr>
        <w:t xml:space="preserve"> </w:t>
      </w:r>
      <w:r w:rsidR="00207C0D" w:rsidRPr="00AA2A11">
        <w:rPr>
          <w:rFonts w:ascii="GHEA Grapalat" w:hAnsi="GHEA Grapalat" w:cs="Sylfaen"/>
          <w:sz w:val="22"/>
          <w:lang w:val="hy-AM"/>
        </w:rPr>
        <w:t>/բացի &lt;&lt;Մասիսի բժշկական կենտրոն&gt;&gt; ՓԲԸ-ի</w:t>
      </w:r>
      <w:r w:rsidR="00207C0D" w:rsidRPr="00207C0D">
        <w:rPr>
          <w:rFonts w:ascii="GHEA Grapalat" w:hAnsi="GHEA Grapalat" w:cs="Sylfaen"/>
          <w:sz w:val="22"/>
          <w:lang w:val="hy-AM"/>
        </w:rPr>
        <w:t>/</w:t>
      </w:r>
      <w:r w:rsidR="00826BD0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4B650D" w:rsidRPr="00AA2A11">
        <w:rPr>
          <w:rFonts w:ascii="GHEA Grapalat" w:hAnsi="GHEA Grapalat" w:cs="Sylfaen"/>
          <w:sz w:val="22"/>
          <w:lang w:val="hy-AM"/>
        </w:rPr>
        <w:t>ֆինանսատն</w:t>
      </w:r>
      <w:r w:rsidR="00826BD0" w:rsidRPr="00AA2A11">
        <w:rPr>
          <w:rFonts w:ascii="GHEA Grapalat" w:hAnsi="GHEA Grapalat" w:cs="Sylfaen"/>
          <w:sz w:val="22"/>
          <w:lang w:val="hy-AM"/>
        </w:rPr>
        <w:t>տեսական մոնիտորինգի ցուցանիշները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826BD0" w:rsidRPr="00AA2A11">
        <w:rPr>
          <w:rFonts w:ascii="GHEA Grapalat" w:hAnsi="GHEA Grapalat" w:cs="Sylfaen"/>
          <w:sz w:val="22"/>
          <w:lang w:val="hy-AM"/>
        </w:rPr>
        <w:t>հիմնականում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 համապատասխանում</w:t>
      </w:r>
      <w:r w:rsidR="00826BD0" w:rsidRPr="00AA2A11">
        <w:rPr>
          <w:rFonts w:ascii="GHEA Grapalat" w:hAnsi="GHEA Grapalat" w:cs="Sylfaen"/>
          <w:sz w:val="22"/>
          <w:lang w:val="hy-AM"/>
        </w:rPr>
        <w:t xml:space="preserve"> են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 ֆինանսական վերլուծության պրակտիկայում ընդունված թո</w:t>
      </w:r>
      <w:r w:rsidR="00207C0D">
        <w:rPr>
          <w:rFonts w:ascii="GHEA Grapalat" w:hAnsi="GHEA Grapalat" w:cs="Sylfaen"/>
          <w:sz w:val="22"/>
          <w:lang w:val="hy-AM"/>
        </w:rPr>
        <w:t>ւյլատրելի սահմանային նորմաներին</w:t>
      </w:r>
      <w:r w:rsidR="00207C0D" w:rsidRPr="00207C0D">
        <w:rPr>
          <w:rFonts w:ascii="GHEA Grapalat" w:hAnsi="GHEA Grapalat" w:cs="Sylfaen"/>
          <w:sz w:val="22"/>
          <w:lang w:val="hy-AM"/>
        </w:rPr>
        <w:t>:</w:t>
      </w:r>
      <w:r w:rsidR="00791147"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7C6E1B" w:rsidRPr="00B84CDC" w:rsidRDefault="007C6E1B" w:rsidP="00DE3CF3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84CDC">
        <w:rPr>
          <w:rFonts w:ascii="GHEA Grapalat" w:hAnsi="GHEA Grapalat" w:cs="Sylfaen"/>
          <w:sz w:val="22"/>
          <w:lang w:val="hy-AM"/>
        </w:rPr>
        <w:t>Ընդ որում</w:t>
      </w:r>
      <w:r w:rsidRPr="00B84CDC">
        <w:rPr>
          <w:rFonts w:ascii="GHEA Grapalat" w:hAnsi="GHEA Grapalat"/>
          <w:sz w:val="22"/>
          <w:lang w:val="hy-AM"/>
        </w:rPr>
        <w:t xml:space="preserve"> </w:t>
      </w:r>
      <w:r w:rsidR="00261934" w:rsidRPr="00B84CDC">
        <w:rPr>
          <w:rFonts w:ascii="GHEA Grapalat" w:hAnsi="GHEA Grapalat"/>
          <w:sz w:val="22"/>
          <w:lang w:val="hy-AM"/>
        </w:rPr>
        <w:t xml:space="preserve">ՀՀ Արարատի </w:t>
      </w:r>
      <w:r w:rsidRPr="00B84CDC">
        <w:rPr>
          <w:rFonts w:ascii="GHEA Grapalat" w:hAnsi="GHEA Grapalat"/>
          <w:sz w:val="22"/>
          <w:lang w:val="hy-AM"/>
        </w:rPr>
        <w:t xml:space="preserve">մարզպետարանի շահույթով աշխատող ընկերությունների ակտիվների շահութաբերության </w:t>
      </w:r>
      <w:r w:rsidR="00B9458C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B9458C" w:rsidRPr="00B84CDC">
        <w:rPr>
          <w:rFonts w:ascii="GHEA Grapalat" w:hAnsi="GHEA Grapalat"/>
          <w:sz w:val="22"/>
          <w:lang w:val="hy-AM"/>
        </w:rPr>
        <w:t xml:space="preserve"> </w:t>
      </w:r>
      <w:r w:rsidR="00B9458C" w:rsidRPr="00B9458C">
        <w:rPr>
          <w:rFonts w:ascii="GHEA Grapalat" w:hAnsi="GHEA Grapalat"/>
          <w:sz w:val="22"/>
          <w:lang w:val="hy-AM"/>
        </w:rPr>
        <w:t xml:space="preserve">ընկած </w:t>
      </w:r>
      <w:r w:rsidR="00207C0D">
        <w:rPr>
          <w:rFonts w:ascii="GHEA Grapalat" w:hAnsi="GHEA Grapalat"/>
          <w:sz w:val="22"/>
          <w:lang w:val="hy-AM"/>
        </w:rPr>
        <w:t>է 0,</w:t>
      </w:r>
      <w:r w:rsidR="00207C0D" w:rsidRPr="00207C0D">
        <w:rPr>
          <w:rFonts w:ascii="GHEA Grapalat" w:hAnsi="GHEA Grapalat"/>
          <w:sz w:val="22"/>
          <w:lang w:val="hy-AM"/>
        </w:rPr>
        <w:t>04</w:t>
      </w:r>
      <w:r w:rsidR="00B9458C" w:rsidRPr="00B9458C">
        <w:rPr>
          <w:rFonts w:ascii="GHEA Grapalat" w:hAnsi="GHEA Grapalat"/>
          <w:sz w:val="22"/>
          <w:lang w:val="hy-AM"/>
        </w:rPr>
        <w:t>-</w:t>
      </w:r>
      <w:r w:rsidR="00207C0D">
        <w:rPr>
          <w:rFonts w:ascii="GHEA Grapalat" w:hAnsi="GHEA Grapalat"/>
          <w:sz w:val="22"/>
          <w:lang w:val="hy-AM"/>
        </w:rPr>
        <w:t xml:space="preserve"> 2,</w:t>
      </w:r>
      <w:r w:rsidR="00207C0D" w:rsidRPr="00207C0D">
        <w:rPr>
          <w:rFonts w:ascii="GHEA Grapalat" w:hAnsi="GHEA Grapalat"/>
          <w:sz w:val="22"/>
          <w:lang w:val="hy-AM"/>
        </w:rPr>
        <w:t>39</w:t>
      </w:r>
      <w:r w:rsidR="00B9458C" w:rsidRPr="00B9458C">
        <w:rPr>
          <w:rFonts w:ascii="GHEA Grapalat" w:hAnsi="GHEA Grapalat"/>
          <w:sz w:val="22"/>
          <w:lang w:val="hy-AM"/>
        </w:rPr>
        <w:t xml:space="preserve"> սահմաններում</w:t>
      </w:r>
      <w:r w:rsidRPr="00B84CDC">
        <w:rPr>
          <w:rFonts w:ascii="GHEA Grapalat" w:hAnsi="GHEA Grapalat"/>
          <w:sz w:val="22"/>
          <w:lang w:val="hy-AM"/>
        </w:rPr>
        <w:t xml:space="preserve">: </w:t>
      </w:r>
    </w:p>
    <w:p w:rsidR="00C2552A" w:rsidRPr="00337E50" w:rsidRDefault="004E416F" w:rsidP="00337E50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352AAD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</w:t>
      </w:r>
      <w:r w:rsidRPr="00D94C8E">
        <w:rPr>
          <w:rFonts w:ascii="GHEA Grapalat" w:hAnsi="GHEA Grapalat" w:cs="Sylfaen"/>
          <w:sz w:val="22"/>
          <w:lang w:val="hy-AM"/>
        </w:rPr>
        <w:t xml:space="preserve"> և համեմատել</w:t>
      </w:r>
      <w:r w:rsidRPr="00352AAD">
        <w:rPr>
          <w:rFonts w:ascii="GHEA Grapalat" w:hAnsi="GHEA Grapalat" w:cs="Sylfaen"/>
          <w:sz w:val="22"/>
          <w:lang w:val="hy-AM"/>
        </w:rPr>
        <w:t xml:space="preserve">, թե կազմակերպությունների ընդամենը եկամուտների որ մասն է կազմում պետպատվերի շրջանակներում հատկացվող գումարները: </w:t>
      </w:r>
      <w:r>
        <w:rPr>
          <w:rFonts w:ascii="GHEA Grapalat" w:hAnsi="GHEA Grapalat" w:cs="Sylfaen"/>
          <w:sz w:val="22"/>
          <w:lang w:val="hy-AM"/>
        </w:rPr>
        <w:t>ՀՀ Ար</w:t>
      </w:r>
      <w:r w:rsidRPr="00352AAD">
        <w:rPr>
          <w:rFonts w:ascii="GHEA Grapalat" w:hAnsi="GHEA Grapalat" w:cs="Sylfaen"/>
          <w:sz w:val="22"/>
          <w:lang w:val="hy-AM"/>
        </w:rPr>
        <w:t>ա</w:t>
      </w:r>
      <w:r w:rsidRPr="004E416F">
        <w:rPr>
          <w:rFonts w:ascii="GHEA Grapalat" w:hAnsi="GHEA Grapalat" w:cs="Sylfaen"/>
          <w:sz w:val="22"/>
          <w:lang w:val="hy-AM"/>
        </w:rPr>
        <w:t>րատի</w:t>
      </w:r>
      <w:r w:rsidRPr="00352AAD">
        <w:rPr>
          <w:rFonts w:ascii="GHEA Grapalat" w:hAnsi="GHEA Grapalat" w:cs="Sylfaen"/>
          <w:sz w:val="22"/>
          <w:lang w:val="hy-AM"/>
        </w:rPr>
        <w:t xml:space="preserve"> մարզպետարանի բոլոր</w:t>
      </w:r>
      <w:r w:rsidRPr="00D94C8E">
        <w:rPr>
          <w:rFonts w:ascii="GHEA Grapalat" w:hAnsi="GHEA Grapalat" w:cs="Sylfaen"/>
          <w:sz w:val="22"/>
          <w:lang w:val="hy-AM"/>
        </w:rPr>
        <w:t xml:space="preserve"> </w:t>
      </w:r>
      <w:r>
        <w:rPr>
          <w:rFonts w:ascii="GHEA Grapalat" w:hAnsi="GHEA Grapalat" w:cs="Sylfaen"/>
          <w:sz w:val="22"/>
          <w:lang w:val="hy-AM"/>
        </w:rPr>
        <w:t>ընկերությունների</w:t>
      </w:r>
      <w:r w:rsidRPr="00352AAD">
        <w:rPr>
          <w:rFonts w:ascii="GHEA Grapalat" w:hAnsi="GHEA Grapalat" w:cs="Sylfaen"/>
          <w:sz w:val="22"/>
          <w:lang w:val="hy-AM"/>
        </w:rPr>
        <w:t>ն</w:t>
      </w:r>
      <w:r w:rsidRPr="00352AAD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885468" w:rsidRPr="00885468">
        <w:rPr>
          <w:rFonts w:ascii="GHEA Grapalat" w:hAnsi="GHEA Grapalat"/>
          <w:sz w:val="22"/>
          <w:lang w:val="hy-AM"/>
        </w:rPr>
        <w:t>1</w:t>
      </w:r>
      <w:r w:rsidR="007652E9" w:rsidRPr="007652E9">
        <w:rPr>
          <w:rFonts w:ascii="GHEA Grapalat" w:hAnsi="GHEA Grapalat"/>
          <w:sz w:val="22"/>
          <w:lang w:val="hy-AM"/>
        </w:rPr>
        <w:t>,</w:t>
      </w:r>
      <w:r w:rsidR="00885468" w:rsidRPr="00885468">
        <w:rPr>
          <w:rFonts w:ascii="GHEA Grapalat" w:hAnsi="GHEA Grapalat"/>
          <w:sz w:val="22"/>
          <w:lang w:val="hy-AM"/>
        </w:rPr>
        <w:t>023</w:t>
      </w:r>
      <w:r w:rsidR="007652E9" w:rsidRPr="007652E9">
        <w:rPr>
          <w:rFonts w:ascii="GHEA Grapalat" w:hAnsi="GHEA Grapalat"/>
          <w:sz w:val="22"/>
          <w:lang w:val="hy-AM"/>
        </w:rPr>
        <w:t>,</w:t>
      </w:r>
      <w:r w:rsidR="00885468" w:rsidRPr="00885468">
        <w:rPr>
          <w:rFonts w:ascii="GHEA Grapalat" w:hAnsi="GHEA Grapalat"/>
          <w:sz w:val="22"/>
          <w:lang w:val="hy-AM"/>
        </w:rPr>
        <w:t>125.9</w:t>
      </w:r>
      <w:r w:rsidRPr="00352AAD">
        <w:rPr>
          <w:rFonts w:ascii="GHEA Grapalat" w:hAnsi="GHEA Grapalat"/>
          <w:sz w:val="22"/>
          <w:lang w:val="hy-AM"/>
        </w:rPr>
        <w:t xml:space="preserve"> հազ. դրամ, որը</w:t>
      </w:r>
      <w:r w:rsidRPr="001825B5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կազ</w:t>
      </w:r>
      <w:r>
        <w:rPr>
          <w:rFonts w:ascii="GHEA Grapalat" w:hAnsi="GHEA Grapalat"/>
          <w:sz w:val="22"/>
          <w:lang w:val="hy-AM"/>
        </w:rPr>
        <w:t xml:space="preserve">մում է ընդամենը եկամուտների </w:t>
      </w:r>
      <w:r w:rsidRPr="004E416F">
        <w:rPr>
          <w:rFonts w:ascii="GHEA Grapalat" w:hAnsi="GHEA Grapalat"/>
          <w:sz w:val="22"/>
          <w:lang w:val="hy-AM"/>
        </w:rPr>
        <w:t>7</w:t>
      </w:r>
      <w:r w:rsidR="00885468" w:rsidRPr="00885468">
        <w:rPr>
          <w:rFonts w:ascii="GHEA Grapalat" w:hAnsi="GHEA Grapalat"/>
          <w:sz w:val="22"/>
          <w:lang w:val="hy-AM"/>
        </w:rPr>
        <w:t>3</w:t>
      </w:r>
      <w:r w:rsidR="00885468">
        <w:rPr>
          <w:rFonts w:ascii="GHEA Grapalat" w:hAnsi="GHEA Grapalat"/>
          <w:sz w:val="22"/>
          <w:lang w:val="hy-AM"/>
        </w:rPr>
        <w:t>,</w:t>
      </w:r>
      <w:r w:rsidR="00885468" w:rsidRPr="00885468">
        <w:rPr>
          <w:rFonts w:ascii="GHEA Grapalat" w:hAnsi="GHEA Grapalat"/>
          <w:sz w:val="22"/>
          <w:lang w:val="hy-AM"/>
        </w:rPr>
        <w:t>8</w:t>
      </w:r>
      <w:r w:rsidRPr="00352AAD">
        <w:rPr>
          <w:rFonts w:ascii="GHEA Grapalat" w:hAnsi="GHEA Grapalat"/>
          <w:sz w:val="22"/>
          <w:lang w:val="hy-AM"/>
        </w:rPr>
        <w:t xml:space="preserve"> %:</w:t>
      </w:r>
      <w:r w:rsidRPr="004E416F">
        <w:rPr>
          <w:rFonts w:ascii="GHEA Grapalat" w:hAnsi="GHEA Grapalat"/>
          <w:sz w:val="22"/>
          <w:lang w:val="hy-AM"/>
        </w:rPr>
        <w:t xml:space="preserve"> Թվով 5 </w:t>
      </w:r>
      <w:r w:rsidRPr="00352AAD">
        <w:rPr>
          <w:rFonts w:ascii="GHEA Grapalat" w:hAnsi="GHEA Grapalat"/>
          <w:sz w:val="22"/>
          <w:lang w:val="hy-AM"/>
        </w:rPr>
        <w:t>ընկերությունների</w:t>
      </w:r>
      <w:r w:rsidRPr="004E416F">
        <w:rPr>
          <w:rFonts w:ascii="GHEA Grapalat" w:hAnsi="GHEA Grapalat"/>
          <w:sz w:val="22"/>
          <w:lang w:val="hy-AM"/>
        </w:rPr>
        <w:t xml:space="preserve"> /բացի </w:t>
      </w:r>
      <w:r w:rsidRPr="00AA2A11">
        <w:rPr>
          <w:rFonts w:ascii="GHEA Grapalat" w:hAnsi="GHEA Grapalat" w:cs="Sylfaen"/>
          <w:sz w:val="22"/>
          <w:lang w:val="hy-AM"/>
        </w:rPr>
        <w:t>&lt;&lt;</w:t>
      </w:r>
      <w:r w:rsidRPr="004E416F">
        <w:rPr>
          <w:rFonts w:ascii="GHEA Grapalat" w:hAnsi="GHEA Grapalat" w:cs="Sylfaen"/>
          <w:sz w:val="22"/>
          <w:lang w:val="hy-AM"/>
        </w:rPr>
        <w:t>Արմաշի առողջապահության կենտրոն</w:t>
      </w:r>
      <w:r w:rsidR="00836EF8">
        <w:rPr>
          <w:rFonts w:ascii="GHEA Grapalat" w:hAnsi="GHEA Grapalat" w:cs="Sylfaen"/>
          <w:sz w:val="22"/>
          <w:lang w:val="hy-AM"/>
        </w:rPr>
        <w:t>&gt;&gt;</w:t>
      </w:r>
      <w:r w:rsidR="00836EF8" w:rsidRPr="00836EF8">
        <w:rPr>
          <w:rFonts w:ascii="GHEA Grapalat" w:hAnsi="GHEA Grapalat" w:cs="Sylfaen"/>
          <w:sz w:val="22"/>
          <w:lang w:val="hy-AM"/>
        </w:rPr>
        <w:t xml:space="preserve"> և </w:t>
      </w:r>
      <w:r w:rsidR="00836EF8" w:rsidRPr="00AA2A11">
        <w:rPr>
          <w:rFonts w:ascii="GHEA Grapalat" w:hAnsi="GHEA Grapalat" w:cs="Sylfaen"/>
          <w:sz w:val="22"/>
          <w:lang w:val="hy-AM"/>
        </w:rPr>
        <w:t>&lt;&lt;</w:t>
      </w:r>
      <w:r w:rsidR="00836EF8" w:rsidRPr="00836EF8">
        <w:rPr>
          <w:rFonts w:ascii="GHEA Grapalat" w:hAnsi="GHEA Grapalat" w:cs="Sylfaen"/>
          <w:sz w:val="22"/>
          <w:lang w:val="hy-AM"/>
        </w:rPr>
        <w:t>ՈԿՖ Բանավանի ԱԱՊԿ</w:t>
      </w:r>
      <w:r w:rsidR="00836EF8" w:rsidRPr="00AA2A11">
        <w:rPr>
          <w:rFonts w:ascii="GHEA Grapalat" w:hAnsi="GHEA Grapalat" w:cs="Sylfaen"/>
          <w:sz w:val="22"/>
          <w:lang w:val="hy-AM"/>
        </w:rPr>
        <w:t>&gt;&gt; ՓԲԸ</w:t>
      </w:r>
      <w:r w:rsidR="00836EF8" w:rsidRPr="00836EF8">
        <w:rPr>
          <w:rFonts w:ascii="GHEA Grapalat" w:hAnsi="GHEA Grapalat" w:cs="Sylfaen"/>
          <w:sz w:val="22"/>
          <w:lang w:val="hy-AM"/>
        </w:rPr>
        <w:t>/</w:t>
      </w:r>
      <w:r w:rsidRPr="00352AAD">
        <w:rPr>
          <w:rFonts w:ascii="GHEA Grapalat" w:hAnsi="GHEA Grapalat"/>
          <w:sz w:val="22"/>
          <w:lang w:val="hy-AM"/>
        </w:rPr>
        <w:t xml:space="preserve"> կողմից վճարովի բուժօգնության ծառայությունների գումարը նշված հաշվետու ժ</w:t>
      </w:r>
      <w:r>
        <w:rPr>
          <w:rFonts w:ascii="GHEA Grapalat" w:hAnsi="GHEA Grapalat"/>
          <w:sz w:val="22"/>
          <w:lang w:val="hy-AM"/>
        </w:rPr>
        <w:t xml:space="preserve">ամանակաշրջանում կազմել է </w:t>
      </w:r>
      <w:r w:rsidR="00885468" w:rsidRPr="00885468">
        <w:rPr>
          <w:rFonts w:ascii="GHEA Grapalat" w:hAnsi="GHEA Grapalat"/>
          <w:sz w:val="22"/>
          <w:lang w:val="hy-AM"/>
        </w:rPr>
        <w:t>122</w:t>
      </w:r>
      <w:r w:rsidR="007652E9" w:rsidRPr="007652E9">
        <w:rPr>
          <w:rFonts w:ascii="GHEA Grapalat" w:hAnsi="GHEA Grapalat"/>
          <w:sz w:val="22"/>
          <w:lang w:val="hy-AM"/>
        </w:rPr>
        <w:t>,</w:t>
      </w:r>
      <w:r w:rsidR="00885468" w:rsidRPr="00885468">
        <w:rPr>
          <w:rFonts w:ascii="GHEA Grapalat" w:hAnsi="GHEA Grapalat"/>
          <w:sz w:val="22"/>
          <w:lang w:val="hy-AM"/>
        </w:rPr>
        <w:t>232.8</w:t>
      </w:r>
      <w:r w:rsidRPr="00352AAD">
        <w:rPr>
          <w:rFonts w:ascii="GHEA Grapalat" w:hAnsi="GHEA Grapalat"/>
          <w:sz w:val="22"/>
          <w:lang w:val="hy-AM"/>
        </w:rPr>
        <w:t xml:space="preserve"> հազ դրամ՝ կամ ընդամենը ե</w:t>
      </w:r>
      <w:r>
        <w:rPr>
          <w:rFonts w:ascii="GHEA Grapalat" w:hAnsi="GHEA Grapalat"/>
          <w:sz w:val="22"/>
          <w:lang w:val="hy-AM"/>
        </w:rPr>
        <w:t xml:space="preserve">կամուտների </w:t>
      </w:r>
      <w:r w:rsidR="00885468">
        <w:rPr>
          <w:rFonts w:ascii="GHEA Grapalat" w:hAnsi="GHEA Grapalat"/>
          <w:sz w:val="22"/>
          <w:lang w:val="hy-AM"/>
        </w:rPr>
        <w:t>8,</w:t>
      </w:r>
      <w:r w:rsidR="00885468" w:rsidRPr="00885468">
        <w:rPr>
          <w:rFonts w:ascii="GHEA Grapalat" w:hAnsi="GHEA Grapalat"/>
          <w:sz w:val="22"/>
          <w:lang w:val="hy-AM"/>
        </w:rPr>
        <w:t>8</w:t>
      </w:r>
      <w:r w:rsidRPr="00352AAD">
        <w:rPr>
          <w:rFonts w:ascii="GHEA Grapalat" w:hAnsi="GHEA Grapalat"/>
          <w:sz w:val="22"/>
          <w:lang w:val="hy-AM"/>
        </w:rPr>
        <w:t xml:space="preserve">%: Մարզպետարանի </w:t>
      </w:r>
      <w:r w:rsidR="00836EF8" w:rsidRPr="00836EF8">
        <w:rPr>
          <w:rFonts w:ascii="GHEA Grapalat" w:hAnsi="GHEA Grapalat"/>
          <w:sz w:val="22"/>
          <w:lang w:val="hy-AM"/>
        </w:rPr>
        <w:t>մեկ</w:t>
      </w:r>
      <w:r w:rsidR="00836EF8">
        <w:rPr>
          <w:rFonts w:ascii="GHEA Grapalat" w:hAnsi="GHEA Grapalat"/>
          <w:sz w:val="22"/>
          <w:lang w:val="hy-AM"/>
        </w:rPr>
        <w:t xml:space="preserve"> ընկերությ</w:t>
      </w:r>
      <w:r w:rsidR="00836EF8" w:rsidRPr="00836EF8">
        <w:rPr>
          <w:rFonts w:ascii="GHEA Grapalat" w:hAnsi="GHEA Grapalat"/>
          <w:sz w:val="22"/>
          <w:lang w:val="hy-AM"/>
        </w:rPr>
        <w:t xml:space="preserve">ան՝ </w:t>
      </w:r>
      <w:r w:rsidR="00836EF8">
        <w:rPr>
          <w:rFonts w:ascii="GHEA Grapalat" w:hAnsi="GHEA Grapalat"/>
          <w:sz w:val="22"/>
          <w:lang w:val="hy-AM"/>
        </w:rPr>
        <w:t>&lt;&lt;</w:t>
      </w:r>
      <w:r w:rsidR="00885468">
        <w:rPr>
          <w:rFonts w:ascii="GHEA Grapalat" w:hAnsi="GHEA Grapalat"/>
          <w:sz w:val="22"/>
          <w:lang w:val="hy-AM"/>
        </w:rPr>
        <w:t>Ա</w:t>
      </w:r>
      <w:r w:rsidR="00885468" w:rsidRPr="00885468">
        <w:rPr>
          <w:rFonts w:ascii="GHEA Grapalat" w:hAnsi="GHEA Grapalat"/>
          <w:sz w:val="22"/>
          <w:lang w:val="hy-AM"/>
        </w:rPr>
        <w:t>րտաշատի</w:t>
      </w:r>
      <w:r w:rsidR="00836EF8">
        <w:rPr>
          <w:rFonts w:ascii="GHEA Grapalat" w:hAnsi="GHEA Grapalat"/>
          <w:sz w:val="22"/>
          <w:lang w:val="hy-AM"/>
        </w:rPr>
        <w:t xml:space="preserve"> ԲԿ&gt;&gt;</w:t>
      </w:r>
      <w:r w:rsidRPr="00352AAD">
        <w:rPr>
          <w:rFonts w:ascii="GHEA Grapalat" w:hAnsi="GHEA Grapalat"/>
          <w:sz w:val="22"/>
          <w:lang w:val="hy-AM"/>
        </w:rPr>
        <w:t xml:space="preserve"> համավճարով կատարված ծառայությունների գումարը կազմել է </w:t>
      </w:r>
      <w:r w:rsidR="00885468" w:rsidRPr="00885468">
        <w:rPr>
          <w:rFonts w:ascii="GHEA Grapalat" w:hAnsi="GHEA Grapalat"/>
          <w:sz w:val="22"/>
          <w:lang w:val="hy-AM"/>
        </w:rPr>
        <w:t>6</w:t>
      </w:r>
      <w:r w:rsidR="007652E9" w:rsidRPr="007652E9">
        <w:rPr>
          <w:rFonts w:ascii="GHEA Grapalat" w:hAnsi="GHEA Grapalat"/>
          <w:sz w:val="22"/>
          <w:lang w:val="hy-AM"/>
        </w:rPr>
        <w:t>,</w:t>
      </w:r>
      <w:r w:rsidR="00885468" w:rsidRPr="00885468">
        <w:rPr>
          <w:rFonts w:ascii="GHEA Grapalat" w:hAnsi="GHEA Grapalat"/>
          <w:sz w:val="22"/>
          <w:lang w:val="hy-AM"/>
        </w:rPr>
        <w:t xml:space="preserve">815.0 </w:t>
      </w:r>
      <w:r w:rsidRPr="00352AAD">
        <w:rPr>
          <w:rFonts w:ascii="GHEA Grapalat" w:hAnsi="GHEA Grapalat"/>
          <w:sz w:val="22"/>
          <w:lang w:val="hy-AM"/>
        </w:rPr>
        <w:t xml:space="preserve">հազ.դրամ: Կազմակերպությունների աշխատակիցներին </w:t>
      </w:r>
      <w:r w:rsidR="00885468" w:rsidRPr="00885468">
        <w:rPr>
          <w:rFonts w:ascii="GHEA Grapalat" w:hAnsi="GHEA Grapalat"/>
          <w:sz w:val="22"/>
          <w:lang w:val="hy-AM"/>
        </w:rPr>
        <w:t>հաշվետու ժամանակահատվածում</w:t>
      </w:r>
      <w:r w:rsidRPr="00352AAD">
        <w:rPr>
          <w:rFonts w:ascii="GHEA Grapalat" w:hAnsi="GHEA Grapalat"/>
          <w:sz w:val="22"/>
          <w:lang w:val="hy-AM"/>
        </w:rPr>
        <w:t xml:space="preserve"> վճարվել է </w:t>
      </w:r>
      <w:r w:rsidR="00885468" w:rsidRPr="00885468">
        <w:rPr>
          <w:rFonts w:ascii="GHEA Grapalat" w:hAnsi="GHEA Grapalat"/>
          <w:sz w:val="22"/>
          <w:lang w:val="hy-AM"/>
        </w:rPr>
        <w:t>987</w:t>
      </w:r>
      <w:r w:rsidR="007652E9" w:rsidRPr="007652E9">
        <w:rPr>
          <w:rFonts w:ascii="GHEA Grapalat" w:hAnsi="GHEA Grapalat"/>
          <w:sz w:val="22"/>
          <w:lang w:val="hy-AM"/>
        </w:rPr>
        <w:t>,</w:t>
      </w:r>
      <w:r w:rsidR="00885468" w:rsidRPr="00885468">
        <w:rPr>
          <w:rFonts w:ascii="GHEA Grapalat" w:hAnsi="GHEA Grapalat"/>
          <w:sz w:val="22"/>
          <w:lang w:val="hy-AM"/>
        </w:rPr>
        <w:t>328.8</w:t>
      </w:r>
      <w:r w:rsidRPr="00D94C8E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հազ. դրա</w:t>
      </w:r>
      <w:r w:rsidR="00A31890">
        <w:rPr>
          <w:rFonts w:ascii="GHEA Grapalat" w:hAnsi="GHEA Grapalat"/>
          <w:sz w:val="22"/>
          <w:lang w:val="hy-AM"/>
        </w:rPr>
        <w:t>մ աշխատավարձ, որը եթե համ</w:t>
      </w:r>
      <w:r w:rsidR="00A31890" w:rsidRPr="00A31890">
        <w:rPr>
          <w:rFonts w:ascii="GHEA Grapalat" w:hAnsi="GHEA Grapalat"/>
          <w:sz w:val="22"/>
          <w:lang w:val="hy-AM"/>
        </w:rPr>
        <w:t>ադրենք</w:t>
      </w:r>
      <w:r w:rsidRPr="00352AAD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</w:t>
      </w:r>
      <w:r w:rsidRPr="00D94C8E">
        <w:rPr>
          <w:rFonts w:ascii="GHEA Grapalat" w:hAnsi="GHEA Grapalat"/>
          <w:sz w:val="22"/>
          <w:lang w:val="hy-AM"/>
        </w:rPr>
        <w:t>հետ</w:t>
      </w:r>
      <w:r>
        <w:rPr>
          <w:rFonts w:ascii="GHEA Grapalat" w:hAnsi="GHEA Grapalat"/>
          <w:sz w:val="22"/>
          <w:lang w:val="hy-AM"/>
        </w:rPr>
        <w:t xml:space="preserve">, ապա այն կկազմի պետպատվերի </w:t>
      </w:r>
      <w:r w:rsidR="00885468" w:rsidRPr="00885468">
        <w:rPr>
          <w:rFonts w:ascii="GHEA Grapalat" w:hAnsi="GHEA Grapalat"/>
          <w:sz w:val="22"/>
          <w:lang w:val="hy-AM"/>
        </w:rPr>
        <w:t>71,2</w:t>
      </w:r>
      <w:r w:rsidRPr="00352AAD">
        <w:rPr>
          <w:rFonts w:ascii="GHEA Grapalat" w:hAnsi="GHEA Grapalat"/>
          <w:sz w:val="22"/>
          <w:lang w:val="hy-AM"/>
        </w:rPr>
        <w:t>%:</w:t>
      </w:r>
      <w:r w:rsidRPr="00C84499"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hy-AM"/>
        </w:rPr>
        <w:t>Նշված տեղեկատվություն</w:t>
      </w:r>
      <w:r w:rsidRPr="00C84499">
        <w:rPr>
          <w:rFonts w:ascii="GHEA Grapalat" w:hAnsi="GHEA Grapalat"/>
          <w:sz w:val="22"/>
          <w:lang w:val="hy-AM"/>
        </w:rPr>
        <w:t>ն</w:t>
      </w:r>
      <w:r w:rsidRPr="00C3287F">
        <w:rPr>
          <w:rFonts w:ascii="GHEA Grapalat" w:hAnsi="GHEA Grapalat"/>
          <w:sz w:val="22"/>
          <w:lang w:val="hy-AM"/>
        </w:rPr>
        <w:t xml:space="preserve"> ըստ</w:t>
      </w:r>
      <w:r w:rsidRPr="00C84499">
        <w:rPr>
          <w:rFonts w:ascii="GHEA Grapalat" w:hAnsi="GHEA Grapalat"/>
          <w:sz w:val="22"/>
          <w:lang w:val="hy-AM"/>
        </w:rPr>
        <w:t xml:space="preserve"> առանձին</w:t>
      </w:r>
      <w:r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>
        <w:rPr>
          <w:rFonts w:ascii="GHEA Grapalat" w:hAnsi="GHEA Grapalat"/>
          <w:b/>
          <w:sz w:val="22"/>
          <w:lang w:val="hy-AM"/>
        </w:rPr>
        <w:t>2</w:t>
      </w:r>
      <w:r w:rsidR="00836EF8" w:rsidRPr="00836EF8">
        <w:rPr>
          <w:rFonts w:ascii="GHEA Grapalat" w:hAnsi="GHEA Grapalat"/>
          <w:b/>
          <w:sz w:val="22"/>
          <w:lang w:val="hy-AM"/>
        </w:rPr>
        <w:t>2</w:t>
      </w:r>
      <w:r w:rsidRPr="00C3287F">
        <w:rPr>
          <w:rFonts w:ascii="GHEA Grapalat" w:hAnsi="GHEA Grapalat"/>
          <w:b/>
          <w:sz w:val="22"/>
          <w:lang w:val="hy-AM"/>
        </w:rPr>
        <w:t>.1</w:t>
      </w:r>
      <w:r w:rsidRPr="00C3287F">
        <w:rPr>
          <w:rFonts w:ascii="GHEA Grapalat" w:hAnsi="GHEA Grapalat"/>
          <w:sz w:val="22"/>
          <w:lang w:val="hy-AM"/>
        </w:rPr>
        <w:t xml:space="preserve">: </w:t>
      </w:r>
    </w:p>
    <w:p w:rsidR="00B9119C" w:rsidRPr="00B84CDC" w:rsidRDefault="00B9119C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562270" w:rsidRPr="00B84CDC" w:rsidRDefault="00562270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562270" w:rsidRPr="00A13E70" w:rsidRDefault="00562270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7652E9" w:rsidRPr="00A13E70" w:rsidRDefault="007652E9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7652E9" w:rsidRPr="00A13E70" w:rsidRDefault="007652E9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562270" w:rsidRPr="00B84CDC" w:rsidRDefault="00562270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562270" w:rsidRPr="00B84CDC" w:rsidRDefault="00562270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5342BD" w:rsidRPr="007652E9" w:rsidRDefault="0084199A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7652E9">
        <w:rPr>
          <w:rFonts w:ascii="GHEA Grapalat" w:hAnsi="GHEA Grapalat"/>
          <w:b/>
          <w:sz w:val="22"/>
          <w:u w:val="single"/>
          <w:lang w:val="hy-AM"/>
        </w:rPr>
        <w:t>2</w:t>
      </w:r>
      <w:r w:rsidR="00C3066C" w:rsidRPr="007652E9">
        <w:rPr>
          <w:rFonts w:ascii="GHEA Grapalat" w:hAnsi="GHEA Grapalat"/>
          <w:b/>
          <w:sz w:val="22"/>
          <w:u w:val="single"/>
          <w:lang w:val="hy-AM"/>
        </w:rPr>
        <w:t>3</w:t>
      </w:r>
      <w:r w:rsidR="005342BD" w:rsidRPr="007652E9">
        <w:rPr>
          <w:rFonts w:ascii="GHEA Grapalat" w:hAnsi="GHEA Grapalat"/>
          <w:b/>
          <w:sz w:val="22"/>
          <w:u w:val="single"/>
          <w:lang w:val="hy-AM"/>
        </w:rPr>
        <w:t>.</w:t>
      </w:r>
      <w:r w:rsidRPr="007652E9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5342BD" w:rsidRPr="007652E9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Pr="007652E9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5342BD" w:rsidRPr="007652E9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Pr="007652E9">
        <w:rPr>
          <w:rFonts w:ascii="GHEA Grapalat" w:hAnsi="GHEA Grapalat" w:cs="Sylfaen"/>
          <w:b/>
          <w:sz w:val="22"/>
          <w:u w:val="single"/>
          <w:lang w:val="hy-AM"/>
        </w:rPr>
        <w:t xml:space="preserve">Գ Ե Ղ Ա Ր Ք Ո Ւ Ն Ի Ք Ի </w:t>
      </w:r>
      <w:r w:rsidR="005342BD" w:rsidRPr="007652E9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Pr="007652E9">
        <w:rPr>
          <w:rFonts w:ascii="GHEA Grapalat" w:hAnsi="GHEA Grapalat" w:cs="Sylfaen"/>
          <w:b/>
          <w:sz w:val="22"/>
          <w:u w:val="single"/>
          <w:lang w:val="hy-AM"/>
        </w:rPr>
        <w:t>Մ Ա Ր Զ Պ Ե Տ Ա Ր Ա Ն</w:t>
      </w:r>
    </w:p>
    <w:p w:rsidR="0084199A" w:rsidRPr="007652E9" w:rsidRDefault="0084199A" w:rsidP="0084199A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lang w:val="hy-AM"/>
        </w:rPr>
      </w:pPr>
    </w:p>
    <w:p w:rsidR="003A7949" w:rsidRPr="001427B9" w:rsidRDefault="00C3066C" w:rsidP="0084199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427B9">
        <w:rPr>
          <w:rFonts w:ascii="GHEA Grapalat" w:hAnsi="GHEA Grapalat"/>
          <w:sz w:val="22"/>
          <w:lang w:val="hy-AM"/>
        </w:rPr>
        <w:t>23</w:t>
      </w:r>
      <w:r w:rsidR="00F47DEB" w:rsidRPr="001427B9">
        <w:rPr>
          <w:rFonts w:ascii="GHEA Grapalat" w:hAnsi="GHEA Grapalat"/>
          <w:sz w:val="22"/>
          <w:lang w:val="hy-AM"/>
        </w:rPr>
        <w:t>.1</w:t>
      </w:r>
      <w:r w:rsidR="009C4B8D" w:rsidRPr="001427B9">
        <w:rPr>
          <w:rFonts w:ascii="GHEA Grapalat" w:hAnsi="GHEA Grapalat"/>
          <w:sz w:val="22"/>
          <w:lang w:val="hy-AM"/>
        </w:rPr>
        <w:t xml:space="preserve"> Մարզպետարանի ենթակայությամբ</w:t>
      </w:r>
      <w:r w:rsidR="0084199A" w:rsidRPr="001427B9">
        <w:rPr>
          <w:rFonts w:ascii="GHEA Grapalat" w:hAnsi="GHEA Grapalat"/>
          <w:sz w:val="22"/>
          <w:lang w:val="hy-AM"/>
        </w:rPr>
        <w:t xml:space="preserve"> </w:t>
      </w:r>
      <w:r w:rsidR="00816164"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36335A" w:rsidRPr="001427B9">
        <w:rPr>
          <w:rFonts w:ascii="GHEA Grapalat" w:hAnsi="GHEA Grapalat"/>
          <w:sz w:val="22"/>
          <w:lang w:val="hy-AM"/>
        </w:rPr>
        <w:t>տվյալներով</w:t>
      </w:r>
      <w:r w:rsidR="0084199A" w:rsidRPr="001427B9">
        <w:rPr>
          <w:rFonts w:ascii="GHEA Grapalat" w:hAnsi="GHEA Grapalat"/>
          <w:sz w:val="22"/>
          <w:lang w:val="hy-AM"/>
        </w:rPr>
        <w:t xml:space="preserve"> </w:t>
      </w:r>
      <w:r w:rsidR="00061DC8" w:rsidRPr="001427B9">
        <w:rPr>
          <w:rFonts w:ascii="GHEA Grapalat" w:hAnsi="GHEA Grapalat"/>
          <w:sz w:val="22"/>
          <w:lang w:val="hy-AM"/>
        </w:rPr>
        <w:t>առկա են</w:t>
      </w:r>
      <w:r w:rsidR="0084199A" w:rsidRPr="001427B9">
        <w:rPr>
          <w:rFonts w:ascii="GHEA Grapalat" w:hAnsi="GHEA Grapalat"/>
          <w:sz w:val="22"/>
          <w:lang w:val="hy-AM"/>
        </w:rPr>
        <w:t xml:space="preserve"> թվով </w:t>
      </w:r>
      <w:r w:rsidR="003A7949" w:rsidRPr="001427B9">
        <w:rPr>
          <w:rFonts w:ascii="GHEA Grapalat" w:hAnsi="GHEA Grapalat"/>
          <w:sz w:val="22"/>
          <w:lang w:val="hy-AM"/>
        </w:rPr>
        <w:t>9</w:t>
      </w:r>
      <w:r w:rsidR="001E66F2" w:rsidRPr="001427B9">
        <w:rPr>
          <w:rFonts w:ascii="GHEA Grapalat" w:hAnsi="GHEA Grapalat"/>
          <w:sz w:val="22"/>
          <w:lang w:val="hy-AM"/>
        </w:rPr>
        <w:t xml:space="preserve"> </w:t>
      </w:r>
      <w:r w:rsidR="0084199A" w:rsidRPr="001427B9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</w:t>
      </w:r>
      <w:r w:rsidR="0036335A" w:rsidRPr="001427B9">
        <w:rPr>
          <w:rFonts w:ascii="GHEA Grapalat" w:hAnsi="GHEA Grapalat"/>
          <w:sz w:val="22"/>
          <w:lang w:val="hy-AM"/>
        </w:rPr>
        <w:t>:</w:t>
      </w:r>
    </w:p>
    <w:p w:rsidR="0084199A" w:rsidRPr="0037306F" w:rsidRDefault="005E28CD" w:rsidP="0084199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37306F">
        <w:rPr>
          <w:rFonts w:ascii="GHEA Grapalat" w:hAnsi="GHEA Grapalat"/>
          <w:sz w:val="22"/>
          <w:lang w:val="hy-AM"/>
        </w:rPr>
        <w:t>2</w:t>
      </w:r>
      <w:r w:rsidR="00C3066C" w:rsidRPr="0037306F">
        <w:rPr>
          <w:rFonts w:ascii="GHEA Grapalat" w:hAnsi="GHEA Grapalat"/>
          <w:sz w:val="22"/>
          <w:lang w:val="hy-AM"/>
        </w:rPr>
        <w:t>3</w:t>
      </w:r>
      <w:r w:rsidRPr="0037306F">
        <w:rPr>
          <w:rFonts w:ascii="GHEA Grapalat" w:hAnsi="GHEA Grapalat"/>
          <w:sz w:val="22"/>
          <w:lang w:val="hy-AM"/>
        </w:rPr>
        <w:t xml:space="preserve">.2 </w:t>
      </w:r>
      <w:r w:rsidR="0084199A" w:rsidRPr="0037306F">
        <w:rPr>
          <w:rFonts w:ascii="GHEA Grapalat" w:hAnsi="GHEA Grapalat"/>
          <w:sz w:val="22"/>
          <w:lang w:val="hy-AM"/>
        </w:rPr>
        <w:t>Կազ</w:t>
      </w:r>
      <w:r w:rsidR="007652E9">
        <w:rPr>
          <w:rFonts w:ascii="GHEA Grapalat" w:hAnsi="GHEA Grapalat"/>
          <w:sz w:val="22"/>
          <w:lang w:val="hy-AM"/>
        </w:rPr>
        <w:t>մակերպություններում աշխատողների</w:t>
      </w:r>
      <w:r w:rsidR="0084199A" w:rsidRPr="0037306F">
        <w:rPr>
          <w:rFonts w:ascii="GHEA Grapalat" w:hAnsi="GHEA Grapalat"/>
          <w:sz w:val="22"/>
          <w:lang w:val="hy-AM"/>
        </w:rPr>
        <w:t xml:space="preserve"> ընդհանուր թիվը</w:t>
      </w:r>
      <w:r w:rsidR="00EE35C4" w:rsidRPr="00AA2A11">
        <w:rPr>
          <w:rFonts w:ascii="GHEA Grapalat" w:hAnsi="GHEA Grapalat"/>
          <w:sz w:val="22"/>
          <w:lang w:val="hy-AM"/>
        </w:rPr>
        <w:t xml:space="preserve"> </w:t>
      </w:r>
      <w:r w:rsidR="0036335A" w:rsidRPr="0037306F">
        <w:rPr>
          <w:rFonts w:ascii="GHEA Grapalat" w:hAnsi="GHEA Grapalat"/>
          <w:sz w:val="22"/>
          <w:lang w:val="hy-AM"/>
        </w:rPr>
        <w:t xml:space="preserve">հաշվետու ժամանակաշրջանում </w:t>
      </w:r>
      <w:r w:rsidR="0084199A" w:rsidRPr="0037306F">
        <w:rPr>
          <w:rFonts w:ascii="GHEA Grapalat" w:hAnsi="GHEA Grapalat"/>
          <w:sz w:val="22"/>
          <w:lang w:val="hy-AM"/>
        </w:rPr>
        <w:t>կազմում է</w:t>
      </w:r>
      <w:r w:rsidR="00087286" w:rsidRPr="0037306F">
        <w:rPr>
          <w:rFonts w:ascii="GHEA Grapalat" w:hAnsi="GHEA Grapalat"/>
          <w:sz w:val="22"/>
          <w:lang w:val="hy-AM"/>
        </w:rPr>
        <w:t xml:space="preserve"> 1</w:t>
      </w:r>
      <w:r w:rsidR="009C4B8D" w:rsidRPr="0037306F">
        <w:rPr>
          <w:rFonts w:ascii="GHEA Grapalat" w:hAnsi="GHEA Grapalat"/>
          <w:sz w:val="22"/>
          <w:lang w:val="hy-AM"/>
        </w:rPr>
        <w:t xml:space="preserve"> </w:t>
      </w:r>
      <w:r w:rsidR="00333662">
        <w:rPr>
          <w:rFonts w:ascii="GHEA Grapalat" w:hAnsi="GHEA Grapalat"/>
          <w:sz w:val="22"/>
          <w:lang w:val="hy-AM"/>
        </w:rPr>
        <w:t>1</w:t>
      </w:r>
      <w:r w:rsidR="00333662" w:rsidRPr="00333662">
        <w:rPr>
          <w:rFonts w:ascii="GHEA Grapalat" w:hAnsi="GHEA Grapalat"/>
          <w:sz w:val="22"/>
          <w:lang w:val="hy-AM"/>
        </w:rPr>
        <w:t>61</w:t>
      </w:r>
      <w:r w:rsidR="0098008C" w:rsidRPr="0037306F">
        <w:rPr>
          <w:rFonts w:ascii="GHEA Grapalat" w:hAnsi="GHEA Grapalat"/>
          <w:sz w:val="22"/>
          <w:lang w:val="hy-AM"/>
        </w:rPr>
        <w:t xml:space="preserve"> աշխատող</w:t>
      </w:r>
      <w:r w:rsidR="00A66CD6" w:rsidRPr="0037306F">
        <w:rPr>
          <w:rFonts w:ascii="GHEA Grapalat" w:hAnsi="GHEA Grapalat"/>
          <w:sz w:val="22"/>
          <w:lang w:val="hy-AM"/>
        </w:rPr>
        <w:t>:</w:t>
      </w:r>
    </w:p>
    <w:p w:rsidR="0084199A" w:rsidRPr="0037306F" w:rsidRDefault="003B522E" w:rsidP="0084199A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37306F">
        <w:rPr>
          <w:rFonts w:ascii="GHEA Grapalat" w:hAnsi="GHEA Grapalat"/>
          <w:sz w:val="22"/>
          <w:lang w:val="hy-AM"/>
        </w:rPr>
        <w:t>2</w:t>
      </w:r>
      <w:r w:rsidR="00C3066C" w:rsidRPr="0037306F">
        <w:rPr>
          <w:rFonts w:ascii="GHEA Grapalat" w:hAnsi="GHEA Grapalat"/>
          <w:sz w:val="22"/>
          <w:lang w:val="hy-AM"/>
        </w:rPr>
        <w:t>3</w:t>
      </w:r>
      <w:r w:rsidRPr="0037306F">
        <w:rPr>
          <w:rFonts w:ascii="GHEA Grapalat" w:hAnsi="GHEA Grapalat"/>
          <w:sz w:val="22"/>
          <w:lang w:val="hy-AM"/>
        </w:rPr>
        <w:t>.3</w:t>
      </w:r>
      <w:r w:rsidR="00197F54" w:rsidRPr="0037306F">
        <w:rPr>
          <w:rFonts w:ascii="GHEA Grapalat" w:hAnsi="GHEA Grapalat"/>
          <w:sz w:val="22"/>
          <w:lang w:val="hy-AM"/>
        </w:rPr>
        <w:t xml:space="preserve"> </w:t>
      </w:r>
      <w:r w:rsidR="0084199A" w:rsidRPr="0037306F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84199A" w:rsidRPr="0037306F">
        <w:rPr>
          <w:rFonts w:ascii="GHEA Grapalat" w:hAnsi="GHEA Grapalat"/>
          <w:sz w:val="22"/>
          <w:lang w:val="hy-AM"/>
        </w:rPr>
        <w:t xml:space="preserve"> </w:t>
      </w:r>
      <w:r w:rsidR="0084199A" w:rsidRPr="0037306F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98008C" w:rsidRPr="00AA2A11" w:rsidRDefault="0084199A" w:rsidP="0098008C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37306F">
        <w:rPr>
          <w:rFonts w:ascii="GHEA Grapalat" w:hAnsi="GHEA Grapalat"/>
          <w:sz w:val="22"/>
          <w:lang w:val="hy-AM"/>
        </w:rPr>
        <w:tab/>
      </w:r>
      <w:r w:rsidRPr="0037306F">
        <w:rPr>
          <w:rFonts w:ascii="GHEA Grapalat" w:hAnsi="GHEA Grapalat"/>
          <w:sz w:val="22"/>
          <w:lang w:val="hy-AM"/>
        </w:rPr>
        <w:tab/>
      </w:r>
      <w:r w:rsidR="0098008C" w:rsidRPr="0037306F">
        <w:rPr>
          <w:rFonts w:ascii="GHEA Grapalat" w:hAnsi="GHEA Grapalat"/>
          <w:i/>
          <w:iCs/>
          <w:sz w:val="22"/>
          <w:lang w:val="hy-AM"/>
        </w:rPr>
        <w:t xml:space="preserve">  </w:t>
      </w:r>
      <w:r w:rsidR="0098008C" w:rsidRPr="00AA2A11">
        <w:rPr>
          <w:rFonts w:ascii="GHEA Grapalat" w:hAnsi="GHEA Grapalat"/>
          <w:i/>
          <w:iCs/>
          <w:sz w:val="22"/>
        </w:rPr>
        <w:t>/</w:t>
      </w:r>
      <w:r w:rsidR="0098008C" w:rsidRPr="00AA2A11">
        <w:rPr>
          <w:rFonts w:ascii="GHEA Grapalat" w:hAnsi="GHEA Grapalat" w:cs="Sylfaen"/>
          <w:i/>
          <w:iCs/>
          <w:sz w:val="22"/>
        </w:rPr>
        <w:t>հազ. դրամ/</w:t>
      </w:r>
      <w:r w:rsidR="0098008C"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98008C" w:rsidRPr="00AA2A11" w:rsidTr="003C6DC9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98008C" w:rsidRPr="00816164" w:rsidRDefault="00816164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ru-RU"/>
              </w:rPr>
            </w:pPr>
            <w:r w:rsidRPr="00EB718B">
              <w:rPr>
                <w:rFonts w:ascii="GHEA Grapalat" w:hAnsi="GHEA Grapalat"/>
                <w:sz w:val="22"/>
                <w:lang w:val="hy-AM"/>
              </w:rPr>
              <w:t>2017թ.-ի առաջին կիսամյակ</w:t>
            </w:r>
          </w:p>
        </w:tc>
      </w:tr>
      <w:tr w:rsidR="0098008C" w:rsidRPr="00AA2A11" w:rsidTr="003C6DC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7652E9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1,170,</w:t>
            </w:r>
            <w:r w:rsidR="00333662">
              <w:rPr>
                <w:rFonts w:ascii="GHEA Grapalat" w:hAnsi="GHEA Grapalat"/>
                <w:sz w:val="22"/>
                <w:lang w:val="ru-RU"/>
              </w:rPr>
              <w:t>998.0</w:t>
            </w:r>
          </w:p>
        </w:tc>
      </w:tr>
      <w:tr w:rsidR="0098008C" w:rsidRPr="00AA2A11" w:rsidTr="003C6DC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33662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7</w:t>
            </w:r>
          </w:p>
        </w:tc>
      </w:tr>
      <w:tr w:rsidR="0098008C" w:rsidRPr="00AA2A11" w:rsidTr="003C6DC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33662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</w:tr>
      <w:tr w:rsidR="0098008C" w:rsidRPr="00AA2A11" w:rsidTr="003C6DC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98008C" w:rsidRPr="00AA2A11" w:rsidTr="003C6DC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7652E9" w:rsidP="0033366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5,</w:t>
            </w:r>
            <w:r w:rsidR="00333662">
              <w:rPr>
                <w:rFonts w:ascii="GHEA Grapalat" w:hAnsi="GHEA Grapalat"/>
                <w:sz w:val="22"/>
                <w:lang w:val="ru-RU"/>
              </w:rPr>
              <w:t>764.8</w:t>
            </w:r>
          </w:p>
        </w:tc>
      </w:tr>
      <w:tr w:rsidR="0098008C" w:rsidRPr="00AA2A11" w:rsidTr="003C6DC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7652E9" w:rsidP="003C6DC9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6,</w:t>
            </w:r>
            <w:r w:rsidR="00333662">
              <w:rPr>
                <w:rFonts w:ascii="GHEA Grapalat" w:hAnsi="GHEA Grapalat"/>
                <w:sz w:val="22"/>
                <w:lang w:val="ru-RU"/>
              </w:rPr>
              <w:t>061.3</w:t>
            </w:r>
          </w:p>
        </w:tc>
      </w:tr>
      <w:tr w:rsidR="0098008C" w:rsidRPr="00AA2A11" w:rsidTr="003C6DC9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7652E9" w:rsidP="003C6DC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1,082,</w:t>
            </w:r>
            <w:r w:rsidR="00333662">
              <w:rPr>
                <w:rFonts w:ascii="GHEA Grapalat" w:hAnsi="GHEA Grapalat"/>
                <w:sz w:val="22"/>
                <w:lang w:val="ru-RU"/>
              </w:rPr>
              <w:t>980.2</w:t>
            </w:r>
          </w:p>
          <w:p w:rsidR="0098008C" w:rsidRPr="00AA2A11" w:rsidRDefault="00333662" w:rsidP="007652E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</w:t>
            </w:r>
            <w:r w:rsidR="007652E9">
              <w:rPr>
                <w:rFonts w:ascii="GHEA Grapalat" w:hAnsi="GHEA Grapalat"/>
                <w:sz w:val="22"/>
                <w:lang w:val="ru-RU"/>
              </w:rPr>
              <w:t>033,</w:t>
            </w:r>
            <w:r>
              <w:rPr>
                <w:rFonts w:ascii="GHEA Grapalat" w:hAnsi="GHEA Grapalat"/>
                <w:sz w:val="22"/>
                <w:lang w:val="ru-RU"/>
              </w:rPr>
              <w:t>834.0</w:t>
            </w:r>
          </w:p>
        </w:tc>
      </w:tr>
      <w:tr w:rsidR="0098008C" w:rsidRPr="00AA2A11" w:rsidTr="003C6DC9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33662" w:rsidP="003C6DC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</w:t>
            </w:r>
            <w:r w:rsidR="007652E9">
              <w:rPr>
                <w:rFonts w:ascii="GHEA Grapalat" w:hAnsi="GHEA Grapalat"/>
                <w:sz w:val="22"/>
                <w:lang w:val="ru-RU"/>
              </w:rPr>
              <w:t>081,</w:t>
            </w:r>
            <w:r>
              <w:rPr>
                <w:rFonts w:ascii="GHEA Grapalat" w:hAnsi="GHEA Grapalat"/>
                <w:sz w:val="22"/>
                <w:lang w:val="ru-RU"/>
              </w:rPr>
              <w:t>836.0</w:t>
            </w:r>
          </w:p>
          <w:p w:rsidR="0098008C" w:rsidRPr="00AA2A11" w:rsidRDefault="007652E9" w:rsidP="003C6DC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1,048,</w:t>
            </w:r>
            <w:r w:rsidR="00333662">
              <w:rPr>
                <w:rFonts w:ascii="GHEA Grapalat" w:hAnsi="GHEA Grapalat"/>
                <w:sz w:val="22"/>
                <w:lang w:val="ru-RU"/>
              </w:rPr>
              <w:t>685.5</w:t>
            </w:r>
          </w:p>
        </w:tc>
      </w:tr>
      <w:tr w:rsidR="0098008C" w:rsidRPr="00AA2A11" w:rsidTr="003C6DC9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7652E9" w:rsidP="003C6DC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197,</w:t>
            </w:r>
            <w:r w:rsidR="00333662">
              <w:rPr>
                <w:rFonts w:ascii="GHEA Grapalat" w:hAnsi="GHEA Grapalat"/>
                <w:sz w:val="22"/>
                <w:lang w:val="ru-RU"/>
              </w:rPr>
              <w:t>633.0</w:t>
            </w:r>
          </w:p>
          <w:p w:rsidR="0098008C" w:rsidRPr="00AA2A11" w:rsidRDefault="007652E9" w:rsidP="003C6DC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62,</w:t>
            </w:r>
            <w:r w:rsidR="00333662">
              <w:rPr>
                <w:rFonts w:ascii="GHEA Grapalat" w:hAnsi="GHEA Grapalat"/>
                <w:sz w:val="22"/>
                <w:lang w:val="ru-RU"/>
              </w:rPr>
              <w:t>468.0</w:t>
            </w:r>
          </w:p>
          <w:p w:rsidR="0098008C" w:rsidRPr="00AA2A11" w:rsidRDefault="007652E9" w:rsidP="003C6DC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26,</w:t>
            </w:r>
            <w:r w:rsidR="00333662">
              <w:rPr>
                <w:rFonts w:ascii="GHEA Grapalat" w:hAnsi="GHEA Grapalat"/>
                <w:sz w:val="22"/>
                <w:lang w:val="ru-RU"/>
              </w:rPr>
              <w:t>159.0</w:t>
            </w:r>
          </w:p>
        </w:tc>
      </w:tr>
      <w:tr w:rsidR="0098008C" w:rsidRPr="00AA2A11" w:rsidTr="003C6DC9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33662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387,634.0</w:t>
            </w:r>
          </w:p>
          <w:p w:rsidR="0098008C" w:rsidRPr="00AA2A11" w:rsidRDefault="00333662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235,449.0</w:t>
            </w:r>
          </w:p>
          <w:p w:rsidR="0098008C" w:rsidRPr="00AA2A11" w:rsidRDefault="00333662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20,413.0</w:t>
            </w:r>
          </w:p>
        </w:tc>
      </w:tr>
      <w:tr w:rsidR="0098008C" w:rsidRPr="00AA2A11" w:rsidTr="003C6DC9">
        <w:trPr>
          <w:trHeight w:val="841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33662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1,047,566.0</w:t>
            </w:r>
          </w:p>
        </w:tc>
      </w:tr>
      <w:tr w:rsidR="0098008C" w:rsidRPr="00AA2A11" w:rsidTr="003C6DC9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A7949" w:rsidP="0033366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9</w:t>
            </w:r>
            <w:r w:rsidR="00333662">
              <w:rPr>
                <w:rFonts w:ascii="GHEA Grapalat" w:hAnsi="GHEA Grapalat"/>
                <w:sz w:val="22"/>
                <w:lang w:val="ru-RU"/>
              </w:rPr>
              <w:t>60.5</w:t>
            </w:r>
          </w:p>
        </w:tc>
      </w:tr>
    </w:tbl>
    <w:p w:rsidR="00537A12" w:rsidRPr="00AA2A11" w:rsidRDefault="00537A12" w:rsidP="0098008C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ru-RU"/>
        </w:rPr>
      </w:pPr>
    </w:p>
    <w:p w:rsidR="00EE0D8C" w:rsidRPr="00AA2A11" w:rsidRDefault="0084199A" w:rsidP="0098008C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2</w:t>
      </w:r>
      <w:r w:rsidR="00C3066C" w:rsidRPr="00AA2A11">
        <w:rPr>
          <w:rFonts w:ascii="GHEA Grapalat" w:hAnsi="GHEA Grapalat"/>
          <w:sz w:val="22"/>
          <w:lang w:val="ru-RU"/>
        </w:rPr>
        <w:t>3</w:t>
      </w:r>
      <w:r w:rsidR="0011606B" w:rsidRPr="00AA2A11">
        <w:rPr>
          <w:rFonts w:ascii="GHEA Grapalat" w:hAnsi="GHEA Grapalat"/>
          <w:sz w:val="22"/>
          <w:lang w:val="ru-RU"/>
        </w:rPr>
        <w:t>.4</w:t>
      </w:r>
      <w:r w:rsidRPr="00AA2A11">
        <w:rPr>
          <w:rFonts w:ascii="GHEA Grapalat" w:hAnsi="GHEA Grapalat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կազմակերպությունների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պետական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բաժնեմասի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կառավարման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արդյունավետության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գնահատումն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ըստ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պրակտիկայում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ընդունված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թույլատրելի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սահմանային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նորմաների</w:t>
      </w:r>
      <w:r w:rsidRPr="00AA2A11">
        <w:rPr>
          <w:rFonts w:ascii="GHEA Grapalat" w:hAnsi="GHEA Grapalat" w:cs="Sylfaen"/>
          <w:sz w:val="22"/>
          <w:lang w:val="ru-RU"/>
        </w:rPr>
        <w:t>.</w:t>
      </w:r>
      <w:r w:rsidRPr="00AA2A11">
        <w:rPr>
          <w:rFonts w:ascii="GHEA Grapalat" w:hAnsi="GHEA Grapalat"/>
          <w:sz w:val="22"/>
          <w:lang w:val="ru-RU"/>
        </w:rPr>
        <w:tab/>
      </w:r>
    </w:p>
    <w:p w:rsidR="00BB37E4" w:rsidRPr="00AA2A11" w:rsidRDefault="00BB37E4" w:rsidP="0098008C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ru-RU"/>
        </w:rPr>
      </w:pPr>
    </w:p>
    <w:p w:rsidR="0084199A" w:rsidRPr="00816164" w:rsidRDefault="00816164" w:rsidP="0084199A">
      <w:pPr>
        <w:jc w:val="right"/>
        <w:rPr>
          <w:rFonts w:ascii="GHEA Grapalat" w:hAnsi="GHEA Grapalat"/>
          <w:sz w:val="22"/>
          <w:lang w:val="ru-RU"/>
        </w:rPr>
      </w:pPr>
      <w:r>
        <w:rPr>
          <w:rFonts w:ascii="GHEA Grapalat" w:hAnsi="GHEA Grapalat"/>
          <w:sz w:val="22"/>
          <w:lang w:val="hy-AM"/>
        </w:rPr>
        <w:t>2017թ.-ի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4199A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84199A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84199A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84199A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4199A" w:rsidRPr="00AA2A11" w:rsidRDefault="00333662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4199A" w:rsidRPr="00AA2A11" w:rsidRDefault="00333662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397EF5" w:rsidRDefault="00397EF5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84199A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4199A" w:rsidRPr="00AA2A11" w:rsidRDefault="00397EF5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4199A" w:rsidRPr="00397EF5" w:rsidRDefault="00397EF5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84199A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4199A" w:rsidRPr="00AA2A11" w:rsidRDefault="003A7949" w:rsidP="000C5DD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4199A" w:rsidRPr="00AA2A11" w:rsidRDefault="003A7949" w:rsidP="00EE0D8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84199A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4199A" w:rsidRPr="00AA2A11" w:rsidRDefault="00AA32E1" w:rsidP="002914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4199A" w:rsidRPr="00AA2A11" w:rsidRDefault="003A7949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84199A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4199A" w:rsidRPr="00AA2A11" w:rsidRDefault="00AA32E1" w:rsidP="002914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4199A" w:rsidRPr="00AA2A11" w:rsidRDefault="003A7949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84199A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423BC7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AA32E1" w:rsidP="002914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4199A" w:rsidRPr="00AA2A11" w:rsidRDefault="000C5DDC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3A7949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</w:tbl>
    <w:p w:rsidR="0084199A" w:rsidRPr="00AA2A11" w:rsidRDefault="0084199A" w:rsidP="0084199A">
      <w:pPr>
        <w:jc w:val="center"/>
        <w:rPr>
          <w:rFonts w:ascii="GHEA Grapalat" w:hAnsi="GHEA Grapalat"/>
          <w:b/>
          <w:sz w:val="22"/>
          <w:u w:val="single"/>
        </w:rPr>
      </w:pPr>
    </w:p>
    <w:p w:rsidR="0075456B" w:rsidRPr="00AA2A11" w:rsidRDefault="0084199A" w:rsidP="0084199A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 2</w:t>
      </w:r>
      <w:r w:rsidR="00C3066C" w:rsidRPr="00AA2A11">
        <w:rPr>
          <w:rFonts w:ascii="GHEA Grapalat" w:hAnsi="GHEA Grapalat"/>
          <w:sz w:val="22"/>
        </w:rPr>
        <w:t>3</w:t>
      </w:r>
      <w:r w:rsidR="0011606B" w:rsidRPr="00AA2A11">
        <w:rPr>
          <w:rFonts w:ascii="GHEA Grapalat" w:hAnsi="GHEA Grapalat"/>
          <w:sz w:val="22"/>
        </w:rPr>
        <w:t>.5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Pr="00AA2A11">
        <w:rPr>
          <w:rFonts w:ascii="GHEA Grapalat" w:hAnsi="GHEA Grapalat"/>
          <w:sz w:val="22"/>
        </w:rPr>
        <w:t xml:space="preserve"> </w:t>
      </w:r>
    </w:p>
    <w:p w:rsidR="0084199A" w:rsidRPr="00AA2A11" w:rsidRDefault="00197F54" w:rsidP="0084199A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/>
          <w:sz w:val="22"/>
        </w:rPr>
        <w:t>1.</w:t>
      </w:r>
      <w:r w:rsidR="0084199A" w:rsidRPr="00AA2A11">
        <w:rPr>
          <w:rFonts w:ascii="GHEA Grapalat" w:hAnsi="GHEA Grapalat"/>
          <w:sz w:val="22"/>
        </w:rPr>
        <w:t xml:space="preserve"> </w:t>
      </w:r>
      <w:r w:rsidR="00816164"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4F34AB" w:rsidRPr="00AA2A11">
        <w:rPr>
          <w:rFonts w:ascii="GHEA Grapalat" w:hAnsi="GHEA Grapalat" w:cs="Sylfaen"/>
          <w:sz w:val="22"/>
          <w:lang w:val="hy-AM"/>
        </w:rPr>
        <w:t xml:space="preserve">տվյալներով </w:t>
      </w:r>
      <w:r w:rsidR="00D7437E" w:rsidRPr="00AA2A11">
        <w:rPr>
          <w:rFonts w:ascii="GHEA Grapalat" w:hAnsi="GHEA Grapalat" w:cs="Sylfaen"/>
          <w:sz w:val="22"/>
          <w:lang w:val="en-US"/>
        </w:rPr>
        <w:t>մարզպետարանի</w:t>
      </w:r>
      <w:r w:rsidR="002914B1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3A7949" w:rsidRPr="00AA2A11">
        <w:rPr>
          <w:rFonts w:ascii="GHEA Grapalat" w:hAnsi="GHEA Grapalat" w:cs="Sylfaen"/>
          <w:sz w:val="22"/>
          <w:lang w:val="en-GB"/>
        </w:rPr>
        <w:t>ենթակայության</w:t>
      </w:r>
      <w:r w:rsidR="00397EF5">
        <w:rPr>
          <w:rFonts w:ascii="GHEA Grapalat" w:hAnsi="GHEA Grapalat" w:cs="Sylfaen"/>
          <w:sz w:val="22"/>
          <w:lang w:val="ru-RU"/>
        </w:rPr>
        <w:t>՝</w:t>
      </w:r>
      <w:r w:rsidR="00397EF5" w:rsidRPr="00397EF5">
        <w:rPr>
          <w:rFonts w:ascii="GHEA Grapalat" w:hAnsi="GHEA Grapalat" w:cs="Sylfaen"/>
          <w:sz w:val="22"/>
        </w:rPr>
        <w:t xml:space="preserve"> </w:t>
      </w:r>
      <w:r w:rsidR="00397EF5" w:rsidRPr="00AA2A11">
        <w:rPr>
          <w:rFonts w:ascii="GHEA Grapalat" w:hAnsi="GHEA Grapalat"/>
          <w:sz w:val="22"/>
          <w:lang w:val="en-US"/>
        </w:rPr>
        <w:t>&lt;&lt;</w:t>
      </w:r>
      <w:r w:rsidR="00397EF5" w:rsidRPr="00AA2A11">
        <w:rPr>
          <w:rFonts w:ascii="GHEA Grapalat" w:hAnsi="GHEA Grapalat"/>
          <w:sz w:val="22"/>
          <w:lang w:val="ru-RU"/>
        </w:rPr>
        <w:t>Վարդենիսի</w:t>
      </w:r>
      <w:r w:rsidR="00397EF5" w:rsidRPr="00AA2A11">
        <w:rPr>
          <w:rFonts w:ascii="GHEA Grapalat" w:hAnsi="GHEA Grapalat"/>
          <w:sz w:val="22"/>
          <w:lang w:val="en-US"/>
        </w:rPr>
        <w:t xml:space="preserve"> </w:t>
      </w:r>
      <w:r w:rsidR="00397EF5" w:rsidRPr="00AA2A11">
        <w:rPr>
          <w:rFonts w:ascii="GHEA Grapalat" w:hAnsi="GHEA Grapalat"/>
          <w:sz w:val="22"/>
          <w:lang w:val="ru-RU"/>
        </w:rPr>
        <w:t>հիվանդանոց</w:t>
      </w:r>
      <w:r w:rsidR="003B4BEB">
        <w:rPr>
          <w:rFonts w:ascii="GHEA Grapalat" w:hAnsi="GHEA Grapalat"/>
          <w:sz w:val="22"/>
          <w:lang w:val="en-US"/>
        </w:rPr>
        <w:t>&gt;&gt;</w:t>
      </w:r>
      <w:r w:rsidR="00397EF5" w:rsidRPr="00397EF5">
        <w:rPr>
          <w:rFonts w:ascii="GHEA Grapalat" w:hAnsi="GHEA Grapalat" w:cs="Sylfaen"/>
          <w:sz w:val="22"/>
        </w:rPr>
        <w:t xml:space="preserve"> </w:t>
      </w:r>
      <w:r w:rsidR="00397EF5">
        <w:rPr>
          <w:rFonts w:ascii="GHEA Grapalat" w:hAnsi="GHEA Grapalat" w:cs="Sylfaen"/>
          <w:sz w:val="22"/>
          <w:lang w:val="ru-RU"/>
        </w:rPr>
        <w:t>և</w:t>
      </w:r>
      <w:r w:rsidR="00397EF5" w:rsidRPr="00397EF5">
        <w:rPr>
          <w:rFonts w:ascii="GHEA Grapalat" w:hAnsi="GHEA Grapalat" w:cs="Sylfaen"/>
          <w:sz w:val="22"/>
        </w:rPr>
        <w:t xml:space="preserve"> </w:t>
      </w:r>
      <w:r w:rsidR="00397EF5" w:rsidRPr="00AA2A11">
        <w:rPr>
          <w:rFonts w:ascii="GHEA Grapalat" w:hAnsi="GHEA Grapalat"/>
          <w:sz w:val="22"/>
          <w:lang w:val="en-US"/>
        </w:rPr>
        <w:t>&lt;&lt;</w:t>
      </w:r>
      <w:r w:rsidR="00397EF5" w:rsidRPr="00AA2A11">
        <w:rPr>
          <w:rFonts w:ascii="GHEA Grapalat" w:hAnsi="GHEA Grapalat"/>
          <w:sz w:val="22"/>
          <w:lang w:val="ru-RU"/>
        </w:rPr>
        <w:t>Վարդենիսի</w:t>
      </w:r>
      <w:r w:rsidR="00397EF5" w:rsidRPr="00AA2A11">
        <w:rPr>
          <w:rFonts w:ascii="GHEA Grapalat" w:hAnsi="GHEA Grapalat"/>
          <w:sz w:val="22"/>
          <w:lang w:val="en-US"/>
        </w:rPr>
        <w:t xml:space="preserve"> </w:t>
      </w:r>
      <w:r w:rsidR="00397EF5">
        <w:rPr>
          <w:rFonts w:ascii="GHEA Grapalat" w:hAnsi="GHEA Grapalat"/>
          <w:sz w:val="22"/>
          <w:lang w:val="ru-RU"/>
        </w:rPr>
        <w:t>ստոմոտոլոգիական</w:t>
      </w:r>
      <w:r w:rsidR="00397EF5" w:rsidRPr="00397EF5">
        <w:rPr>
          <w:rFonts w:ascii="GHEA Grapalat" w:hAnsi="GHEA Grapalat"/>
          <w:sz w:val="22"/>
        </w:rPr>
        <w:t xml:space="preserve"> </w:t>
      </w:r>
      <w:r w:rsidR="00397EF5">
        <w:rPr>
          <w:rFonts w:ascii="GHEA Grapalat" w:hAnsi="GHEA Grapalat"/>
          <w:sz w:val="22"/>
          <w:lang w:val="ru-RU"/>
        </w:rPr>
        <w:t>պոլիկլինիկա</w:t>
      </w:r>
      <w:r w:rsidR="00397EF5" w:rsidRPr="00AA2A11">
        <w:rPr>
          <w:rFonts w:ascii="GHEA Grapalat" w:hAnsi="GHEA Grapalat"/>
          <w:sz w:val="22"/>
          <w:lang w:val="en-US"/>
        </w:rPr>
        <w:t xml:space="preserve">&gt;&gt; </w:t>
      </w:r>
      <w:r w:rsidR="00397EF5" w:rsidRPr="00AA2A11">
        <w:rPr>
          <w:rFonts w:ascii="GHEA Grapalat" w:hAnsi="GHEA Grapalat"/>
          <w:sz w:val="22"/>
          <w:lang w:val="ru-RU"/>
        </w:rPr>
        <w:t>ՓԲԸ</w:t>
      </w:r>
      <w:r w:rsidR="003B4BEB" w:rsidRPr="003B4BEB">
        <w:rPr>
          <w:rFonts w:ascii="GHEA Grapalat" w:hAnsi="GHEA Grapalat"/>
          <w:sz w:val="22"/>
        </w:rPr>
        <w:t>-</w:t>
      </w:r>
      <w:r w:rsidR="003B4BEB">
        <w:rPr>
          <w:rFonts w:ascii="GHEA Grapalat" w:hAnsi="GHEA Grapalat"/>
          <w:sz w:val="22"/>
          <w:lang w:val="ru-RU"/>
        </w:rPr>
        <w:t>ները</w:t>
      </w:r>
      <w:r w:rsidR="003B4BEB" w:rsidRPr="003B4BEB">
        <w:rPr>
          <w:rFonts w:ascii="GHEA Grapalat" w:hAnsi="GHEA Grapalat"/>
          <w:sz w:val="22"/>
        </w:rPr>
        <w:t xml:space="preserve"> </w:t>
      </w:r>
      <w:r w:rsidR="003B4BEB">
        <w:rPr>
          <w:rFonts w:ascii="GHEA Grapalat" w:hAnsi="GHEA Grapalat"/>
          <w:sz w:val="22"/>
          <w:lang w:val="ru-RU"/>
        </w:rPr>
        <w:t>ձևավորել</w:t>
      </w:r>
      <w:r w:rsidR="003B4BEB" w:rsidRPr="003B4BEB">
        <w:rPr>
          <w:rFonts w:ascii="GHEA Grapalat" w:hAnsi="GHEA Grapalat"/>
          <w:sz w:val="22"/>
        </w:rPr>
        <w:t xml:space="preserve"> </w:t>
      </w:r>
      <w:r w:rsidR="003B4BEB">
        <w:rPr>
          <w:rFonts w:ascii="GHEA Grapalat" w:hAnsi="GHEA Grapalat"/>
          <w:sz w:val="22"/>
          <w:lang w:val="ru-RU"/>
        </w:rPr>
        <w:t>են</w:t>
      </w:r>
      <w:r w:rsidR="003B4BEB" w:rsidRPr="003B4BEB">
        <w:rPr>
          <w:rFonts w:ascii="GHEA Grapalat" w:hAnsi="GHEA Grapalat"/>
          <w:sz w:val="22"/>
        </w:rPr>
        <w:t xml:space="preserve"> </w:t>
      </w:r>
      <w:r w:rsidR="003B4BEB">
        <w:rPr>
          <w:rFonts w:ascii="GHEA Grapalat" w:hAnsi="GHEA Grapalat"/>
          <w:sz w:val="22"/>
          <w:lang w:val="ru-RU"/>
        </w:rPr>
        <w:t>վնաս</w:t>
      </w:r>
      <w:r w:rsidR="00CB4E58">
        <w:rPr>
          <w:rFonts w:ascii="GHEA Grapalat" w:hAnsi="GHEA Grapalat"/>
          <w:sz w:val="22"/>
          <w:lang w:val="ru-RU"/>
        </w:rPr>
        <w:t>ներ</w:t>
      </w:r>
      <w:r w:rsidR="003B4BEB" w:rsidRPr="003B4BEB">
        <w:rPr>
          <w:rFonts w:ascii="GHEA Grapalat" w:hAnsi="GHEA Grapalat"/>
          <w:sz w:val="22"/>
        </w:rPr>
        <w:t xml:space="preserve">, </w:t>
      </w:r>
      <w:r w:rsidR="003B4BEB">
        <w:rPr>
          <w:rFonts w:ascii="GHEA Grapalat" w:hAnsi="GHEA Grapalat"/>
          <w:sz w:val="22"/>
          <w:lang w:val="ru-RU"/>
        </w:rPr>
        <w:t>իսկ</w:t>
      </w:r>
      <w:r w:rsidR="003B4BEB">
        <w:rPr>
          <w:rFonts w:ascii="GHEA Grapalat" w:hAnsi="GHEA Grapalat" w:cs="Sylfaen"/>
          <w:sz w:val="22"/>
          <w:lang w:val="en-GB"/>
        </w:rPr>
        <w:t xml:space="preserve"> </w:t>
      </w:r>
      <w:r w:rsidR="003B4BEB">
        <w:rPr>
          <w:rFonts w:ascii="GHEA Grapalat" w:hAnsi="GHEA Grapalat" w:cs="Sylfaen"/>
          <w:sz w:val="22"/>
          <w:lang w:val="ru-RU"/>
        </w:rPr>
        <w:t>մնացած</w:t>
      </w:r>
      <w:r w:rsidR="002914B1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3B4BEB" w:rsidRPr="003B4BEB">
        <w:rPr>
          <w:rFonts w:ascii="GHEA Grapalat" w:hAnsi="GHEA Grapalat" w:cs="Sylfaen"/>
          <w:sz w:val="22"/>
        </w:rPr>
        <w:t>7</w:t>
      </w:r>
      <w:r w:rsidR="002914B1" w:rsidRPr="00AA2A11">
        <w:rPr>
          <w:rFonts w:ascii="GHEA Grapalat" w:hAnsi="GHEA Grapalat" w:cs="Sylfaen"/>
          <w:sz w:val="22"/>
          <w:lang w:val="en-US"/>
        </w:rPr>
        <w:t xml:space="preserve"> ընկերություններ</w:t>
      </w:r>
      <w:r w:rsidR="00BB37E4" w:rsidRPr="00AA2A11">
        <w:rPr>
          <w:rFonts w:ascii="GHEA Grapalat" w:hAnsi="GHEA Grapalat" w:cs="Sylfaen"/>
          <w:sz w:val="22"/>
          <w:lang w:val="ru-RU"/>
        </w:rPr>
        <w:t>ը</w:t>
      </w:r>
      <w:r w:rsidR="002914B1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3A7949" w:rsidRPr="00AA2A11">
        <w:rPr>
          <w:rFonts w:ascii="GHEA Grapalat" w:hAnsi="GHEA Grapalat" w:cs="Sylfaen"/>
          <w:sz w:val="22"/>
          <w:lang w:val="en-US"/>
        </w:rPr>
        <w:t xml:space="preserve">գործունեության արդյունքում </w:t>
      </w:r>
      <w:r w:rsidR="002914B1" w:rsidRPr="00AA2A11">
        <w:rPr>
          <w:rFonts w:ascii="GHEA Grapalat" w:hAnsi="GHEA Grapalat" w:cs="Sylfaen"/>
          <w:sz w:val="22"/>
          <w:lang w:val="en-US"/>
        </w:rPr>
        <w:t>ձևավորել են շահույթ:</w:t>
      </w:r>
      <w:r w:rsidR="00815F87"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F04926" w:rsidRPr="00A71114" w:rsidRDefault="00BB37E4" w:rsidP="0084199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/>
          <w:sz w:val="22"/>
          <w:lang w:val="en-US"/>
        </w:rPr>
        <w:t>2</w:t>
      </w:r>
      <w:r w:rsidR="0084199A" w:rsidRPr="00AA2A11">
        <w:rPr>
          <w:rFonts w:ascii="GHEA Grapalat" w:hAnsi="GHEA Grapalat"/>
          <w:sz w:val="22"/>
        </w:rPr>
        <w:t xml:space="preserve">. </w:t>
      </w:r>
      <w:r w:rsidR="00197F54" w:rsidRPr="00AA2A11">
        <w:rPr>
          <w:rFonts w:ascii="GHEA Grapalat" w:hAnsi="GHEA Grapalat"/>
          <w:sz w:val="22"/>
          <w:lang w:val="ru-RU"/>
        </w:rPr>
        <w:t>Բ</w:t>
      </w:r>
      <w:r w:rsidR="0084199A" w:rsidRPr="00AA2A11">
        <w:rPr>
          <w:rFonts w:ascii="GHEA Grapalat" w:hAnsi="GHEA Grapalat" w:cs="Sylfaen"/>
          <w:sz w:val="22"/>
        </w:rPr>
        <w:t>ոլոր ընկերություններում</w:t>
      </w:r>
      <w:r w:rsidR="00E11916" w:rsidRPr="00AA2A11">
        <w:rPr>
          <w:rFonts w:ascii="GHEA Grapalat" w:hAnsi="GHEA Grapalat" w:cs="Sylfaen"/>
          <w:sz w:val="22"/>
        </w:rPr>
        <w:t>, բացի</w:t>
      </w:r>
      <w:r w:rsidR="009C4B8D" w:rsidRPr="00AA2A11">
        <w:rPr>
          <w:rFonts w:ascii="GHEA Grapalat" w:hAnsi="GHEA Grapalat" w:cs="Sylfaen"/>
          <w:sz w:val="22"/>
        </w:rPr>
        <w:t xml:space="preserve"> </w:t>
      </w:r>
      <w:r w:rsidR="00E11916" w:rsidRPr="00AA2A11">
        <w:rPr>
          <w:rFonts w:ascii="GHEA Grapalat" w:hAnsi="GHEA Grapalat"/>
          <w:sz w:val="22"/>
        </w:rPr>
        <w:t>(</w:t>
      </w:r>
      <w:r w:rsidR="003A7949" w:rsidRPr="00AA2A11">
        <w:rPr>
          <w:rFonts w:ascii="GHEA Grapalat" w:hAnsi="GHEA Grapalat"/>
          <w:sz w:val="22"/>
          <w:lang w:val="en-US"/>
        </w:rPr>
        <w:t>&lt;&lt;</w:t>
      </w:r>
      <w:r w:rsidR="003B4BEB">
        <w:rPr>
          <w:rFonts w:ascii="GHEA Grapalat" w:hAnsi="GHEA Grapalat"/>
          <w:sz w:val="22"/>
          <w:lang w:val="ru-RU"/>
        </w:rPr>
        <w:t>Գավառի</w:t>
      </w:r>
      <w:r w:rsidR="003B4BEB" w:rsidRPr="003B4BEB">
        <w:rPr>
          <w:rFonts w:ascii="GHEA Grapalat" w:hAnsi="GHEA Grapalat"/>
          <w:sz w:val="22"/>
          <w:lang w:val="en-US"/>
        </w:rPr>
        <w:t xml:space="preserve"> </w:t>
      </w:r>
      <w:r w:rsidR="003B4BEB">
        <w:rPr>
          <w:rFonts w:ascii="GHEA Grapalat" w:hAnsi="GHEA Grapalat"/>
          <w:sz w:val="22"/>
          <w:lang w:val="ru-RU"/>
        </w:rPr>
        <w:t>ԲԿ</w:t>
      </w:r>
      <w:r w:rsidR="003A7949" w:rsidRPr="00AA2A11">
        <w:rPr>
          <w:rFonts w:ascii="GHEA Grapalat" w:hAnsi="GHEA Grapalat"/>
          <w:sz w:val="22"/>
          <w:lang w:val="en-US"/>
        </w:rPr>
        <w:t xml:space="preserve">&gt;&gt; </w:t>
      </w:r>
      <w:r w:rsidR="003B4BEB">
        <w:rPr>
          <w:rFonts w:ascii="GHEA Grapalat" w:hAnsi="GHEA Grapalat"/>
          <w:sz w:val="22"/>
          <w:lang w:val="ru-RU"/>
        </w:rPr>
        <w:t>և</w:t>
      </w:r>
      <w:r w:rsidR="003B4BEB" w:rsidRPr="003B4BEB">
        <w:rPr>
          <w:rFonts w:ascii="GHEA Grapalat" w:hAnsi="GHEA Grapalat"/>
          <w:sz w:val="22"/>
          <w:lang w:val="en-US"/>
        </w:rPr>
        <w:t xml:space="preserve"> </w:t>
      </w:r>
      <w:r w:rsidR="003B4BEB" w:rsidRPr="00AA2A11">
        <w:rPr>
          <w:rFonts w:ascii="GHEA Grapalat" w:hAnsi="GHEA Grapalat"/>
          <w:sz w:val="22"/>
          <w:lang w:val="en-US"/>
        </w:rPr>
        <w:t>&lt;&lt;</w:t>
      </w:r>
      <w:r w:rsidR="003B4BEB">
        <w:rPr>
          <w:rFonts w:ascii="GHEA Grapalat" w:hAnsi="GHEA Grapalat"/>
          <w:sz w:val="22"/>
          <w:lang w:val="ru-RU"/>
        </w:rPr>
        <w:t>Ճամբարակի</w:t>
      </w:r>
      <w:r w:rsidR="003B4BEB" w:rsidRPr="003B4BEB">
        <w:rPr>
          <w:rFonts w:ascii="GHEA Grapalat" w:hAnsi="GHEA Grapalat"/>
          <w:sz w:val="22"/>
          <w:lang w:val="en-US"/>
        </w:rPr>
        <w:t xml:space="preserve"> </w:t>
      </w:r>
      <w:r w:rsidR="003B4BEB">
        <w:rPr>
          <w:rFonts w:ascii="GHEA Grapalat" w:hAnsi="GHEA Grapalat"/>
          <w:sz w:val="22"/>
          <w:lang w:val="ru-RU"/>
        </w:rPr>
        <w:t>ԱԿ</w:t>
      </w:r>
      <w:r w:rsidR="003B4BEB" w:rsidRPr="00AA2A11">
        <w:rPr>
          <w:rFonts w:ascii="GHEA Grapalat" w:hAnsi="GHEA Grapalat"/>
          <w:sz w:val="22"/>
          <w:lang w:val="en-US"/>
        </w:rPr>
        <w:t xml:space="preserve">&gt;&gt; </w:t>
      </w:r>
      <w:r w:rsidR="003B4BEB" w:rsidRPr="00AA2A11">
        <w:rPr>
          <w:rFonts w:ascii="GHEA Grapalat" w:hAnsi="GHEA Grapalat"/>
          <w:sz w:val="22"/>
          <w:lang w:val="ru-RU"/>
        </w:rPr>
        <w:t>ՓԲԸ</w:t>
      </w:r>
      <w:r w:rsidR="003B4BEB" w:rsidRPr="003B4BEB">
        <w:rPr>
          <w:rFonts w:ascii="GHEA Grapalat" w:hAnsi="GHEA Grapalat"/>
          <w:sz w:val="22"/>
          <w:lang w:val="en-US"/>
        </w:rPr>
        <w:t>-</w:t>
      </w:r>
      <w:r w:rsidR="007652E9">
        <w:rPr>
          <w:rFonts w:ascii="GHEA Grapalat" w:hAnsi="GHEA Grapalat"/>
          <w:sz w:val="22"/>
          <w:lang w:val="ru-RU"/>
        </w:rPr>
        <w:t>ներ</w:t>
      </w:r>
      <w:r w:rsidR="003B4BEB">
        <w:rPr>
          <w:rFonts w:ascii="GHEA Grapalat" w:hAnsi="GHEA Grapalat"/>
          <w:sz w:val="22"/>
          <w:lang w:val="ru-RU"/>
        </w:rPr>
        <w:t>ի</w:t>
      </w:r>
      <w:r w:rsidR="00197F54" w:rsidRPr="00AA2A11">
        <w:rPr>
          <w:rFonts w:ascii="GHEA Grapalat" w:hAnsi="GHEA Grapalat"/>
          <w:sz w:val="22"/>
        </w:rPr>
        <w:t>)</w:t>
      </w:r>
      <w:r w:rsidR="0084199A" w:rsidRPr="00AA2A11">
        <w:rPr>
          <w:rFonts w:ascii="GHEA Grapalat" w:hAnsi="GHEA Grapalat"/>
          <w:sz w:val="22"/>
        </w:rPr>
        <w:t xml:space="preserve"> </w:t>
      </w:r>
      <w:r w:rsidR="00197F54" w:rsidRPr="00AA2A11">
        <w:rPr>
          <w:rFonts w:ascii="GHEA Grapalat" w:hAnsi="GHEA Grapalat" w:cs="Sylfaen"/>
          <w:sz w:val="22"/>
        </w:rPr>
        <w:t>բացարձակ</w:t>
      </w:r>
      <w:r w:rsidR="0084199A" w:rsidRPr="00AA2A11">
        <w:rPr>
          <w:rFonts w:ascii="GHEA Grapalat" w:hAnsi="GHEA Grapalat" w:cs="Sylfaen"/>
          <w:sz w:val="22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84199A" w:rsidRPr="00AA2A11">
        <w:rPr>
          <w:rFonts w:ascii="GHEA Grapalat" w:hAnsi="GHEA Grapalat"/>
          <w:sz w:val="22"/>
        </w:rPr>
        <w:t xml:space="preserve"> </w:t>
      </w:r>
      <w:r w:rsidR="0084199A" w:rsidRPr="00AA2A11">
        <w:rPr>
          <w:rFonts w:ascii="GHEA Grapalat" w:hAnsi="GHEA Grapalat" w:cs="Sylfaen"/>
          <w:sz w:val="22"/>
        </w:rPr>
        <w:t>նորմաների միջակայքից ցածր են կամ գերազանցում  են նորման, ինչը  ցույց է տալիս, որ այդ ընկերություներնն իրացվելիության առումով ունեն որոշակի դժվարություններ</w:t>
      </w:r>
      <w:r w:rsidR="00EE718B" w:rsidRPr="00AA2A11">
        <w:rPr>
          <w:rFonts w:ascii="GHEA Grapalat" w:hAnsi="GHEA Grapalat" w:cs="Sylfaen"/>
          <w:sz w:val="22"/>
        </w:rPr>
        <w:t>,</w:t>
      </w:r>
      <w:r w:rsidR="00DE3E9D" w:rsidRPr="00AA2A11">
        <w:rPr>
          <w:rFonts w:ascii="GHEA Grapalat" w:hAnsi="GHEA Grapalat" w:cs="Sylfaen"/>
          <w:sz w:val="22"/>
          <w:lang w:val="hy-AM"/>
        </w:rPr>
        <w:t xml:space="preserve"> ընկերություների կարճաժամկետ պարտավորությունների ընթացիկ ակտիվներով ապահովվածության աստիճանը ցածր է</w:t>
      </w:r>
      <w:r w:rsidR="00EE718B" w:rsidRPr="00AA2A11">
        <w:rPr>
          <w:rFonts w:ascii="GHEA Grapalat" w:hAnsi="GHEA Grapalat" w:cs="Sylfaen"/>
          <w:sz w:val="22"/>
        </w:rPr>
        <w:t xml:space="preserve"> կամ առկա է դրամական միջոցների կուտակում</w:t>
      </w:r>
      <w:r w:rsidR="0084199A" w:rsidRPr="00AA2A11">
        <w:rPr>
          <w:rFonts w:ascii="GHEA Grapalat" w:hAnsi="GHEA Grapalat" w:cs="Sylfaen"/>
          <w:sz w:val="22"/>
        </w:rPr>
        <w:t>:</w:t>
      </w:r>
    </w:p>
    <w:p w:rsidR="003B4BEB" w:rsidRPr="00AA2A11" w:rsidRDefault="003B4BEB" w:rsidP="003B4BE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A71114">
        <w:rPr>
          <w:rFonts w:ascii="GHEA Grapalat" w:hAnsi="GHEA Grapalat" w:cs="Sylfaen"/>
          <w:sz w:val="22"/>
          <w:szCs w:val="22"/>
          <w:lang w:val="en-US" w:eastAsia="en-US"/>
        </w:rPr>
        <w:t>3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. Սեփական շրջանառու միջոցներով ապահովվածության գործակիցը </w:t>
      </w:r>
      <w:r>
        <w:rPr>
          <w:rFonts w:ascii="GHEA Grapalat" w:hAnsi="GHEA Grapalat" w:cs="Sylfaen"/>
          <w:sz w:val="22"/>
          <w:szCs w:val="22"/>
          <w:lang w:val="en-GB" w:eastAsia="en-US"/>
        </w:rPr>
        <w:t>բոլոր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 ընկերությունների</w:t>
      </w:r>
      <w:r w:rsidRPr="00A71114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>
        <w:rPr>
          <w:rFonts w:ascii="GHEA Grapalat" w:hAnsi="GHEA Grapalat" w:cs="Sylfaen"/>
          <w:sz w:val="22"/>
          <w:szCs w:val="22"/>
          <w:lang w:val="en-GB" w:eastAsia="en-US"/>
        </w:rPr>
        <w:t>մոտ</w:t>
      </w:r>
      <w:r w:rsidRPr="00A71114">
        <w:rPr>
          <w:rFonts w:ascii="GHEA Grapalat" w:hAnsi="GHEA Grapalat" w:cs="Sylfaen"/>
          <w:sz w:val="22"/>
          <w:szCs w:val="22"/>
          <w:lang w:val="en-US" w:eastAsia="en-US"/>
        </w:rPr>
        <w:t>, /</w:t>
      </w:r>
      <w:r>
        <w:rPr>
          <w:rFonts w:ascii="GHEA Grapalat" w:hAnsi="GHEA Grapalat" w:cs="Sylfaen"/>
          <w:sz w:val="22"/>
          <w:szCs w:val="22"/>
          <w:lang w:val="en-GB" w:eastAsia="en-US"/>
        </w:rPr>
        <w:t>բացի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A71114">
        <w:rPr>
          <w:rFonts w:ascii="GHEA Grapalat" w:hAnsi="GHEA Grapalat"/>
          <w:sz w:val="22"/>
          <w:lang w:val="en-US"/>
        </w:rPr>
        <w:t>&lt;&lt;</w:t>
      </w:r>
      <w:r w:rsidRPr="00AA2A11">
        <w:rPr>
          <w:rFonts w:ascii="GHEA Grapalat" w:hAnsi="GHEA Grapalat"/>
          <w:sz w:val="22"/>
          <w:lang w:val="ru-RU"/>
        </w:rPr>
        <w:t>Վարդենիսի</w:t>
      </w:r>
      <w:r w:rsidRPr="00A71114">
        <w:rPr>
          <w:rFonts w:ascii="GHEA Grapalat" w:hAnsi="GHEA Grapalat"/>
          <w:sz w:val="22"/>
          <w:lang w:val="en-US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հիվանդանոց</w:t>
      </w:r>
      <w:r w:rsidRPr="00A71114">
        <w:rPr>
          <w:rFonts w:ascii="GHEA Grapalat" w:hAnsi="GHEA Grapalat"/>
          <w:sz w:val="22"/>
          <w:lang w:val="en-US"/>
        </w:rPr>
        <w:t>&gt;&gt;</w:t>
      </w:r>
      <w:r w:rsidRPr="00A71114">
        <w:rPr>
          <w:rFonts w:ascii="GHEA Grapalat" w:hAnsi="GHEA Grapalat" w:cs="Sylfaen"/>
          <w:sz w:val="22"/>
          <w:lang w:val="en-US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ՓԲԸ-</w:t>
      </w:r>
      <w:r w:rsidRPr="00AA2A11">
        <w:rPr>
          <w:rFonts w:ascii="GHEA Grapalat" w:hAnsi="GHEA Grapalat" w:cs="Sylfaen"/>
          <w:sz w:val="22"/>
          <w:szCs w:val="22"/>
          <w:lang w:val="hy-AM"/>
        </w:rPr>
        <w:t>ի</w:t>
      </w:r>
      <w:r w:rsidRPr="00A71114">
        <w:rPr>
          <w:rFonts w:ascii="GHEA Grapalat" w:hAnsi="GHEA Grapalat" w:cs="Sylfaen"/>
          <w:sz w:val="22"/>
          <w:szCs w:val="22"/>
          <w:lang w:val="en-US"/>
        </w:rPr>
        <w:t>/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</w:t>
      </w:r>
      <w:r w:rsidRPr="00A71114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>
        <w:rPr>
          <w:rFonts w:ascii="GHEA Grapalat" w:hAnsi="GHEA Grapalat" w:cs="Sylfaen"/>
          <w:sz w:val="22"/>
          <w:szCs w:val="22"/>
          <w:lang w:val="en-GB" w:eastAsia="en-US"/>
        </w:rPr>
        <w:t>են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սահմանված նորմային, որը խոսում է շրջանառու միջոցների ձևավորմանը սեփական կապիտալ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ի մասնակցության </w:t>
      </w:r>
      <w:r>
        <w:rPr>
          <w:rFonts w:ascii="GHEA Grapalat" w:hAnsi="GHEA Grapalat" w:cs="Sylfaen"/>
          <w:sz w:val="22"/>
          <w:szCs w:val="22"/>
          <w:lang w:val="en-GB" w:eastAsia="en-US"/>
        </w:rPr>
        <w:t>բարձր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աստիճանի մասին:</w:t>
      </w:r>
    </w:p>
    <w:p w:rsidR="0084199A" w:rsidRPr="003B4BEB" w:rsidRDefault="006D65AC" w:rsidP="00E45A1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6D65AC">
        <w:rPr>
          <w:rFonts w:ascii="GHEA Grapalat" w:hAnsi="GHEA Grapalat" w:cs="Sylfaen"/>
          <w:sz w:val="22"/>
          <w:lang w:val="hy-AM"/>
        </w:rPr>
        <w:t>4</w:t>
      </w:r>
      <w:r w:rsidR="00F04926" w:rsidRPr="003B4BEB">
        <w:rPr>
          <w:rFonts w:ascii="GHEA Grapalat" w:hAnsi="GHEA Grapalat" w:cs="Sylfaen"/>
          <w:sz w:val="22"/>
          <w:lang w:val="hy-AM"/>
        </w:rPr>
        <w:t xml:space="preserve">. Ակտիվների շրջանառելիության գործակիցը գործարար ակտիվությունը </w:t>
      </w:r>
      <w:r>
        <w:rPr>
          <w:rFonts w:ascii="GHEA Grapalat" w:hAnsi="GHEA Grapalat" w:cs="Sylfaen"/>
          <w:sz w:val="22"/>
          <w:lang w:val="hy-AM"/>
        </w:rPr>
        <w:t xml:space="preserve">բնութագրող ցուցանիշ է:  </w:t>
      </w:r>
      <w:r w:rsidRPr="006D65AC">
        <w:rPr>
          <w:rFonts w:ascii="GHEA Grapalat" w:hAnsi="GHEA Grapalat" w:cs="Sylfaen"/>
          <w:sz w:val="22"/>
          <w:lang w:val="hy-AM"/>
        </w:rPr>
        <w:t>Բ</w:t>
      </w:r>
      <w:r w:rsidR="00F04926" w:rsidRPr="003B4BEB">
        <w:rPr>
          <w:rFonts w:ascii="GHEA Grapalat" w:hAnsi="GHEA Grapalat" w:cs="Sylfaen"/>
          <w:sz w:val="22"/>
          <w:lang w:val="hy-AM"/>
        </w:rPr>
        <w:t>ոլոր ընկերություններում</w:t>
      </w:r>
      <w:r w:rsidR="00197F54" w:rsidRPr="003B4BEB">
        <w:rPr>
          <w:rFonts w:ascii="GHEA Grapalat" w:hAnsi="GHEA Grapalat" w:cs="Sylfaen"/>
          <w:sz w:val="22"/>
          <w:lang w:val="hy-AM"/>
        </w:rPr>
        <w:t xml:space="preserve"> </w:t>
      </w:r>
      <w:r w:rsidR="00F04926" w:rsidRPr="003B4BEB">
        <w:rPr>
          <w:rFonts w:ascii="GHEA Grapalat" w:hAnsi="GHEA Grapalat" w:cs="Sylfaen"/>
          <w:sz w:val="22"/>
          <w:lang w:val="hy-AM"/>
        </w:rPr>
        <w:t>հաշվետու ժամանակահատվածում մեկ միավոր ակտիվի  հաշվով հասույթը գերազանցում է 10</w:t>
      </w:r>
      <w:r w:rsidR="00F04926" w:rsidRPr="003B4BEB">
        <w:rPr>
          <w:rFonts w:ascii="GHEA Grapalat" w:hAnsi="GHEA Grapalat"/>
          <w:sz w:val="22"/>
          <w:lang w:val="hy-AM"/>
        </w:rPr>
        <w:t>%-</w:t>
      </w:r>
      <w:r w:rsidR="00F04926" w:rsidRPr="003B4BEB">
        <w:rPr>
          <w:rFonts w:ascii="GHEA Grapalat" w:hAnsi="GHEA Grapalat" w:cs="Sylfaen"/>
          <w:sz w:val="22"/>
          <w:lang w:val="hy-AM"/>
        </w:rPr>
        <w:t xml:space="preserve">ը: Ընդ որում ընթացիկ ակտիվների շրջանառելիության </w:t>
      </w:r>
      <w:r w:rsidR="005B0ACF" w:rsidRPr="003B4BEB">
        <w:rPr>
          <w:rFonts w:ascii="GHEA Grapalat" w:hAnsi="GHEA Grapalat" w:cs="Sylfaen"/>
          <w:sz w:val="22"/>
          <w:lang w:val="hy-AM"/>
        </w:rPr>
        <w:t>գործակցը</w:t>
      </w:r>
      <w:r w:rsidR="00F04926" w:rsidRPr="003B4BEB">
        <w:rPr>
          <w:rFonts w:ascii="GHEA Grapalat" w:hAnsi="GHEA Grapalat" w:cs="Sylfaen"/>
          <w:sz w:val="22"/>
          <w:lang w:val="hy-AM"/>
        </w:rPr>
        <w:t xml:space="preserve"> նույնպես բարձր է:</w:t>
      </w:r>
    </w:p>
    <w:p w:rsidR="004B5177" w:rsidRPr="00AA2A11" w:rsidRDefault="006D65AC" w:rsidP="0084199A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6D65AC">
        <w:rPr>
          <w:rFonts w:ascii="GHEA Grapalat" w:hAnsi="GHEA Grapalat"/>
          <w:sz w:val="22"/>
          <w:lang w:val="hy-AM"/>
        </w:rPr>
        <w:t>5</w:t>
      </w:r>
      <w:r w:rsidR="0084199A" w:rsidRPr="00AA2A11">
        <w:rPr>
          <w:rFonts w:ascii="GHEA Grapalat" w:hAnsi="GHEA Grapalat"/>
          <w:sz w:val="22"/>
          <w:lang w:val="hy-AM"/>
        </w:rPr>
        <w:t xml:space="preserve">. </w:t>
      </w:r>
      <w:r w:rsidR="0084199A" w:rsidRPr="00AA2A11">
        <w:rPr>
          <w:rFonts w:ascii="GHEA Grapalat" w:hAnsi="GHEA Grapalat" w:cs="Sylfaen"/>
          <w:sz w:val="22"/>
          <w:lang w:val="hy-AM"/>
        </w:rPr>
        <w:t>Ակտիվների շահութաբերության գործակիցը բնութագրում է կառավարման արդ</w:t>
      </w:r>
      <w:r w:rsidR="007652E9">
        <w:rPr>
          <w:rFonts w:ascii="GHEA Grapalat" w:hAnsi="GHEA Grapalat" w:cs="Sylfaen"/>
          <w:sz w:val="22"/>
          <w:lang w:val="hy-AM"/>
        </w:rPr>
        <w:t>յունավետությունը: Այս ցուցանիշ</w:t>
      </w:r>
      <w:r w:rsidR="007652E9" w:rsidRPr="007652E9">
        <w:rPr>
          <w:rFonts w:ascii="GHEA Grapalat" w:hAnsi="GHEA Grapalat" w:cs="Sylfaen"/>
          <w:sz w:val="22"/>
          <w:lang w:val="hy-AM"/>
        </w:rPr>
        <w:t>ն</w:t>
      </w:r>
      <w:r w:rsidR="003A7949" w:rsidRPr="006D65AC">
        <w:rPr>
          <w:rFonts w:ascii="GHEA Grapalat" w:hAnsi="GHEA Grapalat" w:cs="Sylfaen"/>
          <w:sz w:val="22"/>
          <w:lang w:val="hy-AM"/>
        </w:rPr>
        <w:t xml:space="preserve"> </w:t>
      </w:r>
      <w:r w:rsidRPr="006D65AC">
        <w:rPr>
          <w:rFonts w:ascii="GHEA Grapalat" w:hAnsi="GHEA Grapalat" w:cs="Sylfaen"/>
          <w:sz w:val="22"/>
          <w:lang w:val="hy-AM"/>
        </w:rPr>
        <w:t>առաջին կետում</w:t>
      </w:r>
      <w:r w:rsidR="003A7949" w:rsidRPr="006D65AC">
        <w:rPr>
          <w:rFonts w:ascii="GHEA Grapalat" w:hAnsi="GHEA Grapalat" w:cs="Sylfaen"/>
          <w:sz w:val="22"/>
          <w:lang w:val="hy-AM"/>
        </w:rPr>
        <w:t xml:space="preserve"> </w:t>
      </w:r>
      <w:r w:rsidRPr="006D65AC">
        <w:rPr>
          <w:rFonts w:ascii="GHEA Grapalat" w:hAnsi="GHEA Grapalat" w:cs="Sylfaen"/>
          <w:sz w:val="22"/>
          <w:lang w:val="hy-AM"/>
        </w:rPr>
        <w:t xml:space="preserve">նշված </w:t>
      </w:r>
      <w:r w:rsidR="007652E9" w:rsidRPr="007652E9">
        <w:rPr>
          <w:rFonts w:ascii="GHEA Grapalat" w:hAnsi="GHEA Grapalat" w:cs="Sylfaen"/>
          <w:sz w:val="22"/>
          <w:lang w:val="hy-AM"/>
        </w:rPr>
        <w:t xml:space="preserve">երկու </w:t>
      </w:r>
      <w:r w:rsidR="003B3ACE" w:rsidRPr="006D65AC">
        <w:rPr>
          <w:rFonts w:ascii="GHEA Grapalat" w:hAnsi="GHEA Grapalat" w:cs="Sylfaen"/>
          <w:sz w:val="22"/>
          <w:lang w:val="hy-AM"/>
        </w:rPr>
        <w:t>ընկերութ</w:t>
      </w:r>
      <w:r w:rsidR="003A7949" w:rsidRPr="006D65AC">
        <w:rPr>
          <w:rFonts w:ascii="GHEA Grapalat" w:hAnsi="GHEA Grapalat" w:cs="Sylfaen"/>
          <w:sz w:val="22"/>
          <w:lang w:val="hy-AM"/>
        </w:rPr>
        <w:t xml:space="preserve">յունների մոտ </w:t>
      </w:r>
      <w:r w:rsidRPr="006D65AC">
        <w:rPr>
          <w:rFonts w:ascii="GHEA Grapalat" w:hAnsi="GHEA Grapalat" w:cs="Sylfaen"/>
          <w:sz w:val="22"/>
          <w:lang w:val="hy-AM"/>
        </w:rPr>
        <w:t>բացասական մեծություն է</w:t>
      </w:r>
      <w:r w:rsidR="003A7949" w:rsidRPr="00AA2A11">
        <w:rPr>
          <w:rFonts w:ascii="GHEA Grapalat" w:hAnsi="GHEA Grapalat" w:cs="Sylfaen"/>
          <w:sz w:val="22"/>
          <w:lang w:val="hy-AM"/>
        </w:rPr>
        <w:t>, որ</w:t>
      </w:r>
      <w:r w:rsidR="003A7949" w:rsidRPr="006D65AC">
        <w:rPr>
          <w:rFonts w:ascii="GHEA Grapalat" w:hAnsi="GHEA Grapalat" w:cs="Sylfaen"/>
          <w:sz w:val="22"/>
          <w:lang w:val="hy-AM"/>
        </w:rPr>
        <w:t xml:space="preserve">ը </w:t>
      </w:r>
      <w:r w:rsidRPr="006D65AC">
        <w:rPr>
          <w:rFonts w:ascii="GHEA Grapalat" w:hAnsi="GHEA Grapalat" w:cs="Sylfaen"/>
          <w:sz w:val="22"/>
          <w:lang w:val="hy-AM"/>
        </w:rPr>
        <w:t>վնասով</w:t>
      </w:r>
      <w:r w:rsidR="00D642BC" w:rsidRPr="00AA2A11">
        <w:rPr>
          <w:rFonts w:ascii="GHEA Grapalat" w:hAnsi="GHEA Grapalat" w:cs="Sylfaen"/>
          <w:sz w:val="22"/>
          <w:lang w:val="hy-AM"/>
        </w:rPr>
        <w:t xml:space="preserve"> աշխատելու</w:t>
      </w:r>
      <w:r w:rsidR="007B73FD" w:rsidRPr="00AA2A11">
        <w:rPr>
          <w:rFonts w:ascii="GHEA Grapalat" w:hAnsi="GHEA Grapalat" w:cs="Sylfaen"/>
          <w:sz w:val="22"/>
          <w:lang w:val="hy-AM"/>
        </w:rPr>
        <w:t xml:space="preserve"> հետևանք է</w:t>
      </w:r>
      <w:r w:rsidR="004B5177" w:rsidRPr="00AA2A11">
        <w:rPr>
          <w:rFonts w:ascii="GHEA Grapalat" w:hAnsi="GHEA Grapalat" w:cs="Sylfaen"/>
          <w:sz w:val="22"/>
          <w:lang w:val="hy-AM"/>
        </w:rPr>
        <w:t>:</w:t>
      </w:r>
    </w:p>
    <w:p w:rsidR="0084199A" w:rsidRPr="00AA2A11" w:rsidRDefault="007652E9" w:rsidP="0084199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652E9">
        <w:rPr>
          <w:rFonts w:ascii="GHEA Grapalat" w:hAnsi="GHEA Grapalat"/>
          <w:sz w:val="22"/>
          <w:lang w:val="hy-AM"/>
        </w:rPr>
        <w:t>6</w:t>
      </w:r>
      <w:r w:rsidR="0084199A" w:rsidRPr="00AA2A11">
        <w:rPr>
          <w:rFonts w:ascii="GHEA Grapalat" w:hAnsi="GHEA Grapalat"/>
          <w:sz w:val="22"/>
          <w:lang w:val="hy-AM"/>
        </w:rPr>
        <w:t xml:space="preserve">. </w:t>
      </w:r>
      <w:r w:rsidR="0084199A" w:rsidRPr="00AA2A11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</w:t>
      </w:r>
      <w:r w:rsidR="00DA31C5" w:rsidRPr="00AA2A11">
        <w:rPr>
          <w:rFonts w:ascii="GHEA Grapalat" w:hAnsi="GHEA Grapalat" w:cs="Sylfaen"/>
          <w:sz w:val="22"/>
          <w:lang w:val="hy-AM"/>
        </w:rPr>
        <w:t xml:space="preserve">դրանց համադրմամբ պարզվել է, որ </w:t>
      </w:r>
      <w:r w:rsidR="0084199A" w:rsidRPr="00AA2A11">
        <w:rPr>
          <w:rFonts w:ascii="GHEA Grapalat" w:hAnsi="GHEA Grapalat" w:cs="Sylfaen"/>
          <w:sz w:val="22"/>
          <w:lang w:val="hy-AM"/>
        </w:rPr>
        <w:t>ոլորտի  բոլոր ընկերություններում</w:t>
      </w:r>
      <w:r w:rsidR="005B0ACF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3424E4" w:rsidRPr="00AA2A11">
        <w:rPr>
          <w:rFonts w:ascii="GHEA Grapalat" w:hAnsi="GHEA Grapalat" w:cs="Sylfaen"/>
          <w:sz w:val="22"/>
          <w:lang w:val="hy-AM"/>
        </w:rPr>
        <w:t xml:space="preserve">եկամուտները </w:t>
      </w:r>
      <w:r w:rsidR="0084199A" w:rsidRPr="00AA2A11">
        <w:rPr>
          <w:rFonts w:ascii="GHEA Grapalat" w:hAnsi="GHEA Grapalat" w:cs="Sylfaen"/>
          <w:sz w:val="22"/>
          <w:lang w:val="hy-AM"/>
        </w:rPr>
        <w:t>հաշվետու ժամանակաշրջանում հիմնականում ձևա</w:t>
      </w:r>
      <w:r w:rsidR="007B73FD" w:rsidRPr="00AA2A11">
        <w:rPr>
          <w:rFonts w:ascii="GHEA Grapalat" w:hAnsi="GHEA Grapalat" w:cs="Sylfaen"/>
          <w:sz w:val="22"/>
          <w:lang w:val="hy-AM"/>
        </w:rPr>
        <w:t>վ</w:t>
      </w:r>
      <w:r w:rsidR="003B3ACE" w:rsidRPr="00AA2A11">
        <w:rPr>
          <w:rFonts w:ascii="GHEA Grapalat" w:hAnsi="GHEA Grapalat" w:cs="Sylfaen"/>
          <w:sz w:val="22"/>
          <w:lang w:val="hy-AM"/>
        </w:rPr>
        <w:t>որվել են</w:t>
      </w:r>
      <w:r w:rsidR="0084199A" w:rsidRPr="00AA2A11">
        <w:rPr>
          <w:rFonts w:ascii="GHEA Grapalat" w:hAnsi="GHEA Grapalat" w:cs="Sylfaen"/>
          <w:sz w:val="22"/>
          <w:lang w:val="hy-AM"/>
        </w:rPr>
        <w:t xml:space="preserve"> հիմնական գործունեությունից</w:t>
      </w:r>
      <w:r w:rsidR="005B0ACF" w:rsidRPr="00AA2A11">
        <w:rPr>
          <w:rFonts w:ascii="GHEA Grapalat" w:hAnsi="GHEA Grapalat" w:cs="Sylfaen"/>
          <w:sz w:val="22"/>
          <w:lang w:val="hy-AM"/>
        </w:rPr>
        <w:t xml:space="preserve">: </w:t>
      </w:r>
    </w:p>
    <w:p w:rsidR="0084199A" w:rsidRPr="00AA2A11" w:rsidRDefault="0084199A" w:rsidP="0084199A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</w:t>
      </w:r>
      <w:r w:rsidR="00C3066C" w:rsidRPr="00AA2A11">
        <w:rPr>
          <w:rFonts w:ascii="GHEA Grapalat" w:hAnsi="GHEA Grapalat"/>
          <w:sz w:val="22"/>
          <w:lang w:val="hy-AM"/>
        </w:rPr>
        <w:t>3</w:t>
      </w:r>
      <w:r w:rsidRPr="00AA2A11">
        <w:rPr>
          <w:rFonts w:ascii="GHEA Grapalat" w:hAnsi="GHEA Grapalat"/>
          <w:sz w:val="22"/>
          <w:lang w:val="hy-AM"/>
        </w:rPr>
        <w:t>.</w:t>
      </w:r>
      <w:r w:rsidR="0011606B" w:rsidRPr="00AA2A11">
        <w:rPr>
          <w:rFonts w:ascii="GHEA Grapalat" w:hAnsi="GHEA Grapalat"/>
          <w:sz w:val="22"/>
          <w:lang w:val="hy-AM"/>
        </w:rPr>
        <w:t>6</w:t>
      </w:r>
      <w:r w:rsidRPr="00AA2A11">
        <w:rPr>
          <w:rFonts w:ascii="GHEA Grapalat" w:hAnsi="GHEA Grapalat"/>
          <w:sz w:val="22"/>
          <w:lang w:val="hy-AM"/>
        </w:rPr>
        <w:tab/>
      </w:r>
      <w:r w:rsidRPr="00AA2A11">
        <w:rPr>
          <w:rFonts w:ascii="GHEA Grapalat" w:hAnsi="GHEA Grapalat" w:cs="Sylfaen"/>
          <w:sz w:val="22"/>
          <w:lang w:val="hy-AM"/>
        </w:rPr>
        <w:t>Եզրակացություն</w:t>
      </w:r>
    </w:p>
    <w:p w:rsidR="00C72786" w:rsidRPr="00B84CDC" w:rsidRDefault="00816164" w:rsidP="00FB0479">
      <w:pPr>
        <w:spacing w:line="360" w:lineRule="auto"/>
        <w:ind w:firstLine="142"/>
        <w:jc w:val="both"/>
        <w:rPr>
          <w:rFonts w:ascii="GHEA Grapalat" w:hAnsi="GHEA Grapalat" w:cs="Sylfaen"/>
          <w:sz w:val="22"/>
          <w:lang w:val="hy-AM"/>
        </w:rPr>
      </w:pPr>
      <w:r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D642BC" w:rsidRPr="00AA2A11">
        <w:rPr>
          <w:rFonts w:ascii="GHEA Grapalat" w:hAnsi="GHEA Grapalat" w:cs="Sylfaen"/>
          <w:sz w:val="22"/>
          <w:lang w:val="hy-AM"/>
        </w:rPr>
        <w:t xml:space="preserve">տվյալներով </w:t>
      </w:r>
      <w:r w:rsidR="00DF36CA" w:rsidRPr="00AA2A11">
        <w:rPr>
          <w:rFonts w:ascii="GHEA Grapalat" w:hAnsi="GHEA Grapalat" w:cs="Sylfaen"/>
          <w:sz w:val="22"/>
          <w:lang w:val="hy-AM"/>
        </w:rPr>
        <w:t>ՀՀ Գեղարքունիք</w:t>
      </w:r>
      <w:r w:rsidR="00A13DE4" w:rsidRPr="00AA2A11">
        <w:rPr>
          <w:rFonts w:ascii="GHEA Grapalat" w:hAnsi="GHEA Grapalat" w:cs="Sylfaen"/>
          <w:sz w:val="22"/>
          <w:lang w:val="hy-AM"/>
        </w:rPr>
        <w:t>ի մ</w:t>
      </w:r>
      <w:r w:rsidR="0084199A" w:rsidRPr="00AA2A11">
        <w:rPr>
          <w:rFonts w:ascii="GHEA Grapalat" w:hAnsi="GHEA Grapalat" w:cs="Sylfaen"/>
          <w:sz w:val="22"/>
          <w:lang w:val="hy-AM"/>
        </w:rPr>
        <w:t>արզպետարանի ենթակայության բոլոր ընկերություններում</w:t>
      </w:r>
      <w:r w:rsidR="006D65AC" w:rsidRPr="006D65AC">
        <w:rPr>
          <w:rFonts w:ascii="GHEA Grapalat" w:hAnsi="GHEA Grapalat" w:cs="Sylfaen"/>
          <w:sz w:val="22"/>
          <w:lang w:val="hy-AM"/>
        </w:rPr>
        <w:t xml:space="preserve">, բացի </w:t>
      </w:r>
      <w:r w:rsidR="006D65AC" w:rsidRPr="006D65AC">
        <w:rPr>
          <w:rFonts w:ascii="GHEA Grapalat" w:hAnsi="GHEA Grapalat"/>
          <w:sz w:val="22"/>
          <w:lang w:val="hy-AM"/>
        </w:rPr>
        <w:t>&lt;&lt;Վարդենիսի հիվանդանոց&gt;&gt;</w:t>
      </w:r>
      <w:r w:rsidR="006D65AC" w:rsidRPr="006D65AC">
        <w:rPr>
          <w:rFonts w:ascii="GHEA Grapalat" w:hAnsi="GHEA Grapalat" w:cs="Sylfaen"/>
          <w:sz w:val="22"/>
          <w:lang w:val="hy-AM"/>
        </w:rPr>
        <w:t xml:space="preserve"> և </w:t>
      </w:r>
      <w:r w:rsidR="006D65AC" w:rsidRPr="006D65AC">
        <w:rPr>
          <w:rFonts w:ascii="GHEA Grapalat" w:hAnsi="GHEA Grapalat"/>
          <w:sz w:val="22"/>
          <w:lang w:val="hy-AM"/>
        </w:rPr>
        <w:t>&lt;&lt;Վարդենիսի ստոմոտոլոգիական պոլիկլինիկա</w:t>
      </w:r>
      <w:r w:rsidR="006D65AC">
        <w:rPr>
          <w:rFonts w:ascii="GHEA Grapalat" w:hAnsi="GHEA Grapalat"/>
          <w:sz w:val="22"/>
          <w:lang w:val="hy-AM"/>
        </w:rPr>
        <w:t>&gt;&gt;</w:t>
      </w:r>
      <w:r w:rsidR="006D65AC" w:rsidRPr="006D65AC">
        <w:rPr>
          <w:rFonts w:ascii="GHEA Grapalat" w:hAnsi="GHEA Grapalat"/>
          <w:sz w:val="22"/>
          <w:lang w:val="hy-AM"/>
        </w:rPr>
        <w:t>ՓԲԸ</w:t>
      </w:r>
      <w:r w:rsidR="006D65AC">
        <w:rPr>
          <w:rFonts w:ascii="GHEA Grapalat" w:hAnsi="GHEA Grapalat"/>
          <w:sz w:val="22"/>
          <w:lang w:val="hy-AM"/>
        </w:rPr>
        <w:t>-ներ</w:t>
      </w:r>
      <w:r w:rsidR="006A310E">
        <w:rPr>
          <w:rFonts w:ascii="GHEA Grapalat" w:hAnsi="GHEA Grapalat"/>
          <w:sz w:val="22"/>
          <w:lang w:val="hy-AM"/>
        </w:rPr>
        <w:t>ի,</w:t>
      </w:r>
      <w:r w:rsidR="006A310E" w:rsidRPr="006A310E">
        <w:rPr>
          <w:rFonts w:ascii="GHEA Grapalat" w:hAnsi="GHEA Grapalat"/>
          <w:sz w:val="22"/>
          <w:lang w:val="hy-AM"/>
        </w:rPr>
        <w:t xml:space="preserve"> </w:t>
      </w:r>
      <w:r w:rsidR="00A13DE4" w:rsidRPr="00AA2A11">
        <w:rPr>
          <w:rFonts w:ascii="GHEA Grapalat" w:hAnsi="GHEA Grapalat" w:cs="Sylfaen"/>
          <w:sz w:val="22"/>
          <w:lang w:val="hy-AM"/>
        </w:rPr>
        <w:t>վերլուծության ենթարկված ցուցանի</w:t>
      </w:r>
      <w:r w:rsidR="00B87833" w:rsidRPr="00AA2A11">
        <w:rPr>
          <w:rFonts w:ascii="GHEA Grapalat" w:hAnsi="GHEA Grapalat" w:cs="Sylfaen"/>
          <w:sz w:val="22"/>
          <w:lang w:val="hy-AM"/>
        </w:rPr>
        <w:t>շ</w:t>
      </w:r>
      <w:r w:rsidR="00DA181A" w:rsidRPr="00AA2A11">
        <w:rPr>
          <w:rFonts w:ascii="GHEA Grapalat" w:hAnsi="GHEA Grapalat" w:cs="Sylfaen"/>
          <w:sz w:val="22"/>
          <w:lang w:val="hy-AM"/>
        </w:rPr>
        <w:t>ները</w:t>
      </w:r>
      <w:r w:rsidR="00A13DE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DA181A" w:rsidRPr="00AA2A11">
        <w:rPr>
          <w:rFonts w:ascii="GHEA Grapalat" w:hAnsi="GHEA Grapalat" w:cs="Sylfaen"/>
          <w:sz w:val="22"/>
          <w:lang w:val="hy-AM"/>
        </w:rPr>
        <w:t>հիմնականում</w:t>
      </w:r>
      <w:r w:rsidR="00DE3CF3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A13DE4" w:rsidRPr="00AA2A11">
        <w:rPr>
          <w:rFonts w:ascii="GHEA Grapalat" w:hAnsi="GHEA Grapalat" w:cs="Sylfaen"/>
          <w:sz w:val="22"/>
          <w:lang w:val="hy-AM"/>
        </w:rPr>
        <w:t>համապատասխանում</w:t>
      </w:r>
      <w:r w:rsidR="00B87833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DA181A" w:rsidRPr="00AA2A11">
        <w:rPr>
          <w:rFonts w:ascii="GHEA Grapalat" w:hAnsi="GHEA Grapalat" w:cs="Sylfaen"/>
          <w:sz w:val="22"/>
          <w:lang w:val="hy-AM"/>
        </w:rPr>
        <w:t xml:space="preserve">են </w:t>
      </w:r>
      <w:r w:rsidR="00B87833" w:rsidRPr="00AA2A11">
        <w:rPr>
          <w:rFonts w:ascii="GHEA Grapalat" w:hAnsi="GHEA Grapalat" w:cs="Sylfaen"/>
          <w:sz w:val="22"/>
          <w:lang w:val="hy-AM"/>
        </w:rPr>
        <w:t>սահմանային նորմաներին,</w:t>
      </w:r>
      <w:r w:rsidR="00DA181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D65AC" w:rsidRPr="006D65AC">
        <w:rPr>
          <w:rFonts w:ascii="GHEA Grapalat" w:hAnsi="GHEA Grapalat" w:cs="Sylfaen"/>
          <w:sz w:val="22"/>
          <w:lang w:val="hy-AM"/>
        </w:rPr>
        <w:t xml:space="preserve">ընկերությունները </w:t>
      </w:r>
      <w:r w:rsidR="009C4B8D" w:rsidRPr="00AA2A11">
        <w:rPr>
          <w:rFonts w:ascii="GHEA Grapalat" w:hAnsi="GHEA Grapalat" w:cs="Sylfaen"/>
          <w:sz w:val="22"/>
          <w:lang w:val="hy-AM"/>
        </w:rPr>
        <w:t>գործունեության արդյունքու</w:t>
      </w:r>
      <w:r w:rsidR="006D65AC" w:rsidRPr="006D65AC">
        <w:rPr>
          <w:rFonts w:ascii="GHEA Grapalat" w:hAnsi="GHEA Grapalat" w:cs="Sylfaen"/>
          <w:sz w:val="22"/>
          <w:lang w:val="hy-AM"/>
        </w:rPr>
        <w:t>մ</w:t>
      </w:r>
      <w:r w:rsidR="009C4B8D" w:rsidRPr="00AA2A11">
        <w:rPr>
          <w:rFonts w:ascii="GHEA Grapalat" w:hAnsi="GHEA Grapalat" w:cs="Sylfaen"/>
          <w:sz w:val="22"/>
          <w:lang w:val="hy-AM"/>
        </w:rPr>
        <w:t xml:space="preserve"> ձևավորել </w:t>
      </w:r>
      <w:r w:rsidR="006D65AC" w:rsidRPr="006D65AC">
        <w:rPr>
          <w:rFonts w:ascii="GHEA Grapalat" w:hAnsi="GHEA Grapalat" w:cs="Sylfaen"/>
          <w:sz w:val="22"/>
          <w:lang w:val="hy-AM"/>
        </w:rPr>
        <w:t>են</w:t>
      </w:r>
      <w:r w:rsidR="006D65AC">
        <w:rPr>
          <w:rFonts w:ascii="GHEA Grapalat" w:hAnsi="GHEA Grapalat" w:cs="Sylfaen"/>
          <w:sz w:val="22"/>
          <w:lang w:val="hy-AM"/>
        </w:rPr>
        <w:t xml:space="preserve"> </w:t>
      </w:r>
      <w:r w:rsidR="006D65AC" w:rsidRPr="006D65AC">
        <w:rPr>
          <w:rFonts w:ascii="GHEA Grapalat" w:hAnsi="GHEA Grapalat" w:cs="Sylfaen"/>
          <w:sz w:val="22"/>
          <w:lang w:val="hy-AM"/>
        </w:rPr>
        <w:t>շահույթ</w:t>
      </w:r>
      <w:r w:rsidR="00DE3E9D" w:rsidRPr="00AA2A11">
        <w:rPr>
          <w:rFonts w:ascii="GHEA Grapalat" w:hAnsi="GHEA Grapalat" w:cs="Sylfaen"/>
          <w:sz w:val="22"/>
          <w:lang w:val="hy-AM"/>
        </w:rPr>
        <w:t>:</w:t>
      </w:r>
    </w:p>
    <w:p w:rsidR="00562270" w:rsidRPr="00B84CDC" w:rsidRDefault="00562270" w:rsidP="00562270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84CDC">
        <w:rPr>
          <w:rFonts w:ascii="GHEA Grapalat" w:hAnsi="GHEA Grapalat" w:cs="Sylfaen"/>
          <w:sz w:val="22"/>
          <w:lang w:val="hy-AM"/>
        </w:rPr>
        <w:t>Ընդ որում</w:t>
      </w:r>
      <w:r w:rsidR="00261934" w:rsidRPr="00B84CDC">
        <w:rPr>
          <w:rFonts w:ascii="GHEA Grapalat" w:hAnsi="GHEA Grapalat" w:cs="Sylfaen"/>
          <w:sz w:val="22"/>
          <w:lang w:val="hy-AM"/>
        </w:rPr>
        <w:t xml:space="preserve"> ՀՀ Գեղարքունիքի</w:t>
      </w:r>
      <w:r w:rsidRPr="00B84CDC">
        <w:rPr>
          <w:rFonts w:ascii="GHEA Grapalat" w:hAnsi="GHEA Grapalat"/>
          <w:sz w:val="22"/>
          <w:lang w:val="hy-AM"/>
        </w:rPr>
        <w:t xml:space="preserve"> մարզպետարանի շահույթով աշխատող ընկերությունների ակտիվների շահութաբերության </w:t>
      </w:r>
      <w:r w:rsidR="00B9458C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B9458C" w:rsidRPr="00B84CDC">
        <w:rPr>
          <w:rFonts w:ascii="GHEA Grapalat" w:hAnsi="GHEA Grapalat"/>
          <w:sz w:val="22"/>
          <w:lang w:val="hy-AM"/>
        </w:rPr>
        <w:t xml:space="preserve"> </w:t>
      </w:r>
      <w:r w:rsidR="00B9458C" w:rsidRPr="00B9458C">
        <w:rPr>
          <w:rFonts w:ascii="GHEA Grapalat" w:hAnsi="GHEA Grapalat"/>
          <w:sz w:val="22"/>
          <w:lang w:val="hy-AM"/>
        </w:rPr>
        <w:t xml:space="preserve">ընկած </w:t>
      </w:r>
      <w:r w:rsidRPr="00B84CDC">
        <w:rPr>
          <w:rFonts w:ascii="GHEA Grapalat" w:hAnsi="GHEA Grapalat"/>
          <w:sz w:val="22"/>
          <w:lang w:val="hy-AM"/>
        </w:rPr>
        <w:t>է 0,</w:t>
      </w:r>
      <w:r w:rsidR="00CF2198" w:rsidRPr="00CF2198">
        <w:rPr>
          <w:rFonts w:ascii="GHEA Grapalat" w:hAnsi="GHEA Grapalat"/>
          <w:sz w:val="22"/>
          <w:lang w:val="hy-AM"/>
        </w:rPr>
        <w:t>024</w:t>
      </w:r>
      <w:r w:rsidR="00B9458C" w:rsidRPr="00B9458C">
        <w:rPr>
          <w:rFonts w:ascii="GHEA Grapalat" w:hAnsi="GHEA Grapalat"/>
          <w:sz w:val="22"/>
          <w:lang w:val="hy-AM"/>
        </w:rPr>
        <w:t>-</w:t>
      </w:r>
      <w:r w:rsidRPr="00B84CDC">
        <w:rPr>
          <w:rFonts w:ascii="GHEA Grapalat" w:hAnsi="GHEA Grapalat"/>
          <w:sz w:val="22"/>
          <w:lang w:val="hy-AM"/>
        </w:rPr>
        <w:t xml:space="preserve"> </w:t>
      </w:r>
      <w:r w:rsidR="00CF2198" w:rsidRPr="00CF2198">
        <w:rPr>
          <w:rFonts w:ascii="GHEA Grapalat" w:hAnsi="GHEA Grapalat"/>
          <w:sz w:val="22"/>
          <w:lang w:val="hy-AM"/>
        </w:rPr>
        <w:t>1,173</w:t>
      </w:r>
      <w:r w:rsidR="00B9458C" w:rsidRPr="00B9458C">
        <w:rPr>
          <w:rFonts w:ascii="GHEA Grapalat" w:hAnsi="GHEA Grapalat"/>
          <w:sz w:val="22"/>
          <w:lang w:val="hy-AM"/>
        </w:rPr>
        <w:t xml:space="preserve"> սահմաններում</w:t>
      </w:r>
      <w:r w:rsidRPr="00B84CDC">
        <w:rPr>
          <w:rFonts w:ascii="GHEA Grapalat" w:hAnsi="GHEA Grapalat"/>
          <w:sz w:val="22"/>
          <w:lang w:val="hy-AM"/>
        </w:rPr>
        <w:t xml:space="preserve">: </w:t>
      </w:r>
    </w:p>
    <w:p w:rsidR="00816903" w:rsidRPr="00AA2A11" w:rsidRDefault="00B91608" w:rsidP="005D0B3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Հաշվետու ժամանակահատվածում </w:t>
      </w:r>
      <w:r w:rsidR="00CF2198" w:rsidRPr="00CF2198">
        <w:rPr>
          <w:rFonts w:ascii="GHEA Grapalat" w:hAnsi="GHEA Grapalat" w:cs="Sylfaen"/>
          <w:sz w:val="22"/>
          <w:lang w:val="hy-AM"/>
        </w:rPr>
        <w:t>4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ընկերություններ </w:t>
      </w:r>
      <w:r w:rsidR="00CF2198">
        <w:rPr>
          <w:rFonts w:ascii="GHEA Grapalat" w:hAnsi="GHEA Grapalat" w:cs="Sylfaen"/>
          <w:sz w:val="22"/>
          <w:lang w:val="hy-AM"/>
        </w:rPr>
        <w:t>ՀՀ պետական բյուջե են վճարել</w:t>
      </w:r>
      <w:r w:rsidR="00CF2198" w:rsidRPr="00CF2198">
        <w:rPr>
          <w:rFonts w:ascii="GHEA Grapalat" w:hAnsi="GHEA Grapalat" w:cs="Sylfaen"/>
          <w:sz w:val="22"/>
          <w:lang w:val="hy-AM"/>
        </w:rPr>
        <w:t xml:space="preserve"> 960.5</w:t>
      </w:r>
      <w:r w:rsidRPr="00AA2A11">
        <w:rPr>
          <w:rFonts w:ascii="GHEA Grapalat" w:hAnsi="GHEA Grapalat" w:cs="Sylfaen"/>
          <w:sz w:val="22"/>
          <w:lang w:val="hy-AM"/>
        </w:rPr>
        <w:t xml:space="preserve"> հազ. դրամ շահ</w:t>
      </w:r>
      <w:r w:rsidR="000767A8" w:rsidRPr="00AA2A11">
        <w:rPr>
          <w:rFonts w:ascii="GHEA Grapalat" w:hAnsi="GHEA Grapalat" w:cs="Sylfaen"/>
          <w:sz w:val="22"/>
          <w:lang w:val="hy-AM"/>
        </w:rPr>
        <w:t>ութ</w:t>
      </w:r>
      <w:r w:rsidRPr="00AA2A11">
        <w:rPr>
          <w:rFonts w:ascii="GHEA Grapalat" w:hAnsi="GHEA Grapalat" w:cs="Sylfaen"/>
          <w:sz w:val="22"/>
          <w:lang w:val="hy-AM"/>
        </w:rPr>
        <w:t>աբաժնի գումար:</w:t>
      </w:r>
    </w:p>
    <w:p w:rsidR="00C84499" w:rsidRPr="00C3287F" w:rsidRDefault="000A2A49" w:rsidP="00C8449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352AAD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</w:t>
      </w:r>
      <w:r w:rsidRPr="00D94C8E">
        <w:rPr>
          <w:rFonts w:ascii="GHEA Grapalat" w:hAnsi="GHEA Grapalat" w:cs="Sylfaen"/>
          <w:sz w:val="22"/>
          <w:lang w:val="hy-AM"/>
        </w:rPr>
        <w:t xml:space="preserve"> և համեմատել</w:t>
      </w:r>
      <w:r w:rsidRPr="00352AAD">
        <w:rPr>
          <w:rFonts w:ascii="GHEA Grapalat" w:hAnsi="GHEA Grapalat" w:cs="Sylfaen"/>
          <w:sz w:val="22"/>
          <w:lang w:val="hy-AM"/>
        </w:rPr>
        <w:t xml:space="preserve">, թե կազմակերպությունների ընդամենը եկամուտների որ մասն է կազմում պետպատվերի շրջանակներում հատկացվող գումարները: </w:t>
      </w:r>
      <w:r>
        <w:rPr>
          <w:rFonts w:ascii="GHEA Grapalat" w:hAnsi="GHEA Grapalat" w:cs="Sylfaen"/>
          <w:sz w:val="22"/>
          <w:lang w:val="hy-AM"/>
        </w:rPr>
        <w:t xml:space="preserve">ՀՀ </w:t>
      </w:r>
      <w:r w:rsidRPr="000A2A49">
        <w:rPr>
          <w:rFonts w:ascii="GHEA Grapalat" w:hAnsi="GHEA Grapalat" w:cs="Sylfaen"/>
          <w:sz w:val="22"/>
          <w:lang w:val="hy-AM"/>
        </w:rPr>
        <w:t>Գեղարքո</w:t>
      </w:r>
      <w:r w:rsidR="00B905CD" w:rsidRPr="00B905CD">
        <w:rPr>
          <w:rFonts w:ascii="GHEA Grapalat" w:hAnsi="GHEA Grapalat" w:cs="Sylfaen"/>
          <w:sz w:val="22"/>
          <w:lang w:val="hy-AM"/>
        </w:rPr>
        <w:t>ւ</w:t>
      </w:r>
      <w:r w:rsidRPr="000A2A49">
        <w:rPr>
          <w:rFonts w:ascii="GHEA Grapalat" w:hAnsi="GHEA Grapalat" w:cs="Sylfaen"/>
          <w:sz w:val="22"/>
          <w:lang w:val="hy-AM"/>
        </w:rPr>
        <w:t>նիքի</w:t>
      </w:r>
      <w:r w:rsidRPr="00352AAD">
        <w:rPr>
          <w:rFonts w:ascii="GHEA Grapalat" w:hAnsi="GHEA Grapalat" w:cs="Sylfaen"/>
          <w:sz w:val="22"/>
          <w:lang w:val="hy-AM"/>
        </w:rPr>
        <w:t xml:space="preserve"> մարզպետարանի բոլոր</w:t>
      </w:r>
      <w:r w:rsidR="00B905CD">
        <w:rPr>
          <w:rFonts w:ascii="GHEA Grapalat" w:hAnsi="GHEA Grapalat" w:cs="Sylfaen"/>
          <w:sz w:val="22"/>
          <w:lang w:val="hy-AM"/>
        </w:rPr>
        <w:t xml:space="preserve"> </w:t>
      </w:r>
      <w:r w:rsidRPr="00D94C8E">
        <w:rPr>
          <w:rFonts w:ascii="GHEA Grapalat" w:hAnsi="GHEA Grapalat" w:cs="Sylfaen"/>
          <w:sz w:val="22"/>
          <w:lang w:val="hy-AM"/>
        </w:rPr>
        <w:t>առողջապահական</w:t>
      </w:r>
      <w:r w:rsidRPr="00352AAD">
        <w:rPr>
          <w:rFonts w:ascii="GHEA Grapalat" w:hAnsi="GHEA Grapalat" w:cs="Sylfaen"/>
          <w:sz w:val="22"/>
          <w:lang w:val="hy-AM"/>
        </w:rPr>
        <w:t xml:space="preserve"> </w:t>
      </w:r>
      <w:r>
        <w:rPr>
          <w:rFonts w:ascii="GHEA Grapalat" w:hAnsi="GHEA Grapalat" w:cs="Sylfaen"/>
          <w:sz w:val="22"/>
          <w:lang w:val="hy-AM"/>
        </w:rPr>
        <w:t>ընկերությունների</w:t>
      </w:r>
      <w:r w:rsidRPr="00352AAD">
        <w:rPr>
          <w:rFonts w:ascii="GHEA Grapalat" w:hAnsi="GHEA Grapalat" w:cs="Sylfaen"/>
          <w:sz w:val="22"/>
          <w:lang w:val="hy-AM"/>
        </w:rPr>
        <w:t>ն</w:t>
      </w:r>
      <w:r w:rsidRPr="00352AAD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</w:t>
      </w:r>
      <w:r w:rsidR="00B905CD">
        <w:rPr>
          <w:rFonts w:ascii="GHEA Grapalat" w:hAnsi="GHEA Grapalat"/>
          <w:sz w:val="22"/>
          <w:lang w:val="hy-AM"/>
        </w:rPr>
        <w:t xml:space="preserve">նը գումարը կազմում է </w:t>
      </w:r>
      <w:r w:rsidR="00CF2198" w:rsidRPr="00CF2198">
        <w:rPr>
          <w:rFonts w:ascii="GHEA Grapalat" w:hAnsi="GHEA Grapalat"/>
          <w:sz w:val="22"/>
          <w:lang w:val="hy-AM"/>
        </w:rPr>
        <w:t>931,041.4</w:t>
      </w:r>
      <w:r w:rsidRPr="00352AAD">
        <w:rPr>
          <w:rFonts w:ascii="GHEA Grapalat" w:hAnsi="GHEA Grapalat"/>
          <w:sz w:val="22"/>
          <w:lang w:val="hy-AM"/>
        </w:rPr>
        <w:t xml:space="preserve"> հազ. դրամ, որը</w:t>
      </w:r>
      <w:r w:rsidRPr="001825B5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կազ</w:t>
      </w:r>
      <w:r>
        <w:rPr>
          <w:rFonts w:ascii="GHEA Grapalat" w:hAnsi="GHEA Grapalat"/>
          <w:sz w:val="22"/>
          <w:lang w:val="hy-AM"/>
        </w:rPr>
        <w:t xml:space="preserve">մում է ընդամենը եկամուտների </w:t>
      </w:r>
      <w:r w:rsidR="00CF2198" w:rsidRPr="00CF2198">
        <w:rPr>
          <w:rFonts w:ascii="GHEA Grapalat" w:hAnsi="GHEA Grapalat"/>
          <w:sz w:val="22"/>
          <w:lang w:val="hy-AM"/>
        </w:rPr>
        <w:t>86,0</w:t>
      </w:r>
      <w:r w:rsidRPr="00352AAD">
        <w:rPr>
          <w:rFonts w:ascii="GHEA Grapalat" w:hAnsi="GHEA Grapalat"/>
          <w:sz w:val="22"/>
          <w:lang w:val="hy-AM"/>
        </w:rPr>
        <w:t>%: Նշված ընկերությունների կողմից վճարովի բուժօգնության ծառայությունների գումարը նշված հաշվետու ժ</w:t>
      </w:r>
      <w:r>
        <w:rPr>
          <w:rFonts w:ascii="GHEA Grapalat" w:hAnsi="GHEA Grapalat"/>
          <w:sz w:val="22"/>
          <w:lang w:val="hy-AM"/>
        </w:rPr>
        <w:t xml:space="preserve">ամանակաշրջանում կազմել է </w:t>
      </w:r>
      <w:r w:rsidR="00CF2198" w:rsidRPr="00CF2198">
        <w:rPr>
          <w:rFonts w:ascii="GHEA Grapalat" w:hAnsi="GHEA Grapalat"/>
          <w:sz w:val="22"/>
          <w:lang w:val="hy-AM"/>
        </w:rPr>
        <w:t>100,786.0</w:t>
      </w:r>
      <w:r w:rsidRPr="00352AAD">
        <w:rPr>
          <w:rFonts w:ascii="GHEA Grapalat" w:hAnsi="GHEA Grapalat"/>
          <w:sz w:val="22"/>
          <w:lang w:val="hy-AM"/>
        </w:rPr>
        <w:t xml:space="preserve"> հազ դրամ՝ կամ ընդամենը ե</w:t>
      </w:r>
      <w:r>
        <w:rPr>
          <w:rFonts w:ascii="GHEA Grapalat" w:hAnsi="GHEA Grapalat"/>
          <w:sz w:val="22"/>
          <w:lang w:val="hy-AM"/>
        </w:rPr>
        <w:t xml:space="preserve">կամուտների </w:t>
      </w:r>
      <w:r w:rsidR="00CF2198" w:rsidRPr="00CF2198">
        <w:rPr>
          <w:rFonts w:ascii="GHEA Grapalat" w:hAnsi="GHEA Grapalat"/>
          <w:sz w:val="22"/>
          <w:lang w:val="hy-AM"/>
        </w:rPr>
        <w:t>9,3</w:t>
      </w:r>
      <w:r w:rsidRPr="00352AAD">
        <w:rPr>
          <w:rFonts w:ascii="GHEA Grapalat" w:hAnsi="GHEA Grapalat"/>
          <w:sz w:val="22"/>
          <w:lang w:val="hy-AM"/>
        </w:rPr>
        <w:t xml:space="preserve">%: Մարզպետարանի </w:t>
      </w:r>
      <w:r w:rsidR="00B905CD" w:rsidRPr="00B905CD">
        <w:rPr>
          <w:rFonts w:ascii="GHEA Grapalat" w:hAnsi="GHEA Grapalat"/>
          <w:sz w:val="22"/>
          <w:lang w:val="hy-AM"/>
        </w:rPr>
        <w:t xml:space="preserve">մեկ ընկերության՝ </w:t>
      </w:r>
      <w:r w:rsidR="00B905CD">
        <w:rPr>
          <w:rFonts w:ascii="GHEA Grapalat" w:hAnsi="GHEA Grapalat"/>
          <w:sz w:val="22"/>
          <w:lang w:val="hy-AM"/>
        </w:rPr>
        <w:t>&lt;&lt;</w:t>
      </w:r>
      <w:r w:rsidR="00B905CD" w:rsidRPr="00B905CD">
        <w:rPr>
          <w:rFonts w:ascii="GHEA Grapalat" w:hAnsi="GHEA Grapalat"/>
          <w:sz w:val="22"/>
          <w:lang w:val="hy-AM"/>
        </w:rPr>
        <w:t>Վարդենիսի հիվանդանոց</w:t>
      </w:r>
      <w:r w:rsidR="00B905CD">
        <w:rPr>
          <w:rFonts w:ascii="GHEA Grapalat" w:hAnsi="GHEA Grapalat"/>
          <w:sz w:val="22"/>
          <w:lang w:val="hy-AM"/>
        </w:rPr>
        <w:t>&gt;&gt;</w:t>
      </w:r>
      <w:r w:rsidR="00B905CD" w:rsidRPr="00B905CD">
        <w:rPr>
          <w:rFonts w:ascii="GHEA Grapalat" w:hAnsi="GHEA Grapalat"/>
          <w:sz w:val="22"/>
          <w:lang w:val="hy-AM"/>
        </w:rPr>
        <w:t xml:space="preserve"> </w:t>
      </w:r>
      <w:r w:rsidR="00B905CD">
        <w:rPr>
          <w:rFonts w:ascii="GHEA Grapalat" w:hAnsi="GHEA Grapalat"/>
          <w:sz w:val="22"/>
          <w:lang w:val="hy-AM"/>
        </w:rPr>
        <w:t xml:space="preserve">ՓԲԸ </w:t>
      </w:r>
      <w:r w:rsidR="00B905CD" w:rsidRPr="00B905CD">
        <w:rPr>
          <w:rFonts w:ascii="GHEA Grapalat" w:hAnsi="GHEA Grapalat"/>
          <w:sz w:val="22"/>
          <w:lang w:val="hy-AM"/>
        </w:rPr>
        <w:t>կողմից</w:t>
      </w:r>
      <w:r w:rsidR="00B905CD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համավճարով կատարված ծա</w:t>
      </w:r>
      <w:r w:rsidR="00B905CD">
        <w:rPr>
          <w:rFonts w:ascii="GHEA Grapalat" w:hAnsi="GHEA Grapalat"/>
          <w:sz w:val="22"/>
          <w:lang w:val="hy-AM"/>
        </w:rPr>
        <w:t>ռայությունների գումարը կազմել է</w:t>
      </w:r>
      <w:r w:rsidR="00CF2198">
        <w:rPr>
          <w:rFonts w:ascii="GHEA Grapalat" w:hAnsi="GHEA Grapalat"/>
          <w:sz w:val="22"/>
          <w:lang w:val="hy-AM"/>
        </w:rPr>
        <w:t xml:space="preserve"> 6</w:t>
      </w:r>
      <w:r w:rsidR="00CF2198" w:rsidRPr="00CF2198">
        <w:rPr>
          <w:rFonts w:ascii="GHEA Grapalat" w:hAnsi="GHEA Grapalat"/>
          <w:sz w:val="22"/>
          <w:lang w:val="hy-AM"/>
        </w:rPr>
        <w:t>60.</w:t>
      </w:r>
      <w:r w:rsidR="00A31890" w:rsidRPr="00A31890">
        <w:rPr>
          <w:rFonts w:ascii="GHEA Grapalat" w:hAnsi="GHEA Grapalat"/>
          <w:sz w:val="22"/>
          <w:lang w:val="hy-AM"/>
        </w:rPr>
        <w:t>0</w:t>
      </w:r>
      <w:r w:rsidRPr="00352AAD">
        <w:rPr>
          <w:rFonts w:ascii="GHEA Grapalat" w:hAnsi="GHEA Grapalat"/>
          <w:sz w:val="22"/>
          <w:lang w:val="hy-AM"/>
        </w:rPr>
        <w:t xml:space="preserve"> հազ.դրամ: Կազմակերպությունների աշխատակիցներին </w:t>
      </w:r>
      <w:r w:rsidR="00CF2198" w:rsidRPr="00CF2198">
        <w:rPr>
          <w:rFonts w:ascii="GHEA Grapalat" w:hAnsi="GHEA Grapalat"/>
          <w:sz w:val="22"/>
          <w:lang w:val="hy-AM"/>
        </w:rPr>
        <w:t>հաշվետու ժամանակահատվածում</w:t>
      </w:r>
      <w:r w:rsidRPr="00352AAD">
        <w:rPr>
          <w:rFonts w:ascii="GHEA Grapalat" w:hAnsi="GHEA Grapalat"/>
          <w:sz w:val="22"/>
          <w:lang w:val="hy-AM"/>
        </w:rPr>
        <w:t xml:space="preserve"> վճարվել է </w:t>
      </w:r>
      <w:r w:rsidR="00CF2198" w:rsidRPr="00CF2198">
        <w:rPr>
          <w:rFonts w:ascii="GHEA Grapalat" w:hAnsi="GHEA Grapalat"/>
          <w:sz w:val="22"/>
          <w:lang w:val="hy-AM"/>
        </w:rPr>
        <w:t xml:space="preserve">840,707.0 </w:t>
      </w:r>
      <w:r w:rsidRPr="00352AAD">
        <w:rPr>
          <w:rFonts w:ascii="GHEA Grapalat" w:hAnsi="GHEA Grapalat"/>
          <w:sz w:val="22"/>
          <w:lang w:val="hy-AM"/>
        </w:rPr>
        <w:t>հազ. դրա</w:t>
      </w:r>
      <w:r w:rsidR="00A31890">
        <w:rPr>
          <w:rFonts w:ascii="GHEA Grapalat" w:hAnsi="GHEA Grapalat"/>
          <w:sz w:val="22"/>
          <w:lang w:val="hy-AM"/>
        </w:rPr>
        <w:t>մ աշխատավարձ, որը եթե համ</w:t>
      </w:r>
      <w:r w:rsidR="00A31890" w:rsidRPr="00A31890">
        <w:rPr>
          <w:rFonts w:ascii="GHEA Grapalat" w:hAnsi="GHEA Grapalat"/>
          <w:sz w:val="22"/>
          <w:lang w:val="hy-AM"/>
        </w:rPr>
        <w:t>ադրենք</w:t>
      </w:r>
      <w:r w:rsidRPr="00352AAD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</w:t>
      </w:r>
      <w:r w:rsidRPr="00D94C8E">
        <w:rPr>
          <w:rFonts w:ascii="GHEA Grapalat" w:hAnsi="GHEA Grapalat"/>
          <w:sz w:val="22"/>
          <w:lang w:val="hy-AM"/>
        </w:rPr>
        <w:t>հետ</w:t>
      </w:r>
      <w:r>
        <w:rPr>
          <w:rFonts w:ascii="GHEA Grapalat" w:hAnsi="GHEA Grapalat"/>
          <w:sz w:val="22"/>
          <w:lang w:val="hy-AM"/>
        </w:rPr>
        <w:t xml:space="preserve">, ապա այն կկազմի պետպատվերի </w:t>
      </w:r>
      <w:r w:rsidR="00B905CD">
        <w:rPr>
          <w:rFonts w:ascii="GHEA Grapalat" w:hAnsi="GHEA Grapalat"/>
          <w:sz w:val="22"/>
          <w:lang w:val="hy-AM"/>
        </w:rPr>
        <w:t>7</w:t>
      </w:r>
      <w:r w:rsidR="00CF2198" w:rsidRPr="00CF2198">
        <w:rPr>
          <w:rFonts w:ascii="GHEA Grapalat" w:hAnsi="GHEA Grapalat"/>
          <w:sz w:val="22"/>
          <w:lang w:val="hy-AM"/>
        </w:rPr>
        <w:t>7,6</w:t>
      </w:r>
      <w:r w:rsidRPr="00352AAD">
        <w:rPr>
          <w:rFonts w:ascii="GHEA Grapalat" w:hAnsi="GHEA Grapalat"/>
          <w:sz w:val="22"/>
          <w:lang w:val="hy-AM"/>
        </w:rPr>
        <w:t>%:</w:t>
      </w:r>
      <w:r w:rsidR="00C84499" w:rsidRPr="00C84499">
        <w:rPr>
          <w:rFonts w:ascii="GHEA Grapalat" w:hAnsi="GHEA Grapalat"/>
          <w:sz w:val="22"/>
          <w:lang w:val="hy-AM"/>
        </w:rPr>
        <w:t xml:space="preserve"> </w:t>
      </w:r>
      <w:r w:rsidR="00C84499">
        <w:rPr>
          <w:rFonts w:ascii="GHEA Grapalat" w:hAnsi="GHEA Grapalat"/>
          <w:sz w:val="22"/>
          <w:lang w:val="hy-AM"/>
        </w:rPr>
        <w:t>Նշված տեղեկատվություն</w:t>
      </w:r>
      <w:r w:rsidR="00C84499" w:rsidRPr="00C84499">
        <w:rPr>
          <w:rFonts w:ascii="GHEA Grapalat" w:hAnsi="GHEA Grapalat"/>
          <w:sz w:val="22"/>
          <w:lang w:val="hy-AM"/>
        </w:rPr>
        <w:t>ն</w:t>
      </w:r>
      <w:r w:rsidR="00C84499" w:rsidRPr="00C3287F">
        <w:rPr>
          <w:rFonts w:ascii="GHEA Grapalat" w:hAnsi="GHEA Grapalat"/>
          <w:sz w:val="22"/>
          <w:lang w:val="hy-AM"/>
        </w:rPr>
        <w:t xml:space="preserve"> ըստ </w:t>
      </w:r>
      <w:r w:rsidR="00C84499" w:rsidRPr="00C84499">
        <w:rPr>
          <w:rFonts w:ascii="GHEA Grapalat" w:hAnsi="GHEA Grapalat"/>
          <w:sz w:val="22"/>
          <w:lang w:val="hy-AM"/>
        </w:rPr>
        <w:t>առանձին</w:t>
      </w:r>
      <w:r w:rsidR="00C84499"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="00C84499"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 w:rsidR="00C84499">
        <w:rPr>
          <w:rFonts w:ascii="GHEA Grapalat" w:hAnsi="GHEA Grapalat"/>
          <w:b/>
          <w:sz w:val="22"/>
          <w:lang w:val="hy-AM"/>
        </w:rPr>
        <w:t>2</w:t>
      </w:r>
      <w:r w:rsidR="00C84499" w:rsidRPr="00C84499">
        <w:rPr>
          <w:rFonts w:ascii="GHEA Grapalat" w:hAnsi="GHEA Grapalat"/>
          <w:b/>
          <w:sz w:val="22"/>
          <w:lang w:val="hy-AM"/>
        </w:rPr>
        <w:t>3</w:t>
      </w:r>
      <w:r w:rsidR="00C84499" w:rsidRPr="00C3287F">
        <w:rPr>
          <w:rFonts w:ascii="GHEA Grapalat" w:hAnsi="GHEA Grapalat"/>
          <w:b/>
          <w:sz w:val="22"/>
          <w:lang w:val="hy-AM"/>
        </w:rPr>
        <w:t>.1</w:t>
      </w:r>
      <w:r w:rsidR="00C84499" w:rsidRPr="00C3287F">
        <w:rPr>
          <w:rFonts w:ascii="GHEA Grapalat" w:hAnsi="GHEA Grapalat"/>
          <w:sz w:val="22"/>
          <w:lang w:val="hy-AM"/>
        </w:rPr>
        <w:t xml:space="preserve">: </w:t>
      </w:r>
    </w:p>
    <w:p w:rsidR="000A2A49" w:rsidRPr="00C84499" w:rsidRDefault="000A2A49" w:rsidP="000A2A4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0A2A49" w:rsidRPr="0037306F" w:rsidRDefault="000A2A49" w:rsidP="000A2A49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816903" w:rsidRPr="00AA2A11" w:rsidRDefault="00816903" w:rsidP="00410C3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816903" w:rsidRPr="00AA2A11" w:rsidRDefault="00816903" w:rsidP="00410C3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BB37E4" w:rsidRPr="00AA2A11" w:rsidRDefault="00BB37E4" w:rsidP="00410C3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CA7D2A" w:rsidRPr="006A310E" w:rsidRDefault="00C3066C" w:rsidP="00410C37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6A310E">
        <w:rPr>
          <w:rFonts w:ascii="GHEA Grapalat" w:hAnsi="GHEA Grapalat"/>
          <w:b/>
          <w:sz w:val="22"/>
          <w:u w:val="single"/>
          <w:lang w:val="hy-AM"/>
        </w:rPr>
        <w:t>24</w:t>
      </w:r>
      <w:r w:rsidR="00CA7D2A" w:rsidRPr="006A310E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CA7D2A" w:rsidRPr="006A310E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CA7D2A" w:rsidRPr="006A310E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="00CA7D2A" w:rsidRPr="006A310E">
        <w:rPr>
          <w:rFonts w:ascii="GHEA Grapalat" w:hAnsi="GHEA Grapalat" w:cs="Sylfaen"/>
          <w:b/>
          <w:sz w:val="22"/>
          <w:u w:val="single"/>
          <w:lang w:val="hy-AM"/>
        </w:rPr>
        <w:t>Լ</w:t>
      </w:r>
      <w:r w:rsidR="004B7033" w:rsidRPr="006A310E">
        <w:rPr>
          <w:rFonts w:ascii="GHEA Grapalat" w:hAnsi="GHEA Grapalat" w:cs="Sylfaen"/>
          <w:b/>
          <w:sz w:val="22"/>
          <w:u w:val="single"/>
          <w:lang w:val="hy-AM"/>
        </w:rPr>
        <w:t>ՈՌ</w:t>
      </w:r>
      <w:r w:rsidR="00CA7D2A" w:rsidRPr="006A310E">
        <w:rPr>
          <w:rFonts w:ascii="GHEA Grapalat" w:hAnsi="GHEA Grapalat" w:cs="Sylfaen"/>
          <w:b/>
          <w:sz w:val="22"/>
          <w:u w:val="single"/>
          <w:lang w:val="hy-AM"/>
        </w:rPr>
        <w:t xml:space="preserve">Ո Ւ </w:t>
      </w:r>
      <w:r w:rsidR="00CA7D2A" w:rsidRPr="006A310E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4B7033" w:rsidRPr="006A310E">
        <w:rPr>
          <w:rFonts w:ascii="GHEA Grapalat" w:hAnsi="GHEA Grapalat" w:cs="Sylfaen"/>
          <w:b/>
          <w:sz w:val="22"/>
          <w:u w:val="single"/>
          <w:lang w:val="hy-AM"/>
        </w:rPr>
        <w:t>ՄԱՐԶՊԵՏԱ</w:t>
      </w:r>
      <w:r w:rsidR="00CA7D2A" w:rsidRPr="006A310E">
        <w:rPr>
          <w:rFonts w:ascii="GHEA Grapalat" w:hAnsi="GHEA Grapalat" w:cs="Sylfaen"/>
          <w:b/>
          <w:sz w:val="22"/>
          <w:u w:val="single"/>
          <w:lang w:val="hy-AM"/>
        </w:rPr>
        <w:t>ՐԱՆ</w:t>
      </w:r>
    </w:p>
    <w:p w:rsidR="00C1608C" w:rsidRPr="00287497" w:rsidRDefault="00C1608C" w:rsidP="00410C37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4B7033" w:rsidRPr="00287497" w:rsidRDefault="00207BBF" w:rsidP="00CA7D2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87497">
        <w:rPr>
          <w:rFonts w:ascii="GHEA Grapalat" w:hAnsi="GHEA Grapalat"/>
          <w:sz w:val="22"/>
          <w:lang w:val="hy-AM"/>
        </w:rPr>
        <w:t>2</w:t>
      </w:r>
      <w:r w:rsidR="00C3066C" w:rsidRPr="00287497">
        <w:rPr>
          <w:rFonts w:ascii="GHEA Grapalat" w:hAnsi="GHEA Grapalat"/>
          <w:sz w:val="22"/>
          <w:lang w:val="hy-AM"/>
        </w:rPr>
        <w:t>4</w:t>
      </w:r>
      <w:r w:rsidRPr="00287497">
        <w:rPr>
          <w:rFonts w:ascii="GHEA Grapalat" w:hAnsi="GHEA Grapalat"/>
          <w:sz w:val="22"/>
          <w:lang w:val="hy-AM"/>
        </w:rPr>
        <w:t xml:space="preserve">.1  </w:t>
      </w:r>
      <w:r w:rsidR="009C4B8D" w:rsidRPr="00287497">
        <w:rPr>
          <w:rFonts w:ascii="GHEA Grapalat" w:hAnsi="GHEA Grapalat"/>
          <w:sz w:val="22"/>
          <w:lang w:val="hy-AM"/>
        </w:rPr>
        <w:t>Մարզպետարանի ենթակայությամբ</w:t>
      </w:r>
      <w:r w:rsidR="00F47C3A" w:rsidRPr="00287497">
        <w:rPr>
          <w:rFonts w:ascii="GHEA Grapalat" w:hAnsi="GHEA Grapalat"/>
          <w:sz w:val="22"/>
          <w:lang w:val="hy-AM"/>
        </w:rPr>
        <w:t xml:space="preserve"> </w:t>
      </w:r>
      <w:r w:rsidR="00816164"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C1608C" w:rsidRPr="00287497">
        <w:rPr>
          <w:rFonts w:ascii="GHEA Grapalat" w:hAnsi="GHEA Grapalat"/>
          <w:sz w:val="22"/>
          <w:lang w:val="hy-AM"/>
        </w:rPr>
        <w:t>տվյալներով</w:t>
      </w:r>
      <w:r w:rsidR="002538D4" w:rsidRPr="00287497">
        <w:rPr>
          <w:rFonts w:ascii="GHEA Grapalat" w:hAnsi="GHEA Grapalat"/>
          <w:sz w:val="22"/>
          <w:lang w:val="hy-AM"/>
        </w:rPr>
        <w:t xml:space="preserve"> </w:t>
      </w:r>
      <w:r w:rsidR="008C3350" w:rsidRPr="00287497">
        <w:rPr>
          <w:rFonts w:ascii="GHEA Grapalat" w:hAnsi="GHEA Grapalat"/>
          <w:sz w:val="22"/>
          <w:lang w:val="hy-AM"/>
        </w:rPr>
        <w:t xml:space="preserve">առկա են </w:t>
      </w:r>
      <w:r w:rsidR="004B7033" w:rsidRPr="00287497">
        <w:rPr>
          <w:rFonts w:ascii="GHEA Grapalat" w:hAnsi="GHEA Grapalat"/>
          <w:sz w:val="22"/>
          <w:lang w:val="hy-AM"/>
        </w:rPr>
        <w:t>14</w:t>
      </w:r>
      <w:r w:rsidRPr="00287497">
        <w:rPr>
          <w:rFonts w:ascii="GHEA Grapalat" w:hAnsi="GHEA Grapalat"/>
          <w:sz w:val="22"/>
          <w:lang w:val="hy-AM"/>
        </w:rPr>
        <w:t xml:space="preserve"> </w:t>
      </w:r>
      <w:r w:rsidR="00CA7D2A" w:rsidRPr="00287497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կազմակերպություններ:</w:t>
      </w:r>
      <w:r w:rsidRPr="00287497">
        <w:rPr>
          <w:rFonts w:ascii="GHEA Grapalat" w:hAnsi="GHEA Grapalat"/>
          <w:sz w:val="22"/>
          <w:lang w:val="hy-AM"/>
        </w:rPr>
        <w:t xml:space="preserve"> </w:t>
      </w:r>
    </w:p>
    <w:p w:rsidR="00CA7D2A" w:rsidRPr="00287497" w:rsidRDefault="00C3066C" w:rsidP="00CA7D2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87497">
        <w:rPr>
          <w:rFonts w:ascii="GHEA Grapalat" w:hAnsi="GHEA Grapalat"/>
          <w:sz w:val="22"/>
          <w:lang w:val="hy-AM"/>
        </w:rPr>
        <w:t>24</w:t>
      </w:r>
      <w:r w:rsidR="00207BBF" w:rsidRPr="00287497">
        <w:rPr>
          <w:rFonts w:ascii="GHEA Grapalat" w:hAnsi="GHEA Grapalat"/>
          <w:sz w:val="22"/>
          <w:lang w:val="hy-AM"/>
        </w:rPr>
        <w:t xml:space="preserve">.2 </w:t>
      </w:r>
      <w:r w:rsidR="008C3350" w:rsidRPr="00287497">
        <w:rPr>
          <w:rFonts w:ascii="GHEA Grapalat" w:hAnsi="GHEA Grapalat"/>
          <w:sz w:val="22"/>
          <w:lang w:val="hy-AM"/>
        </w:rPr>
        <w:t>Ը</w:t>
      </w:r>
      <w:r w:rsidR="002538D4" w:rsidRPr="00287497">
        <w:rPr>
          <w:rFonts w:ascii="GHEA Grapalat" w:hAnsi="GHEA Grapalat"/>
          <w:sz w:val="22"/>
          <w:lang w:val="hy-AM"/>
        </w:rPr>
        <w:t>նկերություններում</w:t>
      </w:r>
      <w:r w:rsidR="006A310E">
        <w:rPr>
          <w:rFonts w:ascii="GHEA Grapalat" w:hAnsi="GHEA Grapalat"/>
          <w:sz w:val="22"/>
          <w:lang w:val="hy-AM"/>
        </w:rPr>
        <w:t xml:space="preserve"> աշխատողների  ընդհանուր թիվը</w:t>
      </w:r>
      <w:r w:rsidR="00F47C3A" w:rsidRPr="00287497">
        <w:rPr>
          <w:rFonts w:ascii="GHEA Grapalat" w:hAnsi="GHEA Grapalat"/>
          <w:sz w:val="22"/>
          <w:lang w:val="hy-AM"/>
        </w:rPr>
        <w:t xml:space="preserve"> </w:t>
      </w:r>
      <w:r w:rsidR="006E4E66" w:rsidRPr="006E4E66">
        <w:rPr>
          <w:rFonts w:ascii="GHEA Grapalat" w:hAnsi="GHEA Grapalat"/>
          <w:sz w:val="22"/>
          <w:lang w:val="hy-AM"/>
        </w:rPr>
        <w:t>հաշվետու ժամանակահատվածում</w:t>
      </w:r>
      <w:r w:rsidR="000A3D54" w:rsidRPr="00287497">
        <w:rPr>
          <w:rFonts w:ascii="GHEA Grapalat" w:hAnsi="GHEA Grapalat"/>
          <w:sz w:val="22"/>
          <w:lang w:val="hy-AM"/>
        </w:rPr>
        <w:t xml:space="preserve"> </w:t>
      </w:r>
      <w:r w:rsidR="00CA7D2A" w:rsidRPr="00287497">
        <w:rPr>
          <w:rFonts w:ascii="GHEA Grapalat" w:hAnsi="GHEA Grapalat"/>
          <w:sz w:val="22"/>
          <w:lang w:val="hy-AM"/>
        </w:rPr>
        <w:t xml:space="preserve">կազմում է </w:t>
      </w:r>
      <w:r w:rsidR="00883D40" w:rsidRPr="00287497">
        <w:rPr>
          <w:rFonts w:ascii="GHEA Grapalat" w:hAnsi="GHEA Grapalat"/>
          <w:sz w:val="22"/>
          <w:lang w:val="hy-AM"/>
        </w:rPr>
        <w:t>1</w:t>
      </w:r>
      <w:r w:rsidR="009C4B8D" w:rsidRPr="00287497">
        <w:rPr>
          <w:rFonts w:ascii="GHEA Grapalat" w:hAnsi="GHEA Grapalat"/>
          <w:sz w:val="22"/>
          <w:lang w:val="hy-AM"/>
        </w:rPr>
        <w:t xml:space="preserve"> </w:t>
      </w:r>
      <w:r w:rsidR="006E4E66">
        <w:rPr>
          <w:rFonts w:ascii="GHEA Grapalat" w:hAnsi="GHEA Grapalat"/>
          <w:sz w:val="22"/>
          <w:lang w:val="hy-AM"/>
        </w:rPr>
        <w:t>7</w:t>
      </w:r>
      <w:r w:rsidR="006E4E66" w:rsidRPr="006E4E66">
        <w:rPr>
          <w:rFonts w:ascii="GHEA Grapalat" w:hAnsi="GHEA Grapalat"/>
          <w:sz w:val="22"/>
          <w:lang w:val="hy-AM"/>
        </w:rPr>
        <w:t>88</w:t>
      </w:r>
      <w:r w:rsidR="002538D4" w:rsidRPr="00287497">
        <w:rPr>
          <w:rFonts w:ascii="GHEA Grapalat" w:hAnsi="GHEA Grapalat"/>
          <w:sz w:val="22"/>
          <w:lang w:val="hy-AM"/>
        </w:rPr>
        <w:t xml:space="preserve"> աշխատող</w:t>
      </w:r>
      <w:r w:rsidR="00C1608C" w:rsidRPr="00287497">
        <w:rPr>
          <w:rFonts w:ascii="GHEA Grapalat" w:hAnsi="GHEA Grapalat"/>
          <w:sz w:val="22"/>
          <w:lang w:val="hy-AM"/>
        </w:rPr>
        <w:t xml:space="preserve">: </w:t>
      </w:r>
    </w:p>
    <w:p w:rsidR="00CA7D2A" w:rsidRPr="00287497" w:rsidRDefault="00CA7D2A" w:rsidP="00CA7D2A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287497">
        <w:rPr>
          <w:rFonts w:ascii="GHEA Grapalat" w:hAnsi="GHEA Grapalat"/>
          <w:sz w:val="22"/>
          <w:lang w:val="hy-AM"/>
        </w:rPr>
        <w:t>2</w:t>
      </w:r>
      <w:r w:rsidR="00C3066C" w:rsidRPr="00287497">
        <w:rPr>
          <w:rFonts w:ascii="GHEA Grapalat" w:hAnsi="GHEA Grapalat"/>
          <w:sz w:val="22"/>
          <w:lang w:val="hy-AM"/>
        </w:rPr>
        <w:t>4</w:t>
      </w:r>
      <w:r w:rsidR="00C1608C" w:rsidRPr="00287497">
        <w:rPr>
          <w:rFonts w:ascii="GHEA Grapalat" w:hAnsi="GHEA Grapalat"/>
          <w:sz w:val="22"/>
          <w:lang w:val="hy-AM"/>
        </w:rPr>
        <w:t>.3</w:t>
      </w:r>
      <w:r w:rsidR="006E4E66" w:rsidRPr="006E4E66">
        <w:rPr>
          <w:rFonts w:ascii="GHEA Grapalat" w:hAnsi="GHEA Grapalat"/>
          <w:sz w:val="22"/>
          <w:lang w:val="hy-AM"/>
        </w:rPr>
        <w:t xml:space="preserve"> </w:t>
      </w:r>
      <w:r w:rsidRPr="00287497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287497">
        <w:rPr>
          <w:rFonts w:ascii="GHEA Grapalat" w:hAnsi="GHEA Grapalat"/>
          <w:sz w:val="22"/>
          <w:lang w:val="hy-AM"/>
        </w:rPr>
        <w:t xml:space="preserve"> </w:t>
      </w:r>
      <w:r w:rsidRPr="00287497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883D40" w:rsidRPr="00AA2A11" w:rsidRDefault="00CC3E4B" w:rsidP="006E4E66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87497">
        <w:rPr>
          <w:rFonts w:ascii="GHEA Grapalat" w:hAnsi="GHEA Grapalat"/>
          <w:sz w:val="22"/>
          <w:lang w:val="hy-AM"/>
        </w:rPr>
        <w:tab/>
      </w:r>
      <w:r w:rsidR="00883D40" w:rsidRPr="00287497">
        <w:rPr>
          <w:rFonts w:ascii="GHEA Grapalat" w:hAnsi="GHEA Grapalat"/>
          <w:sz w:val="22"/>
          <w:lang w:val="hy-AM"/>
        </w:rPr>
        <w:tab/>
      </w:r>
      <w:r w:rsidR="00883D40" w:rsidRPr="00287497">
        <w:rPr>
          <w:rFonts w:ascii="GHEA Grapalat" w:hAnsi="GHEA Grapalat"/>
          <w:sz w:val="22"/>
          <w:lang w:val="hy-AM"/>
        </w:rPr>
        <w:tab/>
      </w:r>
      <w:r w:rsidR="00883D40" w:rsidRPr="00287497">
        <w:rPr>
          <w:rFonts w:ascii="GHEA Grapalat" w:hAnsi="GHEA Grapalat"/>
          <w:i/>
          <w:iCs/>
          <w:sz w:val="22"/>
          <w:lang w:val="hy-AM"/>
        </w:rPr>
        <w:t xml:space="preserve">  </w:t>
      </w:r>
      <w:r w:rsidR="00883D40" w:rsidRPr="00AA2A11">
        <w:rPr>
          <w:rFonts w:ascii="GHEA Grapalat" w:hAnsi="GHEA Grapalat"/>
          <w:i/>
          <w:iCs/>
          <w:sz w:val="22"/>
        </w:rPr>
        <w:t>/</w:t>
      </w:r>
      <w:r w:rsidR="00883D40" w:rsidRPr="00AA2A11">
        <w:rPr>
          <w:rFonts w:ascii="GHEA Grapalat" w:hAnsi="GHEA Grapalat" w:cs="Sylfaen"/>
          <w:i/>
          <w:iCs/>
          <w:sz w:val="22"/>
        </w:rPr>
        <w:t>հազ. դրամ/</w:t>
      </w:r>
      <w:r w:rsidR="00883D40"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83D40" w:rsidRPr="00AA2A11" w:rsidTr="00750C8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83D40" w:rsidRPr="00816164" w:rsidRDefault="00816164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ru-RU"/>
              </w:rPr>
            </w:pPr>
            <w:r w:rsidRPr="00EB718B">
              <w:rPr>
                <w:rFonts w:ascii="GHEA Grapalat" w:hAnsi="GHEA Grapalat"/>
                <w:sz w:val="22"/>
                <w:lang w:val="hy-AM"/>
              </w:rPr>
              <w:t>2017թ.-ի առաջին կիսամյակ</w:t>
            </w:r>
          </w:p>
        </w:tc>
      </w:tr>
      <w:tr w:rsidR="00883D40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6E4E66" w:rsidRDefault="006E4E66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2,333,658.0</w:t>
            </w:r>
          </w:p>
        </w:tc>
      </w:tr>
      <w:tr w:rsidR="00883D40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6E4E66" w:rsidRDefault="006E4E66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14</w:t>
            </w:r>
          </w:p>
        </w:tc>
      </w:tr>
      <w:tr w:rsidR="00883D40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AA2A11" w:rsidRDefault="004B7033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883D40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6E4E66" w:rsidRDefault="006E4E66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883D40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6E4E66" w:rsidRDefault="006E4E66" w:rsidP="006E4E6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73,33.0</w:t>
            </w:r>
          </w:p>
        </w:tc>
      </w:tr>
      <w:tr w:rsidR="00883D40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AA2A11" w:rsidRDefault="004B7033" w:rsidP="00750C8B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883D40" w:rsidRPr="00AA2A11" w:rsidTr="00750C8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6E4E66" w:rsidRDefault="006E4E66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2,063,872.0</w:t>
            </w:r>
          </w:p>
          <w:p w:rsidR="00883D40" w:rsidRPr="006E4E66" w:rsidRDefault="006E4E66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1,959,533.0</w:t>
            </w:r>
          </w:p>
        </w:tc>
      </w:tr>
      <w:tr w:rsidR="00883D40" w:rsidRPr="00AA2A11" w:rsidTr="00750C8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6E4E66" w:rsidRDefault="006E4E66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1,972,522.0</w:t>
            </w:r>
          </w:p>
          <w:p w:rsidR="00883D40" w:rsidRPr="006E4E66" w:rsidRDefault="006E4E66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1,949,262.0</w:t>
            </w:r>
          </w:p>
        </w:tc>
      </w:tr>
      <w:tr w:rsidR="00883D40" w:rsidRPr="00AA2A11" w:rsidTr="00750C8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6E4E66" w:rsidRDefault="006E4E66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344,492.0</w:t>
            </w:r>
          </w:p>
          <w:p w:rsidR="00883D40" w:rsidRPr="006E4E66" w:rsidRDefault="006E4E66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169,008.0</w:t>
            </w:r>
          </w:p>
          <w:p w:rsidR="00883D40" w:rsidRPr="006E4E66" w:rsidRDefault="006E4E66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9,307.0</w:t>
            </w:r>
          </w:p>
        </w:tc>
      </w:tr>
      <w:tr w:rsidR="00883D40" w:rsidRPr="00AA2A11" w:rsidTr="00750C8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6E4E66" w:rsidRDefault="006E4E66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634,637.0</w:t>
            </w:r>
          </w:p>
          <w:p w:rsidR="00883D40" w:rsidRPr="006E4E66" w:rsidRDefault="006E4E66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301,519.0</w:t>
            </w:r>
          </w:p>
          <w:p w:rsidR="00883D40" w:rsidRPr="006E4E66" w:rsidRDefault="006E4E66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25,139.0</w:t>
            </w:r>
          </w:p>
        </w:tc>
      </w:tr>
      <w:tr w:rsidR="00883D40" w:rsidRPr="00AA2A11" w:rsidTr="00750C8B">
        <w:trPr>
          <w:trHeight w:val="841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6E4E66" w:rsidRDefault="006E4E66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1,959,533.0</w:t>
            </w:r>
          </w:p>
        </w:tc>
      </w:tr>
      <w:tr w:rsidR="00883D40" w:rsidRPr="00AA2A11" w:rsidTr="00750C8B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6E4E66" w:rsidRDefault="006E4E66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6,658.0</w:t>
            </w:r>
          </w:p>
        </w:tc>
      </w:tr>
    </w:tbl>
    <w:p w:rsidR="00883D40" w:rsidRPr="00AA2A11" w:rsidRDefault="00883D40" w:rsidP="00CA7D2A">
      <w:pPr>
        <w:pStyle w:val="BodyTextIndent"/>
        <w:rPr>
          <w:rFonts w:ascii="GHEA Grapalat" w:hAnsi="GHEA Grapalat"/>
          <w:sz w:val="22"/>
        </w:rPr>
      </w:pPr>
    </w:p>
    <w:p w:rsidR="00410C37" w:rsidRPr="00C435C5" w:rsidRDefault="00CA7D2A" w:rsidP="00CA7D2A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2</w:t>
      </w:r>
      <w:r w:rsidR="00C3066C" w:rsidRPr="00AA2A11">
        <w:rPr>
          <w:rFonts w:ascii="GHEA Grapalat" w:hAnsi="GHEA Grapalat"/>
          <w:sz w:val="22"/>
        </w:rPr>
        <w:t>4</w:t>
      </w:r>
      <w:r w:rsidRPr="00AA2A11">
        <w:rPr>
          <w:rFonts w:ascii="GHEA Grapalat" w:hAnsi="GHEA Grapalat"/>
          <w:sz w:val="22"/>
        </w:rPr>
        <w:t>.</w:t>
      </w:r>
      <w:r w:rsidR="00DF36CA" w:rsidRPr="00AA2A11">
        <w:rPr>
          <w:rFonts w:ascii="GHEA Grapalat" w:hAnsi="GHEA Grapalat"/>
          <w:sz w:val="22"/>
        </w:rPr>
        <w:t>4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AA2A11">
        <w:rPr>
          <w:rFonts w:ascii="GHEA Grapalat" w:hAnsi="GHEA Grapalat"/>
          <w:sz w:val="22"/>
        </w:rPr>
        <w:tab/>
        <w:t xml:space="preserve"> </w:t>
      </w:r>
    </w:p>
    <w:p w:rsidR="00CB4E58" w:rsidRPr="00C435C5" w:rsidRDefault="00CB4E58" w:rsidP="00CA7D2A">
      <w:pPr>
        <w:pStyle w:val="BodyTextIndent"/>
        <w:rPr>
          <w:rFonts w:ascii="GHEA Grapalat" w:hAnsi="GHEA Grapalat"/>
          <w:sz w:val="22"/>
        </w:rPr>
      </w:pPr>
    </w:p>
    <w:p w:rsidR="00CB4E58" w:rsidRPr="00C435C5" w:rsidRDefault="00CB4E58" w:rsidP="00CA7D2A">
      <w:pPr>
        <w:pStyle w:val="BodyTextIndent"/>
        <w:rPr>
          <w:rFonts w:ascii="GHEA Grapalat" w:hAnsi="GHEA Grapalat"/>
          <w:sz w:val="22"/>
        </w:rPr>
      </w:pPr>
    </w:p>
    <w:p w:rsidR="00CB4E58" w:rsidRPr="00C435C5" w:rsidRDefault="00CB4E58" w:rsidP="00CA7D2A">
      <w:pPr>
        <w:pStyle w:val="BodyTextIndent"/>
        <w:rPr>
          <w:rFonts w:ascii="GHEA Grapalat" w:hAnsi="GHEA Grapalat"/>
          <w:sz w:val="22"/>
        </w:rPr>
      </w:pPr>
    </w:p>
    <w:p w:rsidR="00CA7D2A" w:rsidRDefault="00816164" w:rsidP="00CA7D2A">
      <w:pPr>
        <w:jc w:val="right"/>
        <w:rPr>
          <w:rFonts w:ascii="GHEA Grapalat" w:hAnsi="GHEA Grapalat"/>
          <w:sz w:val="22"/>
          <w:lang w:val="ru-RU"/>
        </w:rPr>
      </w:pPr>
      <w:r>
        <w:rPr>
          <w:rFonts w:ascii="GHEA Grapalat" w:hAnsi="GHEA Grapalat"/>
          <w:sz w:val="22"/>
          <w:lang w:val="hy-AM"/>
        </w:rPr>
        <w:t>2017թ.-ի առաջին կիսամյակ</w:t>
      </w:r>
    </w:p>
    <w:p w:rsidR="00816164" w:rsidRPr="00816164" w:rsidRDefault="00816164" w:rsidP="00CA7D2A">
      <w:pPr>
        <w:jc w:val="right"/>
        <w:rPr>
          <w:rFonts w:ascii="GHEA Grapalat" w:hAnsi="GHEA Grapalat"/>
          <w:sz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CA7D2A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CA7D2A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CA7D2A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CA7D2A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CA7D2A" w:rsidRPr="006E4E66" w:rsidRDefault="006E4E66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CA7D2A" w:rsidRPr="006E4E66" w:rsidRDefault="006E4E66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7D2A" w:rsidRPr="006E4E66" w:rsidRDefault="006E4E66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</w:tr>
      <w:tr w:rsidR="00CA7D2A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CA7D2A" w:rsidRPr="006E4E66" w:rsidRDefault="006E4E66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CA7D2A" w:rsidRPr="006E4E66" w:rsidRDefault="006E4E66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CA7D2A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CA7D2A" w:rsidRPr="006E4E66" w:rsidRDefault="006E4E66" w:rsidP="00602B6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CA7D2A" w:rsidRPr="006E4E66" w:rsidRDefault="006E4E66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CA7D2A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CA7D2A" w:rsidRPr="006E4E66" w:rsidRDefault="006E4E66" w:rsidP="006E4E6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CA7D2A" w:rsidRPr="006E4E66" w:rsidRDefault="006E4E66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CA7D2A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CA7D2A" w:rsidRPr="00AA2A11" w:rsidRDefault="00602B60" w:rsidP="00066B2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CA7D2A" w:rsidRPr="00AA2A11" w:rsidRDefault="007D1C51" w:rsidP="003C78F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CA7D2A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423BC7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7D1C51" w:rsidP="00602B6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602B60"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CA7D2A" w:rsidRPr="00AA2A11" w:rsidRDefault="007D1C51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7D1C51" w:rsidP="007C6EF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</w:tr>
    </w:tbl>
    <w:p w:rsidR="00CA7D2A" w:rsidRPr="00AA2A11" w:rsidRDefault="00CA7D2A" w:rsidP="00CA7D2A">
      <w:pPr>
        <w:jc w:val="center"/>
        <w:rPr>
          <w:rFonts w:ascii="GHEA Grapalat" w:hAnsi="GHEA Grapalat"/>
          <w:b/>
          <w:sz w:val="22"/>
          <w:u w:val="single"/>
        </w:rPr>
      </w:pPr>
    </w:p>
    <w:p w:rsidR="0075456B" w:rsidRPr="00AA2A11" w:rsidRDefault="00CA7D2A" w:rsidP="00CA7D2A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 2</w:t>
      </w:r>
      <w:r w:rsidR="00C3066C" w:rsidRPr="00AA2A11">
        <w:rPr>
          <w:rFonts w:ascii="GHEA Grapalat" w:hAnsi="GHEA Grapalat"/>
          <w:sz w:val="22"/>
        </w:rPr>
        <w:t>4</w:t>
      </w:r>
      <w:r w:rsidRPr="00AA2A11">
        <w:rPr>
          <w:rFonts w:ascii="GHEA Grapalat" w:hAnsi="GHEA Grapalat"/>
          <w:sz w:val="22"/>
        </w:rPr>
        <w:t>.</w:t>
      </w:r>
      <w:r w:rsidR="00DF36CA" w:rsidRPr="00AA2A11">
        <w:rPr>
          <w:rFonts w:ascii="GHEA Grapalat" w:hAnsi="GHEA Grapalat"/>
          <w:sz w:val="22"/>
        </w:rPr>
        <w:t>5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Pr="00AA2A11">
        <w:rPr>
          <w:rFonts w:ascii="GHEA Grapalat" w:hAnsi="GHEA Grapalat"/>
          <w:sz w:val="22"/>
        </w:rPr>
        <w:t xml:space="preserve"> </w:t>
      </w:r>
    </w:p>
    <w:p w:rsidR="00467665" w:rsidRPr="00AA2A11" w:rsidRDefault="00410C37" w:rsidP="00CA7D2A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1.</w:t>
      </w:r>
      <w:r w:rsidR="00CA7D2A" w:rsidRPr="00AA2A11">
        <w:rPr>
          <w:rFonts w:ascii="GHEA Grapalat" w:hAnsi="GHEA Grapalat"/>
          <w:sz w:val="22"/>
        </w:rPr>
        <w:t xml:space="preserve"> </w:t>
      </w:r>
      <w:r w:rsidR="00816164"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B6059C" w:rsidRPr="00AA2A11">
        <w:rPr>
          <w:rFonts w:ascii="GHEA Grapalat" w:hAnsi="GHEA Grapalat" w:cs="Sylfaen"/>
          <w:sz w:val="22"/>
        </w:rPr>
        <w:t>տվյալներով</w:t>
      </w:r>
      <w:r w:rsidR="006E4E66" w:rsidRPr="006E4E66">
        <w:rPr>
          <w:rFonts w:ascii="GHEA Grapalat" w:hAnsi="GHEA Grapalat" w:cs="Sylfaen"/>
          <w:sz w:val="22"/>
        </w:rPr>
        <w:t xml:space="preserve"> </w:t>
      </w:r>
      <w:r w:rsidR="006E4E66">
        <w:rPr>
          <w:rFonts w:ascii="GHEA Grapalat" w:hAnsi="GHEA Grapalat" w:cs="Sylfaen"/>
          <w:sz w:val="22"/>
          <w:lang w:val="ru-RU"/>
        </w:rPr>
        <w:t>մարզպետարանի</w:t>
      </w:r>
      <w:r w:rsidR="006E4E66" w:rsidRPr="006E4E66">
        <w:rPr>
          <w:rFonts w:ascii="GHEA Grapalat" w:hAnsi="GHEA Grapalat" w:cs="Sylfaen"/>
          <w:sz w:val="22"/>
        </w:rPr>
        <w:t xml:space="preserve"> </w:t>
      </w:r>
      <w:r w:rsidR="006E4E66">
        <w:rPr>
          <w:rFonts w:ascii="GHEA Grapalat" w:hAnsi="GHEA Grapalat" w:cs="Sylfaen"/>
          <w:sz w:val="22"/>
          <w:lang w:val="ru-RU"/>
        </w:rPr>
        <w:t>բոլոր</w:t>
      </w:r>
      <w:r w:rsidR="006E4E66" w:rsidRPr="006E4E66">
        <w:rPr>
          <w:rFonts w:ascii="GHEA Grapalat" w:hAnsi="GHEA Grapalat" w:cs="Sylfaen"/>
          <w:sz w:val="22"/>
        </w:rPr>
        <w:t xml:space="preserve"> </w:t>
      </w:r>
      <w:r w:rsidR="006E4E66">
        <w:rPr>
          <w:rFonts w:ascii="GHEA Grapalat" w:hAnsi="GHEA Grapalat" w:cs="Sylfaen"/>
          <w:sz w:val="22"/>
        </w:rPr>
        <w:t>ընկերություններ</w:t>
      </w:r>
      <w:r w:rsidR="006E4E66">
        <w:rPr>
          <w:rFonts w:ascii="GHEA Grapalat" w:hAnsi="GHEA Grapalat" w:cs="Sylfaen"/>
          <w:sz w:val="22"/>
          <w:lang w:val="ru-RU"/>
        </w:rPr>
        <w:t>ն</w:t>
      </w:r>
      <w:r w:rsidR="006E4E66" w:rsidRPr="006E4E66">
        <w:rPr>
          <w:rFonts w:ascii="GHEA Grapalat" w:hAnsi="GHEA Grapalat" w:cs="Sylfaen"/>
          <w:sz w:val="22"/>
        </w:rPr>
        <w:t xml:space="preserve"> </w:t>
      </w:r>
      <w:r w:rsidR="009C4B8D" w:rsidRPr="00AA2A11">
        <w:rPr>
          <w:rFonts w:ascii="GHEA Grapalat" w:hAnsi="GHEA Grapalat" w:cs="Sylfaen"/>
          <w:sz w:val="22"/>
        </w:rPr>
        <w:t>աշխատել են</w:t>
      </w:r>
      <w:r w:rsidR="00432B9A" w:rsidRPr="00AA2A11">
        <w:rPr>
          <w:rFonts w:ascii="GHEA Grapalat" w:hAnsi="GHEA Grapalat" w:cs="Sylfaen"/>
          <w:sz w:val="22"/>
        </w:rPr>
        <w:t xml:space="preserve"> </w:t>
      </w:r>
      <w:r w:rsidR="007D1C51" w:rsidRPr="00AA2A11">
        <w:rPr>
          <w:rFonts w:ascii="GHEA Grapalat" w:hAnsi="GHEA Grapalat" w:cs="Sylfaen"/>
          <w:sz w:val="22"/>
        </w:rPr>
        <w:t>շահույթ</w:t>
      </w:r>
      <w:r w:rsidR="009C4B8D" w:rsidRPr="00AA2A11">
        <w:rPr>
          <w:rFonts w:ascii="GHEA Grapalat" w:hAnsi="GHEA Grapalat" w:cs="Sylfaen"/>
          <w:sz w:val="22"/>
        </w:rPr>
        <w:t>ով</w:t>
      </w:r>
      <w:r w:rsidR="00432B9A" w:rsidRPr="00AA2A11">
        <w:rPr>
          <w:rFonts w:ascii="GHEA Grapalat" w:hAnsi="GHEA Grapalat" w:cs="Sylfaen"/>
          <w:sz w:val="22"/>
        </w:rPr>
        <w:t>:</w:t>
      </w:r>
    </w:p>
    <w:p w:rsidR="006E4E66" w:rsidRPr="00A71114" w:rsidRDefault="009A015E" w:rsidP="00CA7D2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2</w:t>
      </w:r>
      <w:r w:rsidR="00CA7D2A" w:rsidRPr="00AA2A11">
        <w:rPr>
          <w:rFonts w:ascii="GHEA Grapalat" w:hAnsi="GHEA Grapalat"/>
          <w:sz w:val="22"/>
        </w:rPr>
        <w:t xml:space="preserve">. </w:t>
      </w:r>
      <w:r w:rsidR="00CA7D2A" w:rsidRPr="00AA2A11">
        <w:rPr>
          <w:rFonts w:ascii="GHEA Grapalat" w:hAnsi="GHEA Grapalat" w:cs="Sylfaen"/>
          <w:sz w:val="22"/>
        </w:rPr>
        <w:t>Մարզպետ</w:t>
      </w:r>
      <w:r w:rsidR="006E4E66">
        <w:rPr>
          <w:rFonts w:ascii="GHEA Grapalat" w:hAnsi="GHEA Grapalat" w:cs="Sylfaen"/>
          <w:sz w:val="22"/>
        </w:rPr>
        <w:t>արանի բոլոր ընկերություններում</w:t>
      </w:r>
      <w:r w:rsidRPr="00AA2A11">
        <w:rPr>
          <w:rFonts w:ascii="GHEA Grapalat" w:hAnsi="GHEA Grapalat" w:cs="Sylfaen"/>
          <w:sz w:val="22"/>
        </w:rPr>
        <w:t xml:space="preserve"> </w:t>
      </w:r>
      <w:r w:rsidR="00CA7D2A" w:rsidRPr="00AA2A11">
        <w:rPr>
          <w:rFonts w:ascii="GHEA Grapalat" w:hAnsi="GHEA Grapalat" w:cs="Sylfaen"/>
          <w:sz w:val="22"/>
        </w:rPr>
        <w:t>բացարձակ իրացվելիության ցուցանիշները ֆինանսական վերլուծության պրակտիկայում ընդունված թույլատրելի սահմանային</w:t>
      </w:r>
      <w:r w:rsidR="00CA7D2A" w:rsidRPr="00AA2A11">
        <w:rPr>
          <w:rFonts w:ascii="GHEA Grapalat" w:hAnsi="GHEA Grapalat"/>
          <w:sz w:val="22"/>
        </w:rPr>
        <w:t xml:space="preserve"> </w:t>
      </w:r>
      <w:r w:rsidR="00CA7D2A" w:rsidRPr="00AA2A11">
        <w:rPr>
          <w:rFonts w:ascii="GHEA Grapalat" w:hAnsi="GHEA Grapalat" w:cs="Sylfaen"/>
          <w:sz w:val="22"/>
        </w:rPr>
        <w:t>նորմաների միջակայքից ցած</w:t>
      </w:r>
      <w:r w:rsidR="00D35A09" w:rsidRPr="00AA2A11">
        <w:rPr>
          <w:rFonts w:ascii="GHEA Grapalat" w:hAnsi="GHEA Grapalat" w:cs="Sylfaen"/>
          <w:sz w:val="22"/>
        </w:rPr>
        <w:t>ր են կամ գերազանցում  են նորման</w:t>
      </w:r>
      <w:r w:rsidR="00CA7D2A" w:rsidRPr="00AA2A11">
        <w:rPr>
          <w:rFonts w:ascii="GHEA Grapalat" w:hAnsi="GHEA Grapalat" w:cs="Sylfaen"/>
          <w:sz w:val="22"/>
        </w:rPr>
        <w:t>, ինչը  ցույց է տալիս, որ այդ ընկերություներնն իրացվելիության առումով ունեն որոշակի դժվարություններ,</w:t>
      </w:r>
      <w:r w:rsidR="008C3350" w:rsidRPr="00AA2A11">
        <w:rPr>
          <w:rFonts w:ascii="GHEA Grapalat" w:hAnsi="GHEA Grapalat" w:cs="Sylfaen"/>
          <w:sz w:val="22"/>
          <w:lang w:val="hy-AM"/>
        </w:rPr>
        <w:t xml:space="preserve"> ընկերություների կարճաժամկետ պարտավորությունների ընթացիկ ակտիվներով ապահովվածության աստիճանը ցածր է</w:t>
      </w:r>
      <w:r w:rsidR="008C3350" w:rsidRPr="00AA2A11">
        <w:rPr>
          <w:rFonts w:ascii="GHEA Grapalat" w:hAnsi="GHEA Grapalat" w:cs="Sylfaen"/>
          <w:sz w:val="22"/>
          <w:lang w:val="en-US"/>
        </w:rPr>
        <w:t>,</w:t>
      </w:r>
      <w:r w:rsidR="00CA7D2A" w:rsidRPr="00AA2A11">
        <w:rPr>
          <w:rFonts w:ascii="GHEA Grapalat" w:hAnsi="GHEA Grapalat" w:cs="Sylfaen"/>
          <w:sz w:val="22"/>
        </w:rPr>
        <w:t xml:space="preserve"> կ</w:t>
      </w:r>
      <w:r w:rsidR="00BC675D" w:rsidRPr="00AA2A11">
        <w:rPr>
          <w:rFonts w:ascii="GHEA Grapalat" w:hAnsi="GHEA Grapalat" w:cs="Sylfaen"/>
          <w:sz w:val="22"/>
        </w:rPr>
        <w:t xml:space="preserve">ամ առկա է դրամական միջոցների </w:t>
      </w:r>
      <w:r w:rsidR="00CA7D2A" w:rsidRPr="00AA2A11">
        <w:rPr>
          <w:rFonts w:ascii="GHEA Grapalat" w:hAnsi="GHEA Grapalat" w:cs="Sylfaen"/>
          <w:sz w:val="22"/>
        </w:rPr>
        <w:t>կուտակում:</w:t>
      </w:r>
    </w:p>
    <w:p w:rsidR="006E4E66" w:rsidRPr="00AA2A11" w:rsidRDefault="006E4E66" w:rsidP="006E4E66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A71114">
        <w:rPr>
          <w:rFonts w:ascii="GHEA Grapalat" w:hAnsi="GHEA Grapalat" w:cs="Sylfaen"/>
          <w:sz w:val="22"/>
          <w:szCs w:val="22"/>
          <w:lang w:eastAsia="en-US"/>
        </w:rPr>
        <w:t>3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. Սեփական շրջանառու միջոցներով ապահովվածության գործակիցը </w:t>
      </w:r>
      <w:r>
        <w:rPr>
          <w:rFonts w:ascii="GHEA Grapalat" w:hAnsi="GHEA Grapalat" w:cs="Sylfaen"/>
          <w:sz w:val="22"/>
          <w:szCs w:val="22"/>
          <w:lang w:val="en-GB" w:eastAsia="en-US"/>
        </w:rPr>
        <w:t>բոլոր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 ընկերությունների</w:t>
      </w:r>
      <w:r w:rsidRPr="00A71114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>
        <w:rPr>
          <w:rFonts w:ascii="GHEA Grapalat" w:hAnsi="GHEA Grapalat" w:cs="Sylfaen"/>
          <w:sz w:val="22"/>
          <w:szCs w:val="22"/>
          <w:lang w:val="en-GB" w:eastAsia="en-US"/>
        </w:rPr>
        <w:t>մոտ</w:t>
      </w:r>
      <w:r w:rsidRPr="00A71114">
        <w:rPr>
          <w:rFonts w:ascii="GHEA Grapalat" w:hAnsi="GHEA Grapalat" w:cs="Sylfaen"/>
          <w:sz w:val="22"/>
          <w:szCs w:val="22"/>
          <w:lang w:eastAsia="en-US"/>
        </w:rPr>
        <w:t>, /</w:t>
      </w:r>
      <w:r>
        <w:rPr>
          <w:rFonts w:ascii="GHEA Grapalat" w:hAnsi="GHEA Grapalat" w:cs="Sylfaen"/>
          <w:sz w:val="22"/>
          <w:szCs w:val="22"/>
          <w:lang w:val="en-GB" w:eastAsia="en-US"/>
        </w:rPr>
        <w:t>բացի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A71114">
        <w:rPr>
          <w:rFonts w:ascii="GHEA Grapalat" w:hAnsi="GHEA Grapalat"/>
          <w:sz w:val="22"/>
        </w:rPr>
        <w:t>&lt;&lt;</w:t>
      </w:r>
      <w:r w:rsidR="00C33B9E">
        <w:rPr>
          <w:rFonts w:ascii="GHEA Grapalat" w:hAnsi="GHEA Grapalat"/>
          <w:sz w:val="22"/>
          <w:lang w:val="ru-RU"/>
        </w:rPr>
        <w:t>Սպիտակի</w:t>
      </w:r>
      <w:r w:rsidR="00C33B9E" w:rsidRPr="00A71114">
        <w:rPr>
          <w:rFonts w:ascii="GHEA Grapalat" w:hAnsi="GHEA Grapalat"/>
          <w:sz w:val="22"/>
        </w:rPr>
        <w:t xml:space="preserve"> </w:t>
      </w:r>
      <w:r w:rsidR="00C33B9E">
        <w:rPr>
          <w:rFonts w:ascii="GHEA Grapalat" w:hAnsi="GHEA Grapalat"/>
          <w:sz w:val="22"/>
          <w:lang w:val="ru-RU"/>
        </w:rPr>
        <w:t>բ</w:t>
      </w:r>
      <w:r w:rsidR="00C33B9E" w:rsidRPr="00A71114">
        <w:rPr>
          <w:rFonts w:ascii="GHEA Grapalat" w:hAnsi="GHEA Grapalat"/>
          <w:sz w:val="22"/>
        </w:rPr>
        <w:t>/</w:t>
      </w:r>
      <w:r w:rsidR="00C33B9E">
        <w:rPr>
          <w:rFonts w:ascii="GHEA Grapalat" w:hAnsi="GHEA Grapalat"/>
          <w:sz w:val="22"/>
          <w:lang w:val="ru-RU"/>
        </w:rPr>
        <w:t>կ</w:t>
      </w:r>
      <w:r w:rsidRPr="00A71114">
        <w:rPr>
          <w:rFonts w:ascii="GHEA Grapalat" w:hAnsi="GHEA Grapalat"/>
          <w:sz w:val="22"/>
        </w:rPr>
        <w:t>&gt;&gt;</w:t>
      </w:r>
      <w:r w:rsidRPr="00A71114">
        <w:rPr>
          <w:rFonts w:ascii="GHEA Grapalat" w:hAnsi="GHEA Grapalat" w:cs="Sylfaen"/>
          <w:sz w:val="22"/>
        </w:rPr>
        <w:t xml:space="preserve"> </w:t>
      </w:r>
      <w:r w:rsidR="00C33B9E">
        <w:rPr>
          <w:rFonts w:ascii="GHEA Grapalat" w:hAnsi="GHEA Grapalat" w:cs="Sylfaen"/>
          <w:sz w:val="22"/>
          <w:lang w:val="ru-RU"/>
        </w:rPr>
        <w:t>և</w:t>
      </w:r>
      <w:r w:rsidR="00C33B9E" w:rsidRPr="00A71114">
        <w:rPr>
          <w:rFonts w:ascii="GHEA Grapalat" w:hAnsi="GHEA Grapalat" w:cs="Sylfaen"/>
          <w:sz w:val="22"/>
        </w:rPr>
        <w:t xml:space="preserve"> </w:t>
      </w:r>
      <w:r w:rsidR="00C33B9E" w:rsidRPr="00A71114">
        <w:rPr>
          <w:rFonts w:ascii="GHEA Grapalat" w:hAnsi="GHEA Grapalat"/>
          <w:sz w:val="22"/>
        </w:rPr>
        <w:t>&lt;&lt;</w:t>
      </w:r>
      <w:r w:rsidR="00C33B9E">
        <w:rPr>
          <w:rFonts w:ascii="GHEA Grapalat" w:hAnsi="GHEA Grapalat"/>
          <w:sz w:val="22"/>
          <w:lang w:val="ru-RU"/>
        </w:rPr>
        <w:t>Ալավերդու</w:t>
      </w:r>
      <w:r w:rsidR="00C33B9E" w:rsidRPr="00A71114">
        <w:rPr>
          <w:rFonts w:ascii="GHEA Grapalat" w:hAnsi="GHEA Grapalat"/>
          <w:sz w:val="22"/>
        </w:rPr>
        <w:t xml:space="preserve"> </w:t>
      </w:r>
      <w:r w:rsidR="00C33B9E">
        <w:rPr>
          <w:rFonts w:ascii="GHEA Grapalat" w:hAnsi="GHEA Grapalat"/>
          <w:sz w:val="22"/>
          <w:lang w:val="ru-RU"/>
        </w:rPr>
        <w:t>բ</w:t>
      </w:r>
      <w:r w:rsidR="00C33B9E" w:rsidRPr="00A71114">
        <w:rPr>
          <w:rFonts w:ascii="GHEA Grapalat" w:hAnsi="GHEA Grapalat"/>
          <w:sz w:val="22"/>
        </w:rPr>
        <w:t>/</w:t>
      </w:r>
      <w:r w:rsidR="00C33B9E">
        <w:rPr>
          <w:rFonts w:ascii="GHEA Grapalat" w:hAnsi="GHEA Grapalat"/>
          <w:sz w:val="22"/>
          <w:lang w:val="ru-RU"/>
        </w:rPr>
        <w:t>կ</w:t>
      </w:r>
      <w:r w:rsidR="00C33B9E" w:rsidRPr="00A71114">
        <w:rPr>
          <w:rFonts w:ascii="GHEA Grapalat" w:hAnsi="GHEA Grapalat"/>
          <w:sz w:val="22"/>
        </w:rPr>
        <w:t>&gt;&gt;</w:t>
      </w:r>
      <w:r w:rsidR="00C33B9E" w:rsidRPr="00A71114">
        <w:rPr>
          <w:rFonts w:ascii="GHEA Grapalat" w:hAnsi="GHEA Grapalat" w:cs="Sylfaen"/>
          <w:sz w:val="22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ՓԲԸ-</w:t>
      </w:r>
      <w:r w:rsidR="00C33B9E">
        <w:rPr>
          <w:rFonts w:ascii="GHEA Grapalat" w:hAnsi="GHEA Grapalat" w:cs="Sylfaen"/>
          <w:sz w:val="22"/>
          <w:szCs w:val="22"/>
          <w:lang w:val="ru-RU"/>
        </w:rPr>
        <w:t>ներ</w:t>
      </w:r>
      <w:r w:rsidRPr="00AA2A11">
        <w:rPr>
          <w:rFonts w:ascii="GHEA Grapalat" w:hAnsi="GHEA Grapalat" w:cs="Sylfaen"/>
          <w:sz w:val="22"/>
          <w:szCs w:val="22"/>
          <w:lang w:val="hy-AM"/>
        </w:rPr>
        <w:t>ի</w:t>
      </w:r>
      <w:r w:rsidRPr="00A71114">
        <w:rPr>
          <w:rFonts w:ascii="GHEA Grapalat" w:hAnsi="GHEA Grapalat" w:cs="Sylfaen"/>
          <w:sz w:val="22"/>
          <w:szCs w:val="22"/>
        </w:rPr>
        <w:t>/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</w:t>
      </w:r>
      <w:r w:rsidRPr="00A71114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>
        <w:rPr>
          <w:rFonts w:ascii="GHEA Grapalat" w:hAnsi="GHEA Grapalat" w:cs="Sylfaen"/>
          <w:sz w:val="22"/>
          <w:szCs w:val="22"/>
          <w:lang w:val="en-GB" w:eastAsia="en-US"/>
        </w:rPr>
        <w:t>են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սահմանված նորմային, որը խոսում է շրջանառու միջոցների ձևավորմանը սեփական կապիտալ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ի մասնակցության </w:t>
      </w:r>
      <w:r>
        <w:rPr>
          <w:rFonts w:ascii="GHEA Grapalat" w:hAnsi="GHEA Grapalat" w:cs="Sylfaen"/>
          <w:sz w:val="22"/>
          <w:szCs w:val="22"/>
          <w:lang w:val="en-GB" w:eastAsia="en-US"/>
        </w:rPr>
        <w:t>բարձր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աստիճանի մասին:</w:t>
      </w:r>
    </w:p>
    <w:p w:rsidR="00E45A1D" w:rsidRPr="00AA2A11" w:rsidRDefault="006E4E66" w:rsidP="00CA7D2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C33B9E">
        <w:rPr>
          <w:rFonts w:ascii="GHEA Grapalat" w:hAnsi="GHEA Grapalat" w:cs="Sylfaen"/>
          <w:sz w:val="22"/>
          <w:lang w:val="hy-AM"/>
        </w:rPr>
        <w:t>4</w:t>
      </w:r>
      <w:r w:rsidR="00E45A1D" w:rsidRPr="00AA2A11">
        <w:rPr>
          <w:rFonts w:ascii="GHEA Grapalat" w:hAnsi="GHEA Grapalat" w:cs="Sylfaen"/>
          <w:sz w:val="22"/>
          <w:lang w:val="hy-AM"/>
        </w:rPr>
        <w:t>. Ակտիվների շրջանառելիության գործակիցը գործարար ակտիվությունը բ</w:t>
      </w:r>
      <w:r w:rsidR="004177EB" w:rsidRPr="00AA2A11">
        <w:rPr>
          <w:rFonts w:ascii="GHEA Grapalat" w:hAnsi="GHEA Grapalat" w:cs="Sylfaen"/>
          <w:sz w:val="22"/>
          <w:lang w:val="hy-AM"/>
        </w:rPr>
        <w:t>նութագրող ցուցանիշ է: Համակարգի</w:t>
      </w:r>
      <w:r w:rsidR="004177EB" w:rsidRPr="00C33B9E">
        <w:rPr>
          <w:rFonts w:ascii="GHEA Grapalat" w:hAnsi="GHEA Grapalat" w:cs="Sylfaen"/>
          <w:sz w:val="22"/>
          <w:lang w:val="hy-AM"/>
        </w:rPr>
        <w:t xml:space="preserve"> </w:t>
      </w:r>
      <w:r w:rsidR="00E45A1D" w:rsidRPr="00AA2A11">
        <w:rPr>
          <w:rFonts w:ascii="GHEA Grapalat" w:hAnsi="GHEA Grapalat" w:cs="Sylfaen"/>
          <w:sz w:val="22"/>
          <w:lang w:val="hy-AM"/>
        </w:rPr>
        <w:t>բոլոր ընկերություննե</w:t>
      </w:r>
      <w:r w:rsidR="009A015E" w:rsidRPr="00AA2A11">
        <w:rPr>
          <w:rFonts w:ascii="GHEA Grapalat" w:hAnsi="GHEA Grapalat" w:cs="Sylfaen"/>
          <w:sz w:val="22"/>
          <w:lang w:val="hy-AM"/>
        </w:rPr>
        <w:t>րում հաշվետու ժամանակահատվածում</w:t>
      </w:r>
      <w:r w:rsidR="00E45A1D" w:rsidRPr="00AA2A11">
        <w:rPr>
          <w:rFonts w:ascii="GHEA Grapalat" w:hAnsi="GHEA Grapalat" w:cs="Sylfaen"/>
          <w:sz w:val="22"/>
          <w:lang w:val="hy-AM"/>
        </w:rPr>
        <w:t xml:space="preserve"> մեկ միավոր ակտիվի  հաշվով հասույթը գերազանցում է 10</w:t>
      </w:r>
      <w:r w:rsidR="00E45A1D" w:rsidRPr="00AA2A11">
        <w:rPr>
          <w:rFonts w:ascii="GHEA Grapalat" w:hAnsi="GHEA Grapalat"/>
          <w:sz w:val="22"/>
          <w:lang w:val="hy-AM"/>
        </w:rPr>
        <w:t>%-</w:t>
      </w:r>
      <w:r w:rsidR="00E45A1D" w:rsidRPr="00AA2A11">
        <w:rPr>
          <w:rFonts w:ascii="GHEA Grapalat" w:hAnsi="GHEA Grapalat" w:cs="Sylfaen"/>
          <w:sz w:val="22"/>
          <w:lang w:val="hy-AM"/>
        </w:rPr>
        <w:t>ը: Ընդ որում բոլոր ընկերություններում ընթացիկ ակ</w:t>
      </w:r>
      <w:r w:rsidR="004177EB" w:rsidRPr="00AA2A11">
        <w:rPr>
          <w:rFonts w:ascii="GHEA Grapalat" w:hAnsi="GHEA Grapalat" w:cs="Sylfaen"/>
          <w:sz w:val="22"/>
          <w:lang w:val="hy-AM"/>
        </w:rPr>
        <w:t>տիվների շրջանառելիության գործակ</w:t>
      </w:r>
      <w:r w:rsidR="004177EB" w:rsidRPr="00C33B9E">
        <w:rPr>
          <w:rFonts w:ascii="GHEA Grapalat" w:hAnsi="GHEA Grapalat" w:cs="Sylfaen"/>
          <w:sz w:val="22"/>
          <w:lang w:val="hy-AM"/>
        </w:rPr>
        <w:t>իցը</w:t>
      </w:r>
      <w:r w:rsidR="00E45A1D" w:rsidRPr="00AA2A11">
        <w:rPr>
          <w:rFonts w:ascii="GHEA Grapalat" w:hAnsi="GHEA Grapalat" w:cs="Sylfaen"/>
          <w:sz w:val="22"/>
          <w:lang w:val="hy-AM"/>
        </w:rPr>
        <w:t xml:space="preserve"> նույնպես բարձր է:</w:t>
      </w:r>
    </w:p>
    <w:p w:rsidR="00CA7D2A" w:rsidRPr="00AA2A11" w:rsidRDefault="00C33B9E" w:rsidP="00CA7D2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3D5ACC">
        <w:rPr>
          <w:rFonts w:ascii="GHEA Grapalat" w:hAnsi="GHEA Grapalat"/>
          <w:sz w:val="22"/>
          <w:lang w:val="hy-AM"/>
        </w:rPr>
        <w:t>5</w:t>
      </w:r>
      <w:r w:rsidR="00CA7D2A" w:rsidRPr="00AA2A11">
        <w:rPr>
          <w:rFonts w:ascii="GHEA Grapalat" w:hAnsi="GHEA Grapalat"/>
          <w:sz w:val="22"/>
          <w:lang w:val="hy-AM"/>
        </w:rPr>
        <w:t xml:space="preserve">. </w:t>
      </w:r>
      <w:r w:rsidR="00CA7D2A" w:rsidRPr="00AA2A11">
        <w:rPr>
          <w:rFonts w:ascii="GHEA Grapalat" w:hAnsi="GHEA Grapalat" w:cs="Sylfaen"/>
          <w:sz w:val="22"/>
          <w:lang w:val="hy-AM"/>
        </w:rPr>
        <w:t>Ակտիվների շահութաբերության գործակիցը բնութագրում է կառավարման ար</w:t>
      </w:r>
      <w:r w:rsidR="008C3350" w:rsidRPr="00AA2A11">
        <w:rPr>
          <w:rFonts w:ascii="GHEA Grapalat" w:hAnsi="GHEA Grapalat" w:cs="Sylfaen"/>
          <w:sz w:val="22"/>
          <w:lang w:val="hy-AM"/>
        </w:rPr>
        <w:t>դյունավետությունը: Այս ցուցանիշ</w:t>
      </w:r>
      <w:r w:rsidR="006425E7" w:rsidRPr="00AA2A11">
        <w:rPr>
          <w:rFonts w:ascii="GHEA Grapalat" w:hAnsi="GHEA Grapalat" w:cs="Sylfaen"/>
          <w:sz w:val="22"/>
          <w:lang w:val="hy-AM"/>
        </w:rPr>
        <w:t xml:space="preserve"> բոլոր ընկերությունների մոտ</w:t>
      </w:r>
      <w:r w:rsidR="004277B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425E7" w:rsidRPr="00AA2A11">
        <w:rPr>
          <w:rFonts w:ascii="GHEA Grapalat" w:hAnsi="GHEA Grapalat" w:cs="Sylfaen"/>
          <w:sz w:val="22"/>
          <w:lang w:val="hy-AM"/>
        </w:rPr>
        <w:t>դրական մեծություն է, որը շահույթով</w:t>
      </w:r>
      <w:r w:rsidR="00D35A09" w:rsidRPr="00AA2A11">
        <w:rPr>
          <w:rFonts w:ascii="GHEA Grapalat" w:hAnsi="GHEA Grapalat" w:cs="Sylfaen"/>
          <w:sz w:val="22"/>
          <w:lang w:val="hy-AM"/>
        </w:rPr>
        <w:t xml:space="preserve"> աշխատելու հետևանք է</w:t>
      </w:r>
      <w:r w:rsidR="00CA7D2A" w:rsidRPr="00AA2A11">
        <w:rPr>
          <w:rFonts w:ascii="GHEA Grapalat" w:hAnsi="GHEA Grapalat" w:cs="Sylfaen"/>
          <w:sz w:val="22"/>
          <w:lang w:val="hy-AM"/>
        </w:rPr>
        <w:t xml:space="preserve">: </w:t>
      </w:r>
    </w:p>
    <w:p w:rsidR="00CA7D2A" w:rsidRPr="00AA2A11" w:rsidRDefault="006A310E" w:rsidP="00CA7D2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6A310E">
        <w:rPr>
          <w:rFonts w:ascii="GHEA Grapalat" w:hAnsi="GHEA Grapalat"/>
          <w:sz w:val="22"/>
          <w:lang w:val="hy-AM"/>
        </w:rPr>
        <w:t>6</w:t>
      </w:r>
      <w:r w:rsidR="00CA7D2A" w:rsidRPr="00AA2A11">
        <w:rPr>
          <w:rFonts w:ascii="GHEA Grapalat" w:hAnsi="GHEA Grapalat"/>
          <w:sz w:val="22"/>
          <w:lang w:val="hy-AM"/>
        </w:rPr>
        <w:t xml:space="preserve">. </w:t>
      </w:r>
      <w:r w:rsidR="00CA7D2A" w:rsidRPr="00AA2A11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  բոլոր ընկերություններում</w:t>
      </w:r>
      <w:r w:rsidR="0038595D" w:rsidRPr="00AA2A11">
        <w:rPr>
          <w:rFonts w:ascii="GHEA Grapalat" w:hAnsi="GHEA Grapalat"/>
          <w:sz w:val="22"/>
          <w:lang w:val="hy-AM"/>
        </w:rPr>
        <w:t xml:space="preserve"> </w:t>
      </w:r>
      <w:r w:rsidR="00CA7D2A" w:rsidRPr="00AA2A11">
        <w:rPr>
          <w:rFonts w:ascii="GHEA Grapalat" w:hAnsi="GHEA Grapalat" w:cs="Sylfaen"/>
          <w:sz w:val="22"/>
          <w:lang w:val="hy-AM"/>
        </w:rPr>
        <w:t>եկամու</w:t>
      </w:r>
      <w:r w:rsidR="003D5ACC">
        <w:rPr>
          <w:rFonts w:ascii="GHEA Grapalat" w:hAnsi="GHEA Grapalat" w:cs="Sylfaen"/>
          <w:sz w:val="22"/>
          <w:lang w:val="hy-AM"/>
        </w:rPr>
        <w:t>տները</w:t>
      </w:r>
      <w:r w:rsidR="009809F1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CA7D2A" w:rsidRPr="00AA2A11">
        <w:rPr>
          <w:rFonts w:ascii="GHEA Grapalat" w:hAnsi="GHEA Grapalat" w:cs="Sylfaen"/>
          <w:sz w:val="22"/>
          <w:lang w:val="hy-AM"/>
        </w:rPr>
        <w:t>հիմնականում ձևա</w:t>
      </w:r>
      <w:r w:rsidR="00D35A09" w:rsidRPr="00AA2A11">
        <w:rPr>
          <w:rFonts w:ascii="GHEA Grapalat" w:hAnsi="GHEA Grapalat" w:cs="Sylfaen"/>
          <w:sz w:val="22"/>
          <w:lang w:val="hy-AM"/>
        </w:rPr>
        <w:t>վ</w:t>
      </w:r>
      <w:r w:rsidR="00CA7D2A" w:rsidRPr="00AA2A11">
        <w:rPr>
          <w:rFonts w:ascii="GHEA Grapalat" w:hAnsi="GHEA Grapalat" w:cs="Sylfaen"/>
          <w:sz w:val="22"/>
          <w:lang w:val="hy-AM"/>
        </w:rPr>
        <w:t>որվել են  հիմնական գործունեությունից:</w:t>
      </w:r>
    </w:p>
    <w:p w:rsidR="00CA7D2A" w:rsidRPr="00AA2A11" w:rsidRDefault="00CA7D2A" w:rsidP="00CA7D2A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</w:t>
      </w:r>
      <w:r w:rsidR="00C3066C" w:rsidRPr="00AA2A11">
        <w:rPr>
          <w:rFonts w:ascii="GHEA Grapalat" w:hAnsi="GHEA Grapalat"/>
          <w:sz w:val="22"/>
          <w:lang w:val="hy-AM"/>
        </w:rPr>
        <w:t>4</w:t>
      </w:r>
      <w:r w:rsidRPr="00AA2A11">
        <w:rPr>
          <w:rFonts w:ascii="GHEA Grapalat" w:hAnsi="GHEA Grapalat"/>
          <w:sz w:val="22"/>
          <w:lang w:val="hy-AM"/>
        </w:rPr>
        <w:t>.</w:t>
      </w:r>
      <w:r w:rsidR="0011606B" w:rsidRPr="00AA2A11">
        <w:rPr>
          <w:rFonts w:ascii="GHEA Grapalat" w:hAnsi="GHEA Grapalat"/>
          <w:sz w:val="22"/>
          <w:lang w:val="hy-AM"/>
        </w:rPr>
        <w:t>6</w:t>
      </w:r>
      <w:r w:rsidRPr="00AA2A11">
        <w:rPr>
          <w:rFonts w:ascii="GHEA Grapalat" w:hAnsi="GHEA Grapalat"/>
          <w:sz w:val="22"/>
          <w:lang w:val="hy-AM"/>
        </w:rPr>
        <w:t xml:space="preserve"> </w:t>
      </w:r>
      <w:r w:rsidRPr="00AA2A11">
        <w:rPr>
          <w:rFonts w:ascii="GHEA Grapalat" w:hAnsi="GHEA Grapalat"/>
          <w:sz w:val="22"/>
          <w:lang w:val="hy-AM"/>
        </w:rPr>
        <w:tab/>
      </w:r>
      <w:r w:rsidRPr="00AA2A11">
        <w:rPr>
          <w:rFonts w:ascii="GHEA Grapalat" w:hAnsi="GHEA Grapalat" w:cs="Sylfaen"/>
          <w:sz w:val="22"/>
          <w:lang w:val="hy-AM"/>
        </w:rPr>
        <w:t>Եզրակացություն</w:t>
      </w:r>
    </w:p>
    <w:p w:rsidR="005F754B" w:rsidRPr="00B84CDC" w:rsidRDefault="00816164" w:rsidP="00D35A0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9809F1" w:rsidRPr="00AA2A11">
        <w:rPr>
          <w:rFonts w:ascii="GHEA Grapalat" w:hAnsi="GHEA Grapalat" w:cs="Sylfaen"/>
          <w:sz w:val="22"/>
          <w:lang w:val="hy-AM"/>
        </w:rPr>
        <w:t xml:space="preserve">տվյալներով </w:t>
      </w:r>
      <w:r w:rsidR="00DF36CA" w:rsidRPr="00AA2A11">
        <w:rPr>
          <w:rFonts w:ascii="GHEA Grapalat" w:hAnsi="GHEA Grapalat" w:cs="Sylfaen"/>
          <w:sz w:val="22"/>
          <w:lang w:val="hy-AM"/>
        </w:rPr>
        <w:t xml:space="preserve">ՀՀ </w:t>
      </w:r>
      <w:r w:rsidR="009809F1" w:rsidRPr="00AA2A11">
        <w:rPr>
          <w:rFonts w:ascii="GHEA Grapalat" w:hAnsi="GHEA Grapalat" w:cs="Sylfaen"/>
          <w:sz w:val="22"/>
          <w:lang w:val="hy-AM"/>
        </w:rPr>
        <w:t>Լոռու</w:t>
      </w:r>
      <w:r w:rsidR="00CA7D2A" w:rsidRPr="00AA2A11">
        <w:rPr>
          <w:rFonts w:ascii="GHEA Grapalat" w:hAnsi="GHEA Grapalat" w:cs="Sylfaen"/>
          <w:sz w:val="22"/>
          <w:lang w:val="hy-AM"/>
        </w:rPr>
        <w:t xml:space="preserve"> մարզպետարանի ենթակայության բոլոր ընկերություններում</w:t>
      </w:r>
      <w:r w:rsidR="006425E7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CA7D2A" w:rsidRPr="00AA2A11">
        <w:rPr>
          <w:rFonts w:ascii="GHEA Grapalat" w:hAnsi="GHEA Grapalat" w:cs="Sylfaen"/>
          <w:sz w:val="22"/>
          <w:lang w:val="hy-AM"/>
        </w:rPr>
        <w:t>ֆինանսատնտեսական մ</w:t>
      </w:r>
      <w:r w:rsidR="0038595D" w:rsidRPr="00AA2A11">
        <w:rPr>
          <w:rFonts w:ascii="GHEA Grapalat" w:hAnsi="GHEA Grapalat" w:cs="Sylfaen"/>
          <w:sz w:val="22"/>
          <w:lang w:val="hy-AM"/>
        </w:rPr>
        <w:t>ոնիտորինգի ցուցանիշները</w:t>
      </w:r>
      <w:r w:rsidR="00CA7D2A" w:rsidRPr="00AA2A11">
        <w:rPr>
          <w:rFonts w:ascii="GHEA Grapalat" w:hAnsi="GHEA Grapalat" w:cs="Sylfaen"/>
          <w:sz w:val="22"/>
          <w:lang w:val="hy-AM"/>
        </w:rPr>
        <w:t xml:space="preserve"> հիմնականում համապատասխանում են ֆինանսական վերլուծության պրակտիկայում ընդունված թ</w:t>
      </w:r>
      <w:r w:rsidR="007A181D" w:rsidRPr="00AA2A11">
        <w:rPr>
          <w:rFonts w:ascii="GHEA Grapalat" w:hAnsi="GHEA Grapalat" w:cs="Sylfaen"/>
          <w:sz w:val="22"/>
          <w:lang w:val="hy-AM"/>
        </w:rPr>
        <w:t>ույլատրելի սահմանային նորմաների</w:t>
      </w:r>
      <w:r w:rsidR="00DF36CA" w:rsidRPr="00AA2A11">
        <w:rPr>
          <w:rFonts w:ascii="GHEA Grapalat" w:hAnsi="GHEA Grapalat" w:cs="Sylfaen"/>
          <w:sz w:val="22"/>
          <w:lang w:val="hy-AM"/>
        </w:rPr>
        <w:t>ն</w:t>
      </w:r>
      <w:r w:rsidR="003D5ACC" w:rsidRPr="003D5ACC">
        <w:rPr>
          <w:rFonts w:ascii="GHEA Grapalat" w:hAnsi="GHEA Grapalat" w:cs="Sylfaen"/>
          <w:sz w:val="22"/>
          <w:lang w:val="hy-AM"/>
        </w:rPr>
        <w:t>, ընկերություններն աշխատել են շահույթով</w:t>
      </w:r>
      <w:r w:rsidR="006425E7" w:rsidRPr="00AA2A11">
        <w:rPr>
          <w:rFonts w:ascii="GHEA Grapalat" w:hAnsi="GHEA Grapalat" w:cs="Sylfaen"/>
          <w:sz w:val="22"/>
          <w:lang w:val="hy-AM"/>
        </w:rPr>
        <w:t>:</w:t>
      </w:r>
    </w:p>
    <w:p w:rsidR="00562270" w:rsidRPr="00B84CDC" w:rsidRDefault="00562270" w:rsidP="00562270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84CDC">
        <w:rPr>
          <w:rFonts w:ascii="GHEA Grapalat" w:hAnsi="GHEA Grapalat" w:cs="Sylfaen"/>
          <w:sz w:val="22"/>
          <w:lang w:val="hy-AM"/>
        </w:rPr>
        <w:t>Ընդ որում</w:t>
      </w:r>
      <w:r w:rsidR="00261934" w:rsidRPr="00B84CDC">
        <w:rPr>
          <w:rFonts w:ascii="GHEA Grapalat" w:hAnsi="GHEA Grapalat" w:cs="Sylfaen"/>
          <w:sz w:val="22"/>
          <w:lang w:val="hy-AM"/>
        </w:rPr>
        <w:t xml:space="preserve"> ՀՀ Լոռու</w:t>
      </w:r>
      <w:r w:rsidRPr="00B84CDC">
        <w:rPr>
          <w:rFonts w:ascii="GHEA Grapalat" w:hAnsi="GHEA Grapalat"/>
          <w:sz w:val="22"/>
          <w:lang w:val="hy-AM"/>
        </w:rPr>
        <w:t xml:space="preserve"> մարզպետարանի շահույթով աշխատող ընկերությունների ակտիվների շահութաբերության </w:t>
      </w:r>
      <w:r w:rsidR="00B9458C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B9458C" w:rsidRPr="00B84CDC">
        <w:rPr>
          <w:rFonts w:ascii="GHEA Grapalat" w:hAnsi="GHEA Grapalat"/>
          <w:sz w:val="22"/>
          <w:lang w:val="hy-AM"/>
        </w:rPr>
        <w:t xml:space="preserve"> </w:t>
      </w:r>
      <w:r w:rsidR="00B9458C" w:rsidRPr="00B9458C">
        <w:rPr>
          <w:rFonts w:ascii="GHEA Grapalat" w:hAnsi="GHEA Grapalat"/>
          <w:sz w:val="22"/>
          <w:lang w:val="hy-AM"/>
        </w:rPr>
        <w:t xml:space="preserve">ընկած </w:t>
      </w:r>
      <w:r w:rsidRPr="00B84CDC">
        <w:rPr>
          <w:rFonts w:ascii="GHEA Grapalat" w:hAnsi="GHEA Grapalat"/>
          <w:sz w:val="22"/>
          <w:lang w:val="hy-AM"/>
        </w:rPr>
        <w:t xml:space="preserve">է 0,04 </w:t>
      </w:r>
      <w:r w:rsidR="00B9458C" w:rsidRPr="00B9458C">
        <w:rPr>
          <w:rFonts w:ascii="GHEA Grapalat" w:hAnsi="GHEA Grapalat"/>
          <w:sz w:val="22"/>
          <w:lang w:val="hy-AM"/>
        </w:rPr>
        <w:t>-</w:t>
      </w:r>
      <w:r w:rsidR="003D5ACC" w:rsidRPr="003D5ACC">
        <w:rPr>
          <w:rFonts w:ascii="GHEA Grapalat" w:hAnsi="GHEA Grapalat"/>
          <w:sz w:val="22"/>
          <w:lang w:val="hy-AM"/>
        </w:rPr>
        <w:t>8</w:t>
      </w:r>
      <w:r w:rsidR="003D5ACC">
        <w:rPr>
          <w:rFonts w:ascii="GHEA Grapalat" w:hAnsi="GHEA Grapalat"/>
          <w:sz w:val="22"/>
          <w:lang w:val="hy-AM"/>
        </w:rPr>
        <w:t>,</w:t>
      </w:r>
      <w:r w:rsidR="003D5ACC" w:rsidRPr="003D5ACC">
        <w:rPr>
          <w:rFonts w:ascii="GHEA Grapalat" w:hAnsi="GHEA Grapalat"/>
          <w:sz w:val="22"/>
          <w:lang w:val="hy-AM"/>
        </w:rPr>
        <w:t>97</w:t>
      </w:r>
      <w:r w:rsidR="00B9458C" w:rsidRPr="00B9458C">
        <w:rPr>
          <w:rFonts w:ascii="GHEA Grapalat" w:hAnsi="GHEA Grapalat"/>
          <w:sz w:val="22"/>
          <w:lang w:val="hy-AM"/>
        </w:rPr>
        <w:t xml:space="preserve"> սահմաններում</w:t>
      </w:r>
      <w:r w:rsidRPr="00B84CDC">
        <w:rPr>
          <w:rFonts w:ascii="GHEA Grapalat" w:hAnsi="GHEA Grapalat"/>
          <w:sz w:val="22"/>
          <w:lang w:val="hy-AM"/>
        </w:rPr>
        <w:t xml:space="preserve">: </w:t>
      </w:r>
    </w:p>
    <w:p w:rsidR="00494617" w:rsidRPr="00AA2A11" w:rsidRDefault="00C4545E" w:rsidP="00F302E1">
      <w:pPr>
        <w:spacing w:line="360" w:lineRule="auto"/>
        <w:ind w:firstLine="360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Հաշվետու ժամանակահատվածում թվով </w:t>
      </w:r>
      <w:r w:rsidR="003D5ACC" w:rsidRPr="003D5ACC">
        <w:rPr>
          <w:rFonts w:ascii="GHEA Grapalat" w:hAnsi="GHEA Grapalat" w:cs="Sylfaen"/>
          <w:sz w:val="22"/>
          <w:lang w:val="hy-AM"/>
        </w:rPr>
        <w:t>3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ընկերություններ ՀՀ պետական բյուջե են վճարել</w:t>
      </w:r>
      <w:r w:rsidR="003D5ACC" w:rsidRPr="003D5ACC">
        <w:rPr>
          <w:rFonts w:ascii="GHEA Grapalat" w:hAnsi="GHEA Grapalat" w:cs="Sylfaen"/>
          <w:sz w:val="22"/>
          <w:lang w:val="hy-AM"/>
        </w:rPr>
        <w:t xml:space="preserve"> 6,658.0</w:t>
      </w:r>
      <w:r w:rsidRPr="00AA2A11">
        <w:rPr>
          <w:rFonts w:ascii="GHEA Grapalat" w:hAnsi="GHEA Grapalat" w:cs="Sylfaen"/>
          <w:sz w:val="22"/>
          <w:lang w:val="hy-AM"/>
        </w:rPr>
        <w:t xml:space="preserve"> հազ. դրամ շահ</w:t>
      </w:r>
      <w:r w:rsidR="00410C37" w:rsidRPr="00AA2A11">
        <w:rPr>
          <w:rFonts w:ascii="GHEA Grapalat" w:hAnsi="GHEA Grapalat" w:cs="Sylfaen"/>
          <w:sz w:val="22"/>
          <w:lang w:val="hy-AM"/>
        </w:rPr>
        <w:t>ութ</w:t>
      </w:r>
      <w:r w:rsidRPr="00AA2A11">
        <w:rPr>
          <w:rFonts w:ascii="GHEA Grapalat" w:hAnsi="GHEA Grapalat" w:cs="Sylfaen"/>
          <w:sz w:val="22"/>
          <w:lang w:val="hy-AM"/>
        </w:rPr>
        <w:t>աբաժնի գումար:</w:t>
      </w:r>
    </w:p>
    <w:p w:rsidR="00D47959" w:rsidRPr="00C3287F" w:rsidRDefault="00A92ED2" w:rsidP="00D4795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3D2C20">
        <w:rPr>
          <w:rFonts w:ascii="GHEA Grapalat" w:hAnsi="GHEA Grapalat" w:cs="Sylfaen"/>
          <w:sz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</w:t>
      </w:r>
      <w:r w:rsidR="00CA3E3C" w:rsidRPr="00CA3E3C">
        <w:rPr>
          <w:rFonts w:ascii="GHEA Grapalat" w:hAnsi="GHEA Grapalat" w:cs="Sylfaen"/>
          <w:sz w:val="22"/>
          <w:lang w:val="hy-AM"/>
        </w:rPr>
        <w:t xml:space="preserve">Լոռու </w:t>
      </w:r>
      <w:r w:rsidRPr="003D2C20">
        <w:rPr>
          <w:rFonts w:ascii="GHEA Grapalat" w:hAnsi="GHEA Grapalat" w:cs="Sylfaen"/>
          <w:sz w:val="22"/>
          <w:lang w:val="hy-AM"/>
        </w:rPr>
        <w:t xml:space="preserve"> մարզպետարանի բոլոր առողջապահական ընկերություններին</w:t>
      </w:r>
      <w:r w:rsidRPr="003D2C20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3D5ACC" w:rsidRPr="003D5ACC">
        <w:rPr>
          <w:rFonts w:ascii="GHEA Grapalat" w:hAnsi="GHEA Grapalat"/>
          <w:sz w:val="22"/>
          <w:lang w:val="hy-AM"/>
        </w:rPr>
        <w:t>1,602,826.0</w:t>
      </w:r>
      <w:r w:rsidRPr="003D2C20">
        <w:rPr>
          <w:rFonts w:ascii="GHEA Grapalat" w:hAnsi="GHEA Grapalat"/>
          <w:sz w:val="22"/>
          <w:lang w:val="hy-AM"/>
        </w:rPr>
        <w:t xml:space="preserve"> հազ. դրամ, որը կազմում է ընդամենը եկամուտների </w:t>
      </w:r>
      <w:r w:rsidR="003D5ACC">
        <w:rPr>
          <w:rFonts w:ascii="GHEA Grapalat" w:hAnsi="GHEA Grapalat"/>
          <w:sz w:val="22"/>
          <w:lang w:val="hy-AM"/>
        </w:rPr>
        <w:t>7</w:t>
      </w:r>
      <w:r w:rsidR="003D5ACC" w:rsidRPr="003D5ACC">
        <w:rPr>
          <w:rFonts w:ascii="GHEA Grapalat" w:hAnsi="GHEA Grapalat"/>
          <w:sz w:val="22"/>
          <w:lang w:val="hy-AM"/>
        </w:rPr>
        <w:t>7</w:t>
      </w:r>
      <w:r w:rsidR="003D5ACC">
        <w:rPr>
          <w:rFonts w:ascii="GHEA Grapalat" w:hAnsi="GHEA Grapalat"/>
          <w:sz w:val="22"/>
          <w:lang w:val="hy-AM"/>
        </w:rPr>
        <w:t>,</w:t>
      </w:r>
      <w:r w:rsidR="003D5ACC" w:rsidRPr="003D5ACC">
        <w:rPr>
          <w:rFonts w:ascii="GHEA Grapalat" w:hAnsi="GHEA Grapalat"/>
          <w:sz w:val="22"/>
          <w:lang w:val="hy-AM"/>
        </w:rPr>
        <w:t>7</w:t>
      </w:r>
      <w:r w:rsidR="00967AFE" w:rsidRPr="003D2C20">
        <w:rPr>
          <w:rFonts w:ascii="GHEA Grapalat" w:hAnsi="GHEA Grapalat"/>
          <w:sz w:val="22"/>
          <w:lang w:val="hy-AM"/>
        </w:rPr>
        <w:t>%: Ը</w:t>
      </w:r>
      <w:r w:rsidRPr="003D2C20">
        <w:rPr>
          <w:rFonts w:ascii="GHEA Grapalat" w:hAnsi="GHEA Grapalat"/>
          <w:sz w:val="22"/>
          <w:lang w:val="hy-AM"/>
        </w:rPr>
        <w:t>նկերությունների կողմից</w:t>
      </w:r>
      <w:r w:rsidR="00967AFE" w:rsidRPr="003D2C20">
        <w:rPr>
          <w:rFonts w:ascii="GHEA Grapalat" w:hAnsi="GHEA Grapalat"/>
          <w:sz w:val="22"/>
          <w:lang w:val="hy-AM"/>
        </w:rPr>
        <w:t xml:space="preserve"> /բացի &lt;&lt;Թումանյանի առողջության կենտրոն&gt;&gt; ՓԲԸ-ի/ </w:t>
      </w:r>
      <w:r w:rsidRPr="003D2C20">
        <w:rPr>
          <w:rFonts w:ascii="GHEA Grapalat" w:hAnsi="GHEA Grapalat"/>
          <w:sz w:val="22"/>
          <w:lang w:val="hy-AM"/>
        </w:rPr>
        <w:t xml:space="preserve">վճարովի բուժօգնության ծառայությունների գումարը նշված հաշվետու ժամանակաշրջանում կազմել է </w:t>
      </w:r>
      <w:r w:rsidR="003D5ACC" w:rsidRPr="003D5ACC">
        <w:rPr>
          <w:rFonts w:ascii="GHEA Grapalat" w:hAnsi="GHEA Grapalat"/>
          <w:sz w:val="22"/>
          <w:lang w:val="hy-AM"/>
        </w:rPr>
        <w:t>268,574.0</w:t>
      </w:r>
      <w:r w:rsidRPr="003D2C20">
        <w:rPr>
          <w:rFonts w:ascii="GHEA Grapalat" w:hAnsi="GHEA Grapalat"/>
          <w:sz w:val="22"/>
          <w:lang w:val="hy-AM"/>
        </w:rPr>
        <w:t xml:space="preserve"> հազ դրամ՝ կամ ընդամենը եկամուտների </w:t>
      </w:r>
      <w:r w:rsidR="00AF6266">
        <w:rPr>
          <w:rFonts w:ascii="GHEA Grapalat" w:hAnsi="GHEA Grapalat"/>
          <w:sz w:val="22"/>
          <w:lang w:val="hy-AM"/>
        </w:rPr>
        <w:t>1</w:t>
      </w:r>
      <w:r w:rsidR="00AF6266" w:rsidRPr="00AF6266">
        <w:rPr>
          <w:rFonts w:ascii="GHEA Grapalat" w:hAnsi="GHEA Grapalat"/>
          <w:sz w:val="22"/>
          <w:lang w:val="hy-AM"/>
        </w:rPr>
        <w:t>3,0</w:t>
      </w:r>
      <w:r w:rsidR="00967AFE" w:rsidRPr="003D2C20">
        <w:rPr>
          <w:rFonts w:ascii="GHEA Grapalat" w:hAnsi="GHEA Grapalat"/>
          <w:sz w:val="22"/>
          <w:lang w:val="hy-AM"/>
        </w:rPr>
        <w:t>%: Մարզպետարանի թվով 4 ընկերությունների</w:t>
      </w:r>
      <w:r w:rsidRPr="003D2C20">
        <w:rPr>
          <w:rFonts w:ascii="GHEA Grapalat" w:hAnsi="GHEA Grapalat"/>
          <w:sz w:val="22"/>
          <w:lang w:val="hy-AM"/>
        </w:rPr>
        <w:t>՝ &lt;&lt;Վ</w:t>
      </w:r>
      <w:r w:rsidR="00967AFE" w:rsidRPr="003D2C20">
        <w:rPr>
          <w:rFonts w:ascii="GHEA Grapalat" w:hAnsi="GHEA Grapalat"/>
          <w:sz w:val="22"/>
          <w:lang w:val="hy-AM"/>
        </w:rPr>
        <w:t>անաձորի բժշկական կենտրոն</w:t>
      </w:r>
      <w:r w:rsidRPr="003D2C20">
        <w:rPr>
          <w:rFonts w:ascii="GHEA Grapalat" w:hAnsi="GHEA Grapalat"/>
          <w:sz w:val="22"/>
          <w:lang w:val="hy-AM"/>
        </w:rPr>
        <w:t>&gt;&gt;</w:t>
      </w:r>
      <w:r w:rsidR="00967AFE" w:rsidRPr="003D2C20">
        <w:rPr>
          <w:rFonts w:ascii="GHEA Grapalat" w:hAnsi="GHEA Grapalat"/>
          <w:sz w:val="22"/>
          <w:lang w:val="hy-AM"/>
        </w:rPr>
        <w:t>, &lt;&lt;</w:t>
      </w:r>
      <w:r w:rsidR="003D2C20" w:rsidRPr="003D2C20">
        <w:rPr>
          <w:rFonts w:ascii="GHEA Grapalat" w:hAnsi="GHEA Grapalat"/>
          <w:sz w:val="22"/>
          <w:lang w:val="hy-AM"/>
        </w:rPr>
        <w:t xml:space="preserve">Սպիտակի </w:t>
      </w:r>
      <w:r w:rsidR="00967AFE" w:rsidRPr="003D2C20">
        <w:rPr>
          <w:rFonts w:ascii="GHEA Grapalat" w:hAnsi="GHEA Grapalat"/>
          <w:sz w:val="22"/>
          <w:lang w:val="hy-AM"/>
        </w:rPr>
        <w:t>բժշկական կենտրոն&gt;&gt;,  &lt;&lt;</w:t>
      </w:r>
      <w:r w:rsidR="003D2C20" w:rsidRPr="003D2C20">
        <w:rPr>
          <w:rFonts w:ascii="GHEA Grapalat" w:hAnsi="GHEA Grapalat"/>
          <w:sz w:val="22"/>
          <w:lang w:val="hy-AM"/>
        </w:rPr>
        <w:t>Տաշիրի</w:t>
      </w:r>
      <w:r w:rsidR="00967AFE" w:rsidRPr="003D2C20">
        <w:rPr>
          <w:rFonts w:ascii="GHEA Grapalat" w:hAnsi="GHEA Grapalat"/>
          <w:sz w:val="22"/>
          <w:lang w:val="hy-AM"/>
        </w:rPr>
        <w:t xml:space="preserve"> բժշկական կենտրոն&gt;&gt;, &lt;&lt;</w:t>
      </w:r>
      <w:r w:rsidR="003D2C20" w:rsidRPr="003D2C20">
        <w:rPr>
          <w:rFonts w:ascii="GHEA Grapalat" w:hAnsi="GHEA Grapalat"/>
          <w:sz w:val="22"/>
          <w:lang w:val="hy-AM"/>
        </w:rPr>
        <w:t>Ստեփանավանի</w:t>
      </w:r>
      <w:r w:rsidR="00967AFE" w:rsidRPr="003D2C20">
        <w:rPr>
          <w:rFonts w:ascii="GHEA Grapalat" w:hAnsi="GHEA Grapalat"/>
          <w:sz w:val="22"/>
          <w:lang w:val="hy-AM"/>
        </w:rPr>
        <w:t xml:space="preserve"> բժշկական կենտրոն&gt;&gt;</w:t>
      </w:r>
      <w:r w:rsidR="003D2C20" w:rsidRPr="003D2C20">
        <w:rPr>
          <w:rFonts w:ascii="GHEA Grapalat" w:hAnsi="GHEA Grapalat"/>
          <w:sz w:val="22"/>
          <w:lang w:val="hy-AM"/>
        </w:rPr>
        <w:t xml:space="preserve"> </w:t>
      </w:r>
      <w:r w:rsidRPr="003D2C20">
        <w:rPr>
          <w:rFonts w:ascii="GHEA Grapalat" w:hAnsi="GHEA Grapalat"/>
          <w:sz w:val="22"/>
          <w:lang w:val="hy-AM"/>
        </w:rPr>
        <w:t>ՓԲԸ</w:t>
      </w:r>
      <w:r w:rsidR="003D2C20" w:rsidRPr="003D2C20">
        <w:rPr>
          <w:rFonts w:ascii="GHEA Grapalat" w:hAnsi="GHEA Grapalat"/>
          <w:sz w:val="22"/>
          <w:lang w:val="hy-AM"/>
        </w:rPr>
        <w:t>-ների</w:t>
      </w:r>
      <w:r w:rsidRPr="003D2C20">
        <w:rPr>
          <w:rFonts w:ascii="GHEA Grapalat" w:hAnsi="GHEA Grapalat"/>
          <w:sz w:val="22"/>
          <w:lang w:val="hy-AM"/>
        </w:rPr>
        <w:t xml:space="preserve"> կողմից համավճարով կատարված ծառայությունների գումարը կազմել է </w:t>
      </w:r>
      <w:r w:rsidR="00AF6266" w:rsidRPr="00AF6266">
        <w:rPr>
          <w:rFonts w:ascii="GHEA Grapalat" w:hAnsi="GHEA Grapalat"/>
          <w:sz w:val="22"/>
          <w:lang w:val="hy-AM"/>
        </w:rPr>
        <w:t>14,595.0</w:t>
      </w:r>
      <w:r w:rsidRPr="003D2C20">
        <w:rPr>
          <w:rFonts w:ascii="GHEA Grapalat" w:hAnsi="GHEA Grapalat"/>
          <w:sz w:val="22"/>
          <w:lang w:val="hy-AM"/>
        </w:rPr>
        <w:t xml:space="preserve"> հազ.դրամ: Կազմակերպությունների աշխատակիցներին </w:t>
      </w:r>
      <w:r w:rsidR="00AF6266" w:rsidRPr="00AF6266">
        <w:rPr>
          <w:rFonts w:ascii="GHEA Grapalat" w:hAnsi="GHEA Grapalat"/>
          <w:sz w:val="22"/>
          <w:lang w:val="hy-AM"/>
        </w:rPr>
        <w:t>հաշվետու ժամանակահտվածում</w:t>
      </w:r>
      <w:r w:rsidRPr="003D2C20">
        <w:rPr>
          <w:rFonts w:ascii="GHEA Grapalat" w:hAnsi="GHEA Grapalat"/>
          <w:sz w:val="22"/>
          <w:lang w:val="hy-AM"/>
        </w:rPr>
        <w:t xml:space="preserve"> վճարվել է </w:t>
      </w:r>
      <w:r w:rsidR="00AF6266" w:rsidRPr="00AF6266">
        <w:rPr>
          <w:rFonts w:ascii="GHEA Grapalat" w:hAnsi="GHEA Grapalat"/>
          <w:sz w:val="22"/>
          <w:lang w:val="hy-AM"/>
        </w:rPr>
        <w:t>1,332,771.7</w:t>
      </w:r>
      <w:r w:rsidRPr="003D2C20">
        <w:rPr>
          <w:rFonts w:ascii="GHEA Grapalat" w:hAnsi="GHEA Grapalat"/>
          <w:sz w:val="22"/>
          <w:lang w:val="hy-AM"/>
        </w:rPr>
        <w:t xml:space="preserve"> հազ. դ</w:t>
      </w:r>
      <w:r w:rsidR="00A31890">
        <w:rPr>
          <w:rFonts w:ascii="GHEA Grapalat" w:hAnsi="GHEA Grapalat"/>
          <w:sz w:val="22"/>
          <w:lang w:val="hy-AM"/>
        </w:rPr>
        <w:t>րամ աշխատավարձ, որը եթե համ</w:t>
      </w:r>
      <w:r w:rsidR="00A31890" w:rsidRPr="00A31890">
        <w:rPr>
          <w:rFonts w:ascii="GHEA Grapalat" w:hAnsi="GHEA Grapalat"/>
          <w:sz w:val="22"/>
          <w:lang w:val="hy-AM"/>
        </w:rPr>
        <w:t>ադրենք</w:t>
      </w:r>
      <w:r w:rsidRPr="003D2C20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հետ, ապա այն կկազմի պետպատվերի </w:t>
      </w:r>
      <w:r w:rsidR="00AF6266" w:rsidRPr="00AF6266">
        <w:rPr>
          <w:rFonts w:ascii="GHEA Grapalat" w:hAnsi="GHEA Grapalat"/>
          <w:sz w:val="22"/>
          <w:lang w:val="hy-AM"/>
        </w:rPr>
        <w:t>77,8</w:t>
      </w:r>
      <w:r w:rsidRPr="003D2C20">
        <w:rPr>
          <w:rFonts w:ascii="GHEA Grapalat" w:hAnsi="GHEA Grapalat"/>
          <w:sz w:val="22"/>
          <w:lang w:val="hy-AM"/>
        </w:rPr>
        <w:t xml:space="preserve"> %:</w:t>
      </w:r>
      <w:r w:rsidR="00D47959" w:rsidRPr="00D47959">
        <w:rPr>
          <w:rFonts w:ascii="GHEA Grapalat" w:hAnsi="GHEA Grapalat"/>
          <w:sz w:val="22"/>
          <w:lang w:val="hy-AM"/>
        </w:rPr>
        <w:t xml:space="preserve"> </w:t>
      </w:r>
      <w:r w:rsidR="00D47959">
        <w:rPr>
          <w:rFonts w:ascii="GHEA Grapalat" w:hAnsi="GHEA Grapalat"/>
          <w:sz w:val="22"/>
          <w:lang w:val="hy-AM"/>
        </w:rPr>
        <w:t>Նշված տեղեկատվություն</w:t>
      </w:r>
      <w:r w:rsidR="00D47959" w:rsidRPr="00D47959">
        <w:rPr>
          <w:rFonts w:ascii="GHEA Grapalat" w:hAnsi="GHEA Grapalat"/>
          <w:sz w:val="22"/>
          <w:lang w:val="hy-AM"/>
        </w:rPr>
        <w:t>ն</w:t>
      </w:r>
      <w:r w:rsidR="00D47959" w:rsidRPr="00C3287F">
        <w:rPr>
          <w:rFonts w:ascii="GHEA Grapalat" w:hAnsi="GHEA Grapalat"/>
          <w:sz w:val="22"/>
          <w:lang w:val="hy-AM"/>
        </w:rPr>
        <w:t xml:space="preserve"> ըստ</w:t>
      </w:r>
      <w:r w:rsidR="00D47959" w:rsidRPr="00D47959">
        <w:rPr>
          <w:rFonts w:ascii="GHEA Grapalat" w:hAnsi="GHEA Grapalat"/>
          <w:sz w:val="22"/>
          <w:lang w:val="hy-AM"/>
        </w:rPr>
        <w:t xml:space="preserve"> առանձին</w:t>
      </w:r>
      <w:r w:rsidR="00D47959"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="00D47959"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 w:rsidR="00D47959">
        <w:rPr>
          <w:rFonts w:ascii="GHEA Grapalat" w:hAnsi="GHEA Grapalat"/>
          <w:b/>
          <w:sz w:val="22"/>
          <w:lang w:val="hy-AM"/>
        </w:rPr>
        <w:t>2</w:t>
      </w:r>
      <w:r w:rsidR="00D47959" w:rsidRPr="00D47959">
        <w:rPr>
          <w:rFonts w:ascii="GHEA Grapalat" w:hAnsi="GHEA Grapalat"/>
          <w:b/>
          <w:sz w:val="22"/>
          <w:lang w:val="hy-AM"/>
        </w:rPr>
        <w:t>4</w:t>
      </w:r>
      <w:r w:rsidR="00D47959" w:rsidRPr="00C3287F">
        <w:rPr>
          <w:rFonts w:ascii="GHEA Grapalat" w:hAnsi="GHEA Grapalat"/>
          <w:b/>
          <w:sz w:val="22"/>
          <w:lang w:val="hy-AM"/>
        </w:rPr>
        <w:t>.1</w:t>
      </w:r>
      <w:r w:rsidR="00D47959" w:rsidRPr="00C3287F">
        <w:rPr>
          <w:rFonts w:ascii="GHEA Grapalat" w:hAnsi="GHEA Grapalat"/>
          <w:sz w:val="22"/>
          <w:lang w:val="hy-AM"/>
        </w:rPr>
        <w:t xml:space="preserve">: </w:t>
      </w:r>
    </w:p>
    <w:p w:rsidR="00A92ED2" w:rsidRPr="003D2C20" w:rsidRDefault="00A92ED2" w:rsidP="00A92ED2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B845FA" w:rsidRPr="00C178FC" w:rsidRDefault="00B845FA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C65A73" w:rsidRPr="00C178FC" w:rsidRDefault="00C65A73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C65A73" w:rsidRPr="00C178FC" w:rsidRDefault="00C65A73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C65A73" w:rsidRPr="00C178FC" w:rsidRDefault="00C65A73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C65A73" w:rsidRPr="00C178FC" w:rsidRDefault="00C65A73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B845FA" w:rsidRPr="00AA2A11" w:rsidRDefault="00B845FA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03829" w:rsidRPr="006A310E" w:rsidRDefault="00C3066C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6A310E">
        <w:rPr>
          <w:rFonts w:ascii="GHEA Grapalat" w:hAnsi="GHEA Grapalat"/>
          <w:b/>
          <w:sz w:val="22"/>
          <w:u w:val="single"/>
          <w:lang w:val="hy-AM"/>
        </w:rPr>
        <w:t>25</w:t>
      </w:r>
      <w:r w:rsidR="00003829" w:rsidRPr="006A310E">
        <w:rPr>
          <w:rFonts w:ascii="GHEA Grapalat" w:hAnsi="GHEA Grapalat"/>
          <w:b/>
          <w:sz w:val="22"/>
          <w:u w:val="single"/>
          <w:lang w:val="hy-AM"/>
        </w:rPr>
        <w:t xml:space="preserve">.    </w:t>
      </w:r>
      <w:r w:rsidR="00003829" w:rsidRPr="006A310E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003829" w:rsidRPr="006A310E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="00003829" w:rsidRPr="006A310E">
        <w:rPr>
          <w:rFonts w:ascii="GHEA Grapalat" w:hAnsi="GHEA Grapalat" w:cs="Sylfaen"/>
          <w:b/>
          <w:sz w:val="22"/>
          <w:u w:val="single"/>
          <w:lang w:val="hy-AM"/>
        </w:rPr>
        <w:t xml:space="preserve">Կ Ո Տ Ա Յ Ք Ի </w:t>
      </w:r>
      <w:r w:rsidR="00003829" w:rsidRPr="006A310E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003829" w:rsidRPr="006A310E">
        <w:rPr>
          <w:rFonts w:ascii="GHEA Grapalat" w:hAnsi="GHEA Grapalat" w:cs="Sylfaen"/>
          <w:b/>
          <w:sz w:val="22"/>
          <w:u w:val="single"/>
          <w:lang w:val="hy-AM"/>
        </w:rPr>
        <w:t>Մ Ա Ր Զ Պ Ե Տ Ա Ր Ա Ն</w:t>
      </w:r>
    </w:p>
    <w:p w:rsidR="0011606B" w:rsidRPr="006A310E" w:rsidRDefault="0011606B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27047" w:rsidRPr="001427B9" w:rsidRDefault="00C3066C" w:rsidP="00027047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427B9">
        <w:rPr>
          <w:rFonts w:ascii="GHEA Grapalat" w:hAnsi="GHEA Grapalat"/>
          <w:sz w:val="22"/>
          <w:lang w:val="hy-AM"/>
        </w:rPr>
        <w:t>25</w:t>
      </w:r>
      <w:r w:rsidR="00AB331C" w:rsidRPr="001427B9">
        <w:rPr>
          <w:rFonts w:ascii="GHEA Grapalat" w:hAnsi="GHEA Grapalat"/>
          <w:sz w:val="22"/>
          <w:lang w:val="hy-AM"/>
        </w:rPr>
        <w:t>.1</w:t>
      </w:r>
      <w:r w:rsidR="004277BA" w:rsidRPr="001427B9">
        <w:rPr>
          <w:rFonts w:ascii="GHEA Grapalat" w:hAnsi="GHEA Grapalat"/>
          <w:sz w:val="22"/>
          <w:lang w:val="hy-AM"/>
        </w:rPr>
        <w:t xml:space="preserve"> Մարզպետարանի ենթակայությամբ</w:t>
      </w:r>
      <w:r w:rsidR="00003829" w:rsidRPr="001427B9">
        <w:rPr>
          <w:rFonts w:ascii="GHEA Grapalat" w:hAnsi="GHEA Grapalat"/>
          <w:sz w:val="22"/>
          <w:lang w:val="hy-AM"/>
        </w:rPr>
        <w:t xml:space="preserve"> </w:t>
      </w:r>
      <w:r w:rsidR="00816164"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9506F2" w:rsidRPr="001427B9">
        <w:rPr>
          <w:rFonts w:ascii="GHEA Grapalat" w:hAnsi="GHEA Grapalat"/>
          <w:sz w:val="22"/>
          <w:lang w:val="hy-AM"/>
        </w:rPr>
        <w:t xml:space="preserve">տվյալներով </w:t>
      </w:r>
      <w:r w:rsidR="006C0615" w:rsidRPr="001427B9">
        <w:rPr>
          <w:rFonts w:ascii="GHEA Grapalat" w:hAnsi="GHEA Grapalat"/>
          <w:sz w:val="22"/>
          <w:lang w:val="hy-AM"/>
        </w:rPr>
        <w:t xml:space="preserve">առկա են թվով </w:t>
      </w:r>
      <w:r w:rsidR="00E44A39" w:rsidRPr="001427B9">
        <w:rPr>
          <w:rFonts w:ascii="GHEA Grapalat" w:hAnsi="GHEA Grapalat"/>
          <w:sz w:val="22"/>
          <w:lang w:val="hy-AM"/>
        </w:rPr>
        <w:t>8</w:t>
      </w:r>
      <w:r w:rsidR="006C0615" w:rsidRPr="001427B9">
        <w:rPr>
          <w:rFonts w:ascii="GHEA Grapalat" w:hAnsi="GHEA Grapalat"/>
          <w:sz w:val="22"/>
          <w:lang w:val="hy-AM"/>
        </w:rPr>
        <w:t xml:space="preserve"> ընկերություններ:</w:t>
      </w:r>
      <w:r w:rsidR="00173CDC" w:rsidRPr="001427B9">
        <w:rPr>
          <w:rFonts w:ascii="GHEA Grapalat" w:hAnsi="GHEA Grapalat"/>
          <w:sz w:val="22"/>
          <w:lang w:val="hy-AM"/>
        </w:rPr>
        <w:t xml:space="preserve"> </w:t>
      </w:r>
    </w:p>
    <w:p w:rsidR="00003829" w:rsidRPr="0037306F" w:rsidRDefault="00C3066C" w:rsidP="0000382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37306F">
        <w:rPr>
          <w:rFonts w:ascii="GHEA Grapalat" w:hAnsi="GHEA Grapalat"/>
          <w:sz w:val="22"/>
          <w:lang w:val="hy-AM"/>
        </w:rPr>
        <w:t>25</w:t>
      </w:r>
      <w:r w:rsidR="00003829" w:rsidRPr="0037306F">
        <w:rPr>
          <w:rFonts w:ascii="GHEA Grapalat" w:hAnsi="GHEA Grapalat"/>
          <w:sz w:val="22"/>
          <w:lang w:val="hy-AM"/>
        </w:rPr>
        <w:t xml:space="preserve">.2  Կազմակերպություններում աշխատողների  ընդհանուր թիվը </w:t>
      </w:r>
      <w:r w:rsidR="00BA6D15" w:rsidRPr="00BA6D15">
        <w:rPr>
          <w:rFonts w:ascii="GHEA Grapalat" w:hAnsi="GHEA Grapalat"/>
          <w:sz w:val="22"/>
          <w:lang w:val="hy-AM"/>
        </w:rPr>
        <w:t xml:space="preserve">հաշվետու ժամանակահատվածում </w:t>
      </w:r>
      <w:r w:rsidR="00003829" w:rsidRPr="0037306F">
        <w:rPr>
          <w:rFonts w:ascii="GHEA Grapalat" w:hAnsi="GHEA Grapalat"/>
          <w:sz w:val="22"/>
          <w:lang w:val="hy-AM"/>
        </w:rPr>
        <w:t>կազմում է</w:t>
      </w:r>
      <w:r w:rsidR="00E44A39" w:rsidRPr="0037306F">
        <w:rPr>
          <w:rFonts w:ascii="GHEA Grapalat" w:hAnsi="GHEA Grapalat"/>
          <w:sz w:val="22"/>
          <w:lang w:val="hy-AM"/>
        </w:rPr>
        <w:t xml:space="preserve"> 1</w:t>
      </w:r>
      <w:r w:rsidR="004277BA" w:rsidRPr="0037306F">
        <w:rPr>
          <w:rFonts w:ascii="GHEA Grapalat" w:hAnsi="GHEA Grapalat"/>
          <w:sz w:val="22"/>
          <w:lang w:val="hy-AM"/>
        </w:rPr>
        <w:t xml:space="preserve"> </w:t>
      </w:r>
      <w:r w:rsidR="00BA6D15" w:rsidRPr="00BA6D15">
        <w:rPr>
          <w:rFonts w:ascii="GHEA Grapalat" w:hAnsi="GHEA Grapalat"/>
          <w:sz w:val="22"/>
          <w:lang w:val="hy-AM"/>
        </w:rPr>
        <w:t>307</w:t>
      </w:r>
      <w:r w:rsidR="00E44A39" w:rsidRPr="0037306F">
        <w:rPr>
          <w:rFonts w:ascii="GHEA Grapalat" w:hAnsi="GHEA Grapalat"/>
          <w:sz w:val="22"/>
          <w:lang w:val="hy-AM"/>
        </w:rPr>
        <w:t xml:space="preserve"> աշխատող</w:t>
      </w:r>
      <w:r w:rsidR="004A4310" w:rsidRPr="0037306F">
        <w:rPr>
          <w:rFonts w:ascii="GHEA Grapalat" w:hAnsi="GHEA Grapalat"/>
          <w:sz w:val="22"/>
          <w:lang w:val="hy-AM"/>
        </w:rPr>
        <w:t>:</w:t>
      </w:r>
    </w:p>
    <w:p w:rsidR="00AB331C" w:rsidRPr="0037306F" w:rsidRDefault="00003829" w:rsidP="0011606B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37306F">
        <w:rPr>
          <w:rFonts w:ascii="GHEA Grapalat" w:hAnsi="GHEA Grapalat"/>
          <w:sz w:val="22"/>
          <w:lang w:val="hy-AM"/>
        </w:rPr>
        <w:t>2</w:t>
      </w:r>
      <w:r w:rsidR="00C3066C" w:rsidRPr="0037306F">
        <w:rPr>
          <w:rFonts w:ascii="GHEA Grapalat" w:hAnsi="GHEA Grapalat"/>
          <w:sz w:val="22"/>
          <w:lang w:val="hy-AM"/>
        </w:rPr>
        <w:t>5</w:t>
      </w:r>
      <w:r w:rsidRPr="0037306F">
        <w:rPr>
          <w:rFonts w:ascii="GHEA Grapalat" w:hAnsi="GHEA Grapalat"/>
          <w:sz w:val="22"/>
          <w:lang w:val="hy-AM"/>
        </w:rPr>
        <w:t xml:space="preserve">.3 </w:t>
      </w:r>
      <w:r w:rsidRPr="0037306F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37306F">
        <w:rPr>
          <w:rFonts w:ascii="GHEA Grapalat" w:hAnsi="GHEA Grapalat"/>
          <w:sz w:val="22"/>
          <w:lang w:val="hy-AM"/>
        </w:rPr>
        <w:t xml:space="preserve"> </w:t>
      </w:r>
      <w:r w:rsidRPr="0037306F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AB331C" w:rsidRPr="0037306F">
        <w:rPr>
          <w:rFonts w:ascii="GHEA Grapalat" w:hAnsi="GHEA Grapalat"/>
          <w:i/>
          <w:iCs/>
          <w:sz w:val="22"/>
          <w:lang w:val="hy-AM"/>
        </w:rPr>
        <w:t xml:space="preserve">          </w:t>
      </w:r>
    </w:p>
    <w:p w:rsidR="00054F1D" w:rsidRPr="00AA2A11" w:rsidRDefault="00054F1D" w:rsidP="00054F1D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37306F">
        <w:rPr>
          <w:rFonts w:ascii="GHEA Grapalat" w:hAnsi="GHEA Grapalat"/>
          <w:sz w:val="22"/>
          <w:lang w:val="hy-AM"/>
        </w:rPr>
        <w:tab/>
      </w:r>
      <w:r w:rsidRPr="0037306F">
        <w:rPr>
          <w:rFonts w:ascii="GHEA Grapalat" w:hAnsi="GHEA Grapalat"/>
          <w:sz w:val="22"/>
          <w:lang w:val="hy-AM"/>
        </w:rPr>
        <w:tab/>
      </w:r>
      <w:r w:rsidRPr="0037306F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054F1D" w:rsidRPr="00AA2A11" w:rsidTr="00750C8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054F1D" w:rsidRPr="00816164" w:rsidRDefault="00816164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ru-RU"/>
              </w:rPr>
            </w:pPr>
            <w:r w:rsidRPr="00EB718B">
              <w:rPr>
                <w:rFonts w:ascii="GHEA Grapalat" w:hAnsi="GHEA Grapalat"/>
                <w:sz w:val="22"/>
                <w:lang w:val="hy-AM"/>
              </w:rPr>
              <w:t>2017թ.-ի առաջին կիսամյակ</w:t>
            </w:r>
          </w:p>
        </w:tc>
      </w:tr>
      <w:tr w:rsidR="00054F1D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BA6D15" w:rsidRDefault="00BA6D1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2,228,643.0</w:t>
            </w:r>
          </w:p>
        </w:tc>
      </w:tr>
      <w:tr w:rsidR="00054F1D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BA6D15" w:rsidRDefault="00BA6D15" w:rsidP="00054F1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7</w:t>
            </w:r>
          </w:p>
        </w:tc>
      </w:tr>
      <w:tr w:rsidR="00054F1D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BA6D15" w:rsidRDefault="00BA6D1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054F1D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54F1D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BA6D15" w:rsidRDefault="00BA6D1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39,325.0</w:t>
            </w:r>
          </w:p>
        </w:tc>
      </w:tr>
      <w:tr w:rsidR="00054F1D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BA6D15" w:rsidRDefault="00BA6D15" w:rsidP="00750C8B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4,267.0</w:t>
            </w:r>
          </w:p>
        </w:tc>
      </w:tr>
      <w:tr w:rsidR="00054F1D" w:rsidRPr="00AA2A11" w:rsidTr="00750C8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BA6D15" w:rsidRDefault="00BA6D15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1,379,278.0</w:t>
            </w:r>
          </w:p>
          <w:p w:rsidR="00054F1D" w:rsidRPr="00BA6D15" w:rsidRDefault="00BA6D15" w:rsidP="0092783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1,232,851.0</w:t>
            </w:r>
          </w:p>
        </w:tc>
      </w:tr>
      <w:tr w:rsidR="00054F1D" w:rsidRPr="00AA2A11" w:rsidTr="00750C8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BA6D15" w:rsidRDefault="00BA6D15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1,334,389.0</w:t>
            </w:r>
          </w:p>
          <w:p w:rsidR="00054F1D" w:rsidRPr="00BA6D15" w:rsidRDefault="00BA6D15" w:rsidP="0092783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1,278,894.0</w:t>
            </w:r>
          </w:p>
        </w:tc>
      </w:tr>
      <w:tr w:rsidR="00054F1D" w:rsidRPr="00AA2A11" w:rsidTr="00750C8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BA6D15" w:rsidRDefault="00BA6D15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329</w:t>
            </w:r>
            <w:r w:rsidR="006A310E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  <w:lang w:val="ru-RU"/>
              </w:rPr>
              <w:t>931</w:t>
            </w:r>
            <w:r w:rsidR="006A310E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054F1D" w:rsidRPr="00BA6D15" w:rsidRDefault="00BA6D15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63</w:t>
            </w:r>
            <w:r w:rsidR="006A310E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  <w:lang w:val="ru-RU"/>
              </w:rPr>
              <w:t>116</w:t>
            </w:r>
            <w:r w:rsidR="006A310E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054F1D" w:rsidRPr="00BA6D15" w:rsidRDefault="00BA6D15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44</w:t>
            </w:r>
            <w:r w:rsidR="006A310E">
              <w:rPr>
                <w:rFonts w:ascii="GHEA Grapalat" w:hAnsi="GHEA Grapalat"/>
                <w:sz w:val="22"/>
                <w:lang w:val="ru-RU"/>
              </w:rPr>
              <w:t>,</w:t>
            </w:r>
            <w:r>
              <w:rPr>
                <w:rFonts w:ascii="GHEA Grapalat" w:hAnsi="GHEA Grapalat"/>
                <w:sz w:val="22"/>
                <w:lang w:val="ru-RU"/>
              </w:rPr>
              <w:t>052</w:t>
            </w:r>
            <w:r w:rsidR="006A310E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  <w:tr w:rsidR="00054F1D" w:rsidRPr="00AA2A11" w:rsidTr="00750C8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BA6D15" w:rsidRDefault="00BA6D1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468,126.0</w:t>
            </w:r>
          </w:p>
          <w:p w:rsidR="00054F1D" w:rsidRPr="00BA6D15" w:rsidRDefault="00BA6D1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218,455.0</w:t>
            </w:r>
          </w:p>
          <w:p w:rsidR="00054F1D" w:rsidRPr="00BA6D15" w:rsidRDefault="00BA6D1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561,029.0</w:t>
            </w:r>
          </w:p>
        </w:tc>
      </w:tr>
      <w:tr w:rsidR="00054F1D" w:rsidRPr="00AA2A11" w:rsidTr="00750C8B">
        <w:trPr>
          <w:trHeight w:val="841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BA6D15" w:rsidRDefault="00BA6D1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1,261,775.0</w:t>
            </w:r>
          </w:p>
        </w:tc>
      </w:tr>
      <w:tr w:rsidR="00054F1D" w:rsidRPr="00AA2A11" w:rsidTr="00750C8B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BA6D15" w:rsidRDefault="00BA6D15" w:rsidP="0092783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</w:tbl>
    <w:p w:rsidR="00D37960" w:rsidRPr="00AA2A11" w:rsidRDefault="00D37960" w:rsidP="00003829">
      <w:pPr>
        <w:pStyle w:val="BodyTextIndent"/>
        <w:rPr>
          <w:rFonts w:ascii="GHEA Grapalat" w:hAnsi="GHEA Grapalat"/>
          <w:sz w:val="22"/>
          <w:lang w:val="ru-RU"/>
        </w:rPr>
      </w:pPr>
    </w:p>
    <w:p w:rsidR="001C2E07" w:rsidRPr="00AA2A11" w:rsidRDefault="00003829" w:rsidP="00003829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2</w:t>
      </w:r>
      <w:r w:rsidR="00C3066C" w:rsidRPr="00AA2A11">
        <w:rPr>
          <w:rFonts w:ascii="GHEA Grapalat" w:hAnsi="GHEA Grapalat"/>
          <w:sz w:val="22"/>
          <w:lang w:val="ru-RU"/>
        </w:rPr>
        <w:t>5</w:t>
      </w:r>
      <w:r w:rsidRPr="00AA2A11">
        <w:rPr>
          <w:rFonts w:ascii="GHEA Grapalat" w:hAnsi="GHEA Grapalat"/>
          <w:sz w:val="22"/>
          <w:lang w:val="ru-RU"/>
        </w:rPr>
        <w:t>.</w:t>
      </w:r>
      <w:r w:rsidR="00633576" w:rsidRPr="00AA2A11">
        <w:rPr>
          <w:rFonts w:ascii="GHEA Grapalat" w:hAnsi="GHEA Grapalat"/>
          <w:sz w:val="22"/>
          <w:lang w:val="ru-RU"/>
        </w:rPr>
        <w:t>4</w:t>
      </w:r>
      <w:r w:rsidRPr="00AA2A11">
        <w:rPr>
          <w:rFonts w:ascii="GHEA Grapalat" w:hAnsi="GHEA Grapalat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կազմակերպությունների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պետական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բաժնեմասի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կառավարման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արդյունավետության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գնահատումն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ըստ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պրակտիկայում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ընդունված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թույլատրելի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սահմանային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նորմաների</w:t>
      </w:r>
      <w:r w:rsidRPr="00AA2A11">
        <w:rPr>
          <w:rFonts w:ascii="GHEA Grapalat" w:hAnsi="GHEA Grapalat" w:cs="Sylfaen"/>
          <w:sz w:val="22"/>
          <w:lang w:val="ru-RU"/>
        </w:rPr>
        <w:t>.</w:t>
      </w:r>
      <w:r w:rsidRPr="00AA2A11">
        <w:rPr>
          <w:rFonts w:ascii="GHEA Grapalat" w:hAnsi="GHEA Grapalat"/>
          <w:sz w:val="22"/>
          <w:lang w:val="ru-RU"/>
        </w:rPr>
        <w:tab/>
        <w:t xml:space="preserve"> </w:t>
      </w:r>
    </w:p>
    <w:p w:rsidR="00003829" w:rsidRPr="00816164" w:rsidRDefault="00816164" w:rsidP="00003829">
      <w:pPr>
        <w:jc w:val="right"/>
        <w:rPr>
          <w:rFonts w:ascii="GHEA Grapalat" w:hAnsi="GHEA Grapalat"/>
          <w:sz w:val="22"/>
          <w:lang w:val="ru-RU"/>
        </w:rPr>
      </w:pPr>
      <w:r>
        <w:rPr>
          <w:rFonts w:ascii="GHEA Grapalat" w:hAnsi="GHEA Grapalat"/>
          <w:sz w:val="22"/>
          <w:lang w:val="hy-AM"/>
        </w:rPr>
        <w:t>2017թ.-ի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03829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003829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003829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003829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03829" w:rsidRPr="00AA2A11" w:rsidRDefault="00E44A3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03829" w:rsidRPr="00BA6D15" w:rsidRDefault="00BA6D15" w:rsidP="00444C0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BA6D15" w:rsidRDefault="00BA6D15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</w:tr>
      <w:tr w:rsidR="00003829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AA2A11" w:rsidRDefault="00E44A39" w:rsidP="005B55A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AA2A11" w:rsidRDefault="00E44A3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AA2A11" w:rsidRDefault="00357667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AA2A11" w:rsidRDefault="0035766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BA6D15" w:rsidRDefault="00BA6D15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BA6D15" w:rsidRDefault="00BA6D15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BA6D15" w:rsidRDefault="00BA6D15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BA6D15" w:rsidRDefault="00BA6D15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423BC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BA6D15" w:rsidRDefault="00BA6D15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03829" w:rsidRPr="00AA2A11" w:rsidRDefault="0035766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BA6D15" w:rsidRDefault="00BA6D15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</w:t>
            </w:r>
          </w:p>
        </w:tc>
      </w:tr>
    </w:tbl>
    <w:p w:rsidR="00003829" w:rsidRPr="00AA2A11" w:rsidRDefault="00003829" w:rsidP="00003829">
      <w:pPr>
        <w:jc w:val="center"/>
        <w:rPr>
          <w:rFonts w:ascii="GHEA Grapalat" w:hAnsi="GHEA Grapalat"/>
          <w:b/>
          <w:sz w:val="22"/>
          <w:u w:val="single"/>
        </w:rPr>
      </w:pPr>
    </w:p>
    <w:p w:rsidR="00494C96" w:rsidRPr="00AA2A11" w:rsidRDefault="00003829" w:rsidP="00003829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 2</w:t>
      </w:r>
      <w:r w:rsidR="00C3066C" w:rsidRPr="00AA2A11">
        <w:rPr>
          <w:rFonts w:ascii="GHEA Grapalat" w:hAnsi="GHEA Grapalat"/>
          <w:sz w:val="22"/>
        </w:rPr>
        <w:t>5</w:t>
      </w:r>
      <w:r w:rsidRPr="00AA2A11">
        <w:rPr>
          <w:rFonts w:ascii="GHEA Grapalat" w:hAnsi="GHEA Grapalat"/>
          <w:sz w:val="22"/>
        </w:rPr>
        <w:t>.</w:t>
      </w:r>
      <w:r w:rsidR="00633576" w:rsidRPr="00AA2A11">
        <w:rPr>
          <w:rFonts w:ascii="GHEA Grapalat" w:hAnsi="GHEA Grapalat"/>
          <w:sz w:val="22"/>
        </w:rPr>
        <w:t>5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Pr="00AA2A11">
        <w:rPr>
          <w:rFonts w:ascii="GHEA Grapalat" w:hAnsi="GHEA Grapalat"/>
          <w:sz w:val="22"/>
        </w:rPr>
        <w:t xml:space="preserve"> </w:t>
      </w:r>
    </w:p>
    <w:p w:rsidR="00CB4E58" w:rsidRDefault="00CB4E58" w:rsidP="00467665">
      <w:pPr>
        <w:spacing w:line="360" w:lineRule="auto"/>
        <w:jc w:val="both"/>
        <w:rPr>
          <w:rFonts w:ascii="GHEA Grapalat" w:hAnsi="GHEA Grapalat"/>
          <w:sz w:val="22"/>
          <w:lang w:val="ru-RU"/>
        </w:rPr>
      </w:pPr>
    </w:p>
    <w:p w:rsidR="00357667" w:rsidRPr="00CB4E58" w:rsidRDefault="008519E5" w:rsidP="00467665">
      <w:pPr>
        <w:spacing w:line="360" w:lineRule="auto"/>
        <w:jc w:val="both"/>
        <w:rPr>
          <w:rFonts w:ascii="GHEA Grapalat" w:hAnsi="GHEA Grapalat" w:cs="Sylfaen"/>
          <w:sz w:val="22"/>
          <w:lang w:val="ru-RU"/>
        </w:rPr>
      </w:pPr>
      <w:r w:rsidRPr="00CB4E58">
        <w:rPr>
          <w:rFonts w:ascii="GHEA Grapalat" w:hAnsi="GHEA Grapalat"/>
          <w:sz w:val="22"/>
          <w:lang w:val="ru-RU"/>
        </w:rPr>
        <w:t xml:space="preserve">1. </w:t>
      </w:r>
      <w:r w:rsidR="00816164"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8942EA" w:rsidRPr="00AA2A11">
        <w:rPr>
          <w:rFonts w:ascii="GHEA Grapalat" w:hAnsi="GHEA Grapalat" w:cs="Sylfaen"/>
          <w:sz w:val="22"/>
        </w:rPr>
        <w:t>տվյալներով</w:t>
      </w:r>
      <w:r w:rsidR="004A4310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4A4310" w:rsidRPr="00AA2A11">
        <w:rPr>
          <w:rFonts w:ascii="GHEA Grapalat" w:hAnsi="GHEA Grapalat" w:cs="Sylfaen"/>
          <w:sz w:val="22"/>
          <w:lang w:val="ru-RU"/>
        </w:rPr>
        <w:t>մարզպետարանի</w:t>
      </w:r>
      <w:r w:rsidR="004A4310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4A4310" w:rsidRPr="00AA2A11">
        <w:rPr>
          <w:rFonts w:ascii="GHEA Grapalat" w:hAnsi="GHEA Grapalat" w:cs="Sylfaen"/>
          <w:sz w:val="22"/>
          <w:lang w:val="ru-RU"/>
        </w:rPr>
        <w:t>ենթակայության</w:t>
      </w:r>
      <w:r w:rsidR="00BA6D15" w:rsidRPr="00CB4E58">
        <w:rPr>
          <w:rFonts w:ascii="GHEA Grapalat" w:hAnsi="GHEA Grapalat" w:cs="Sylfaen"/>
          <w:sz w:val="22"/>
          <w:lang w:val="ru-RU"/>
        </w:rPr>
        <w:t xml:space="preserve"> &lt;&lt;</w:t>
      </w:r>
      <w:r w:rsidR="00BA6D15">
        <w:rPr>
          <w:rFonts w:ascii="GHEA Grapalat" w:hAnsi="GHEA Grapalat" w:cs="Sylfaen"/>
          <w:sz w:val="22"/>
          <w:lang w:val="ru-RU"/>
        </w:rPr>
        <w:t>Չարենցավանի</w:t>
      </w:r>
      <w:r w:rsidR="00BA6D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BA6D15">
        <w:rPr>
          <w:rFonts w:ascii="GHEA Grapalat" w:hAnsi="GHEA Grapalat" w:cs="Sylfaen"/>
          <w:sz w:val="22"/>
          <w:lang w:val="ru-RU"/>
        </w:rPr>
        <w:t>բժշկական</w:t>
      </w:r>
      <w:r w:rsidR="00BA6D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BA6D15">
        <w:rPr>
          <w:rFonts w:ascii="GHEA Grapalat" w:hAnsi="GHEA Grapalat" w:cs="Sylfaen"/>
          <w:sz w:val="22"/>
          <w:lang w:val="ru-RU"/>
        </w:rPr>
        <w:t>կենտրոն</w:t>
      </w:r>
      <w:r w:rsidR="00BA6D15" w:rsidRPr="00CB4E58">
        <w:rPr>
          <w:rFonts w:ascii="GHEA Grapalat" w:hAnsi="GHEA Grapalat" w:cs="Sylfaen"/>
          <w:sz w:val="22"/>
          <w:lang w:val="ru-RU"/>
        </w:rPr>
        <w:t xml:space="preserve">&gt;&gt; </w:t>
      </w:r>
      <w:r w:rsidR="00BA6D15" w:rsidRPr="00AA2A11">
        <w:rPr>
          <w:rFonts w:ascii="GHEA Grapalat" w:hAnsi="GHEA Grapalat" w:cs="Sylfaen"/>
          <w:sz w:val="22"/>
        </w:rPr>
        <w:t>ՓԲԸ</w:t>
      </w:r>
      <w:r w:rsidR="00BA6D15" w:rsidRPr="00CB4E58">
        <w:rPr>
          <w:rFonts w:ascii="GHEA Grapalat" w:hAnsi="GHEA Grapalat" w:cs="Sylfaen"/>
          <w:sz w:val="22"/>
          <w:lang w:val="ru-RU"/>
        </w:rPr>
        <w:t>-</w:t>
      </w:r>
      <w:r w:rsidR="00BA6D15">
        <w:rPr>
          <w:rFonts w:ascii="GHEA Grapalat" w:hAnsi="GHEA Grapalat" w:cs="Sylfaen"/>
          <w:sz w:val="22"/>
          <w:lang w:val="ru-RU"/>
        </w:rPr>
        <w:t>ն</w:t>
      </w:r>
      <w:r w:rsidR="00BA6D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BA6D15">
        <w:rPr>
          <w:rFonts w:ascii="GHEA Grapalat" w:hAnsi="GHEA Grapalat" w:cs="Sylfaen"/>
          <w:sz w:val="22"/>
          <w:lang w:val="ru-RU"/>
        </w:rPr>
        <w:t>ձևավորել</w:t>
      </w:r>
      <w:r w:rsidR="00BA6D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BA6D15">
        <w:rPr>
          <w:rFonts w:ascii="GHEA Grapalat" w:hAnsi="GHEA Grapalat" w:cs="Sylfaen"/>
          <w:sz w:val="22"/>
          <w:lang w:val="ru-RU"/>
        </w:rPr>
        <w:t>է</w:t>
      </w:r>
      <w:r w:rsidR="00BA6D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BA6D15">
        <w:rPr>
          <w:rFonts w:ascii="GHEA Grapalat" w:hAnsi="GHEA Grapalat" w:cs="Sylfaen"/>
          <w:sz w:val="22"/>
          <w:lang w:val="ru-RU"/>
        </w:rPr>
        <w:t>վնաս</w:t>
      </w:r>
      <w:r w:rsidR="00BA6D15" w:rsidRPr="00CB4E58">
        <w:rPr>
          <w:rFonts w:ascii="GHEA Grapalat" w:hAnsi="GHEA Grapalat" w:cs="Sylfaen"/>
          <w:sz w:val="22"/>
          <w:lang w:val="ru-RU"/>
        </w:rPr>
        <w:t>,</w:t>
      </w:r>
      <w:r w:rsidR="004A4310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BA6D15">
        <w:rPr>
          <w:rFonts w:ascii="GHEA Grapalat" w:hAnsi="GHEA Grapalat" w:cs="Sylfaen"/>
          <w:sz w:val="22"/>
          <w:lang w:val="ru-RU"/>
        </w:rPr>
        <w:t>մնացած</w:t>
      </w:r>
      <w:r w:rsidR="00BA6D15" w:rsidRPr="00CB4E58">
        <w:rPr>
          <w:rFonts w:ascii="GHEA Grapalat" w:hAnsi="GHEA Grapalat" w:cs="Sylfaen"/>
          <w:sz w:val="22"/>
          <w:lang w:val="ru-RU"/>
        </w:rPr>
        <w:t xml:space="preserve"> 7 </w:t>
      </w:r>
      <w:r w:rsidR="00BA6D15">
        <w:rPr>
          <w:rFonts w:ascii="GHEA Grapalat" w:hAnsi="GHEA Grapalat" w:cs="Sylfaen"/>
          <w:sz w:val="22"/>
        </w:rPr>
        <w:t>ընկերություններ</w:t>
      </w:r>
      <w:r w:rsidR="00BA6D15">
        <w:rPr>
          <w:rFonts w:ascii="GHEA Grapalat" w:hAnsi="GHEA Grapalat" w:cs="Sylfaen"/>
          <w:sz w:val="22"/>
          <w:lang w:val="ru-RU"/>
        </w:rPr>
        <w:t>ն</w:t>
      </w:r>
      <w:r w:rsidR="00E44A39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E44A39" w:rsidRPr="00AA2A11">
        <w:rPr>
          <w:rFonts w:ascii="GHEA Grapalat" w:hAnsi="GHEA Grapalat" w:cs="Sylfaen"/>
          <w:sz w:val="22"/>
        </w:rPr>
        <w:t>աշխատել</w:t>
      </w:r>
      <w:r w:rsidR="00E44A39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E44A39" w:rsidRPr="00AA2A11">
        <w:rPr>
          <w:rFonts w:ascii="GHEA Grapalat" w:hAnsi="GHEA Grapalat" w:cs="Sylfaen"/>
          <w:sz w:val="22"/>
        </w:rPr>
        <w:t>են</w:t>
      </w:r>
      <w:r w:rsidR="00003829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003829" w:rsidRPr="00AA2A11">
        <w:rPr>
          <w:rFonts w:ascii="GHEA Grapalat" w:hAnsi="GHEA Grapalat" w:cs="Sylfaen"/>
          <w:sz w:val="22"/>
        </w:rPr>
        <w:t>շահույթով</w:t>
      </w:r>
      <w:r w:rsidR="00B15B90" w:rsidRPr="00CB4E58">
        <w:rPr>
          <w:rFonts w:ascii="GHEA Grapalat" w:hAnsi="GHEA Grapalat" w:cs="Sylfaen"/>
          <w:sz w:val="22"/>
          <w:lang w:val="ru-RU"/>
        </w:rPr>
        <w:t>:</w:t>
      </w:r>
      <w:r w:rsidR="00651B25" w:rsidRPr="00CB4E58">
        <w:rPr>
          <w:rFonts w:ascii="GHEA Grapalat" w:hAnsi="GHEA Grapalat" w:cs="Sylfaen"/>
          <w:sz w:val="22"/>
          <w:lang w:val="ru-RU"/>
        </w:rPr>
        <w:t xml:space="preserve"> </w:t>
      </w:r>
    </w:p>
    <w:p w:rsidR="006C0615" w:rsidRPr="00CB4E58" w:rsidRDefault="00D72FB1" w:rsidP="006C0615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ru-RU"/>
        </w:rPr>
      </w:pPr>
      <w:r w:rsidRPr="00CB4E58">
        <w:rPr>
          <w:rFonts w:ascii="GHEA Grapalat" w:hAnsi="GHEA Grapalat"/>
          <w:sz w:val="22"/>
          <w:lang w:val="ru-RU"/>
        </w:rPr>
        <w:t>2</w:t>
      </w:r>
      <w:r w:rsidR="006C0615" w:rsidRPr="00CB4E58">
        <w:rPr>
          <w:rFonts w:ascii="GHEA Grapalat" w:hAnsi="GHEA Grapalat"/>
          <w:sz w:val="22"/>
          <w:lang w:val="ru-RU"/>
        </w:rPr>
        <w:t xml:space="preserve">. </w:t>
      </w:r>
      <w:r w:rsidR="00CB4E58">
        <w:rPr>
          <w:rFonts w:ascii="GHEA Grapalat" w:hAnsi="GHEA Grapalat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Մարզպետարանի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բոլոր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ընկերություններում</w:t>
      </w:r>
      <w:r w:rsidR="00CB4E58">
        <w:rPr>
          <w:rFonts w:ascii="GHEA Grapalat" w:hAnsi="GHEA Grapalat" w:cs="Sylfaen"/>
          <w:sz w:val="22"/>
          <w:lang w:val="ru-RU"/>
        </w:rPr>
        <w:t xml:space="preserve"> </w:t>
      </w:r>
      <w:r w:rsidR="004277BA" w:rsidRPr="00CB4E58">
        <w:rPr>
          <w:rFonts w:ascii="GHEA Grapalat" w:hAnsi="GHEA Grapalat" w:cs="Sylfaen"/>
          <w:sz w:val="22"/>
          <w:lang w:val="ru-RU"/>
        </w:rPr>
        <w:t xml:space="preserve"> / </w:t>
      </w:r>
      <w:r w:rsidR="004277BA" w:rsidRPr="00AA2A11">
        <w:rPr>
          <w:rFonts w:ascii="GHEA Grapalat" w:hAnsi="GHEA Grapalat" w:cs="Sylfaen"/>
          <w:sz w:val="22"/>
        </w:rPr>
        <w:t>բ</w:t>
      </w:r>
      <w:r w:rsidR="00BA6D15">
        <w:rPr>
          <w:rFonts w:ascii="GHEA Grapalat" w:hAnsi="GHEA Grapalat" w:cs="Sylfaen"/>
          <w:sz w:val="22"/>
        </w:rPr>
        <w:t>ացի</w:t>
      </w:r>
      <w:r w:rsidR="00BA6D15" w:rsidRPr="00CB4E58">
        <w:rPr>
          <w:rFonts w:ascii="GHEA Grapalat" w:hAnsi="GHEA Grapalat" w:cs="Sylfaen"/>
          <w:sz w:val="22"/>
          <w:lang w:val="ru-RU"/>
        </w:rPr>
        <w:t xml:space="preserve"> &lt;&lt;</w:t>
      </w:r>
      <w:r w:rsidR="00BA6D15">
        <w:rPr>
          <w:rFonts w:ascii="GHEA Grapalat" w:hAnsi="GHEA Grapalat" w:cs="Sylfaen"/>
          <w:sz w:val="22"/>
          <w:lang w:val="ru-RU"/>
        </w:rPr>
        <w:t>Հրազդանի</w:t>
      </w:r>
      <w:r w:rsidR="00BA6D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BA6D15">
        <w:rPr>
          <w:rFonts w:ascii="GHEA Grapalat" w:hAnsi="GHEA Grapalat" w:cs="Sylfaen"/>
          <w:sz w:val="22"/>
          <w:lang w:val="ru-RU"/>
        </w:rPr>
        <w:t>մարզային</w:t>
      </w:r>
      <w:r w:rsidR="00BA6D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BA6D15">
        <w:rPr>
          <w:rFonts w:ascii="GHEA Grapalat" w:hAnsi="GHEA Grapalat" w:cs="Sylfaen"/>
          <w:sz w:val="22"/>
          <w:lang w:val="ru-RU"/>
        </w:rPr>
        <w:t>արյան</w:t>
      </w:r>
      <w:r w:rsidR="00BA6D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BA6D15">
        <w:rPr>
          <w:rFonts w:ascii="GHEA Grapalat" w:hAnsi="GHEA Grapalat" w:cs="Sylfaen"/>
          <w:sz w:val="22"/>
          <w:lang w:val="ru-RU"/>
        </w:rPr>
        <w:t>բանկ</w:t>
      </w:r>
      <w:r w:rsidR="00E44A39" w:rsidRPr="00CB4E58">
        <w:rPr>
          <w:rFonts w:ascii="GHEA Grapalat" w:hAnsi="GHEA Grapalat" w:cs="Sylfaen"/>
          <w:sz w:val="22"/>
          <w:lang w:val="ru-RU"/>
        </w:rPr>
        <w:t xml:space="preserve">&gt;&gt; </w:t>
      </w:r>
      <w:r w:rsidR="00E44A39" w:rsidRPr="00AA2A11">
        <w:rPr>
          <w:rFonts w:ascii="GHEA Grapalat" w:hAnsi="GHEA Grapalat" w:cs="Sylfaen"/>
          <w:sz w:val="22"/>
        </w:rPr>
        <w:t>ՓԲԸ</w:t>
      </w:r>
      <w:r w:rsidR="00E44A39" w:rsidRPr="00CB4E58">
        <w:rPr>
          <w:rFonts w:ascii="GHEA Grapalat" w:hAnsi="GHEA Grapalat" w:cs="Sylfaen"/>
          <w:sz w:val="22"/>
          <w:lang w:val="ru-RU"/>
        </w:rPr>
        <w:t>-</w:t>
      </w:r>
      <w:r w:rsidR="00E44A39" w:rsidRPr="00AA2A11">
        <w:rPr>
          <w:rFonts w:ascii="GHEA Grapalat" w:hAnsi="GHEA Grapalat" w:cs="Sylfaen"/>
          <w:sz w:val="22"/>
        </w:rPr>
        <w:t>ի</w:t>
      </w:r>
      <w:r w:rsidR="00E44A39" w:rsidRPr="00CB4E58">
        <w:rPr>
          <w:rFonts w:ascii="GHEA Grapalat" w:hAnsi="GHEA Grapalat" w:cs="Sylfaen"/>
          <w:sz w:val="22"/>
          <w:lang w:val="ru-RU"/>
        </w:rPr>
        <w:t>/</w:t>
      </w:r>
      <w:r w:rsidR="006C0615" w:rsidRPr="00CB4E58">
        <w:rPr>
          <w:rFonts w:ascii="GHEA Grapalat" w:hAnsi="GHEA Grapalat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բացարձակ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իրացվելիության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ցուցանիշները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ֆինանսական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վերլուծության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պրակտիկայում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ընդունված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թույլատրելի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սահմանային</w:t>
      </w:r>
      <w:r w:rsidR="006C0615" w:rsidRPr="00CB4E58">
        <w:rPr>
          <w:rFonts w:ascii="GHEA Grapalat" w:hAnsi="GHEA Grapalat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նորմաների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միջակայքից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ցածր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են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կամ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գերազանցում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 </w:t>
      </w:r>
      <w:r w:rsidR="006C0615" w:rsidRPr="00AA2A11">
        <w:rPr>
          <w:rFonts w:ascii="GHEA Grapalat" w:hAnsi="GHEA Grapalat" w:cs="Sylfaen"/>
          <w:sz w:val="22"/>
        </w:rPr>
        <w:t>են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նորման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, </w:t>
      </w:r>
      <w:r w:rsidR="006C0615" w:rsidRPr="00AA2A11">
        <w:rPr>
          <w:rFonts w:ascii="GHEA Grapalat" w:hAnsi="GHEA Grapalat" w:cs="Sylfaen"/>
          <w:sz w:val="22"/>
        </w:rPr>
        <w:t>ինչը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 </w:t>
      </w:r>
      <w:r w:rsidR="006C0615" w:rsidRPr="00AA2A11">
        <w:rPr>
          <w:rFonts w:ascii="GHEA Grapalat" w:hAnsi="GHEA Grapalat" w:cs="Sylfaen"/>
          <w:sz w:val="22"/>
        </w:rPr>
        <w:t>ցույց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է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տալիս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, </w:t>
      </w:r>
      <w:r w:rsidR="006C0615" w:rsidRPr="00AA2A11">
        <w:rPr>
          <w:rFonts w:ascii="GHEA Grapalat" w:hAnsi="GHEA Grapalat" w:cs="Sylfaen"/>
          <w:sz w:val="22"/>
        </w:rPr>
        <w:t>որ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այդ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ընկերություներնն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իրացվելիության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առումով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ունեն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որոշակի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դժվարություններ</w:t>
      </w:r>
      <w:r w:rsidR="006C0615" w:rsidRPr="00CB4E58">
        <w:rPr>
          <w:rFonts w:ascii="GHEA Grapalat" w:hAnsi="GHEA Grapalat" w:cs="Sylfaen"/>
          <w:sz w:val="22"/>
          <w:lang w:val="ru-RU"/>
        </w:rPr>
        <w:t>,</w:t>
      </w:r>
      <w:r w:rsidR="006C0615" w:rsidRPr="00AA2A11">
        <w:rPr>
          <w:rFonts w:ascii="GHEA Grapalat" w:hAnsi="GHEA Grapalat" w:cs="Sylfaen"/>
          <w:sz w:val="22"/>
          <w:lang w:val="hy-AM"/>
        </w:rPr>
        <w:t xml:space="preserve"> ընկերություների կարճաժամկետ պարտավորությունների ընթացիկ ակտիվներով ապահովվածության աստիճանը ցածր է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, </w:t>
      </w:r>
      <w:r w:rsidR="006C0615" w:rsidRPr="00AA2A11">
        <w:rPr>
          <w:rFonts w:ascii="GHEA Grapalat" w:hAnsi="GHEA Grapalat" w:cs="Sylfaen"/>
          <w:sz w:val="22"/>
        </w:rPr>
        <w:t>կամ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առկա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է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դրամական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միջոցների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կուտակում</w:t>
      </w:r>
      <w:r w:rsidR="006C0615" w:rsidRPr="00CB4E58">
        <w:rPr>
          <w:rFonts w:ascii="GHEA Grapalat" w:hAnsi="GHEA Grapalat" w:cs="Sylfaen"/>
          <w:sz w:val="22"/>
          <w:lang w:val="ru-RU"/>
        </w:rPr>
        <w:t xml:space="preserve">: </w:t>
      </w:r>
    </w:p>
    <w:p w:rsidR="00BA6D15" w:rsidRPr="00AA2A11" w:rsidRDefault="00BA6D15" w:rsidP="00BA6D1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C435C5">
        <w:rPr>
          <w:rFonts w:ascii="GHEA Grapalat" w:hAnsi="GHEA Grapalat" w:cs="Sylfaen"/>
          <w:sz w:val="22"/>
          <w:szCs w:val="22"/>
          <w:lang w:val="ru-RU" w:eastAsia="en-US"/>
        </w:rPr>
        <w:t>3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. Սեփական շրջանառու միջոցներով ապահովվածության գործակիցը </w:t>
      </w:r>
      <w:r>
        <w:rPr>
          <w:rFonts w:ascii="GHEA Grapalat" w:hAnsi="GHEA Grapalat" w:cs="Sylfaen"/>
          <w:sz w:val="22"/>
          <w:szCs w:val="22"/>
          <w:lang w:val="en-GB" w:eastAsia="en-US"/>
        </w:rPr>
        <w:t>բոլոր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 ընկերությունների</w:t>
      </w:r>
      <w:r w:rsidRPr="00C435C5"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>
        <w:rPr>
          <w:rFonts w:ascii="GHEA Grapalat" w:hAnsi="GHEA Grapalat" w:cs="Sylfaen"/>
          <w:sz w:val="22"/>
          <w:szCs w:val="22"/>
          <w:lang w:val="en-GB" w:eastAsia="en-US"/>
        </w:rPr>
        <w:t>մոտ</w:t>
      </w:r>
      <w:r w:rsidRPr="00C435C5">
        <w:rPr>
          <w:rFonts w:ascii="GHEA Grapalat" w:hAnsi="GHEA Grapalat" w:cs="Sylfaen"/>
          <w:sz w:val="22"/>
          <w:szCs w:val="22"/>
          <w:lang w:val="ru-RU" w:eastAsia="en-US"/>
        </w:rPr>
        <w:t>, /</w:t>
      </w:r>
      <w:r>
        <w:rPr>
          <w:rFonts w:ascii="GHEA Grapalat" w:hAnsi="GHEA Grapalat" w:cs="Sylfaen"/>
          <w:sz w:val="22"/>
          <w:szCs w:val="22"/>
          <w:lang w:val="en-GB" w:eastAsia="en-US"/>
        </w:rPr>
        <w:t>բացի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C435C5">
        <w:rPr>
          <w:rFonts w:ascii="GHEA Grapalat" w:hAnsi="GHEA Grapalat"/>
          <w:sz w:val="22"/>
          <w:lang w:val="ru-RU"/>
        </w:rPr>
        <w:t>&lt;&lt;</w:t>
      </w:r>
      <w:r>
        <w:rPr>
          <w:rFonts w:ascii="GHEA Grapalat" w:hAnsi="GHEA Grapalat"/>
          <w:sz w:val="22"/>
          <w:lang w:val="ru-RU"/>
        </w:rPr>
        <w:t>Հրազդանի</w:t>
      </w:r>
      <w:r w:rsidR="00F42F0B" w:rsidRPr="00C435C5">
        <w:rPr>
          <w:rFonts w:ascii="GHEA Grapalat" w:hAnsi="GHEA Grapalat"/>
          <w:sz w:val="22"/>
          <w:lang w:val="ru-RU"/>
        </w:rPr>
        <w:t xml:space="preserve"> </w:t>
      </w:r>
      <w:r w:rsidR="00F42F0B">
        <w:rPr>
          <w:rFonts w:ascii="GHEA Grapalat" w:hAnsi="GHEA Grapalat"/>
          <w:sz w:val="22"/>
          <w:lang w:val="ru-RU"/>
        </w:rPr>
        <w:t>բ</w:t>
      </w:r>
      <w:r w:rsidR="00F42F0B" w:rsidRPr="00C435C5">
        <w:rPr>
          <w:rFonts w:ascii="GHEA Grapalat" w:hAnsi="GHEA Grapalat"/>
          <w:sz w:val="22"/>
          <w:lang w:val="ru-RU"/>
        </w:rPr>
        <w:t>/</w:t>
      </w:r>
      <w:r w:rsidR="00F42F0B">
        <w:rPr>
          <w:rFonts w:ascii="GHEA Grapalat" w:hAnsi="GHEA Grapalat"/>
          <w:sz w:val="22"/>
          <w:lang w:val="ru-RU"/>
        </w:rPr>
        <w:t>կ</w:t>
      </w:r>
      <w:r w:rsidRPr="00C435C5">
        <w:rPr>
          <w:rFonts w:ascii="GHEA Grapalat" w:hAnsi="GHEA Grapalat"/>
          <w:sz w:val="22"/>
          <w:lang w:val="ru-RU"/>
        </w:rPr>
        <w:t>&gt;&gt;</w:t>
      </w:r>
      <w:r w:rsidRPr="00C435C5">
        <w:rPr>
          <w:rFonts w:ascii="GHEA Grapalat" w:hAnsi="GHEA Grapalat" w:cs="Sylfaen"/>
          <w:sz w:val="22"/>
          <w:lang w:val="ru-RU"/>
        </w:rPr>
        <w:t xml:space="preserve"> </w:t>
      </w:r>
      <w:r>
        <w:rPr>
          <w:rFonts w:ascii="GHEA Grapalat" w:hAnsi="GHEA Grapalat" w:cs="Sylfaen"/>
          <w:sz w:val="22"/>
          <w:lang w:val="ru-RU"/>
        </w:rPr>
        <w:t>և</w:t>
      </w:r>
      <w:r w:rsidRPr="00C435C5">
        <w:rPr>
          <w:rFonts w:ascii="GHEA Grapalat" w:hAnsi="GHEA Grapalat" w:cs="Sylfaen"/>
          <w:sz w:val="22"/>
          <w:lang w:val="ru-RU"/>
        </w:rPr>
        <w:t xml:space="preserve"> </w:t>
      </w:r>
      <w:r w:rsidR="00345432" w:rsidRPr="00C435C5">
        <w:rPr>
          <w:rFonts w:ascii="GHEA Grapalat" w:hAnsi="GHEA Grapalat"/>
          <w:sz w:val="22"/>
          <w:lang w:val="ru-RU"/>
        </w:rPr>
        <w:t>&lt;</w:t>
      </w:r>
      <w:r w:rsidR="00345432">
        <w:rPr>
          <w:rFonts w:ascii="GHEA Grapalat" w:hAnsi="GHEA Grapalat"/>
          <w:sz w:val="22"/>
          <w:lang w:val="ru-RU"/>
        </w:rPr>
        <w:t>Նաիրի</w:t>
      </w:r>
      <w:r w:rsidRPr="00C435C5">
        <w:rPr>
          <w:rFonts w:ascii="GHEA Grapalat" w:hAnsi="GHEA Grapalat"/>
          <w:sz w:val="22"/>
          <w:lang w:val="ru-RU"/>
        </w:rPr>
        <w:t xml:space="preserve"> </w:t>
      </w:r>
      <w:r>
        <w:rPr>
          <w:rFonts w:ascii="GHEA Grapalat" w:hAnsi="GHEA Grapalat"/>
          <w:sz w:val="22"/>
          <w:lang w:val="ru-RU"/>
        </w:rPr>
        <w:t>բ</w:t>
      </w:r>
      <w:r w:rsidRPr="00C435C5">
        <w:rPr>
          <w:rFonts w:ascii="GHEA Grapalat" w:hAnsi="GHEA Grapalat"/>
          <w:sz w:val="22"/>
          <w:lang w:val="ru-RU"/>
        </w:rPr>
        <w:t>/</w:t>
      </w:r>
      <w:r>
        <w:rPr>
          <w:rFonts w:ascii="GHEA Grapalat" w:hAnsi="GHEA Grapalat"/>
          <w:sz w:val="22"/>
          <w:lang w:val="ru-RU"/>
        </w:rPr>
        <w:t>կ</w:t>
      </w:r>
      <w:r w:rsidRPr="00C435C5">
        <w:rPr>
          <w:rFonts w:ascii="GHEA Grapalat" w:hAnsi="GHEA Grapalat"/>
          <w:sz w:val="22"/>
          <w:lang w:val="ru-RU"/>
        </w:rPr>
        <w:t>&gt;&gt;</w:t>
      </w:r>
      <w:r w:rsidRPr="00C435C5">
        <w:rPr>
          <w:rFonts w:ascii="GHEA Grapalat" w:hAnsi="GHEA Grapalat" w:cs="Sylfaen"/>
          <w:sz w:val="22"/>
          <w:lang w:val="ru-RU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ՓԲԸ-</w:t>
      </w:r>
      <w:r>
        <w:rPr>
          <w:rFonts w:ascii="GHEA Grapalat" w:hAnsi="GHEA Grapalat" w:cs="Sylfaen"/>
          <w:sz w:val="22"/>
          <w:szCs w:val="22"/>
          <w:lang w:val="ru-RU"/>
        </w:rPr>
        <w:t>ներ</w:t>
      </w:r>
      <w:r w:rsidRPr="00AA2A11">
        <w:rPr>
          <w:rFonts w:ascii="GHEA Grapalat" w:hAnsi="GHEA Grapalat" w:cs="Sylfaen"/>
          <w:sz w:val="22"/>
          <w:szCs w:val="22"/>
          <w:lang w:val="hy-AM"/>
        </w:rPr>
        <w:t>ի</w:t>
      </w:r>
      <w:r w:rsidRPr="00C435C5">
        <w:rPr>
          <w:rFonts w:ascii="GHEA Grapalat" w:hAnsi="GHEA Grapalat" w:cs="Sylfaen"/>
          <w:sz w:val="22"/>
          <w:szCs w:val="22"/>
          <w:lang w:val="ru-RU"/>
        </w:rPr>
        <w:t>/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</w:t>
      </w:r>
      <w:r w:rsidRPr="00C435C5"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>
        <w:rPr>
          <w:rFonts w:ascii="GHEA Grapalat" w:hAnsi="GHEA Grapalat" w:cs="Sylfaen"/>
          <w:sz w:val="22"/>
          <w:szCs w:val="22"/>
          <w:lang w:val="en-GB" w:eastAsia="en-US"/>
        </w:rPr>
        <w:t>են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սահմանված նորմային, որը խոսում է շրջանառու միջոցների ձևավորմանը սեփական կապիտալ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ի մասնակցության </w:t>
      </w:r>
      <w:r>
        <w:rPr>
          <w:rFonts w:ascii="GHEA Grapalat" w:hAnsi="GHEA Grapalat" w:cs="Sylfaen"/>
          <w:sz w:val="22"/>
          <w:szCs w:val="22"/>
          <w:lang w:val="en-GB" w:eastAsia="en-US"/>
        </w:rPr>
        <w:t>բարձր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աստիճանի մասին:</w:t>
      </w:r>
    </w:p>
    <w:p w:rsidR="004D504A" w:rsidRPr="00345432" w:rsidRDefault="00345432" w:rsidP="002C05DC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345432">
        <w:rPr>
          <w:rFonts w:ascii="GHEA Grapalat" w:hAnsi="GHEA Grapalat" w:cs="Sylfaen"/>
          <w:sz w:val="22"/>
          <w:lang w:val="hy-AM"/>
        </w:rPr>
        <w:t>4</w:t>
      </w:r>
      <w:r w:rsidR="004D504A" w:rsidRPr="00345432">
        <w:rPr>
          <w:rFonts w:ascii="GHEA Grapalat" w:hAnsi="GHEA Grapalat" w:cs="Sylfaen"/>
          <w:sz w:val="22"/>
          <w:lang w:val="hy-AM"/>
        </w:rPr>
        <w:t>. Ակտիվների շրջանառելիության գործակիցը գործարար ակտիվությունը բնութագրող ցուցանիշ է: Համակարգի բոլոր ընկերություններում հաշվետու ժամանակահատվածում մեկ միավոր ակտիվի  հաշվով հասույթը գերազանցում է 10</w:t>
      </w:r>
      <w:r w:rsidR="004D504A" w:rsidRPr="00345432">
        <w:rPr>
          <w:rFonts w:ascii="GHEA Grapalat" w:hAnsi="GHEA Grapalat"/>
          <w:sz w:val="22"/>
          <w:lang w:val="hy-AM"/>
        </w:rPr>
        <w:t>%-</w:t>
      </w:r>
      <w:r w:rsidR="004D504A" w:rsidRPr="00345432">
        <w:rPr>
          <w:rFonts w:ascii="GHEA Grapalat" w:hAnsi="GHEA Grapalat" w:cs="Sylfaen"/>
          <w:sz w:val="22"/>
          <w:lang w:val="hy-AM"/>
        </w:rPr>
        <w:t xml:space="preserve">ը: Ընդ որում բոլոր ընկերություններում ընթացիկ ակտիվների շրջանառելիության </w:t>
      </w:r>
      <w:r w:rsidR="00B845FA" w:rsidRPr="00345432">
        <w:rPr>
          <w:rFonts w:ascii="GHEA Grapalat" w:hAnsi="GHEA Grapalat" w:cs="Sylfaen"/>
          <w:sz w:val="22"/>
          <w:lang w:val="hy-AM"/>
        </w:rPr>
        <w:t>գործակցը</w:t>
      </w:r>
      <w:r w:rsidR="004D504A" w:rsidRPr="00345432">
        <w:rPr>
          <w:rFonts w:ascii="GHEA Grapalat" w:hAnsi="GHEA Grapalat" w:cs="Sylfaen"/>
          <w:sz w:val="22"/>
          <w:lang w:val="hy-AM"/>
        </w:rPr>
        <w:t xml:space="preserve"> նույնպես բարձր է:</w:t>
      </w:r>
    </w:p>
    <w:p w:rsidR="00153BE5" w:rsidRPr="00345432" w:rsidRDefault="006A310E" w:rsidP="00003829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6A310E">
        <w:rPr>
          <w:rFonts w:ascii="GHEA Grapalat" w:hAnsi="GHEA Grapalat"/>
          <w:sz w:val="22"/>
          <w:lang w:val="hy-AM"/>
        </w:rPr>
        <w:t>5</w:t>
      </w:r>
      <w:r w:rsidR="00003829" w:rsidRPr="00345432">
        <w:rPr>
          <w:rFonts w:ascii="GHEA Grapalat" w:hAnsi="GHEA Grapalat"/>
          <w:sz w:val="22"/>
          <w:lang w:val="hy-AM"/>
        </w:rPr>
        <w:t xml:space="preserve">. </w:t>
      </w:r>
      <w:r w:rsidR="00003829" w:rsidRPr="00345432">
        <w:rPr>
          <w:rFonts w:ascii="GHEA Grapalat" w:hAnsi="GHEA Grapalat" w:cs="Sylfaen"/>
          <w:sz w:val="22"/>
          <w:lang w:val="hy-AM"/>
        </w:rPr>
        <w:t xml:space="preserve">Ակտիվների շահութաբերության գործակիցը բնութագրում է կառավարման արդյունավետությունը: Այս </w:t>
      </w:r>
      <w:r w:rsidR="00D37960" w:rsidRPr="00345432">
        <w:rPr>
          <w:rFonts w:ascii="GHEA Grapalat" w:hAnsi="GHEA Grapalat" w:cs="Sylfaen"/>
          <w:sz w:val="22"/>
          <w:lang w:val="hy-AM"/>
        </w:rPr>
        <w:t>ցուցանիշ</w:t>
      </w:r>
      <w:r w:rsidR="006C0615" w:rsidRPr="00345432">
        <w:rPr>
          <w:rFonts w:ascii="GHEA Grapalat" w:hAnsi="GHEA Grapalat" w:cs="Sylfaen"/>
          <w:sz w:val="22"/>
          <w:lang w:val="hy-AM"/>
        </w:rPr>
        <w:t>ը</w:t>
      </w:r>
      <w:r w:rsidR="00345432" w:rsidRPr="00345432">
        <w:rPr>
          <w:rFonts w:ascii="GHEA Grapalat" w:hAnsi="GHEA Grapalat" w:cs="Sylfaen"/>
          <w:sz w:val="22"/>
          <w:lang w:val="hy-AM"/>
        </w:rPr>
        <w:t xml:space="preserve">, բացի առաջին կետում նշված ընկերության, </w:t>
      </w:r>
      <w:r w:rsidR="00345432">
        <w:rPr>
          <w:rFonts w:ascii="GHEA Grapalat" w:hAnsi="GHEA Grapalat" w:cs="Sylfaen"/>
          <w:sz w:val="22"/>
          <w:lang w:val="hy-AM"/>
        </w:rPr>
        <w:t>բոլոր</w:t>
      </w:r>
      <w:r w:rsidR="00D37960" w:rsidRPr="00345432">
        <w:rPr>
          <w:rFonts w:ascii="GHEA Grapalat" w:hAnsi="GHEA Grapalat" w:cs="Sylfaen"/>
          <w:sz w:val="22"/>
          <w:lang w:val="hy-AM"/>
        </w:rPr>
        <w:t xml:space="preserve"> </w:t>
      </w:r>
      <w:r w:rsidR="00B87EAC" w:rsidRPr="00345432">
        <w:rPr>
          <w:rFonts w:ascii="GHEA Grapalat" w:hAnsi="GHEA Grapalat" w:cs="Sylfaen"/>
          <w:sz w:val="22"/>
          <w:lang w:val="hy-AM"/>
        </w:rPr>
        <w:t xml:space="preserve">ընկերությունների մոտ </w:t>
      </w:r>
      <w:r w:rsidR="00357667" w:rsidRPr="00345432">
        <w:rPr>
          <w:rFonts w:ascii="GHEA Grapalat" w:hAnsi="GHEA Grapalat" w:cs="Sylfaen"/>
          <w:sz w:val="22"/>
          <w:lang w:val="hy-AM"/>
        </w:rPr>
        <w:t>դրական</w:t>
      </w:r>
      <w:r w:rsidR="00B87EAC" w:rsidRPr="00345432">
        <w:rPr>
          <w:rFonts w:ascii="GHEA Grapalat" w:hAnsi="GHEA Grapalat" w:cs="Sylfaen"/>
          <w:sz w:val="22"/>
          <w:lang w:val="hy-AM"/>
        </w:rPr>
        <w:t xml:space="preserve"> </w:t>
      </w:r>
      <w:r w:rsidR="0028077E" w:rsidRPr="00345432">
        <w:rPr>
          <w:rFonts w:ascii="GHEA Grapalat" w:hAnsi="GHEA Grapalat" w:cs="Sylfaen"/>
          <w:sz w:val="22"/>
          <w:lang w:val="hy-AM"/>
        </w:rPr>
        <w:t>է</w:t>
      </w:r>
      <w:r w:rsidR="00B87EAC" w:rsidRPr="00345432">
        <w:rPr>
          <w:rFonts w:ascii="GHEA Grapalat" w:hAnsi="GHEA Grapalat" w:cs="Sylfaen"/>
          <w:sz w:val="22"/>
          <w:lang w:val="hy-AM"/>
        </w:rPr>
        <w:t>,</w:t>
      </w:r>
      <w:r w:rsidR="00003829" w:rsidRPr="00345432">
        <w:rPr>
          <w:rFonts w:ascii="GHEA Grapalat" w:hAnsi="GHEA Grapalat" w:cs="Sylfaen"/>
          <w:sz w:val="22"/>
          <w:lang w:val="hy-AM"/>
        </w:rPr>
        <w:t xml:space="preserve"> որ</w:t>
      </w:r>
      <w:r w:rsidR="004D504A" w:rsidRPr="00345432">
        <w:rPr>
          <w:rFonts w:ascii="GHEA Grapalat" w:hAnsi="GHEA Grapalat" w:cs="Sylfaen"/>
          <w:sz w:val="22"/>
          <w:lang w:val="hy-AM"/>
        </w:rPr>
        <w:t>ը</w:t>
      </w:r>
      <w:r w:rsidR="00003829" w:rsidRPr="00345432">
        <w:rPr>
          <w:rFonts w:ascii="GHEA Grapalat" w:hAnsi="GHEA Grapalat" w:cs="Sylfaen"/>
          <w:sz w:val="22"/>
          <w:lang w:val="hy-AM"/>
        </w:rPr>
        <w:t xml:space="preserve"> </w:t>
      </w:r>
      <w:r w:rsidR="00357667" w:rsidRPr="00345432">
        <w:rPr>
          <w:rFonts w:ascii="GHEA Grapalat" w:hAnsi="GHEA Grapalat" w:cs="Sylfaen"/>
          <w:sz w:val="22"/>
          <w:lang w:val="hy-AM"/>
        </w:rPr>
        <w:t>շահույթով</w:t>
      </w:r>
      <w:r w:rsidR="00245102" w:rsidRPr="00345432">
        <w:rPr>
          <w:rFonts w:ascii="GHEA Grapalat" w:hAnsi="GHEA Grapalat" w:cs="Sylfaen"/>
          <w:sz w:val="22"/>
          <w:lang w:val="hy-AM"/>
        </w:rPr>
        <w:t xml:space="preserve"> </w:t>
      </w:r>
      <w:r w:rsidR="0028077E" w:rsidRPr="00345432">
        <w:rPr>
          <w:rFonts w:ascii="GHEA Grapalat" w:hAnsi="GHEA Grapalat" w:cs="Sylfaen"/>
          <w:sz w:val="22"/>
          <w:lang w:val="hy-AM"/>
        </w:rPr>
        <w:t>աշխատելու հետևանք է</w:t>
      </w:r>
      <w:r w:rsidR="00B87EAC" w:rsidRPr="00345432">
        <w:rPr>
          <w:rFonts w:ascii="GHEA Grapalat" w:hAnsi="GHEA Grapalat" w:cs="Sylfaen"/>
          <w:sz w:val="22"/>
          <w:lang w:val="hy-AM"/>
        </w:rPr>
        <w:t>:</w:t>
      </w:r>
      <w:r w:rsidR="00003829" w:rsidRPr="00345432">
        <w:rPr>
          <w:rFonts w:ascii="GHEA Grapalat" w:hAnsi="GHEA Grapalat" w:cs="Sylfaen"/>
          <w:sz w:val="22"/>
          <w:lang w:val="hy-AM"/>
        </w:rPr>
        <w:t xml:space="preserve"> </w:t>
      </w:r>
    </w:p>
    <w:p w:rsidR="00003829" w:rsidRPr="00A71114" w:rsidRDefault="006A310E" w:rsidP="00003829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6A310E">
        <w:rPr>
          <w:rFonts w:ascii="GHEA Grapalat" w:hAnsi="GHEA Grapalat"/>
          <w:sz w:val="22"/>
          <w:lang w:val="hy-AM"/>
        </w:rPr>
        <w:t>6</w:t>
      </w:r>
      <w:r w:rsidR="00003829" w:rsidRPr="00A71114">
        <w:rPr>
          <w:rFonts w:ascii="GHEA Grapalat" w:hAnsi="GHEA Grapalat"/>
          <w:sz w:val="22"/>
          <w:lang w:val="hy-AM"/>
        </w:rPr>
        <w:t xml:space="preserve">. </w:t>
      </w:r>
      <w:r w:rsidR="00003829" w:rsidRPr="00A71114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  բոլոր ընկերություններում եկամու</w:t>
      </w:r>
      <w:r w:rsidR="006C0615" w:rsidRPr="00A71114">
        <w:rPr>
          <w:rFonts w:ascii="GHEA Grapalat" w:hAnsi="GHEA Grapalat" w:cs="Sylfaen"/>
          <w:sz w:val="22"/>
          <w:lang w:val="hy-AM"/>
        </w:rPr>
        <w:t>տների մեծ մասը</w:t>
      </w:r>
      <w:r w:rsidR="00003829" w:rsidRPr="00A71114">
        <w:rPr>
          <w:rFonts w:ascii="GHEA Grapalat" w:hAnsi="GHEA Grapalat" w:cs="Sylfaen"/>
          <w:sz w:val="22"/>
          <w:lang w:val="hy-AM"/>
        </w:rPr>
        <w:t xml:space="preserve"> հաշվետու ժամանակաշրջանում ձևա</w:t>
      </w:r>
      <w:r w:rsidR="00173CDC" w:rsidRPr="00A71114">
        <w:rPr>
          <w:rFonts w:ascii="GHEA Grapalat" w:hAnsi="GHEA Grapalat" w:cs="Sylfaen"/>
          <w:sz w:val="22"/>
          <w:lang w:val="hy-AM"/>
        </w:rPr>
        <w:t>վ</w:t>
      </w:r>
      <w:r w:rsidR="00003829" w:rsidRPr="00A71114">
        <w:rPr>
          <w:rFonts w:ascii="GHEA Grapalat" w:hAnsi="GHEA Grapalat" w:cs="Sylfaen"/>
          <w:sz w:val="22"/>
          <w:lang w:val="hy-AM"/>
        </w:rPr>
        <w:t>որվել են  հիմնական գործունեությունից</w:t>
      </w:r>
      <w:r w:rsidR="00B87EAC" w:rsidRPr="00A71114">
        <w:rPr>
          <w:rFonts w:ascii="GHEA Grapalat" w:hAnsi="GHEA Grapalat" w:cs="Sylfaen"/>
          <w:sz w:val="22"/>
          <w:lang w:val="hy-AM"/>
        </w:rPr>
        <w:t>:</w:t>
      </w:r>
      <w:r w:rsidR="00153BE5" w:rsidRPr="00A71114">
        <w:rPr>
          <w:rFonts w:ascii="GHEA Grapalat" w:hAnsi="GHEA Grapalat" w:cs="Sylfaen"/>
          <w:sz w:val="22"/>
          <w:lang w:val="hy-AM"/>
        </w:rPr>
        <w:t xml:space="preserve"> </w:t>
      </w:r>
    </w:p>
    <w:p w:rsidR="00003829" w:rsidRPr="00A71114" w:rsidRDefault="00003829" w:rsidP="00003829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A71114">
        <w:rPr>
          <w:rFonts w:ascii="GHEA Grapalat" w:hAnsi="GHEA Grapalat"/>
          <w:sz w:val="22"/>
          <w:lang w:val="hy-AM"/>
        </w:rPr>
        <w:t>2</w:t>
      </w:r>
      <w:r w:rsidR="00C3066C" w:rsidRPr="00A71114">
        <w:rPr>
          <w:rFonts w:ascii="GHEA Grapalat" w:hAnsi="GHEA Grapalat"/>
          <w:sz w:val="22"/>
          <w:lang w:val="hy-AM"/>
        </w:rPr>
        <w:t>5</w:t>
      </w:r>
      <w:r w:rsidRPr="00A71114">
        <w:rPr>
          <w:rFonts w:ascii="GHEA Grapalat" w:hAnsi="GHEA Grapalat"/>
          <w:sz w:val="22"/>
          <w:lang w:val="hy-AM"/>
        </w:rPr>
        <w:t>.</w:t>
      </w:r>
      <w:r w:rsidR="0011606B" w:rsidRPr="00A71114">
        <w:rPr>
          <w:rFonts w:ascii="GHEA Grapalat" w:hAnsi="GHEA Grapalat"/>
          <w:sz w:val="22"/>
          <w:lang w:val="hy-AM"/>
        </w:rPr>
        <w:t>6</w:t>
      </w:r>
      <w:r w:rsidRPr="00A71114">
        <w:rPr>
          <w:rFonts w:ascii="GHEA Grapalat" w:hAnsi="GHEA Grapalat"/>
          <w:sz w:val="22"/>
          <w:lang w:val="hy-AM"/>
        </w:rPr>
        <w:tab/>
      </w:r>
      <w:r w:rsidRPr="00A71114">
        <w:rPr>
          <w:rFonts w:ascii="GHEA Grapalat" w:hAnsi="GHEA Grapalat" w:cs="Sylfaen"/>
          <w:sz w:val="22"/>
          <w:lang w:val="hy-AM"/>
        </w:rPr>
        <w:t>Եզրակացություն</w:t>
      </w:r>
    </w:p>
    <w:p w:rsidR="00FD606C" w:rsidRPr="00A71114" w:rsidRDefault="00816164" w:rsidP="000D18D1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BE085E" w:rsidRPr="00A71114">
        <w:rPr>
          <w:rFonts w:ascii="GHEA Grapalat" w:hAnsi="GHEA Grapalat" w:cs="Sylfaen"/>
          <w:sz w:val="22"/>
          <w:lang w:val="hy-AM"/>
        </w:rPr>
        <w:t>տվյալներով</w:t>
      </w:r>
      <w:r w:rsidR="00D37960" w:rsidRPr="00A71114">
        <w:rPr>
          <w:rFonts w:ascii="GHEA Grapalat" w:hAnsi="GHEA Grapalat" w:cs="Sylfaen"/>
          <w:sz w:val="22"/>
          <w:lang w:val="hy-AM"/>
        </w:rPr>
        <w:t xml:space="preserve"> </w:t>
      </w:r>
      <w:r w:rsidR="00BE085E" w:rsidRPr="00A71114">
        <w:rPr>
          <w:rFonts w:ascii="GHEA Grapalat" w:hAnsi="GHEA Grapalat" w:cs="Sylfaen"/>
          <w:sz w:val="22"/>
          <w:lang w:val="hy-AM"/>
        </w:rPr>
        <w:t xml:space="preserve">ՀՀ Կոտայքի մարզպետարանի ենթակայության </w:t>
      </w:r>
      <w:r w:rsidR="00A54122" w:rsidRPr="00A71114">
        <w:rPr>
          <w:rFonts w:ascii="GHEA Grapalat" w:hAnsi="GHEA Grapalat" w:cs="Sylfaen"/>
          <w:sz w:val="22"/>
          <w:lang w:val="hy-AM"/>
        </w:rPr>
        <w:t xml:space="preserve"> </w:t>
      </w:r>
      <w:r w:rsidR="00003829" w:rsidRPr="00A71114">
        <w:rPr>
          <w:rFonts w:ascii="GHEA Grapalat" w:hAnsi="GHEA Grapalat" w:cs="Sylfaen"/>
          <w:sz w:val="22"/>
          <w:lang w:val="hy-AM"/>
        </w:rPr>
        <w:t>ընկերություններ</w:t>
      </w:r>
      <w:r w:rsidR="00BE2D8C" w:rsidRPr="00A71114">
        <w:rPr>
          <w:rFonts w:ascii="GHEA Grapalat" w:hAnsi="GHEA Grapalat" w:cs="Sylfaen"/>
          <w:sz w:val="22"/>
          <w:lang w:val="hy-AM"/>
        </w:rPr>
        <w:t xml:space="preserve">ի </w:t>
      </w:r>
      <w:r w:rsidR="00E44A39" w:rsidRPr="00A71114">
        <w:rPr>
          <w:rFonts w:ascii="GHEA Grapalat" w:hAnsi="GHEA Grapalat" w:cs="Sylfaen"/>
          <w:sz w:val="22"/>
          <w:lang w:val="hy-AM"/>
        </w:rPr>
        <w:t xml:space="preserve">մի մասի </w:t>
      </w:r>
      <w:r w:rsidR="001E1AF7" w:rsidRPr="00A71114">
        <w:rPr>
          <w:rFonts w:ascii="GHEA Grapalat" w:hAnsi="GHEA Grapalat" w:cs="Sylfaen"/>
          <w:sz w:val="22"/>
          <w:lang w:val="hy-AM"/>
        </w:rPr>
        <w:t>մոտ</w:t>
      </w:r>
      <w:r w:rsidR="00BE085E" w:rsidRPr="00A71114">
        <w:rPr>
          <w:rFonts w:ascii="GHEA Grapalat" w:hAnsi="GHEA Grapalat" w:cs="Sylfaen"/>
          <w:sz w:val="22"/>
          <w:lang w:val="hy-AM"/>
        </w:rPr>
        <w:t xml:space="preserve"> </w:t>
      </w:r>
      <w:r w:rsidR="00003829" w:rsidRPr="00A71114">
        <w:rPr>
          <w:rFonts w:ascii="GHEA Grapalat" w:hAnsi="GHEA Grapalat" w:cs="Sylfaen"/>
          <w:sz w:val="22"/>
          <w:lang w:val="hy-AM"/>
        </w:rPr>
        <w:t>ֆինանսատն</w:t>
      </w:r>
      <w:r w:rsidR="00BE085E" w:rsidRPr="00A71114">
        <w:rPr>
          <w:rFonts w:ascii="GHEA Grapalat" w:hAnsi="GHEA Grapalat" w:cs="Sylfaen"/>
          <w:sz w:val="22"/>
          <w:lang w:val="hy-AM"/>
        </w:rPr>
        <w:t xml:space="preserve">տեսական </w:t>
      </w:r>
      <w:r w:rsidR="004D504A" w:rsidRPr="00A71114">
        <w:rPr>
          <w:rFonts w:ascii="GHEA Grapalat" w:hAnsi="GHEA Grapalat" w:cs="Sylfaen"/>
          <w:sz w:val="22"/>
          <w:lang w:val="hy-AM"/>
        </w:rPr>
        <w:t xml:space="preserve">վերլուծության </w:t>
      </w:r>
      <w:r w:rsidR="00556DD1" w:rsidRPr="00A71114">
        <w:rPr>
          <w:rFonts w:ascii="GHEA Grapalat" w:hAnsi="GHEA Grapalat" w:cs="Sylfaen"/>
          <w:sz w:val="22"/>
          <w:lang w:val="hy-AM"/>
        </w:rPr>
        <w:t>ենթ</w:t>
      </w:r>
      <w:r w:rsidR="004D504A" w:rsidRPr="00A71114">
        <w:rPr>
          <w:rFonts w:ascii="GHEA Grapalat" w:hAnsi="GHEA Grapalat" w:cs="Sylfaen"/>
          <w:sz w:val="22"/>
          <w:lang w:val="hy-AM"/>
        </w:rPr>
        <w:t>արկված</w:t>
      </w:r>
      <w:r w:rsidR="00BE085E" w:rsidRPr="00A71114">
        <w:rPr>
          <w:rFonts w:ascii="GHEA Grapalat" w:hAnsi="GHEA Grapalat" w:cs="Sylfaen"/>
          <w:sz w:val="22"/>
          <w:lang w:val="hy-AM"/>
        </w:rPr>
        <w:t xml:space="preserve"> ցուցանիշները</w:t>
      </w:r>
      <w:r w:rsidR="00B67378" w:rsidRPr="00A71114">
        <w:rPr>
          <w:rFonts w:ascii="GHEA Grapalat" w:hAnsi="GHEA Grapalat" w:cs="Sylfaen"/>
          <w:sz w:val="22"/>
          <w:lang w:val="hy-AM"/>
        </w:rPr>
        <w:t xml:space="preserve"> </w:t>
      </w:r>
      <w:r w:rsidR="008926E7" w:rsidRPr="00A71114">
        <w:rPr>
          <w:rFonts w:ascii="GHEA Grapalat" w:hAnsi="GHEA Grapalat" w:cs="Sylfaen"/>
          <w:sz w:val="22"/>
          <w:lang w:val="hy-AM"/>
        </w:rPr>
        <w:t xml:space="preserve">չնայած </w:t>
      </w:r>
      <w:r w:rsidR="00BE2D8C" w:rsidRPr="00A71114">
        <w:rPr>
          <w:rFonts w:ascii="GHEA Grapalat" w:hAnsi="GHEA Grapalat" w:cs="Sylfaen"/>
          <w:sz w:val="22"/>
          <w:lang w:val="hy-AM"/>
        </w:rPr>
        <w:t xml:space="preserve">չեն </w:t>
      </w:r>
      <w:r w:rsidR="00003829" w:rsidRPr="00A71114">
        <w:rPr>
          <w:rFonts w:ascii="GHEA Grapalat" w:hAnsi="GHEA Grapalat" w:cs="Sylfaen"/>
          <w:sz w:val="22"/>
          <w:lang w:val="hy-AM"/>
        </w:rPr>
        <w:t>համապ</w:t>
      </w:r>
      <w:r w:rsidR="00B67378" w:rsidRPr="00A71114">
        <w:rPr>
          <w:rFonts w:ascii="GHEA Grapalat" w:hAnsi="GHEA Grapalat" w:cs="Sylfaen"/>
          <w:sz w:val="22"/>
          <w:lang w:val="hy-AM"/>
        </w:rPr>
        <w:t>ատասխանում</w:t>
      </w:r>
      <w:r w:rsidR="00003829" w:rsidRPr="00A71114">
        <w:rPr>
          <w:rFonts w:ascii="GHEA Grapalat" w:hAnsi="GHEA Grapalat" w:cs="Sylfaen"/>
          <w:sz w:val="22"/>
          <w:lang w:val="hy-AM"/>
        </w:rPr>
        <w:t xml:space="preserve"> ֆինանսական վերլուծության պրակտիկայում ընդունված թույլատրելի սահմանային նորմաների</w:t>
      </w:r>
      <w:r w:rsidR="00633576" w:rsidRPr="00A71114">
        <w:rPr>
          <w:rFonts w:ascii="GHEA Grapalat" w:hAnsi="GHEA Grapalat" w:cs="Sylfaen"/>
          <w:sz w:val="22"/>
          <w:lang w:val="hy-AM"/>
        </w:rPr>
        <w:t>ն</w:t>
      </w:r>
      <w:r w:rsidR="00173CDC" w:rsidRPr="00A71114">
        <w:rPr>
          <w:rFonts w:ascii="GHEA Grapalat" w:hAnsi="GHEA Grapalat" w:cs="Sylfaen"/>
          <w:sz w:val="22"/>
          <w:lang w:val="hy-AM"/>
        </w:rPr>
        <w:t xml:space="preserve">, </w:t>
      </w:r>
      <w:r w:rsidR="00BF4F07" w:rsidRPr="00A71114">
        <w:rPr>
          <w:rFonts w:ascii="GHEA Grapalat" w:hAnsi="GHEA Grapalat" w:cs="Sylfaen"/>
          <w:sz w:val="22"/>
          <w:lang w:val="hy-AM"/>
        </w:rPr>
        <w:t>սակայն</w:t>
      </w:r>
      <w:r w:rsidR="00345432" w:rsidRPr="00A71114">
        <w:rPr>
          <w:rFonts w:ascii="GHEA Grapalat" w:hAnsi="GHEA Grapalat" w:cs="Sylfaen"/>
          <w:sz w:val="22"/>
          <w:lang w:val="hy-AM"/>
        </w:rPr>
        <w:t xml:space="preserve"> վնասով է աշխատել մեկ ընկերություն</w:t>
      </w:r>
      <w:r w:rsidR="008926E7" w:rsidRPr="00A71114">
        <w:rPr>
          <w:rFonts w:ascii="GHEA Grapalat" w:hAnsi="GHEA Grapalat" w:cs="Sylfaen"/>
          <w:sz w:val="22"/>
          <w:lang w:val="hy-AM"/>
        </w:rPr>
        <w:t>:</w:t>
      </w:r>
      <w:r w:rsidR="004D504A" w:rsidRPr="00A71114">
        <w:rPr>
          <w:rFonts w:ascii="GHEA Grapalat" w:hAnsi="GHEA Grapalat" w:cs="Sylfaen"/>
          <w:sz w:val="22"/>
          <w:lang w:val="hy-AM"/>
        </w:rPr>
        <w:t xml:space="preserve"> </w:t>
      </w:r>
    </w:p>
    <w:p w:rsidR="00562270" w:rsidRPr="00A71114" w:rsidRDefault="00562270" w:rsidP="00562270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71114">
        <w:rPr>
          <w:rFonts w:ascii="GHEA Grapalat" w:hAnsi="GHEA Grapalat" w:cs="Sylfaen"/>
          <w:sz w:val="22"/>
          <w:lang w:val="hy-AM"/>
        </w:rPr>
        <w:t>Ընդ որում</w:t>
      </w:r>
      <w:r w:rsidRPr="00A71114">
        <w:rPr>
          <w:rFonts w:ascii="GHEA Grapalat" w:hAnsi="GHEA Grapalat"/>
          <w:sz w:val="22"/>
          <w:lang w:val="hy-AM"/>
        </w:rPr>
        <w:t xml:space="preserve"> </w:t>
      </w:r>
      <w:r w:rsidR="00261934" w:rsidRPr="00A71114">
        <w:rPr>
          <w:rFonts w:ascii="GHEA Grapalat" w:hAnsi="GHEA Grapalat"/>
          <w:sz w:val="22"/>
          <w:lang w:val="hy-AM"/>
        </w:rPr>
        <w:t xml:space="preserve">ՀՀ Կոտայքի </w:t>
      </w:r>
      <w:r w:rsidRPr="00A71114">
        <w:rPr>
          <w:rFonts w:ascii="GHEA Grapalat" w:hAnsi="GHEA Grapalat"/>
          <w:sz w:val="22"/>
          <w:lang w:val="hy-AM"/>
        </w:rPr>
        <w:t xml:space="preserve">մարզպետարանի շահույթով աշխատող ընկերությունների ակտիվների շահութաբերության </w:t>
      </w:r>
      <w:r w:rsidR="00B9458C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B9458C" w:rsidRPr="00A71114">
        <w:rPr>
          <w:rFonts w:ascii="GHEA Grapalat" w:hAnsi="GHEA Grapalat"/>
          <w:sz w:val="22"/>
          <w:lang w:val="hy-AM"/>
        </w:rPr>
        <w:t xml:space="preserve"> ընկած </w:t>
      </w:r>
      <w:r w:rsidRPr="00A71114">
        <w:rPr>
          <w:rFonts w:ascii="GHEA Grapalat" w:hAnsi="GHEA Grapalat"/>
          <w:sz w:val="22"/>
          <w:lang w:val="hy-AM"/>
        </w:rPr>
        <w:t>է</w:t>
      </w:r>
      <w:r w:rsidR="00345432" w:rsidRPr="00A71114">
        <w:rPr>
          <w:rFonts w:ascii="GHEA Grapalat" w:hAnsi="GHEA Grapalat"/>
          <w:sz w:val="22"/>
          <w:lang w:val="hy-AM"/>
        </w:rPr>
        <w:t xml:space="preserve"> 0,09</w:t>
      </w:r>
      <w:r w:rsidR="00B9458C" w:rsidRPr="00A71114">
        <w:rPr>
          <w:rFonts w:ascii="GHEA Grapalat" w:hAnsi="GHEA Grapalat"/>
          <w:sz w:val="22"/>
          <w:lang w:val="hy-AM"/>
        </w:rPr>
        <w:t>-</w:t>
      </w:r>
      <w:r w:rsidRPr="00A71114">
        <w:rPr>
          <w:rFonts w:ascii="GHEA Grapalat" w:hAnsi="GHEA Grapalat"/>
          <w:sz w:val="22"/>
          <w:lang w:val="hy-AM"/>
        </w:rPr>
        <w:t xml:space="preserve"> </w:t>
      </w:r>
      <w:r w:rsidR="00345432" w:rsidRPr="00A71114">
        <w:rPr>
          <w:rFonts w:ascii="GHEA Grapalat" w:hAnsi="GHEA Grapalat"/>
          <w:sz w:val="22"/>
          <w:lang w:val="hy-AM"/>
        </w:rPr>
        <w:t>5,52 սահմաններում</w:t>
      </w:r>
      <w:r w:rsidRPr="00A71114">
        <w:rPr>
          <w:rFonts w:ascii="GHEA Grapalat" w:hAnsi="GHEA Grapalat"/>
          <w:sz w:val="22"/>
          <w:lang w:val="hy-AM"/>
        </w:rPr>
        <w:t xml:space="preserve">: </w:t>
      </w:r>
    </w:p>
    <w:p w:rsidR="00494C96" w:rsidRPr="00A71114" w:rsidRDefault="00035357" w:rsidP="006A18A3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Հաշվետու ժամանակահատվածում</w:t>
      </w:r>
      <w:r w:rsidR="008926E7" w:rsidRPr="00A71114">
        <w:rPr>
          <w:rFonts w:ascii="GHEA Grapalat" w:hAnsi="GHEA Grapalat" w:cs="Sylfaen"/>
          <w:sz w:val="22"/>
          <w:lang w:val="hy-AM"/>
        </w:rPr>
        <w:t xml:space="preserve"> </w:t>
      </w:r>
      <w:r w:rsidR="00FD606C" w:rsidRPr="00AA2A11">
        <w:rPr>
          <w:rFonts w:ascii="GHEA Grapalat" w:hAnsi="GHEA Grapalat" w:cs="Sylfaen"/>
          <w:sz w:val="22"/>
          <w:lang w:val="hy-AM"/>
        </w:rPr>
        <w:t>ընկերություններ</w:t>
      </w:r>
      <w:r w:rsidR="008926E7" w:rsidRPr="00A71114">
        <w:rPr>
          <w:rFonts w:ascii="GHEA Grapalat" w:hAnsi="GHEA Grapalat" w:cs="Sylfaen"/>
          <w:sz w:val="22"/>
          <w:lang w:val="hy-AM"/>
        </w:rPr>
        <w:t>ը</w:t>
      </w:r>
      <w:r w:rsidR="00994EB1" w:rsidRPr="00AA2A11">
        <w:rPr>
          <w:rFonts w:ascii="GHEA Grapalat" w:hAnsi="GHEA Grapalat" w:cs="Sylfaen"/>
          <w:sz w:val="22"/>
          <w:lang w:val="hy-AM"/>
        </w:rPr>
        <w:t xml:space="preserve">  ՀՀ պետական բյուջե </w:t>
      </w:r>
      <w:r w:rsidR="00FD606C" w:rsidRPr="00AA2A11">
        <w:rPr>
          <w:rFonts w:ascii="GHEA Grapalat" w:hAnsi="GHEA Grapalat" w:cs="Sylfaen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>շահութաբաժնի գումար</w:t>
      </w:r>
      <w:r w:rsidR="00345432" w:rsidRPr="00A71114">
        <w:rPr>
          <w:rFonts w:ascii="GHEA Grapalat" w:hAnsi="GHEA Grapalat" w:cs="Sylfaen"/>
          <w:sz w:val="22"/>
          <w:lang w:val="hy-AM"/>
        </w:rPr>
        <w:t xml:space="preserve"> չեն վճարել</w:t>
      </w:r>
      <w:r w:rsidRPr="00A71114">
        <w:rPr>
          <w:rFonts w:ascii="GHEA Grapalat" w:hAnsi="GHEA Grapalat" w:cs="Sylfaen"/>
          <w:sz w:val="22"/>
          <w:lang w:val="hy-AM"/>
        </w:rPr>
        <w:t>:</w:t>
      </w:r>
    </w:p>
    <w:p w:rsidR="00D47959" w:rsidRPr="00C3287F" w:rsidRDefault="005F0900" w:rsidP="00D4795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352AAD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</w:t>
      </w:r>
      <w:r w:rsidRPr="00D94C8E">
        <w:rPr>
          <w:rFonts w:ascii="GHEA Grapalat" w:hAnsi="GHEA Grapalat" w:cs="Sylfaen"/>
          <w:sz w:val="22"/>
          <w:lang w:val="hy-AM"/>
        </w:rPr>
        <w:t xml:space="preserve"> և համեմատել</w:t>
      </w:r>
      <w:r w:rsidRPr="00352AAD">
        <w:rPr>
          <w:rFonts w:ascii="GHEA Grapalat" w:hAnsi="GHEA Grapalat" w:cs="Sylfaen"/>
          <w:sz w:val="22"/>
          <w:lang w:val="hy-AM"/>
        </w:rPr>
        <w:t xml:space="preserve">, թե կազմակերպությունների ընդամենը եկամուտների որ մասն է կազմում պետպատվերի շրջանակներում հատկացվող գումարները: </w:t>
      </w:r>
      <w:r>
        <w:rPr>
          <w:rFonts w:ascii="GHEA Grapalat" w:hAnsi="GHEA Grapalat" w:cs="Sylfaen"/>
          <w:sz w:val="22"/>
          <w:lang w:val="hy-AM"/>
        </w:rPr>
        <w:t xml:space="preserve">ՀՀ </w:t>
      </w:r>
      <w:r w:rsidRPr="00A71114">
        <w:rPr>
          <w:rFonts w:ascii="GHEA Grapalat" w:hAnsi="GHEA Grapalat" w:cs="Sylfaen"/>
          <w:sz w:val="22"/>
          <w:lang w:val="hy-AM"/>
        </w:rPr>
        <w:t>Կոտայքի</w:t>
      </w:r>
      <w:r w:rsidRPr="00352AAD">
        <w:rPr>
          <w:rFonts w:ascii="GHEA Grapalat" w:hAnsi="GHEA Grapalat" w:cs="Sylfaen"/>
          <w:sz w:val="22"/>
          <w:lang w:val="hy-AM"/>
        </w:rPr>
        <w:t xml:space="preserve"> մարզպետարանի բոլոր</w:t>
      </w:r>
      <w:r>
        <w:rPr>
          <w:rFonts w:ascii="GHEA Grapalat" w:hAnsi="GHEA Grapalat" w:cs="Sylfaen"/>
          <w:sz w:val="22"/>
          <w:lang w:val="hy-AM"/>
        </w:rPr>
        <w:t xml:space="preserve"> </w:t>
      </w:r>
      <w:r w:rsidRPr="00D94C8E">
        <w:rPr>
          <w:rFonts w:ascii="GHEA Grapalat" w:hAnsi="GHEA Grapalat" w:cs="Sylfaen"/>
          <w:sz w:val="22"/>
          <w:lang w:val="hy-AM"/>
        </w:rPr>
        <w:t>առողջապահական</w:t>
      </w:r>
      <w:r w:rsidRPr="00352AAD">
        <w:rPr>
          <w:rFonts w:ascii="GHEA Grapalat" w:hAnsi="GHEA Grapalat" w:cs="Sylfaen"/>
          <w:sz w:val="22"/>
          <w:lang w:val="hy-AM"/>
        </w:rPr>
        <w:t xml:space="preserve"> </w:t>
      </w:r>
      <w:r>
        <w:rPr>
          <w:rFonts w:ascii="GHEA Grapalat" w:hAnsi="GHEA Grapalat" w:cs="Sylfaen"/>
          <w:sz w:val="22"/>
          <w:lang w:val="hy-AM"/>
        </w:rPr>
        <w:t>ընկերությունների</w:t>
      </w:r>
      <w:r w:rsidRPr="00352AAD">
        <w:rPr>
          <w:rFonts w:ascii="GHEA Grapalat" w:hAnsi="GHEA Grapalat" w:cs="Sylfaen"/>
          <w:sz w:val="22"/>
          <w:lang w:val="hy-AM"/>
        </w:rPr>
        <w:t>ն</w:t>
      </w:r>
      <w:r w:rsidRPr="00352AAD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</w:t>
      </w:r>
      <w:r>
        <w:rPr>
          <w:rFonts w:ascii="GHEA Grapalat" w:hAnsi="GHEA Grapalat"/>
          <w:sz w:val="22"/>
          <w:lang w:val="hy-AM"/>
        </w:rPr>
        <w:t xml:space="preserve">նը գումարը կազմում է </w:t>
      </w:r>
      <w:r w:rsidRPr="00A71114">
        <w:rPr>
          <w:rFonts w:ascii="GHEA Grapalat" w:hAnsi="GHEA Grapalat"/>
          <w:sz w:val="22"/>
          <w:lang w:val="hy-AM"/>
        </w:rPr>
        <w:t xml:space="preserve"> </w:t>
      </w:r>
      <w:r w:rsidR="00345432" w:rsidRPr="00A71114">
        <w:rPr>
          <w:rFonts w:ascii="GHEA Grapalat" w:hAnsi="GHEA Grapalat"/>
          <w:sz w:val="22"/>
          <w:lang w:val="hy-AM"/>
        </w:rPr>
        <w:t>1,098,587.0</w:t>
      </w:r>
      <w:r w:rsidRPr="00A71114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հազ. դրամ, որը</w:t>
      </w:r>
      <w:r w:rsidRPr="001825B5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կազ</w:t>
      </w:r>
      <w:r>
        <w:rPr>
          <w:rFonts w:ascii="GHEA Grapalat" w:hAnsi="GHEA Grapalat"/>
          <w:sz w:val="22"/>
          <w:lang w:val="hy-AM"/>
        </w:rPr>
        <w:t xml:space="preserve">մում է ընդամենը եկամուտների </w:t>
      </w:r>
      <w:r w:rsidRPr="00A71114">
        <w:rPr>
          <w:rFonts w:ascii="GHEA Grapalat" w:hAnsi="GHEA Grapalat"/>
          <w:sz w:val="22"/>
          <w:lang w:val="hy-AM"/>
        </w:rPr>
        <w:t>7</w:t>
      </w:r>
      <w:r w:rsidR="00345432" w:rsidRPr="00A71114">
        <w:rPr>
          <w:rFonts w:ascii="GHEA Grapalat" w:hAnsi="GHEA Grapalat"/>
          <w:sz w:val="22"/>
          <w:lang w:val="hy-AM"/>
        </w:rPr>
        <w:t>9</w:t>
      </w:r>
      <w:r w:rsidR="00345432">
        <w:rPr>
          <w:rFonts w:ascii="GHEA Grapalat" w:hAnsi="GHEA Grapalat"/>
          <w:sz w:val="22"/>
          <w:lang w:val="hy-AM"/>
        </w:rPr>
        <w:t>,</w:t>
      </w:r>
      <w:r w:rsidR="00345432" w:rsidRPr="00A71114">
        <w:rPr>
          <w:rFonts w:ascii="GHEA Grapalat" w:hAnsi="GHEA Grapalat"/>
          <w:sz w:val="22"/>
          <w:lang w:val="hy-AM"/>
        </w:rPr>
        <w:t>6</w:t>
      </w:r>
      <w:r w:rsidRPr="00352AAD">
        <w:rPr>
          <w:rFonts w:ascii="GHEA Grapalat" w:hAnsi="GHEA Grapalat"/>
          <w:sz w:val="22"/>
          <w:lang w:val="hy-AM"/>
        </w:rPr>
        <w:t>%: Նշված ընկերությունների կողմից վճարովի բուժօգնության ծառայությունների գումարը նշված հաշվետու ժ</w:t>
      </w:r>
      <w:r>
        <w:rPr>
          <w:rFonts w:ascii="GHEA Grapalat" w:hAnsi="GHEA Grapalat"/>
          <w:sz w:val="22"/>
          <w:lang w:val="hy-AM"/>
        </w:rPr>
        <w:t xml:space="preserve">ամանակաշրջանում կազմել է </w:t>
      </w:r>
      <w:r w:rsidR="00345432" w:rsidRPr="00A71114">
        <w:rPr>
          <w:rFonts w:ascii="GHEA Grapalat" w:hAnsi="GHEA Grapalat"/>
          <w:sz w:val="22"/>
          <w:lang w:val="hy-AM"/>
        </w:rPr>
        <w:t>147,954.6</w:t>
      </w:r>
      <w:r w:rsidRPr="00352AAD">
        <w:rPr>
          <w:rFonts w:ascii="GHEA Grapalat" w:hAnsi="GHEA Grapalat"/>
          <w:sz w:val="22"/>
          <w:lang w:val="hy-AM"/>
        </w:rPr>
        <w:t xml:space="preserve"> հազ դրամ՝ կամ ընդամենը ե</w:t>
      </w:r>
      <w:r>
        <w:rPr>
          <w:rFonts w:ascii="GHEA Grapalat" w:hAnsi="GHEA Grapalat"/>
          <w:sz w:val="22"/>
          <w:lang w:val="hy-AM"/>
        </w:rPr>
        <w:t xml:space="preserve">կամուտների </w:t>
      </w:r>
      <w:r w:rsidR="00345432" w:rsidRPr="00A71114">
        <w:rPr>
          <w:rFonts w:ascii="GHEA Grapalat" w:hAnsi="GHEA Grapalat"/>
          <w:sz w:val="22"/>
          <w:lang w:val="hy-AM"/>
        </w:rPr>
        <w:t>10,7</w:t>
      </w:r>
      <w:r w:rsidRPr="00352AAD">
        <w:rPr>
          <w:rFonts w:ascii="GHEA Grapalat" w:hAnsi="GHEA Grapalat"/>
          <w:sz w:val="22"/>
          <w:lang w:val="hy-AM"/>
        </w:rPr>
        <w:t xml:space="preserve">%: Մարզպետարանի </w:t>
      </w:r>
      <w:r w:rsidR="00345432" w:rsidRPr="00A71114">
        <w:rPr>
          <w:rFonts w:ascii="GHEA Grapalat" w:hAnsi="GHEA Grapalat"/>
          <w:sz w:val="22"/>
          <w:lang w:val="hy-AM"/>
        </w:rPr>
        <w:t>5</w:t>
      </w:r>
      <w:r w:rsidR="00345432">
        <w:rPr>
          <w:rFonts w:ascii="GHEA Grapalat" w:hAnsi="GHEA Grapalat"/>
          <w:sz w:val="22"/>
          <w:lang w:val="hy-AM"/>
        </w:rPr>
        <w:t xml:space="preserve"> ընկերությ</w:t>
      </w:r>
      <w:r w:rsidR="00345432" w:rsidRPr="00A71114">
        <w:rPr>
          <w:rFonts w:ascii="GHEA Grapalat" w:hAnsi="GHEA Grapalat"/>
          <w:sz w:val="22"/>
          <w:lang w:val="hy-AM"/>
        </w:rPr>
        <w:t>ունների</w:t>
      </w:r>
      <w:r>
        <w:rPr>
          <w:rFonts w:ascii="GHEA Grapalat" w:hAnsi="GHEA Grapalat"/>
          <w:sz w:val="22"/>
          <w:lang w:val="hy-AM"/>
        </w:rPr>
        <w:t xml:space="preserve"> </w:t>
      </w:r>
      <w:r w:rsidRPr="00B905CD">
        <w:rPr>
          <w:rFonts w:ascii="GHEA Grapalat" w:hAnsi="GHEA Grapalat"/>
          <w:sz w:val="22"/>
          <w:lang w:val="hy-AM"/>
        </w:rPr>
        <w:t>կողմից</w:t>
      </w:r>
      <w:r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համավճարով կատարված ծա</w:t>
      </w:r>
      <w:r>
        <w:rPr>
          <w:rFonts w:ascii="GHEA Grapalat" w:hAnsi="GHEA Grapalat"/>
          <w:sz w:val="22"/>
          <w:lang w:val="hy-AM"/>
        </w:rPr>
        <w:t>ռայությունների գումարը կազմել է</w:t>
      </w:r>
      <w:r w:rsidRPr="00B905CD">
        <w:rPr>
          <w:rFonts w:ascii="GHEA Grapalat" w:hAnsi="GHEA Grapalat"/>
          <w:sz w:val="22"/>
          <w:lang w:val="hy-AM"/>
        </w:rPr>
        <w:t xml:space="preserve"> </w:t>
      </w:r>
      <w:r w:rsidR="00345432" w:rsidRPr="00A71114">
        <w:rPr>
          <w:rFonts w:ascii="GHEA Grapalat" w:hAnsi="GHEA Grapalat"/>
          <w:sz w:val="22"/>
          <w:lang w:val="hy-AM"/>
        </w:rPr>
        <w:t>11,991.0</w:t>
      </w:r>
      <w:r w:rsidR="00345432">
        <w:rPr>
          <w:rFonts w:ascii="GHEA Grapalat" w:hAnsi="GHEA Grapalat"/>
          <w:sz w:val="22"/>
          <w:lang w:val="hy-AM"/>
        </w:rPr>
        <w:t xml:space="preserve"> հազ.</w:t>
      </w:r>
      <w:r w:rsidRPr="00352AAD">
        <w:rPr>
          <w:rFonts w:ascii="GHEA Grapalat" w:hAnsi="GHEA Grapalat"/>
          <w:sz w:val="22"/>
          <w:lang w:val="hy-AM"/>
        </w:rPr>
        <w:t xml:space="preserve">դրամ: Կազմակերպությունների աշխատակիցներին </w:t>
      </w:r>
      <w:r w:rsidR="00345432" w:rsidRPr="00A71114">
        <w:rPr>
          <w:rFonts w:ascii="GHEA Grapalat" w:hAnsi="GHEA Grapalat"/>
          <w:sz w:val="22"/>
          <w:lang w:val="hy-AM"/>
        </w:rPr>
        <w:t>հաշվետու ժամանակահատվածում</w:t>
      </w:r>
      <w:r w:rsidRPr="00352AAD">
        <w:rPr>
          <w:rFonts w:ascii="GHEA Grapalat" w:hAnsi="GHEA Grapalat"/>
          <w:sz w:val="22"/>
          <w:lang w:val="hy-AM"/>
        </w:rPr>
        <w:t xml:space="preserve"> վճարվել է </w:t>
      </w:r>
      <w:r w:rsidR="00D47959" w:rsidRPr="00A71114">
        <w:rPr>
          <w:rFonts w:ascii="GHEA Grapalat" w:hAnsi="GHEA Grapalat"/>
          <w:sz w:val="22"/>
          <w:lang w:val="hy-AM"/>
        </w:rPr>
        <w:t>1</w:t>
      </w:r>
      <w:r w:rsidR="006A310E" w:rsidRPr="006A310E">
        <w:rPr>
          <w:rFonts w:ascii="GHEA Grapalat" w:hAnsi="GHEA Grapalat"/>
          <w:sz w:val="22"/>
          <w:lang w:val="hy-AM"/>
        </w:rPr>
        <w:t>,</w:t>
      </w:r>
      <w:r w:rsidR="00345432" w:rsidRPr="00A71114">
        <w:rPr>
          <w:rFonts w:ascii="GHEA Grapalat" w:hAnsi="GHEA Grapalat"/>
          <w:sz w:val="22"/>
          <w:lang w:val="hy-AM"/>
        </w:rPr>
        <w:t>824,217.0</w:t>
      </w:r>
      <w:r w:rsidRPr="00A71114">
        <w:rPr>
          <w:rFonts w:ascii="GHEA Grapalat" w:hAnsi="GHEA Grapalat"/>
          <w:sz w:val="22"/>
          <w:lang w:val="hy-AM"/>
        </w:rPr>
        <w:t xml:space="preserve"> </w:t>
      </w:r>
      <w:r w:rsidR="00345432">
        <w:rPr>
          <w:rFonts w:ascii="GHEA Grapalat" w:hAnsi="GHEA Grapalat"/>
          <w:sz w:val="22"/>
          <w:lang w:val="hy-AM"/>
        </w:rPr>
        <w:t>հազ.</w:t>
      </w:r>
      <w:r w:rsidRPr="00352AAD">
        <w:rPr>
          <w:rFonts w:ascii="GHEA Grapalat" w:hAnsi="GHEA Grapalat"/>
          <w:sz w:val="22"/>
          <w:lang w:val="hy-AM"/>
        </w:rPr>
        <w:t>դրա</w:t>
      </w:r>
      <w:r w:rsidR="00A31890">
        <w:rPr>
          <w:rFonts w:ascii="GHEA Grapalat" w:hAnsi="GHEA Grapalat"/>
          <w:sz w:val="22"/>
          <w:lang w:val="hy-AM"/>
        </w:rPr>
        <w:t>մ աշխատավարձ, որը եթե համ</w:t>
      </w:r>
      <w:r w:rsidR="00A31890" w:rsidRPr="00A71114">
        <w:rPr>
          <w:rFonts w:ascii="GHEA Grapalat" w:hAnsi="GHEA Grapalat"/>
          <w:sz w:val="22"/>
          <w:lang w:val="hy-AM"/>
        </w:rPr>
        <w:t>ադրենք</w:t>
      </w:r>
      <w:r w:rsidRPr="00352AAD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</w:t>
      </w:r>
      <w:r w:rsidRPr="00D94C8E">
        <w:rPr>
          <w:rFonts w:ascii="GHEA Grapalat" w:hAnsi="GHEA Grapalat"/>
          <w:sz w:val="22"/>
          <w:lang w:val="hy-AM"/>
        </w:rPr>
        <w:t>հետ</w:t>
      </w:r>
      <w:r>
        <w:rPr>
          <w:rFonts w:ascii="GHEA Grapalat" w:hAnsi="GHEA Grapalat"/>
          <w:sz w:val="22"/>
          <w:lang w:val="hy-AM"/>
        </w:rPr>
        <w:t xml:space="preserve">, ապա այն կկազմի պետպատվերի </w:t>
      </w:r>
      <w:r w:rsidR="00345432" w:rsidRPr="00A71114">
        <w:rPr>
          <w:rFonts w:ascii="GHEA Grapalat" w:hAnsi="GHEA Grapalat"/>
          <w:sz w:val="22"/>
          <w:lang w:val="hy-AM"/>
        </w:rPr>
        <w:t>59,8</w:t>
      </w:r>
      <w:r w:rsidRPr="00352AAD">
        <w:rPr>
          <w:rFonts w:ascii="GHEA Grapalat" w:hAnsi="GHEA Grapalat"/>
          <w:sz w:val="22"/>
          <w:lang w:val="hy-AM"/>
        </w:rPr>
        <w:t xml:space="preserve"> %:</w:t>
      </w:r>
      <w:r w:rsidR="00D47959" w:rsidRPr="00D47959">
        <w:rPr>
          <w:rFonts w:ascii="GHEA Grapalat" w:hAnsi="GHEA Grapalat"/>
          <w:sz w:val="22"/>
          <w:lang w:val="hy-AM"/>
        </w:rPr>
        <w:t xml:space="preserve"> </w:t>
      </w:r>
      <w:r w:rsidR="00D47959">
        <w:rPr>
          <w:rFonts w:ascii="GHEA Grapalat" w:hAnsi="GHEA Grapalat"/>
          <w:sz w:val="22"/>
          <w:lang w:val="hy-AM"/>
        </w:rPr>
        <w:t>Նշված տեղեկատվություն</w:t>
      </w:r>
      <w:r w:rsidR="00D47959" w:rsidRPr="00D47959">
        <w:rPr>
          <w:rFonts w:ascii="GHEA Grapalat" w:hAnsi="GHEA Grapalat"/>
          <w:sz w:val="22"/>
          <w:lang w:val="hy-AM"/>
        </w:rPr>
        <w:t>ն</w:t>
      </w:r>
      <w:r w:rsidR="00D47959" w:rsidRPr="00C3287F">
        <w:rPr>
          <w:rFonts w:ascii="GHEA Grapalat" w:hAnsi="GHEA Grapalat"/>
          <w:sz w:val="22"/>
          <w:lang w:val="hy-AM"/>
        </w:rPr>
        <w:t xml:space="preserve"> ըստ</w:t>
      </w:r>
      <w:r w:rsidR="00D47959" w:rsidRPr="00D47959">
        <w:rPr>
          <w:rFonts w:ascii="GHEA Grapalat" w:hAnsi="GHEA Grapalat"/>
          <w:sz w:val="22"/>
          <w:lang w:val="hy-AM"/>
        </w:rPr>
        <w:t xml:space="preserve"> առանձին</w:t>
      </w:r>
      <w:r w:rsidR="00D47959"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="00D47959"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 w:rsidR="00D47959">
        <w:rPr>
          <w:rFonts w:ascii="GHEA Grapalat" w:hAnsi="GHEA Grapalat"/>
          <w:b/>
          <w:sz w:val="22"/>
          <w:lang w:val="hy-AM"/>
        </w:rPr>
        <w:t>2</w:t>
      </w:r>
      <w:r w:rsidR="00D47959" w:rsidRPr="00A71114">
        <w:rPr>
          <w:rFonts w:ascii="GHEA Grapalat" w:hAnsi="GHEA Grapalat"/>
          <w:b/>
          <w:sz w:val="22"/>
          <w:lang w:val="hy-AM"/>
        </w:rPr>
        <w:t>5</w:t>
      </w:r>
      <w:r w:rsidR="00D47959" w:rsidRPr="00C3287F">
        <w:rPr>
          <w:rFonts w:ascii="GHEA Grapalat" w:hAnsi="GHEA Grapalat"/>
          <w:b/>
          <w:sz w:val="22"/>
          <w:lang w:val="hy-AM"/>
        </w:rPr>
        <w:t>.1</w:t>
      </w:r>
      <w:r w:rsidR="00D47959" w:rsidRPr="00C3287F">
        <w:rPr>
          <w:rFonts w:ascii="GHEA Grapalat" w:hAnsi="GHEA Grapalat"/>
          <w:sz w:val="22"/>
          <w:lang w:val="hy-AM"/>
        </w:rPr>
        <w:t xml:space="preserve">: </w:t>
      </w:r>
    </w:p>
    <w:p w:rsidR="00A31890" w:rsidRPr="00A71114" w:rsidRDefault="00A31890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232F94" w:rsidRPr="00C435C5" w:rsidRDefault="00232F94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32F94" w:rsidRPr="00C435C5" w:rsidRDefault="00232F94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32F94" w:rsidRPr="00C435C5" w:rsidRDefault="00232F94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32F94" w:rsidRPr="00C435C5" w:rsidRDefault="00232F94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7B0A91" w:rsidRPr="006A310E" w:rsidRDefault="00C3066C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6A310E">
        <w:rPr>
          <w:rFonts w:ascii="GHEA Grapalat" w:hAnsi="GHEA Grapalat"/>
          <w:b/>
          <w:sz w:val="22"/>
          <w:u w:val="single"/>
          <w:lang w:val="hy-AM"/>
        </w:rPr>
        <w:t>26</w:t>
      </w:r>
      <w:r w:rsidR="007B0A91" w:rsidRPr="006A310E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7B0A91" w:rsidRPr="006A310E">
        <w:rPr>
          <w:rFonts w:ascii="GHEA Grapalat" w:hAnsi="GHEA Grapalat" w:cs="Sylfaen"/>
          <w:b/>
          <w:sz w:val="22"/>
          <w:u w:val="single"/>
          <w:lang w:val="hy-AM"/>
        </w:rPr>
        <w:t>ՀՀ    Շ Ի Ր Ա Կ Ի    Մ Ա Ր Զ Պ Ե Տ Ա Ր Ա Ն</w:t>
      </w:r>
    </w:p>
    <w:p w:rsidR="007D3947" w:rsidRPr="00AA2A11" w:rsidRDefault="007D3947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7105FE" w:rsidRPr="00AA2A11" w:rsidRDefault="00C3066C" w:rsidP="007B0A9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26</w:t>
      </w:r>
      <w:r w:rsidR="00D43F87" w:rsidRPr="00AA2A11">
        <w:rPr>
          <w:rFonts w:ascii="GHEA Grapalat" w:hAnsi="GHEA Grapalat"/>
          <w:sz w:val="22"/>
          <w:lang w:val="hy-AM"/>
        </w:rPr>
        <w:t xml:space="preserve">.1 </w:t>
      </w:r>
      <w:r w:rsidR="004277BA" w:rsidRPr="00AA2A11">
        <w:rPr>
          <w:rFonts w:ascii="GHEA Grapalat" w:hAnsi="GHEA Grapalat"/>
          <w:sz w:val="22"/>
          <w:lang w:val="hy-AM"/>
        </w:rPr>
        <w:t>Մարզպետարանի ենթակայությամբ</w:t>
      </w:r>
      <w:r w:rsidR="00DC0413" w:rsidRPr="00AA2A11">
        <w:rPr>
          <w:rFonts w:ascii="GHEA Grapalat" w:hAnsi="GHEA Grapalat"/>
          <w:sz w:val="22"/>
          <w:lang w:val="hy-AM"/>
        </w:rPr>
        <w:t xml:space="preserve"> </w:t>
      </w:r>
      <w:r w:rsidR="00816164"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CF2672" w:rsidRPr="00AA2A11">
        <w:rPr>
          <w:rFonts w:ascii="GHEA Grapalat" w:hAnsi="GHEA Grapalat"/>
          <w:sz w:val="22"/>
          <w:lang w:val="hy-AM"/>
        </w:rPr>
        <w:t>տարեկան</w:t>
      </w:r>
      <w:r w:rsidR="006F2DD4" w:rsidRPr="00AA2A11">
        <w:rPr>
          <w:rFonts w:ascii="GHEA Grapalat" w:hAnsi="GHEA Grapalat"/>
          <w:sz w:val="22"/>
          <w:lang w:val="hy-AM"/>
        </w:rPr>
        <w:t xml:space="preserve"> տվ</w:t>
      </w:r>
      <w:r w:rsidR="008D56EA" w:rsidRPr="00AA2A11">
        <w:rPr>
          <w:rFonts w:ascii="GHEA Grapalat" w:hAnsi="GHEA Grapalat"/>
          <w:sz w:val="22"/>
          <w:lang w:val="hy-AM"/>
        </w:rPr>
        <w:t>յալներով</w:t>
      </w:r>
      <w:r w:rsidR="002A1921" w:rsidRPr="00AA2A11">
        <w:rPr>
          <w:rFonts w:ascii="GHEA Grapalat" w:hAnsi="GHEA Grapalat"/>
          <w:sz w:val="22"/>
          <w:lang w:val="hy-AM"/>
        </w:rPr>
        <w:t xml:space="preserve"> առկա են թվով </w:t>
      </w:r>
      <w:r w:rsidR="007105FE" w:rsidRPr="00AA2A11">
        <w:rPr>
          <w:rFonts w:ascii="GHEA Grapalat" w:hAnsi="GHEA Grapalat"/>
          <w:sz w:val="22"/>
          <w:lang w:val="hy-AM"/>
        </w:rPr>
        <w:t>21</w:t>
      </w:r>
      <w:r w:rsidR="002A1921" w:rsidRPr="00AA2A11">
        <w:rPr>
          <w:rFonts w:ascii="GHEA Grapalat" w:hAnsi="GHEA Grapalat"/>
          <w:sz w:val="22"/>
          <w:lang w:val="hy-AM"/>
        </w:rPr>
        <w:t xml:space="preserve"> ընկերություններ:</w:t>
      </w:r>
      <w:r w:rsidR="00D43F87" w:rsidRPr="00AA2A11">
        <w:rPr>
          <w:rFonts w:ascii="GHEA Grapalat" w:hAnsi="GHEA Grapalat"/>
          <w:sz w:val="22"/>
          <w:lang w:val="hy-AM"/>
        </w:rPr>
        <w:t xml:space="preserve">  </w:t>
      </w:r>
      <w:r w:rsidR="007B0A91" w:rsidRPr="00AA2A11">
        <w:rPr>
          <w:rFonts w:ascii="GHEA Grapalat" w:hAnsi="GHEA Grapalat"/>
          <w:sz w:val="22"/>
          <w:lang w:val="hy-AM"/>
        </w:rPr>
        <w:t xml:space="preserve"> </w:t>
      </w:r>
    </w:p>
    <w:p w:rsidR="007B0A91" w:rsidRPr="00AA2A11" w:rsidRDefault="00C3066C" w:rsidP="007B0A9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26</w:t>
      </w:r>
      <w:r w:rsidR="007B0A91" w:rsidRPr="00AA2A11">
        <w:rPr>
          <w:rFonts w:ascii="GHEA Grapalat" w:hAnsi="GHEA Grapalat"/>
          <w:sz w:val="22"/>
          <w:lang w:val="hy-AM"/>
        </w:rPr>
        <w:t xml:space="preserve">.2 </w:t>
      </w:r>
      <w:r w:rsidR="007105FE" w:rsidRPr="00AA2A11">
        <w:rPr>
          <w:rFonts w:ascii="GHEA Grapalat" w:hAnsi="GHEA Grapalat"/>
          <w:sz w:val="22"/>
          <w:lang w:val="hy-AM"/>
        </w:rPr>
        <w:t>Ը</w:t>
      </w:r>
      <w:r w:rsidR="00B845FA" w:rsidRPr="00AA2A11">
        <w:rPr>
          <w:rFonts w:ascii="GHEA Grapalat" w:hAnsi="GHEA Grapalat"/>
          <w:sz w:val="22"/>
          <w:lang w:val="hy-AM"/>
        </w:rPr>
        <w:t>նկերություններում աշխատողների</w:t>
      </w:r>
      <w:r w:rsidR="007B0A91" w:rsidRPr="00AA2A11">
        <w:rPr>
          <w:rFonts w:ascii="GHEA Grapalat" w:hAnsi="GHEA Grapalat"/>
          <w:sz w:val="22"/>
          <w:lang w:val="hy-AM"/>
        </w:rPr>
        <w:t xml:space="preserve"> ընդհանուր թիվը</w:t>
      </w:r>
      <w:r w:rsidR="00173CDC" w:rsidRPr="00AA2A11">
        <w:rPr>
          <w:rFonts w:ascii="GHEA Grapalat" w:hAnsi="GHEA Grapalat"/>
          <w:sz w:val="22"/>
          <w:lang w:val="hy-AM"/>
        </w:rPr>
        <w:t xml:space="preserve"> </w:t>
      </w:r>
      <w:r w:rsidR="006F2DD4" w:rsidRPr="00AA2A11">
        <w:rPr>
          <w:rFonts w:ascii="GHEA Grapalat" w:hAnsi="GHEA Grapalat"/>
          <w:sz w:val="22"/>
          <w:lang w:val="hy-AM"/>
        </w:rPr>
        <w:t>հաշվետու ժամանակաշրջանում</w:t>
      </w:r>
      <w:r w:rsidR="007B0A91" w:rsidRPr="00AA2A11">
        <w:rPr>
          <w:rFonts w:ascii="GHEA Grapalat" w:hAnsi="GHEA Grapalat"/>
          <w:sz w:val="22"/>
          <w:lang w:val="hy-AM"/>
        </w:rPr>
        <w:t xml:space="preserve"> կազմում է</w:t>
      </w:r>
      <w:r w:rsidR="00D43F87" w:rsidRPr="00AA2A11">
        <w:rPr>
          <w:rFonts w:ascii="GHEA Grapalat" w:hAnsi="GHEA Grapalat"/>
          <w:sz w:val="22"/>
          <w:lang w:val="hy-AM"/>
        </w:rPr>
        <w:t xml:space="preserve"> </w:t>
      </w:r>
      <w:r w:rsidR="00C87739" w:rsidRPr="00AA2A11">
        <w:rPr>
          <w:rFonts w:ascii="GHEA Grapalat" w:hAnsi="GHEA Grapalat"/>
          <w:sz w:val="22"/>
          <w:lang w:val="hy-AM"/>
        </w:rPr>
        <w:t>2</w:t>
      </w:r>
      <w:r w:rsidR="00D72FB1" w:rsidRPr="00AA2A11">
        <w:rPr>
          <w:rFonts w:ascii="GHEA Grapalat" w:hAnsi="GHEA Grapalat"/>
          <w:sz w:val="22"/>
          <w:lang w:val="hy-AM"/>
        </w:rPr>
        <w:t xml:space="preserve"> </w:t>
      </w:r>
      <w:r w:rsidR="006A0A39" w:rsidRPr="00AA2A11">
        <w:rPr>
          <w:rFonts w:ascii="GHEA Grapalat" w:hAnsi="GHEA Grapalat"/>
          <w:sz w:val="22"/>
          <w:lang w:val="hy-AM"/>
        </w:rPr>
        <w:t>1</w:t>
      </w:r>
      <w:r w:rsidR="001428F7" w:rsidRPr="001428F7">
        <w:rPr>
          <w:rFonts w:ascii="GHEA Grapalat" w:hAnsi="GHEA Grapalat"/>
          <w:sz w:val="22"/>
          <w:lang w:val="hy-AM"/>
        </w:rPr>
        <w:t>62</w:t>
      </w:r>
      <w:r w:rsidR="00C87739" w:rsidRPr="00AA2A11">
        <w:rPr>
          <w:rFonts w:ascii="GHEA Grapalat" w:hAnsi="GHEA Grapalat"/>
          <w:sz w:val="22"/>
          <w:lang w:val="hy-AM"/>
        </w:rPr>
        <w:t xml:space="preserve"> </w:t>
      </w:r>
      <w:r w:rsidR="007B0A91" w:rsidRPr="00AA2A11">
        <w:rPr>
          <w:rFonts w:ascii="GHEA Grapalat" w:hAnsi="GHEA Grapalat"/>
          <w:sz w:val="22"/>
          <w:lang w:val="hy-AM"/>
        </w:rPr>
        <w:t>աշխատող</w:t>
      </w:r>
      <w:r w:rsidR="00C87739" w:rsidRPr="00AA2A11">
        <w:rPr>
          <w:rFonts w:ascii="GHEA Grapalat" w:hAnsi="GHEA Grapalat"/>
          <w:sz w:val="22"/>
          <w:lang w:val="hy-AM"/>
        </w:rPr>
        <w:t>:</w:t>
      </w:r>
    </w:p>
    <w:p w:rsidR="007B0A91" w:rsidRPr="00AA2A11" w:rsidRDefault="00C3066C" w:rsidP="007B0A9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26</w:t>
      </w:r>
      <w:r w:rsidR="007B0A91" w:rsidRPr="00AA2A11">
        <w:rPr>
          <w:rFonts w:ascii="GHEA Grapalat" w:hAnsi="GHEA Grapalat"/>
          <w:sz w:val="22"/>
          <w:lang w:val="hy-AM"/>
        </w:rPr>
        <w:t xml:space="preserve">.3 </w:t>
      </w:r>
      <w:r w:rsidR="007B0A91" w:rsidRPr="00AA2A11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7B0A91" w:rsidRPr="00AA2A11">
        <w:rPr>
          <w:rFonts w:ascii="GHEA Grapalat" w:hAnsi="GHEA Grapalat"/>
          <w:sz w:val="22"/>
          <w:lang w:val="hy-AM"/>
        </w:rPr>
        <w:t xml:space="preserve"> </w:t>
      </w:r>
      <w:r w:rsidR="007B0A91" w:rsidRPr="00AA2A11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F849E5" w:rsidRPr="00AA2A11" w:rsidRDefault="00F849E5" w:rsidP="00F849E5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  <w:lang w:val="hy-AM"/>
        </w:rPr>
        <w:tab/>
      </w:r>
      <w:r w:rsidRPr="00AA2A11">
        <w:rPr>
          <w:rFonts w:ascii="GHEA Grapalat" w:hAnsi="GHEA Grapalat"/>
          <w:sz w:val="22"/>
          <w:lang w:val="hy-AM"/>
        </w:rPr>
        <w:tab/>
      </w:r>
      <w:r w:rsidRPr="00AA2A11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F849E5" w:rsidRPr="00AA2A11" w:rsidTr="00750C8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F849E5" w:rsidRPr="00816164" w:rsidRDefault="00816164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ru-RU"/>
              </w:rPr>
            </w:pPr>
            <w:r w:rsidRPr="00EB718B">
              <w:rPr>
                <w:rFonts w:ascii="GHEA Grapalat" w:hAnsi="GHEA Grapalat"/>
                <w:sz w:val="22"/>
                <w:lang w:val="hy-AM"/>
              </w:rPr>
              <w:t>2017թ.-ի առաջին կիսամյակ</w:t>
            </w:r>
          </w:p>
        </w:tc>
      </w:tr>
      <w:tr w:rsidR="00F849E5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1428F7" w:rsidRDefault="001428F7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6,095,429.0</w:t>
            </w:r>
          </w:p>
        </w:tc>
      </w:tr>
      <w:tr w:rsidR="00F849E5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1428F7" w:rsidRDefault="001428F7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16</w:t>
            </w:r>
          </w:p>
        </w:tc>
      </w:tr>
      <w:tr w:rsidR="00F849E5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1428F7" w:rsidRDefault="001428F7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</w:tr>
      <w:tr w:rsidR="00F849E5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</w:t>
            </w:r>
            <w:r w:rsidR="00303780" w:rsidRPr="00AA2A11">
              <w:rPr>
                <w:rFonts w:ascii="GHEA Grapalat" w:hAnsi="GHEA Grapalat" w:cs="Sylfaen"/>
                <w:sz w:val="22"/>
              </w:rPr>
              <w:t xml:space="preserve"> /</w:t>
            </w:r>
            <w:r w:rsidR="00303780" w:rsidRPr="00AA2A11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303780" w:rsidRPr="00AA2A11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1428F7" w:rsidRDefault="001428F7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F849E5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136104" w:rsidRDefault="00136104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21,338.0</w:t>
            </w:r>
          </w:p>
        </w:tc>
      </w:tr>
      <w:tr w:rsidR="00F849E5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136104" w:rsidRDefault="00136104" w:rsidP="00750C8B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8,706.5</w:t>
            </w:r>
          </w:p>
        </w:tc>
      </w:tr>
      <w:tr w:rsidR="00F849E5" w:rsidRPr="00AA2A11" w:rsidTr="00750C8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136104" w:rsidRDefault="00136104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2,038,184.0</w:t>
            </w:r>
          </w:p>
          <w:p w:rsidR="00F849E5" w:rsidRPr="00136104" w:rsidRDefault="00136104" w:rsidP="006A0A3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1,874,344.0</w:t>
            </w:r>
          </w:p>
        </w:tc>
      </w:tr>
      <w:tr w:rsidR="00F849E5" w:rsidRPr="00AA2A11" w:rsidTr="00750C8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136104" w:rsidRDefault="00136104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2,048,639.0</w:t>
            </w:r>
          </w:p>
          <w:p w:rsidR="00F849E5" w:rsidRPr="00136104" w:rsidRDefault="00136104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1,866,515.0</w:t>
            </w:r>
          </w:p>
        </w:tc>
      </w:tr>
      <w:tr w:rsidR="00F849E5" w:rsidRPr="00AA2A11" w:rsidTr="00750C8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136104" w:rsidRDefault="00136104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614,381.0</w:t>
            </w:r>
          </w:p>
          <w:p w:rsidR="00F849E5" w:rsidRPr="00136104" w:rsidRDefault="00136104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270,966.0</w:t>
            </w:r>
          </w:p>
          <w:p w:rsidR="00F849E5" w:rsidRPr="00136104" w:rsidRDefault="00136104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66,542.0</w:t>
            </w:r>
          </w:p>
        </w:tc>
      </w:tr>
      <w:tr w:rsidR="00F849E5" w:rsidRPr="00AA2A11" w:rsidTr="00750C8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136104" w:rsidRDefault="00136104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690,995.0</w:t>
            </w:r>
          </w:p>
          <w:p w:rsidR="00F849E5" w:rsidRPr="00136104" w:rsidRDefault="00136104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352,931.0</w:t>
            </w:r>
          </w:p>
          <w:p w:rsidR="00F849E5" w:rsidRPr="00136104" w:rsidRDefault="00136104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35,618.0</w:t>
            </w:r>
          </w:p>
        </w:tc>
      </w:tr>
      <w:tr w:rsidR="00F849E5" w:rsidRPr="00AA2A11" w:rsidTr="00750C8B">
        <w:trPr>
          <w:trHeight w:val="841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136104" w:rsidRDefault="00136104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1,874,344.0</w:t>
            </w:r>
          </w:p>
        </w:tc>
      </w:tr>
      <w:tr w:rsidR="00F849E5" w:rsidRPr="00AA2A11" w:rsidTr="00750C8B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136104" w:rsidRDefault="00136104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2,115.0</w:t>
            </w:r>
          </w:p>
        </w:tc>
      </w:tr>
    </w:tbl>
    <w:p w:rsidR="00303780" w:rsidRPr="00AA2A11" w:rsidRDefault="00303780" w:rsidP="007B0A91">
      <w:pPr>
        <w:pStyle w:val="BodyTextIndent"/>
        <w:rPr>
          <w:rFonts w:ascii="GHEA Grapalat" w:hAnsi="GHEA Grapalat"/>
          <w:sz w:val="22"/>
          <w:lang w:val="ru-RU"/>
        </w:rPr>
      </w:pPr>
    </w:p>
    <w:p w:rsidR="007B0A91" w:rsidRPr="00AA2A11" w:rsidRDefault="00C3066C" w:rsidP="007B0A91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26</w:t>
      </w:r>
      <w:r w:rsidR="007B0A91" w:rsidRPr="00AA2A11">
        <w:rPr>
          <w:rFonts w:ascii="GHEA Grapalat" w:hAnsi="GHEA Grapalat"/>
          <w:sz w:val="22"/>
          <w:lang w:val="ru-RU"/>
        </w:rPr>
        <w:t>.</w:t>
      </w:r>
      <w:r w:rsidR="00633576" w:rsidRPr="00AA2A11">
        <w:rPr>
          <w:rFonts w:ascii="GHEA Grapalat" w:hAnsi="GHEA Grapalat"/>
          <w:sz w:val="22"/>
          <w:lang w:val="ru-RU"/>
        </w:rPr>
        <w:t>4</w:t>
      </w:r>
      <w:r w:rsidR="007B0A91" w:rsidRPr="00AA2A11">
        <w:rPr>
          <w:rFonts w:ascii="GHEA Grapalat" w:hAnsi="GHEA Grapalat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Առևտրային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կազմակերպությունների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պետական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բաժնեմասի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կառավարման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արդյունավետության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գնահատումն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ըստ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պրակտիկայում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ընդունված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թույլատրելի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սահմանային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նորմաների</w:t>
      </w:r>
      <w:r w:rsidR="007B0A91" w:rsidRPr="00AA2A11">
        <w:rPr>
          <w:rFonts w:ascii="GHEA Grapalat" w:hAnsi="GHEA Grapalat" w:cs="Sylfaen"/>
          <w:sz w:val="22"/>
          <w:lang w:val="ru-RU"/>
        </w:rPr>
        <w:t>.</w:t>
      </w:r>
      <w:r w:rsidR="007B0A91" w:rsidRPr="00AA2A11">
        <w:rPr>
          <w:rFonts w:ascii="GHEA Grapalat" w:hAnsi="GHEA Grapalat"/>
          <w:sz w:val="22"/>
          <w:lang w:val="ru-RU"/>
        </w:rPr>
        <w:tab/>
        <w:t xml:space="preserve"> </w:t>
      </w:r>
    </w:p>
    <w:p w:rsidR="00494C96" w:rsidRDefault="00494C96" w:rsidP="007B0A91">
      <w:pPr>
        <w:pStyle w:val="BodyTextIndent"/>
        <w:rPr>
          <w:rFonts w:ascii="GHEA Grapalat" w:hAnsi="GHEA Grapalat"/>
          <w:sz w:val="22"/>
          <w:lang w:val="ru-RU"/>
        </w:rPr>
      </w:pPr>
    </w:p>
    <w:p w:rsidR="00232F94" w:rsidRDefault="00232F94" w:rsidP="007B0A91">
      <w:pPr>
        <w:pStyle w:val="BodyTextIndent"/>
        <w:rPr>
          <w:rFonts w:ascii="GHEA Grapalat" w:hAnsi="GHEA Grapalat"/>
          <w:sz w:val="22"/>
          <w:lang w:val="ru-RU"/>
        </w:rPr>
      </w:pPr>
    </w:p>
    <w:p w:rsidR="00232F94" w:rsidRPr="00AA2A11" w:rsidRDefault="00232F94" w:rsidP="007B0A91">
      <w:pPr>
        <w:pStyle w:val="BodyTextIndent"/>
        <w:rPr>
          <w:rFonts w:ascii="GHEA Grapalat" w:hAnsi="GHEA Grapalat"/>
          <w:sz w:val="22"/>
          <w:lang w:val="ru-RU"/>
        </w:rPr>
      </w:pPr>
    </w:p>
    <w:p w:rsidR="007B0A91" w:rsidRDefault="00816164" w:rsidP="007B0A91">
      <w:pPr>
        <w:jc w:val="right"/>
        <w:rPr>
          <w:rFonts w:ascii="GHEA Grapalat" w:hAnsi="GHEA Grapalat"/>
          <w:sz w:val="22"/>
          <w:lang w:val="ru-RU"/>
        </w:rPr>
      </w:pPr>
      <w:r>
        <w:rPr>
          <w:rFonts w:ascii="GHEA Grapalat" w:hAnsi="GHEA Grapalat"/>
          <w:sz w:val="22"/>
          <w:lang w:val="hy-AM"/>
        </w:rPr>
        <w:t>2017թ.-ի առաջին կիսամյակ</w:t>
      </w:r>
    </w:p>
    <w:p w:rsidR="00816164" w:rsidRPr="00816164" w:rsidRDefault="00816164" w:rsidP="007B0A91">
      <w:pPr>
        <w:jc w:val="right"/>
        <w:rPr>
          <w:rFonts w:ascii="GHEA Grapalat" w:hAnsi="GHEA Grapalat"/>
          <w:sz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7B0A91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7B0A91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7B0A91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7B0A91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B0A91" w:rsidRPr="00136104" w:rsidRDefault="00136104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7B0A91" w:rsidRPr="00136104" w:rsidRDefault="00444A55" w:rsidP="0013610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136104">
              <w:rPr>
                <w:rFonts w:ascii="GHEA Grapalat" w:hAnsi="GHEA Grapalat"/>
                <w:sz w:val="22"/>
                <w:lang w:val="ru-RU"/>
              </w:rPr>
              <w:t>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136104" w:rsidRDefault="00136104" w:rsidP="000E047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7B0A91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136104" w:rsidRDefault="00136104" w:rsidP="00C01CD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136104" w:rsidRDefault="00136104" w:rsidP="000E047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136104" w:rsidRDefault="007034F1" w:rsidP="0013610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136104"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136104" w:rsidRDefault="00136104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136104" w:rsidRDefault="007034F1" w:rsidP="0013610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136104">
              <w:rPr>
                <w:rFonts w:ascii="GHEA Grapalat" w:hAnsi="GHEA Grapalat"/>
                <w:sz w:val="22"/>
                <w:lang w:val="ru-RU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AA2A11" w:rsidRDefault="007034F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136104" w:rsidRDefault="007034F1" w:rsidP="0013610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136104">
              <w:rPr>
                <w:rFonts w:ascii="GHEA Grapalat" w:hAnsi="GHEA Grapalat"/>
                <w:sz w:val="22"/>
                <w:lang w:val="ru-RU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AA2A11" w:rsidRDefault="007034F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423BC7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136104" w:rsidRDefault="007034F1" w:rsidP="00C01CD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136104">
              <w:rPr>
                <w:rFonts w:ascii="GHEA Grapalat" w:hAnsi="GHEA Grapalat"/>
                <w:sz w:val="22"/>
                <w:lang w:val="ru-RU"/>
              </w:rPr>
              <w:t>6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136104" w:rsidRDefault="00136104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</w:tr>
    </w:tbl>
    <w:p w:rsidR="007B0A91" w:rsidRPr="00AA2A11" w:rsidRDefault="007B0A91" w:rsidP="007B0A91">
      <w:pPr>
        <w:jc w:val="center"/>
        <w:rPr>
          <w:rFonts w:ascii="GHEA Grapalat" w:hAnsi="GHEA Grapalat"/>
          <w:b/>
          <w:sz w:val="22"/>
          <w:u w:val="single"/>
        </w:rPr>
      </w:pPr>
    </w:p>
    <w:p w:rsidR="006F59B1" w:rsidRPr="00AA2A11" w:rsidRDefault="00C3066C" w:rsidP="007B0A91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26</w:t>
      </w:r>
      <w:r w:rsidR="007B0A91" w:rsidRPr="00AA2A11">
        <w:rPr>
          <w:rFonts w:ascii="GHEA Grapalat" w:hAnsi="GHEA Grapalat"/>
          <w:sz w:val="22"/>
        </w:rPr>
        <w:t>.</w:t>
      </w:r>
      <w:r w:rsidR="00A6737E" w:rsidRPr="00AA2A11">
        <w:rPr>
          <w:rFonts w:ascii="GHEA Grapalat" w:hAnsi="GHEA Grapalat"/>
          <w:sz w:val="22"/>
        </w:rPr>
        <w:t>5</w:t>
      </w:r>
      <w:r w:rsidR="007B0A91" w:rsidRPr="00AA2A11">
        <w:rPr>
          <w:rFonts w:ascii="GHEA Grapalat" w:hAnsi="GHEA Grapalat"/>
          <w:sz w:val="22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7B0A91" w:rsidRPr="00AA2A11">
        <w:rPr>
          <w:rFonts w:ascii="GHEA Grapalat" w:hAnsi="GHEA Grapalat"/>
          <w:sz w:val="22"/>
        </w:rPr>
        <w:t xml:space="preserve"> </w:t>
      </w:r>
    </w:p>
    <w:p w:rsidR="00232F94" w:rsidRDefault="00232F94" w:rsidP="007B0A91">
      <w:pPr>
        <w:spacing w:line="360" w:lineRule="auto"/>
        <w:jc w:val="both"/>
        <w:rPr>
          <w:rFonts w:ascii="GHEA Grapalat" w:hAnsi="GHEA Grapalat"/>
          <w:sz w:val="22"/>
          <w:lang w:val="ru-RU"/>
        </w:rPr>
      </w:pPr>
    </w:p>
    <w:p w:rsidR="000B350F" w:rsidRPr="00232F94" w:rsidRDefault="00403498" w:rsidP="007B0A91">
      <w:pPr>
        <w:spacing w:line="360" w:lineRule="auto"/>
        <w:jc w:val="both"/>
        <w:rPr>
          <w:rFonts w:ascii="GHEA Grapalat" w:hAnsi="GHEA Grapalat" w:cs="Sylfaen"/>
          <w:sz w:val="22"/>
          <w:lang w:val="ru-RU"/>
        </w:rPr>
      </w:pPr>
      <w:r w:rsidRPr="00232F94">
        <w:rPr>
          <w:rFonts w:ascii="GHEA Grapalat" w:hAnsi="GHEA Grapalat"/>
          <w:sz w:val="22"/>
          <w:lang w:val="ru-RU"/>
        </w:rPr>
        <w:t>1.</w:t>
      </w:r>
      <w:r w:rsidR="000E0477" w:rsidRPr="00232F94">
        <w:rPr>
          <w:rFonts w:ascii="GHEA Grapalat" w:hAnsi="GHEA Grapalat"/>
          <w:sz w:val="22"/>
          <w:lang w:val="ru-RU"/>
        </w:rPr>
        <w:t xml:space="preserve"> </w:t>
      </w:r>
      <w:r w:rsidR="00816164"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A97D7F" w:rsidRPr="00AA2A11">
        <w:rPr>
          <w:rFonts w:ascii="GHEA Grapalat" w:hAnsi="GHEA Grapalat" w:cs="Sylfaen"/>
          <w:sz w:val="22"/>
        </w:rPr>
        <w:t>տվյալներով</w:t>
      </w:r>
      <w:r w:rsidR="00A97D7F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A97D7F" w:rsidRPr="00AA2A11">
        <w:rPr>
          <w:rFonts w:ascii="GHEA Grapalat" w:hAnsi="GHEA Grapalat" w:cs="Sylfaen"/>
          <w:sz w:val="22"/>
        </w:rPr>
        <w:t>մարզպետարանի</w:t>
      </w:r>
      <w:r w:rsidR="00A97D7F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4277BA" w:rsidRPr="00AA2A11">
        <w:rPr>
          <w:rFonts w:ascii="GHEA Grapalat" w:hAnsi="GHEA Grapalat" w:cs="Sylfaen"/>
          <w:sz w:val="22"/>
          <w:lang w:val="en-US"/>
        </w:rPr>
        <w:t>թվով</w:t>
      </w:r>
      <w:r w:rsidR="002A1921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136104" w:rsidRPr="00232F94">
        <w:rPr>
          <w:rFonts w:ascii="GHEA Grapalat" w:hAnsi="GHEA Grapalat" w:cs="Sylfaen"/>
          <w:sz w:val="22"/>
          <w:lang w:val="ru-RU"/>
        </w:rPr>
        <w:t>16</w:t>
      </w:r>
      <w:r w:rsidR="00C01CD8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7034F1" w:rsidRPr="00AA2A11">
        <w:rPr>
          <w:rFonts w:ascii="GHEA Grapalat" w:hAnsi="GHEA Grapalat" w:cs="Sylfaen"/>
          <w:sz w:val="22"/>
          <w:lang w:val="ru-RU"/>
        </w:rPr>
        <w:t>ընկերություններ</w:t>
      </w:r>
      <w:r w:rsidR="007034F1" w:rsidRPr="00AA2A11">
        <w:rPr>
          <w:rFonts w:ascii="GHEA Grapalat" w:hAnsi="GHEA Grapalat" w:cs="Sylfaen"/>
          <w:sz w:val="22"/>
          <w:lang w:val="en-US"/>
        </w:rPr>
        <w:t>ն</w:t>
      </w:r>
      <w:r w:rsidR="00C01CD8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0E0477" w:rsidRPr="00AA2A11">
        <w:rPr>
          <w:rFonts w:ascii="GHEA Grapalat" w:hAnsi="GHEA Grapalat" w:cs="Sylfaen"/>
          <w:sz w:val="22"/>
          <w:lang w:val="ru-RU"/>
        </w:rPr>
        <w:t>աշխատել</w:t>
      </w:r>
      <w:r w:rsidR="000E0477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0E0477" w:rsidRPr="00AA2A11">
        <w:rPr>
          <w:rFonts w:ascii="GHEA Grapalat" w:hAnsi="GHEA Grapalat" w:cs="Sylfaen"/>
          <w:sz w:val="22"/>
          <w:lang w:val="ru-RU"/>
        </w:rPr>
        <w:t>են</w:t>
      </w:r>
      <w:r w:rsidR="000E0477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0D5D8D" w:rsidRPr="00AA2A11">
        <w:rPr>
          <w:rFonts w:ascii="GHEA Grapalat" w:hAnsi="GHEA Grapalat" w:cs="Sylfaen"/>
          <w:sz w:val="22"/>
          <w:lang w:val="ru-RU"/>
        </w:rPr>
        <w:t>շահույթով</w:t>
      </w:r>
      <w:r w:rsidR="00136104" w:rsidRPr="00232F94">
        <w:rPr>
          <w:rFonts w:ascii="GHEA Grapalat" w:hAnsi="GHEA Grapalat" w:cs="Sylfaen"/>
          <w:sz w:val="22"/>
          <w:lang w:val="ru-RU"/>
        </w:rPr>
        <w:t xml:space="preserve">, 4 </w:t>
      </w:r>
      <w:r w:rsidR="00136104">
        <w:rPr>
          <w:rFonts w:ascii="GHEA Grapalat" w:hAnsi="GHEA Grapalat" w:cs="Sylfaen"/>
          <w:sz w:val="22"/>
          <w:lang w:val="ru-RU"/>
        </w:rPr>
        <w:t>ընկերություններ՝</w:t>
      </w:r>
      <w:r w:rsidR="00444A55" w:rsidRPr="00232F94">
        <w:rPr>
          <w:rFonts w:ascii="GHEA Grapalat" w:hAnsi="GHEA Grapalat" w:cs="Sylfaen"/>
          <w:sz w:val="22"/>
          <w:lang w:val="ru-RU"/>
        </w:rPr>
        <w:t xml:space="preserve"> &lt;&lt;</w:t>
      </w:r>
      <w:r w:rsidR="00136104">
        <w:rPr>
          <w:rFonts w:ascii="GHEA Grapalat" w:hAnsi="GHEA Grapalat" w:cs="Sylfaen"/>
          <w:sz w:val="22"/>
          <w:lang w:val="ru-RU"/>
        </w:rPr>
        <w:t>Ծննդատուն</w:t>
      </w:r>
      <w:r w:rsidR="00444A55" w:rsidRPr="00232F94">
        <w:rPr>
          <w:rFonts w:ascii="GHEA Grapalat" w:hAnsi="GHEA Grapalat" w:cs="Sylfaen"/>
          <w:sz w:val="22"/>
          <w:lang w:val="ru-RU"/>
        </w:rPr>
        <w:t>&gt;&gt;</w:t>
      </w:r>
      <w:r w:rsidR="00136104" w:rsidRPr="00232F94">
        <w:rPr>
          <w:rFonts w:ascii="GHEA Grapalat" w:hAnsi="GHEA Grapalat" w:cs="Sylfaen"/>
          <w:sz w:val="22"/>
          <w:lang w:val="ru-RU"/>
        </w:rPr>
        <w:t>, &lt;&lt;</w:t>
      </w:r>
      <w:r w:rsidR="00136104">
        <w:rPr>
          <w:rFonts w:ascii="GHEA Grapalat" w:hAnsi="GHEA Grapalat" w:cs="Sylfaen"/>
          <w:sz w:val="22"/>
          <w:lang w:val="ru-RU"/>
        </w:rPr>
        <w:t>Թիվ</w:t>
      </w:r>
      <w:r w:rsidR="00136104" w:rsidRPr="00232F94">
        <w:rPr>
          <w:rFonts w:ascii="GHEA Grapalat" w:hAnsi="GHEA Grapalat" w:cs="Sylfaen"/>
          <w:sz w:val="22"/>
          <w:lang w:val="ru-RU"/>
        </w:rPr>
        <w:t xml:space="preserve"> 2 </w:t>
      </w:r>
      <w:r w:rsidR="00136104">
        <w:rPr>
          <w:rFonts w:ascii="GHEA Grapalat" w:hAnsi="GHEA Grapalat" w:cs="Sylfaen"/>
          <w:sz w:val="22"/>
          <w:lang w:val="ru-RU"/>
        </w:rPr>
        <w:t>պոլիկլինիկա</w:t>
      </w:r>
      <w:r w:rsidR="00136104" w:rsidRPr="00232F94">
        <w:rPr>
          <w:rFonts w:ascii="GHEA Grapalat" w:hAnsi="GHEA Grapalat" w:cs="Sylfaen"/>
          <w:sz w:val="22"/>
          <w:lang w:val="ru-RU"/>
        </w:rPr>
        <w:t>&gt;&gt;,  &lt;&lt;</w:t>
      </w:r>
      <w:r w:rsidR="00136104">
        <w:rPr>
          <w:rFonts w:ascii="GHEA Grapalat" w:hAnsi="GHEA Grapalat" w:cs="Sylfaen"/>
          <w:sz w:val="22"/>
          <w:lang w:val="ru-RU"/>
        </w:rPr>
        <w:t>Էնրիկո</w:t>
      </w:r>
      <w:r w:rsidR="00136104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136104">
        <w:rPr>
          <w:rFonts w:ascii="GHEA Grapalat" w:hAnsi="GHEA Grapalat" w:cs="Sylfaen"/>
          <w:sz w:val="22"/>
          <w:lang w:val="ru-RU"/>
        </w:rPr>
        <w:t>Մատտեի</w:t>
      </w:r>
      <w:r w:rsidR="00136104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136104">
        <w:rPr>
          <w:rFonts w:ascii="GHEA Grapalat" w:hAnsi="GHEA Grapalat" w:cs="Sylfaen"/>
          <w:sz w:val="22"/>
          <w:lang w:val="ru-RU"/>
        </w:rPr>
        <w:t>անվ</w:t>
      </w:r>
      <w:r w:rsidR="00136104" w:rsidRPr="00232F94">
        <w:rPr>
          <w:rFonts w:ascii="GHEA Grapalat" w:hAnsi="GHEA Grapalat" w:cs="Sylfaen"/>
          <w:sz w:val="22"/>
          <w:lang w:val="ru-RU"/>
        </w:rPr>
        <w:t xml:space="preserve">. </w:t>
      </w:r>
      <w:r w:rsidR="00136104">
        <w:rPr>
          <w:rFonts w:ascii="GHEA Grapalat" w:hAnsi="GHEA Grapalat" w:cs="Sylfaen"/>
          <w:sz w:val="22"/>
          <w:lang w:val="ru-RU"/>
        </w:rPr>
        <w:t>պոլիկլինիկա</w:t>
      </w:r>
      <w:r w:rsidR="00136104" w:rsidRPr="00232F94">
        <w:rPr>
          <w:rFonts w:ascii="GHEA Grapalat" w:hAnsi="GHEA Grapalat" w:cs="Sylfaen"/>
          <w:sz w:val="22"/>
          <w:lang w:val="ru-RU"/>
        </w:rPr>
        <w:t>&gt;&gt;</w:t>
      </w:r>
      <w:r w:rsidR="00EC0734" w:rsidRPr="00232F94">
        <w:rPr>
          <w:rFonts w:ascii="GHEA Grapalat" w:hAnsi="GHEA Grapalat" w:cs="Sylfaen"/>
          <w:sz w:val="22"/>
          <w:lang w:val="ru-RU"/>
        </w:rPr>
        <w:t>,</w:t>
      </w:r>
      <w:r w:rsidR="006A310E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136104" w:rsidRPr="00232F94">
        <w:rPr>
          <w:rFonts w:ascii="GHEA Grapalat" w:hAnsi="GHEA Grapalat" w:cs="Sylfaen"/>
          <w:sz w:val="22"/>
          <w:lang w:val="ru-RU"/>
        </w:rPr>
        <w:t>&lt;&lt;</w:t>
      </w:r>
      <w:r w:rsidR="00136104">
        <w:rPr>
          <w:rFonts w:ascii="GHEA Grapalat" w:hAnsi="GHEA Grapalat" w:cs="Sylfaen"/>
          <w:sz w:val="22"/>
          <w:lang w:val="ru-RU"/>
        </w:rPr>
        <w:t>Արթիկի</w:t>
      </w:r>
      <w:r w:rsidR="00136104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136104">
        <w:rPr>
          <w:rFonts w:ascii="GHEA Grapalat" w:hAnsi="GHEA Grapalat" w:cs="Sylfaen"/>
          <w:sz w:val="22"/>
          <w:lang w:val="ru-RU"/>
        </w:rPr>
        <w:t>բ</w:t>
      </w:r>
      <w:r w:rsidR="00136104" w:rsidRPr="00232F94">
        <w:rPr>
          <w:rFonts w:ascii="GHEA Grapalat" w:hAnsi="GHEA Grapalat" w:cs="Sylfaen"/>
          <w:sz w:val="22"/>
          <w:lang w:val="ru-RU"/>
        </w:rPr>
        <w:t>/</w:t>
      </w:r>
      <w:r w:rsidR="00136104">
        <w:rPr>
          <w:rFonts w:ascii="GHEA Grapalat" w:hAnsi="GHEA Grapalat" w:cs="Sylfaen"/>
          <w:sz w:val="22"/>
          <w:lang w:val="ru-RU"/>
        </w:rPr>
        <w:t>կ</w:t>
      </w:r>
      <w:r w:rsidR="00136104" w:rsidRPr="00232F94">
        <w:rPr>
          <w:rFonts w:ascii="GHEA Grapalat" w:hAnsi="GHEA Grapalat" w:cs="Sylfaen"/>
          <w:sz w:val="22"/>
          <w:lang w:val="ru-RU"/>
        </w:rPr>
        <w:t>&gt;&gt;</w:t>
      </w:r>
      <w:r w:rsidR="00444A55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444A55" w:rsidRPr="00AA2A11">
        <w:rPr>
          <w:rFonts w:ascii="GHEA Grapalat" w:hAnsi="GHEA Grapalat" w:cs="Sylfaen"/>
          <w:sz w:val="22"/>
          <w:lang w:val="en-US"/>
        </w:rPr>
        <w:t>ՓԲԸ</w:t>
      </w:r>
      <w:r w:rsidR="004277BA" w:rsidRPr="00232F94">
        <w:rPr>
          <w:rFonts w:ascii="GHEA Grapalat" w:hAnsi="GHEA Grapalat" w:cs="Sylfaen"/>
          <w:sz w:val="22"/>
          <w:lang w:val="ru-RU"/>
        </w:rPr>
        <w:t>-</w:t>
      </w:r>
      <w:r w:rsidR="004277BA" w:rsidRPr="00AA2A11">
        <w:rPr>
          <w:rFonts w:ascii="GHEA Grapalat" w:hAnsi="GHEA Grapalat" w:cs="Sylfaen"/>
          <w:sz w:val="22"/>
          <w:lang w:val="en-US"/>
        </w:rPr>
        <w:t>ն</w:t>
      </w:r>
      <w:r w:rsidR="00136104">
        <w:rPr>
          <w:rFonts w:ascii="GHEA Grapalat" w:hAnsi="GHEA Grapalat" w:cs="Sylfaen"/>
          <w:sz w:val="22"/>
          <w:lang w:val="ru-RU"/>
        </w:rPr>
        <w:t>երը</w:t>
      </w:r>
      <w:r w:rsidR="004277BA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4277BA" w:rsidRPr="00AA2A11">
        <w:rPr>
          <w:rFonts w:ascii="GHEA Grapalat" w:hAnsi="GHEA Grapalat" w:cs="Sylfaen"/>
          <w:sz w:val="22"/>
          <w:lang w:val="en-US"/>
        </w:rPr>
        <w:t>ձևավորել</w:t>
      </w:r>
      <w:r w:rsidR="004277BA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4277BA" w:rsidRPr="00AA2A11">
        <w:rPr>
          <w:rFonts w:ascii="GHEA Grapalat" w:hAnsi="GHEA Grapalat" w:cs="Sylfaen"/>
          <w:sz w:val="22"/>
          <w:lang w:val="en-US"/>
        </w:rPr>
        <w:t>է</w:t>
      </w:r>
      <w:r w:rsidR="004277BA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4277BA" w:rsidRPr="00AA2A11">
        <w:rPr>
          <w:rFonts w:ascii="GHEA Grapalat" w:hAnsi="GHEA Grapalat" w:cs="Sylfaen"/>
          <w:sz w:val="22"/>
          <w:lang w:val="en-US"/>
        </w:rPr>
        <w:t>վնաս</w:t>
      </w:r>
      <w:r w:rsidR="00136104">
        <w:rPr>
          <w:rFonts w:ascii="GHEA Grapalat" w:hAnsi="GHEA Grapalat" w:cs="Sylfaen"/>
          <w:sz w:val="22"/>
          <w:lang w:val="ru-RU"/>
        </w:rPr>
        <w:t>ներ</w:t>
      </w:r>
      <w:r w:rsidR="00136104" w:rsidRPr="00232F94">
        <w:rPr>
          <w:rFonts w:ascii="GHEA Grapalat" w:hAnsi="GHEA Grapalat" w:cs="Sylfaen"/>
          <w:sz w:val="22"/>
          <w:lang w:val="ru-RU"/>
        </w:rPr>
        <w:t xml:space="preserve">, </w:t>
      </w:r>
      <w:r w:rsidR="00136104">
        <w:rPr>
          <w:rFonts w:ascii="GHEA Grapalat" w:hAnsi="GHEA Grapalat" w:cs="Sylfaen"/>
          <w:sz w:val="22"/>
          <w:lang w:val="ru-RU"/>
        </w:rPr>
        <w:t>իսկ</w:t>
      </w:r>
      <w:r w:rsidR="00136104" w:rsidRPr="00232F94">
        <w:rPr>
          <w:rFonts w:ascii="GHEA Grapalat" w:hAnsi="GHEA Grapalat" w:cs="Sylfaen"/>
          <w:sz w:val="22"/>
          <w:lang w:val="ru-RU"/>
        </w:rPr>
        <w:t xml:space="preserve"> &lt;&lt;</w:t>
      </w:r>
      <w:r w:rsidR="00136104">
        <w:rPr>
          <w:rFonts w:ascii="GHEA Grapalat" w:hAnsi="GHEA Grapalat" w:cs="Sylfaen"/>
          <w:sz w:val="22"/>
          <w:lang w:val="ru-RU"/>
        </w:rPr>
        <w:t>Սամարեթ</w:t>
      </w:r>
      <w:r w:rsidR="00136104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136104">
        <w:rPr>
          <w:rFonts w:ascii="GHEA Grapalat" w:hAnsi="GHEA Grapalat" w:cs="Sylfaen"/>
          <w:sz w:val="22"/>
          <w:lang w:val="ru-RU"/>
        </w:rPr>
        <w:t>վերականգնողական</w:t>
      </w:r>
      <w:r w:rsidR="00136104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136104">
        <w:rPr>
          <w:rFonts w:ascii="GHEA Grapalat" w:hAnsi="GHEA Grapalat" w:cs="Sylfaen"/>
          <w:sz w:val="22"/>
          <w:lang w:val="ru-RU"/>
        </w:rPr>
        <w:t>կենտրոն</w:t>
      </w:r>
      <w:r w:rsidR="00136104" w:rsidRPr="00232F94">
        <w:rPr>
          <w:rFonts w:ascii="GHEA Grapalat" w:hAnsi="GHEA Grapalat" w:cs="Sylfaen"/>
          <w:sz w:val="22"/>
          <w:lang w:val="ru-RU"/>
        </w:rPr>
        <w:t xml:space="preserve">&gt;&gt; </w:t>
      </w:r>
      <w:r w:rsidR="00136104">
        <w:rPr>
          <w:rFonts w:ascii="GHEA Grapalat" w:hAnsi="GHEA Grapalat" w:cs="Sylfaen"/>
          <w:sz w:val="22"/>
          <w:lang w:val="ru-RU"/>
        </w:rPr>
        <w:t>ՓԲԸ</w:t>
      </w:r>
      <w:r w:rsidR="00136104" w:rsidRPr="00232F94">
        <w:rPr>
          <w:rFonts w:ascii="GHEA Grapalat" w:hAnsi="GHEA Grapalat" w:cs="Sylfaen"/>
          <w:sz w:val="22"/>
          <w:lang w:val="ru-RU"/>
        </w:rPr>
        <w:t>-</w:t>
      </w:r>
      <w:r w:rsidR="00136104">
        <w:rPr>
          <w:rFonts w:ascii="GHEA Grapalat" w:hAnsi="GHEA Grapalat" w:cs="Sylfaen"/>
          <w:sz w:val="22"/>
          <w:lang w:val="ru-RU"/>
        </w:rPr>
        <w:t>ն</w:t>
      </w:r>
      <w:r w:rsidR="00136104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136104">
        <w:rPr>
          <w:rFonts w:ascii="GHEA Grapalat" w:hAnsi="GHEA Grapalat" w:cs="Sylfaen"/>
          <w:sz w:val="22"/>
          <w:lang w:val="ru-RU"/>
        </w:rPr>
        <w:t>շահույթ</w:t>
      </w:r>
      <w:r w:rsidR="00136104" w:rsidRPr="00232F94">
        <w:rPr>
          <w:rFonts w:ascii="GHEA Grapalat" w:hAnsi="GHEA Grapalat" w:cs="Sylfaen"/>
          <w:sz w:val="22"/>
          <w:lang w:val="ru-RU"/>
        </w:rPr>
        <w:t>/</w:t>
      </w:r>
      <w:r w:rsidR="00136104">
        <w:rPr>
          <w:rFonts w:ascii="GHEA Grapalat" w:hAnsi="GHEA Grapalat" w:cs="Sylfaen"/>
          <w:sz w:val="22"/>
          <w:lang w:val="ru-RU"/>
        </w:rPr>
        <w:t>վնաս</w:t>
      </w:r>
      <w:r w:rsidR="00136104" w:rsidRPr="00232F94">
        <w:rPr>
          <w:rFonts w:ascii="GHEA Grapalat" w:hAnsi="GHEA Grapalat" w:cs="Sylfaen"/>
          <w:sz w:val="22"/>
          <w:lang w:val="ru-RU"/>
        </w:rPr>
        <w:t xml:space="preserve">/ </w:t>
      </w:r>
      <w:r w:rsidR="00136104">
        <w:rPr>
          <w:rFonts w:ascii="GHEA Grapalat" w:hAnsi="GHEA Grapalat" w:cs="Sylfaen"/>
          <w:sz w:val="22"/>
          <w:lang w:val="ru-RU"/>
        </w:rPr>
        <w:t>չի</w:t>
      </w:r>
      <w:r w:rsidR="00136104" w:rsidRPr="00232F94">
        <w:rPr>
          <w:rFonts w:ascii="GHEA Grapalat" w:hAnsi="GHEA Grapalat" w:cs="Sylfaen"/>
          <w:sz w:val="22"/>
          <w:lang w:val="ru-RU"/>
        </w:rPr>
        <w:t xml:space="preserve"> </w:t>
      </w:r>
      <w:r w:rsidR="00136104">
        <w:rPr>
          <w:rFonts w:ascii="GHEA Grapalat" w:hAnsi="GHEA Grapalat" w:cs="Sylfaen"/>
          <w:sz w:val="22"/>
          <w:lang w:val="ru-RU"/>
        </w:rPr>
        <w:t>ձևավորել</w:t>
      </w:r>
      <w:r w:rsidR="00136104" w:rsidRPr="00232F94">
        <w:rPr>
          <w:rFonts w:ascii="GHEA Grapalat" w:hAnsi="GHEA Grapalat" w:cs="Sylfaen"/>
          <w:sz w:val="22"/>
          <w:lang w:val="ru-RU"/>
        </w:rPr>
        <w:t>:</w:t>
      </w:r>
    </w:p>
    <w:p w:rsidR="007B0A91" w:rsidRPr="00A13E70" w:rsidRDefault="00D72FB1" w:rsidP="007B0A91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A13E70">
        <w:rPr>
          <w:rFonts w:ascii="GHEA Grapalat" w:hAnsi="GHEA Grapalat"/>
          <w:sz w:val="22"/>
          <w:lang w:val="hy-AM"/>
        </w:rPr>
        <w:t>2</w:t>
      </w:r>
      <w:r w:rsidR="007B0A91" w:rsidRPr="00A13E70">
        <w:rPr>
          <w:rFonts w:ascii="GHEA Grapalat" w:hAnsi="GHEA Grapalat"/>
          <w:sz w:val="22"/>
          <w:lang w:val="hy-AM"/>
        </w:rPr>
        <w:t xml:space="preserve">. </w:t>
      </w:r>
      <w:r w:rsidR="007B0A91" w:rsidRPr="00A13E70">
        <w:rPr>
          <w:rFonts w:ascii="GHEA Grapalat" w:hAnsi="GHEA Grapalat" w:cs="Sylfaen"/>
          <w:sz w:val="22"/>
          <w:lang w:val="hy-AM"/>
        </w:rPr>
        <w:t>Մարզպետարանի  բոլոր ընկերություններում</w:t>
      </w:r>
      <w:r w:rsidR="007034F1" w:rsidRPr="00A13E70">
        <w:rPr>
          <w:rFonts w:ascii="GHEA Grapalat" w:hAnsi="GHEA Grapalat" w:cs="Sylfaen"/>
          <w:sz w:val="22"/>
          <w:lang w:val="hy-AM"/>
        </w:rPr>
        <w:t>՝ բ</w:t>
      </w:r>
      <w:r w:rsidR="007B0A91" w:rsidRPr="00A13E70">
        <w:rPr>
          <w:rFonts w:ascii="GHEA Grapalat" w:hAnsi="GHEA Grapalat" w:cs="Sylfaen"/>
          <w:sz w:val="22"/>
          <w:lang w:val="hy-AM"/>
        </w:rPr>
        <w:t>ացի</w:t>
      </w:r>
      <w:r w:rsidR="00530B27" w:rsidRPr="00A13E70">
        <w:rPr>
          <w:rFonts w:ascii="GHEA Grapalat" w:hAnsi="GHEA Grapalat" w:cs="Sylfaen"/>
          <w:sz w:val="22"/>
          <w:lang w:val="hy-AM"/>
        </w:rPr>
        <w:t xml:space="preserve"> &lt;&lt;</w:t>
      </w:r>
      <w:r w:rsidR="007034F1" w:rsidRPr="00A13E70">
        <w:rPr>
          <w:rFonts w:ascii="GHEA Grapalat" w:hAnsi="GHEA Grapalat" w:cs="Sylfaen"/>
          <w:sz w:val="22"/>
          <w:lang w:val="hy-AM"/>
        </w:rPr>
        <w:t>Շտապ բուժօգնության կայան</w:t>
      </w:r>
      <w:r w:rsidR="000E0477" w:rsidRPr="00A13E70">
        <w:rPr>
          <w:rFonts w:ascii="GHEA Grapalat" w:hAnsi="GHEA Grapalat" w:cs="Sylfaen"/>
          <w:sz w:val="22"/>
          <w:lang w:val="hy-AM"/>
        </w:rPr>
        <w:t xml:space="preserve">&gt;&gt; </w:t>
      </w:r>
      <w:r w:rsidR="00EC0734" w:rsidRPr="00A13E70">
        <w:rPr>
          <w:rFonts w:ascii="GHEA Grapalat" w:hAnsi="GHEA Grapalat" w:cs="Sylfaen"/>
          <w:sz w:val="22"/>
          <w:lang w:val="hy-AM"/>
        </w:rPr>
        <w:t>և &lt;&lt;Էնրիկո Մատտեի անվ. պոլիկլինիկա&gt;&gt;</w:t>
      </w:r>
      <w:r w:rsidR="00232F94">
        <w:rPr>
          <w:rFonts w:ascii="GHEA Grapalat" w:hAnsi="GHEA Grapalat" w:cs="Sylfaen"/>
          <w:sz w:val="22"/>
          <w:lang w:val="ru-RU"/>
        </w:rPr>
        <w:t xml:space="preserve"> </w:t>
      </w:r>
      <w:r w:rsidR="000E0477" w:rsidRPr="00A13E70">
        <w:rPr>
          <w:rFonts w:ascii="GHEA Grapalat" w:hAnsi="GHEA Grapalat" w:cs="Sylfaen"/>
          <w:sz w:val="22"/>
          <w:lang w:val="hy-AM"/>
        </w:rPr>
        <w:t>ՓԲԸ</w:t>
      </w:r>
      <w:r w:rsidR="007034F1" w:rsidRPr="00A13E70">
        <w:rPr>
          <w:rFonts w:ascii="GHEA Grapalat" w:hAnsi="GHEA Grapalat" w:cs="Sylfaen"/>
          <w:sz w:val="22"/>
          <w:lang w:val="hy-AM"/>
        </w:rPr>
        <w:t>-</w:t>
      </w:r>
      <w:r w:rsidR="00EC0734" w:rsidRPr="00A13E70">
        <w:rPr>
          <w:rFonts w:ascii="GHEA Grapalat" w:hAnsi="GHEA Grapalat" w:cs="Sylfaen"/>
          <w:sz w:val="22"/>
          <w:lang w:val="hy-AM"/>
        </w:rPr>
        <w:t>ների</w:t>
      </w:r>
      <w:r w:rsidR="007B0A91" w:rsidRPr="00A13E70">
        <w:rPr>
          <w:rFonts w:ascii="GHEA Grapalat" w:hAnsi="GHEA Grapalat"/>
          <w:sz w:val="22"/>
          <w:lang w:val="hy-AM"/>
        </w:rPr>
        <w:t xml:space="preserve">, </w:t>
      </w:r>
      <w:r w:rsidR="00232F94">
        <w:rPr>
          <w:rFonts w:ascii="GHEA Grapalat" w:hAnsi="GHEA Grapalat" w:cs="Sylfaen"/>
          <w:sz w:val="22"/>
          <w:lang w:val="hy-AM"/>
        </w:rPr>
        <w:t>բացարձակ</w:t>
      </w:r>
      <w:r w:rsidR="007B0A91" w:rsidRPr="00A13E70">
        <w:rPr>
          <w:rFonts w:ascii="GHEA Grapalat" w:hAnsi="GHEA Grapalat" w:cs="Sylfaen"/>
          <w:sz w:val="22"/>
          <w:lang w:val="hy-AM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7B0A91" w:rsidRPr="00A13E70">
        <w:rPr>
          <w:rFonts w:ascii="GHEA Grapalat" w:hAnsi="GHEA Grapalat"/>
          <w:sz w:val="22"/>
          <w:lang w:val="hy-AM"/>
        </w:rPr>
        <w:t xml:space="preserve"> </w:t>
      </w:r>
      <w:r w:rsidR="007B0A91" w:rsidRPr="00A13E70">
        <w:rPr>
          <w:rFonts w:ascii="GHEA Grapalat" w:hAnsi="GHEA Grapalat" w:cs="Sylfaen"/>
          <w:sz w:val="22"/>
          <w:lang w:val="hy-AM"/>
        </w:rPr>
        <w:t xml:space="preserve">նորմաների միջակայքից ցածր են կամ գերազանցում  են նորման, ինչը  ցույց է տալիս, որ այդ ընկերություներնն իրացվելիության առումով ունեն որոշակի դժվարություններ, </w:t>
      </w:r>
      <w:r w:rsidR="002A1921" w:rsidRPr="00AA2A11">
        <w:rPr>
          <w:rFonts w:ascii="GHEA Grapalat" w:hAnsi="GHEA Grapalat" w:cs="Sylfaen"/>
          <w:sz w:val="22"/>
          <w:lang w:val="hy-AM"/>
        </w:rPr>
        <w:t>ընկերություների կարճաժամկետ պարտավորությունների ընթացիկ ակտիվներով ապահովվածության աստիճանը ցածր է</w:t>
      </w:r>
      <w:r w:rsidR="002A1921" w:rsidRPr="00A13E70">
        <w:rPr>
          <w:rFonts w:ascii="GHEA Grapalat" w:hAnsi="GHEA Grapalat" w:cs="Sylfaen"/>
          <w:sz w:val="22"/>
          <w:lang w:val="hy-AM"/>
        </w:rPr>
        <w:t xml:space="preserve"> </w:t>
      </w:r>
      <w:r w:rsidR="007B0A91" w:rsidRPr="00A13E70">
        <w:rPr>
          <w:rFonts w:ascii="GHEA Grapalat" w:hAnsi="GHEA Grapalat" w:cs="Sylfaen"/>
          <w:sz w:val="22"/>
          <w:lang w:val="hy-AM"/>
        </w:rPr>
        <w:t>կամ առկա է դրամական միջոցների կուտակում</w:t>
      </w:r>
      <w:r w:rsidR="00444A55" w:rsidRPr="00A13E70">
        <w:rPr>
          <w:rFonts w:ascii="GHEA Grapalat" w:hAnsi="GHEA Grapalat" w:cs="Sylfaen"/>
          <w:sz w:val="22"/>
          <w:lang w:val="hy-AM"/>
        </w:rPr>
        <w:t>:</w:t>
      </w:r>
      <w:r w:rsidR="007B0A91" w:rsidRPr="00A13E70">
        <w:rPr>
          <w:rFonts w:ascii="GHEA Grapalat" w:hAnsi="GHEA Grapalat" w:cs="Sylfaen"/>
          <w:sz w:val="22"/>
          <w:lang w:val="hy-AM"/>
        </w:rPr>
        <w:t xml:space="preserve"> </w:t>
      </w:r>
    </w:p>
    <w:p w:rsidR="00EC0734" w:rsidRPr="00AA2A11" w:rsidRDefault="00EC0734" w:rsidP="00EC0734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A13E70">
        <w:rPr>
          <w:rFonts w:ascii="GHEA Grapalat" w:hAnsi="GHEA Grapalat" w:cs="Sylfaen"/>
          <w:sz w:val="22"/>
          <w:szCs w:val="22"/>
          <w:lang w:val="hy-AM" w:eastAsia="en-US"/>
        </w:rPr>
        <w:t>3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. Սեփական շրջանառու միջոցներով ապահովվածության գործակիցը </w:t>
      </w:r>
      <w:r w:rsidRPr="00A13E70">
        <w:rPr>
          <w:rFonts w:ascii="GHEA Grapalat" w:hAnsi="GHEA Grapalat" w:cs="Sylfaen"/>
          <w:sz w:val="22"/>
          <w:szCs w:val="22"/>
          <w:lang w:val="hy-AM" w:eastAsia="en-US"/>
        </w:rPr>
        <w:t>բոլոր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 ընկերությունների</w:t>
      </w:r>
      <w:r w:rsidRPr="00A13E70">
        <w:rPr>
          <w:rFonts w:ascii="GHEA Grapalat" w:hAnsi="GHEA Grapalat" w:cs="Sylfaen"/>
          <w:sz w:val="22"/>
          <w:szCs w:val="22"/>
          <w:lang w:val="hy-AM" w:eastAsia="en-US"/>
        </w:rPr>
        <w:t xml:space="preserve"> մոտ, /բացի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A13E70">
        <w:rPr>
          <w:rFonts w:ascii="GHEA Grapalat" w:hAnsi="GHEA Grapalat" w:cs="Sylfaen"/>
          <w:sz w:val="22"/>
          <w:szCs w:val="22"/>
          <w:lang w:val="hy-AM" w:eastAsia="en-US"/>
        </w:rPr>
        <w:t>(հավ. 26 կետ 1, 3, 4, 5, 8, 18, 19 նշված ընկերությունների)</w:t>
      </w:r>
      <w:r w:rsidRPr="00A13E70">
        <w:rPr>
          <w:rFonts w:ascii="GHEA Grapalat" w:hAnsi="GHEA Grapalat" w:cs="Sylfaen"/>
          <w:sz w:val="22"/>
          <w:szCs w:val="22"/>
          <w:lang w:val="hy-AM"/>
        </w:rPr>
        <w:t>/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</w:t>
      </w:r>
      <w:r w:rsidRPr="00A13E70">
        <w:rPr>
          <w:rFonts w:ascii="GHEA Grapalat" w:hAnsi="GHEA Grapalat" w:cs="Sylfaen"/>
          <w:sz w:val="22"/>
          <w:szCs w:val="22"/>
          <w:lang w:val="hy-AM" w:eastAsia="en-US"/>
        </w:rPr>
        <w:t xml:space="preserve"> են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սահմանված նորմային, որը խոսում է շրջանառու միջոցների ձևավորմանը սեփական կապիտալ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ի մասնակցության </w:t>
      </w:r>
      <w:r w:rsidRPr="00A13E70">
        <w:rPr>
          <w:rFonts w:ascii="GHEA Grapalat" w:hAnsi="GHEA Grapalat" w:cs="Sylfaen"/>
          <w:sz w:val="22"/>
          <w:szCs w:val="22"/>
          <w:lang w:val="hy-AM" w:eastAsia="en-US"/>
        </w:rPr>
        <w:t>բարձր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աստիճանի մասին:</w:t>
      </w:r>
    </w:p>
    <w:p w:rsidR="006A18A3" w:rsidRPr="00EC0734" w:rsidRDefault="00EC0734" w:rsidP="007B0A91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EC0734">
        <w:rPr>
          <w:rFonts w:ascii="GHEA Grapalat" w:hAnsi="GHEA Grapalat" w:cs="Sylfaen"/>
          <w:sz w:val="22"/>
          <w:lang w:val="hy-AM"/>
        </w:rPr>
        <w:t>4</w:t>
      </w:r>
      <w:r w:rsidR="000E0477" w:rsidRPr="00EC0734">
        <w:rPr>
          <w:rFonts w:ascii="GHEA Grapalat" w:hAnsi="GHEA Grapalat" w:cs="Sylfaen"/>
          <w:sz w:val="22"/>
          <w:lang w:val="hy-AM"/>
        </w:rPr>
        <w:t>. Ակտիվների շրջանառելիության գործակիցը գործարար ակտիվությունը բնութագրող ցուցանիշ է: Համակարգի բոլո</w:t>
      </w:r>
      <w:r w:rsidR="00E206C0" w:rsidRPr="00EC0734">
        <w:rPr>
          <w:rFonts w:ascii="GHEA Grapalat" w:hAnsi="GHEA Grapalat" w:cs="Sylfaen"/>
          <w:sz w:val="22"/>
          <w:lang w:val="hy-AM"/>
        </w:rPr>
        <w:t>ր</w:t>
      </w:r>
      <w:r w:rsidR="000E0477" w:rsidRPr="00EC0734">
        <w:rPr>
          <w:rFonts w:ascii="GHEA Grapalat" w:hAnsi="GHEA Grapalat" w:cs="Sylfaen"/>
          <w:sz w:val="22"/>
          <w:lang w:val="hy-AM"/>
        </w:rPr>
        <w:t xml:space="preserve"> ընկերություններում հաշվետու ժամանակահատվածում մեկ միավոր ակտիվի  հաշվով հասույթը գերազանցում է 10</w:t>
      </w:r>
      <w:r w:rsidR="000E0477" w:rsidRPr="00EC0734">
        <w:rPr>
          <w:rFonts w:ascii="GHEA Grapalat" w:hAnsi="GHEA Grapalat"/>
          <w:sz w:val="22"/>
          <w:lang w:val="hy-AM"/>
        </w:rPr>
        <w:t>%-</w:t>
      </w:r>
      <w:r w:rsidR="000E0477" w:rsidRPr="00EC0734">
        <w:rPr>
          <w:rFonts w:ascii="GHEA Grapalat" w:hAnsi="GHEA Grapalat" w:cs="Sylfaen"/>
          <w:sz w:val="22"/>
          <w:lang w:val="hy-AM"/>
        </w:rPr>
        <w:t xml:space="preserve">ը: Ընդ որում բոլոր ընկերություններում ընթացիկ ակտիվների շրջանառելիության </w:t>
      </w:r>
      <w:r w:rsidR="00E206C0" w:rsidRPr="00EC0734">
        <w:rPr>
          <w:rFonts w:ascii="GHEA Grapalat" w:hAnsi="GHEA Grapalat" w:cs="Sylfaen"/>
          <w:sz w:val="22"/>
          <w:lang w:val="hy-AM"/>
        </w:rPr>
        <w:t>գործակցը</w:t>
      </w:r>
      <w:r w:rsidR="000E0477" w:rsidRPr="00EC0734">
        <w:rPr>
          <w:rFonts w:ascii="GHEA Grapalat" w:hAnsi="GHEA Grapalat" w:cs="Sylfaen"/>
          <w:sz w:val="22"/>
          <w:lang w:val="hy-AM"/>
        </w:rPr>
        <w:t xml:space="preserve"> նույնպես բարձր է:</w:t>
      </w:r>
    </w:p>
    <w:p w:rsidR="00F52D30" w:rsidRPr="00EC0734" w:rsidRDefault="00EC0734" w:rsidP="007B0A91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EC0734">
        <w:rPr>
          <w:rFonts w:ascii="GHEA Grapalat" w:hAnsi="GHEA Grapalat"/>
          <w:sz w:val="22"/>
          <w:lang w:val="hy-AM"/>
        </w:rPr>
        <w:t>5</w:t>
      </w:r>
      <w:r w:rsidR="00F52D30" w:rsidRPr="00EC0734">
        <w:rPr>
          <w:rFonts w:ascii="GHEA Grapalat" w:hAnsi="GHEA Grapalat" w:cs="Sylfaen"/>
          <w:sz w:val="22"/>
          <w:lang w:val="hy-AM"/>
        </w:rPr>
        <w:t xml:space="preserve">. </w:t>
      </w:r>
      <w:r w:rsidR="007B0A91" w:rsidRPr="00EC0734">
        <w:rPr>
          <w:rFonts w:ascii="GHEA Grapalat" w:hAnsi="GHEA Grapalat" w:cs="Sylfaen"/>
          <w:sz w:val="22"/>
          <w:lang w:val="hy-AM"/>
        </w:rPr>
        <w:t>Ակտիվների շահութաբերության գործակիցը բնութագրում է կառավարման արդյունավե</w:t>
      </w:r>
      <w:r w:rsidR="00A97D7F" w:rsidRPr="00EC0734">
        <w:rPr>
          <w:rFonts w:ascii="GHEA Grapalat" w:hAnsi="GHEA Grapalat" w:cs="Sylfaen"/>
          <w:sz w:val="22"/>
          <w:lang w:val="hy-AM"/>
        </w:rPr>
        <w:t>տությունը: Այս ցուցանիշը  բոլոր</w:t>
      </w:r>
      <w:r w:rsidR="007B0A91" w:rsidRPr="00EC0734">
        <w:rPr>
          <w:rFonts w:ascii="GHEA Grapalat" w:hAnsi="GHEA Grapalat" w:cs="Sylfaen"/>
          <w:sz w:val="22"/>
          <w:lang w:val="hy-AM"/>
        </w:rPr>
        <w:t xml:space="preserve"> ընկերությունների </w:t>
      </w:r>
      <w:r w:rsidR="00A97D7F" w:rsidRPr="00EC0734">
        <w:rPr>
          <w:rFonts w:ascii="GHEA Grapalat" w:hAnsi="GHEA Grapalat" w:cs="Sylfaen"/>
          <w:sz w:val="22"/>
          <w:lang w:val="hy-AM"/>
        </w:rPr>
        <w:t>մոտ</w:t>
      </w:r>
      <w:r w:rsidR="006A310E" w:rsidRPr="006A310E">
        <w:rPr>
          <w:rFonts w:ascii="GHEA Grapalat" w:hAnsi="GHEA Grapalat" w:cs="Sylfaen"/>
          <w:sz w:val="22"/>
          <w:lang w:val="hy-AM"/>
        </w:rPr>
        <w:t xml:space="preserve"> </w:t>
      </w:r>
      <w:r w:rsidR="00444A55" w:rsidRPr="00EC0734">
        <w:rPr>
          <w:rFonts w:ascii="GHEA Grapalat" w:hAnsi="GHEA Grapalat" w:cs="Sylfaen"/>
          <w:sz w:val="22"/>
          <w:lang w:val="hy-AM"/>
        </w:rPr>
        <w:t>/բացի առաջին կետում նշված</w:t>
      </w:r>
      <w:r w:rsidRPr="00EC0734">
        <w:rPr>
          <w:rFonts w:ascii="GHEA Grapalat" w:hAnsi="GHEA Grapalat" w:cs="Sylfaen"/>
          <w:sz w:val="22"/>
          <w:lang w:val="hy-AM"/>
        </w:rPr>
        <w:t xml:space="preserve"> 4</w:t>
      </w:r>
      <w:r>
        <w:rPr>
          <w:rFonts w:ascii="GHEA Grapalat" w:hAnsi="GHEA Grapalat" w:cs="Sylfaen"/>
          <w:sz w:val="22"/>
          <w:lang w:val="hy-AM"/>
        </w:rPr>
        <w:t xml:space="preserve"> ընկերությ</w:t>
      </w:r>
      <w:r w:rsidRPr="00EC0734">
        <w:rPr>
          <w:rFonts w:ascii="GHEA Grapalat" w:hAnsi="GHEA Grapalat" w:cs="Sylfaen"/>
          <w:sz w:val="22"/>
          <w:lang w:val="hy-AM"/>
        </w:rPr>
        <w:t>ունների</w:t>
      </w:r>
      <w:r w:rsidR="00444A55" w:rsidRPr="00EC0734">
        <w:rPr>
          <w:rFonts w:ascii="GHEA Grapalat" w:hAnsi="GHEA Grapalat" w:cs="Sylfaen"/>
          <w:sz w:val="22"/>
          <w:lang w:val="hy-AM"/>
        </w:rPr>
        <w:t xml:space="preserve">/ </w:t>
      </w:r>
      <w:r w:rsidR="00E206C0" w:rsidRPr="00EC0734">
        <w:rPr>
          <w:rFonts w:ascii="GHEA Grapalat" w:hAnsi="GHEA Grapalat" w:cs="Sylfaen"/>
          <w:sz w:val="22"/>
          <w:lang w:val="hy-AM"/>
        </w:rPr>
        <w:t xml:space="preserve"> </w:t>
      </w:r>
      <w:r w:rsidR="00A97D7F" w:rsidRPr="00EC0734">
        <w:rPr>
          <w:rFonts w:ascii="GHEA Grapalat" w:hAnsi="GHEA Grapalat" w:cs="Sylfaen"/>
          <w:sz w:val="22"/>
          <w:lang w:val="hy-AM"/>
        </w:rPr>
        <w:t>դրական</w:t>
      </w:r>
      <w:r w:rsidR="000E0477" w:rsidRPr="00EC0734">
        <w:rPr>
          <w:rFonts w:ascii="GHEA Grapalat" w:hAnsi="GHEA Grapalat" w:cs="Sylfaen"/>
          <w:sz w:val="22"/>
          <w:lang w:val="hy-AM"/>
        </w:rPr>
        <w:t xml:space="preserve"> մեծություն</w:t>
      </w:r>
      <w:r w:rsidR="000F5CDE" w:rsidRPr="00EC0734">
        <w:rPr>
          <w:rFonts w:ascii="GHEA Grapalat" w:hAnsi="GHEA Grapalat" w:cs="Sylfaen"/>
          <w:sz w:val="22"/>
          <w:lang w:val="hy-AM"/>
        </w:rPr>
        <w:t xml:space="preserve"> է, որը</w:t>
      </w:r>
      <w:r w:rsidR="007B0A91" w:rsidRPr="00EC0734">
        <w:rPr>
          <w:rFonts w:ascii="GHEA Grapalat" w:hAnsi="GHEA Grapalat" w:cs="Sylfaen"/>
          <w:sz w:val="22"/>
          <w:lang w:val="hy-AM"/>
        </w:rPr>
        <w:t xml:space="preserve"> </w:t>
      </w:r>
      <w:r w:rsidR="00A97D7F" w:rsidRPr="00EC0734">
        <w:rPr>
          <w:rFonts w:ascii="GHEA Grapalat" w:hAnsi="GHEA Grapalat" w:cs="Sylfaen"/>
          <w:sz w:val="22"/>
          <w:lang w:val="hy-AM"/>
        </w:rPr>
        <w:t xml:space="preserve"> շահույթով</w:t>
      </w:r>
      <w:r w:rsidR="00173CDC" w:rsidRPr="00EC0734">
        <w:rPr>
          <w:rFonts w:ascii="GHEA Grapalat" w:hAnsi="GHEA Grapalat" w:cs="Sylfaen"/>
          <w:sz w:val="22"/>
          <w:lang w:val="hy-AM"/>
        </w:rPr>
        <w:t xml:space="preserve"> </w:t>
      </w:r>
      <w:r w:rsidR="00454AE2" w:rsidRPr="00EC0734">
        <w:rPr>
          <w:rFonts w:ascii="GHEA Grapalat" w:hAnsi="GHEA Grapalat" w:cs="Sylfaen"/>
          <w:sz w:val="22"/>
          <w:lang w:val="hy-AM"/>
        </w:rPr>
        <w:t>աշխատելու հետևանք է</w:t>
      </w:r>
      <w:r w:rsidR="007B0A91" w:rsidRPr="00EC0734">
        <w:rPr>
          <w:rFonts w:ascii="GHEA Grapalat" w:hAnsi="GHEA Grapalat" w:cs="Sylfaen"/>
          <w:sz w:val="22"/>
          <w:lang w:val="hy-AM"/>
        </w:rPr>
        <w:t xml:space="preserve">: </w:t>
      </w:r>
    </w:p>
    <w:p w:rsidR="001677A2" w:rsidRPr="00A71114" w:rsidRDefault="006A310E" w:rsidP="00B845F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6A310E">
        <w:rPr>
          <w:rFonts w:ascii="GHEA Grapalat" w:hAnsi="GHEA Grapalat" w:cs="Sylfaen"/>
          <w:sz w:val="22"/>
          <w:lang w:val="hy-AM"/>
        </w:rPr>
        <w:t>6</w:t>
      </w:r>
      <w:r w:rsidR="007B0A91" w:rsidRPr="00A71114">
        <w:rPr>
          <w:rFonts w:ascii="GHEA Grapalat" w:hAnsi="GHEA Grapalat" w:cs="Sylfaen"/>
          <w:sz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ոլորտի   ընկերություններում</w:t>
      </w:r>
      <w:r w:rsidR="000E0477" w:rsidRPr="00A71114">
        <w:rPr>
          <w:rFonts w:ascii="GHEA Grapalat" w:hAnsi="GHEA Grapalat" w:cs="Sylfaen"/>
          <w:sz w:val="22"/>
          <w:lang w:val="hy-AM"/>
        </w:rPr>
        <w:t xml:space="preserve"> եկամուտները հաշվետու ժամանակաշրջանում հիմնականում ձևավորվել են  հիմնական գործունեությունից:</w:t>
      </w:r>
      <w:r w:rsidR="00E206C0" w:rsidRPr="00A71114">
        <w:rPr>
          <w:rFonts w:ascii="GHEA Grapalat" w:hAnsi="GHEA Grapalat" w:cs="Sylfaen"/>
          <w:sz w:val="22"/>
          <w:lang w:val="hy-AM"/>
        </w:rPr>
        <w:t xml:space="preserve"> </w:t>
      </w:r>
    </w:p>
    <w:p w:rsidR="00454AE2" w:rsidRPr="00A71114" w:rsidRDefault="00C3066C" w:rsidP="001677A2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A71114">
        <w:rPr>
          <w:rFonts w:ascii="GHEA Grapalat" w:hAnsi="GHEA Grapalat"/>
          <w:sz w:val="22"/>
          <w:lang w:val="hy-AM"/>
        </w:rPr>
        <w:t>26</w:t>
      </w:r>
      <w:r w:rsidR="007B0A91" w:rsidRPr="00A71114">
        <w:rPr>
          <w:rFonts w:ascii="GHEA Grapalat" w:hAnsi="GHEA Grapalat"/>
          <w:sz w:val="22"/>
          <w:lang w:val="hy-AM"/>
        </w:rPr>
        <w:t>.</w:t>
      </w:r>
      <w:r w:rsidR="0011606B" w:rsidRPr="00A71114">
        <w:rPr>
          <w:rFonts w:ascii="GHEA Grapalat" w:hAnsi="GHEA Grapalat"/>
          <w:sz w:val="22"/>
          <w:lang w:val="hy-AM"/>
        </w:rPr>
        <w:t>6</w:t>
      </w:r>
      <w:r w:rsidR="007B0A91" w:rsidRPr="00A71114">
        <w:rPr>
          <w:rFonts w:ascii="GHEA Grapalat" w:hAnsi="GHEA Grapalat"/>
          <w:sz w:val="22"/>
          <w:lang w:val="hy-AM"/>
        </w:rPr>
        <w:t xml:space="preserve"> </w:t>
      </w:r>
      <w:r w:rsidR="007B0A91" w:rsidRPr="00A71114">
        <w:rPr>
          <w:rFonts w:ascii="GHEA Grapalat" w:hAnsi="GHEA Grapalat"/>
          <w:sz w:val="22"/>
          <w:lang w:val="hy-AM"/>
        </w:rPr>
        <w:tab/>
      </w:r>
      <w:r w:rsidR="007B0A91" w:rsidRPr="00A71114">
        <w:rPr>
          <w:rFonts w:ascii="GHEA Grapalat" w:hAnsi="GHEA Grapalat" w:cs="Sylfaen"/>
          <w:sz w:val="22"/>
          <w:lang w:val="hy-AM"/>
        </w:rPr>
        <w:t>Եզրակացություն</w:t>
      </w:r>
    </w:p>
    <w:p w:rsidR="007B0A91" w:rsidRPr="00A13E70" w:rsidRDefault="00EE4EC6" w:rsidP="001677A2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127940" w:rsidRPr="00A71114">
        <w:rPr>
          <w:rFonts w:ascii="GHEA Grapalat" w:hAnsi="GHEA Grapalat" w:cs="Sylfaen"/>
          <w:sz w:val="22"/>
          <w:lang w:val="hy-AM"/>
        </w:rPr>
        <w:t xml:space="preserve">տվյալներով </w:t>
      </w:r>
      <w:r w:rsidR="00F52D30" w:rsidRPr="00A71114">
        <w:rPr>
          <w:rFonts w:ascii="GHEA Grapalat" w:hAnsi="GHEA Grapalat" w:cs="Sylfaen"/>
          <w:sz w:val="22"/>
          <w:lang w:val="hy-AM"/>
        </w:rPr>
        <w:t xml:space="preserve">ՀՀ </w:t>
      </w:r>
      <w:r w:rsidR="003A103D" w:rsidRPr="00A71114">
        <w:rPr>
          <w:rFonts w:ascii="GHEA Grapalat" w:hAnsi="GHEA Grapalat" w:cs="Sylfaen"/>
          <w:sz w:val="22"/>
          <w:lang w:val="hy-AM"/>
        </w:rPr>
        <w:t xml:space="preserve">Շիրակի </w:t>
      </w:r>
      <w:r w:rsidR="007B0A91" w:rsidRPr="00A71114">
        <w:rPr>
          <w:rFonts w:ascii="GHEA Grapalat" w:hAnsi="GHEA Grapalat" w:cs="Sylfaen"/>
          <w:sz w:val="22"/>
          <w:lang w:val="hy-AM"/>
        </w:rPr>
        <w:t>մարզպետարանի</w:t>
      </w:r>
      <w:r w:rsidR="00454AE2" w:rsidRPr="00A71114">
        <w:rPr>
          <w:rFonts w:ascii="GHEA Grapalat" w:hAnsi="GHEA Grapalat" w:cs="Sylfaen"/>
          <w:sz w:val="22"/>
          <w:lang w:val="hy-AM"/>
        </w:rPr>
        <w:t xml:space="preserve"> </w:t>
      </w:r>
      <w:r w:rsidR="00A37F91" w:rsidRPr="00A71114">
        <w:rPr>
          <w:rFonts w:ascii="GHEA Grapalat" w:hAnsi="GHEA Grapalat" w:cs="Sylfaen"/>
          <w:sz w:val="22"/>
          <w:lang w:val="hy-AM"/>
        </w:rPr>
        <w:t>ենթակայության</w:t>
      </w:r>
      <w:r w:rsidR="00A7361B" w:rsidRPr="00A71114">
        <w:rPr>
          <w:rFonts w:ascii="GHEA Grapalat" w:hAnsi="GHEA Grapalat" w:cs="Sylfaen"/>
          <w:sz w:val="22"/>
          <w:lang w:val="hy-AM"/>
        </w:rPr>
        <w:t xml:space="preserve"> </w:t>
      </w:r>
      <w:r w:rsidR="00EC0734" w:rsidRPr="00A71114">
        <w:rPr>
          <w:rFonts w:ascii="GHEA Grapalat" w:hAnsi="GHEA Grapalat" w:cs="Sylfaen"/>
          <w:sz w:val="22"/>
          <w:lang w:val="hy-AM"/>
        </w:rPr>
        <w:t>ընկերությունների մի մասի մոտ</w:t>
      </w:r>
      <w:r w:rsidR="008018AA" w:rsidRPr="00A71114">
        <w:rPr>
          <w:rFonts w:ascii="GHEA Grapalat" w:hAnsi="GHEA Grapalat" w:cs="Sylfaen"/>
          <w:sz w:val="22"/>
          <w:lang w:val="hy-AM"/>
        </w:rPr>
        <w:t xml:space="preserve"> </w:t>
      </w:r>
      <w:r w:rsidR="007B0A91" w:rsidRPr="00A71114">
        <w:rPr>
          <w:rFonts w:ascii="GHEA Grapalat" w:hAnsi="GHEA Grapalat" w:cs="Sylfaen"/>
          <w:sz w:val="22"/>
          <w:lang w:val="hy-AM"/>
        </w:rPr>
        <w:t>ֆինանսատնտեսական մոնիտորինգի ց</w:t>
      </w:r>
      <w:r w:rsidR="007C6949" w:rsidRPr="00A71114">
        <w:rPr>
          <w:rFonts w:ascii="GHEA Grapalat" w:hAnsi="GHEA Grapalat" w:cs="Sylfaen"/>
          <w:sz w:val="22"/>
          <w:lang w:val="hy-AM"/>
        </w:rPr>
        <w:t xml:space="preserve">ուցանիշները </w:t>
      </w:r>
      <w:r w:rsidR="00EC0734" w:rsidRPr="00A71114">
        <w:rPr>
          <w:rFonts w:ascii="GHEA Grapalat" w:hAnsi="GHEA Grapalat" w:cs="Sylfaen"/>
          <w:sz w:val="22"/>
          <w:lang w:val="hy-AM"/>
        </w:rPr>
        <w:t>չեն</w:t>
      </w:r>
      <w:r w:rsidR="007B0A91" w:rsidRPr="00A71114">
        <w:rPr>
          <w:rFonts w:ascii="GHEA Grapalat" w:hAnsi="GHEA Grapalat" w:cs="Sylfaen"/>
          <w:sz w:val="22"/>
          <w:lang w:val="hy-AM"/>
        </w:rPr>
        <w:t xml:space="preserve"> համապատասխանում ֆինանսական վերլուծության պրակտիկայում ընդունված թու</w:t>
      </w:r>
      <w:r w:rsidR="007C6949" w:rsidRPr="00A71114">
        <w:rPr>
          <w:rFonts w:ascii="GHEA Grapalat" w:hAnsi="GHEA Grapalat" w:cs="Sylfaen"/>
          <w:sz w:val="22"/>
          <w:lang w:val="hy-AM"/>
        </w:rPr>
        <w:t>յլատրելի սահմանային նորմաներին</w:t>
      </w:r>
      <w:r w:rsidR="00EC0734" w:rsidRPr="00A71114">
        <w:rPr>
          <w:rFonts w:ascii="GHEA Grapalat" w:hAnsi="GHEA Grapalat" w:cs="Sylfaen"/>
          <w:sz w:val="22"/>
          <w:lang w:val="hy-AM"/>
        </w:rPr>
        <w:t>, 4</w:t>
      </w:r>
      <w:r w:rsidR="00417984" w:rsidRPr="00A71114">
        <w:rPr>
          <w:rFonts w:ascii="GHEA Grapalat" w:hAnsi="GHEA Grapalat" w:cs="Sylfaen"/>
          <w:sz w:val="22"/>
          <w:lang w:val="hy-AM"/>
        </w:rPr>
        <w:t xml:space="preserve"> ը</w:t>
      </w:r>
      <w:r w:rsidR="0001156A" w:rsidRPr="00A71114">
        <w:rPr>
          <w:rFonts w:ascii="GHEA Grapalat" w:hAnsi="GHEA Grapalat" w:cs="Sylfaen"/>
          <w:sz w:val="22"/>
          <w:lang w:val="hy-AM"/>
        </w:rPr>
        <w:t>նկերրություն</w:t>
      </w:r>
      <w:r w:rsidR="00EC0734" w:rsidRPr="00A71114">
        <w:rPr>
          <w:rFonts w:ascii="GHEA Grapalat" w:hAnsi="GHEA Grapalat" w:cs="Sylfaen"/>
          <w:sz w:val="22"/>
          <w:lang w:val="hy-AM"/>
        </w:rPr>
        <w:t>ներ ձևավորել են վնասներ</w:t>
      </w:r>
      <w:r w:rsidR="0001156A" w:rsidRPr="00A71114">
        <w:rPr>
          <w:rFonts w:ascii="GHEA Grapalat" w:hAnsi="GHEA Grapalat" w:cs="Sylfaen"/>
          <w:sz w:val="22"/>
          <w:lang w:val="hy-AM"/>
        </w:rPr>
        <w:t>:</w:t>
      </w:r>
      <w:r w:rsidR="00127940" w:rsidRPr="00A71114">
        <w:rPr>
          <w:rFonts w:ascii="GHEA Grapalat" w:hAnsi="GHEA Grapalat" w:cs="Sylfaen"/>
          <w:sz w:val="22"/>
          <w:lang w:val="hy-AM"/>
        </w:rPr>
        <w:t xml:space="preserve"> </w:t>
      </w:r>
    </w:p>
    <w:p w:rsidR="00610738" w:rsidRPr="000B350F" w:rsidRDefault="00610738" w:rsidP="00610738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13E70">
        <w:rPr>
          <w:rFonts w:ascii="GHEA Grapalat" w:hAnsi="GHEA Grapalat"/>
          <w:sz w:val="22"/>
          <w:lang w:val="hy-AM"/>
        </w:rPr>
        <w:tab/>
      </w:r>
      <w:r w:rsidRPr="000B350F">
        <w:rPr>
          <w:rFonts w:ascii="GHEA Grapalat" w:hAnsi="GHEA Grapalat"/>
          <w:sz w:val="22"/>
          <w:lang w:val="hy-AM"/>
        </w:rPr>
        <w:t xml:space="preserve">Հարկ է նշել, որ ՀՀ կառավարության 2017 թվականի մայիսի 25-ի թիվ 573-Ա որոշման համաձայն «Սամարիթեր վերականգնողական կենտրոն» փակ բաժնետիրական ընկերությունը վերակազմակերպվել է՝ «Գյումրու բժշկական կենտրոն» փակ բաժնետիրական ընկերության հետ միացման ձևով: </w:t>
      </w:r>
    </w:p>
    <w:p w:rsidR="00413441" w:rsidRPr="00A71114" w:rsidRDefault="00413441" w:rsidP="00413441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Հաշվետու ժամանակահատվածում </w:t>
      </w:r>
      <w:r w:rsidRPr="00A71114">
        <w:rPr>
          <w:rFonts w:ascii="GHEA Grapalat" w:hAnsi="GHEA Grapalat" w:cs="Sylfaen"/>
          <w:sz w:val="22"/>
          <w:lang w:val="hy-AM"/>
        </w:rPr>
        <w:t xml:space="preserve">մարզպետարանի </w:t>
      </w:r>
      <w:r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="00EC0734" w:rsidRPr="00A71114">
        <w:rPr>
          <w:rFonts w:ascii="GHEA Grapalat" w:hAnsi="GHEA Grapalat" w:cs="Sylfaen"/>
          <w:sz w:val="22"/>
          <w:lang w:val="hy-AM"/>
        </w:rPr>
        <w:t>6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ընկերություններ ՀՀ պետական բյուջե են վճարել</w:t>
      </w:r>
      <w:r w:rsidR="00B313A8" w:rsidRPr="00A71114">
        <w:rPr>
          <w:rFonts w:ascii="GHEA Grapalat" w:hAnsi="GHEA Grapalat" w:cs="Sylfaen"/>
          <w:sz w:val="22"/>
          <w:lang w:val="hy-AM"/>
        </w:rPr>
        <w:t xml:space="preserve"> </w:t>
      </w:r>
      <w:r w:rsidR="00EC0734" w:rsidRPr="00A71114">
        <w:rPr>
          <w:rFonts w:ascii="GHEA Grapalat" w:hAnsi="GHEA Grapalat" w:cs="Sylfaen"/>
          <w:sz w:val="22"/>
          <w:lang w:val="hy-AM"/>
        </w:rPr>
        <w:t>2</w:t>
      </w:r>
      <w:r w:rsidR="006A310E" w:rsidRPr="006A310E">
        <w:rPr>
          <w:rFonts w:ascii="GHEA Grapalat" w:hAnsi="GHEA Grapalat" w:cs="Sylfaen"/>
          <w:sz w:val="22"/>
          <w:lang w:val="hy-AM"/>
        </w:rPr>
        <w:t>,</w:t>
      </w:r>
      <w:r w:rsidR="00EC0734" w:rsidRPr="00A71114">
        <w:rPr>
          <w:rFonts w:ascii="GHEA Grapalat" w:hAnsi="GHEA Grapalat" w:cs="Sylfaen"/>
          <w:sz w:val="22"/>
          <w:lang w:val="hy-AM"/>
        </w:rPr>
        <w:t>115</w:t>
      </w:r>
      <w:r w:rsidR="006A310E" w:rsidRPr="006A310E">
        <w:rPr>
          <w:rFonts w:ascii="GHEA Grapalat" w:hAnsi="GHEA Grapalat" w:cs="Sylfaen"/>
          <w:sz w:val="22"/>
          <w:lang w:val="hy-AM"/>
        </w:rPr>
        <w:t>.0</w:t>
      </w:r>
      <w:r w:rsidR="00B313A8" w:rsidRPr="00A71114">
        <w:rPr>
          <w:rFonts w:ascii="GHEA Grapalat" w:hAnsi="GHEA Grapalat" w:cs="Sylfaen"/>
          <w:sz w:val="22"/>
          <w:lang w:val="hy-AM"/>
        </w:rPr>
        <w:t xml:space="preserve"> հազ. դրամ 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B313A8" w:rsidRPr="00AA2A11">
        <w:rPr>
          <w:rFonts w:ascii="GHEA Grapalat" w:hAnsi="GHEA Grapalat" w:cs="Sylfaen"/>
          <w:sz w:val="22"/>
          <w:lang w:val="hy-AM"/>
        </w:rPr>
        <w:t>շահ</w:t>
      </w:r>
      <w:r w:rsidR="00B313A8" w:rsidRPr="00A71114">
        <w:rPr>
          <w:rFonts w:ascii="GHEA Grapalat" w:hAnsi="GHEA Grapalat" w:cs="Sylfaen"/>
          <w:sz w:val="22"/>
          <w:lang w:val="hy-AM"/>
        </w:rPr>
        <w:t>ութ</w:t>
      </w:r>
      <w:r w:rsidR="00B313A8" w:rsidRPr="00AA2A11">
        <w:rPr>
          <w:rFonts w:ascii="GHEA Grapalat" w:hAnsi="GHEA Grapalat" w:cs="Sylfaen"/>
          <w:sz w:val="22"/>
          <w:lang w:val="hy-AM"/>
        </w:rPr>
        <w:t>աբաժնի գումար</w:t>
      </w:r>
      <w:r w:rsidRPr="00AA2A11">
        <w:rPr>
          <w:rFonts w:ascii="GHEA Grapalat" w:hAnsi="GHEA Grapalat" w:cs="Sylfaen"/>
          <w:sz w:val="22"/>
          <w:lang w:val="hy-AM"/>
        </w:rPr>
        <w:t>:</w:t>
      </w:r>
    </w:p>
    <w:p w:rsidR="00562270" w:rsidRPr="00A71114" w:rsidRDefault="00562270" w:rsidP="00562270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71114">
        <w:rPr>
          <w:rFonts w:ascii="GHEA Grapalat" w:hAnsi="GHEA Grapalat" w:cs="Sylfaen"/>
          <w:sz w:val="22"/>
          <w:lang w:val="hy-AM"/>
        </w:rPr>
        <w:t>Ընդ որում</w:t>
      </w:r>
      <w:r w:rsidR="00261934" w:rsidRPr="00A71114">
        <w:rPr>
          <w:rFonts w:ascii="GHEA Grapalat" w:hAnsi="GHEA Grapalat" w:cs="Sylfaen"/>
          <w:sz w:val="22"/>
          <w:lang w:val="hy-AM"/>
        </w:rPr>
        <w:t xml:space="preserve"> Շիրակի</w:t>
      </w:r>
      <w:r w:rsidRPr="00A71114">
        <w:rPr>
          <w:rFonts w:ascii="GHEA Grapalat" w:hAnsi="GHEA Grapalat"/>
          <w:sz w:val="22"/>
          <w:lang w:val="hy-AM"/>
        </w:rPr>
        <w:t xml:space="preserve"> մարզպետարանի շահույթով աշխատող ընկերությունների ակտիվների շահութաբերության </w:t>
      </w:r>
      <w:r w:rsidR="00FC4169">
        <w:rPr>
          <w:rFonts w:ascii="GHEA Grapalat" w:hAnsi="GHEA Grapalat"/>
          <w:sz w:val="22"/>
          <w:lang w:val="af-ZA"/>
        </w:rPr>
        <w:t>մակարդակը</w:t>
      </w:r>
      <w:r w:rsidR="00EC0734">
        <w:rPr>
          <w:rFonts w:ascii="GHEA Grapalat" w:hAnsi="GHEA Grapalat"/>
          <w:sz w:val="22"/>
          <w:lang w:val="af-ZA"/>
        </w:rPr>
        <w:t xml:space="preserve"> բավականին բարձր է և</w:t>
      </w:r>
      <w:r w:rsidR="00FC4169">
        <w:rPr>
          <w:rFonts w:ascii="GHEA Grapalat" w:hAnsi="GHEA Grapalat"/>
          <w:sz w:val="22"/>
          <w:lang w:val="af-ZA"/>
        </w:rPr>
        <w:t xml:space="preserve"> տոկոսային արտահայտությամբ</w:t>
      </w:r>
      <w:r w:rsidR="00FC4169" w:rsidRPr="00A71114">
        <w:rPr>
          <w:rFonts w:ascii="GHEA Grapalat" w:hAnsi="GHEA Grapalat"/>
          <w:sz w:val="22"/>
          <w:lang w:val="hy-AM"/>
        </w:rPr>
        <w:t xml:space="preserve"> ընկած </w:t>
      </w:r>
      <w:r w:rsidRPr="00A71114">
        <w:rPr>
          <w:rFonts w:ascii="GHEA Grapalat" w:hAnsi="GHEA Grapalat"/>
          <w:sz w:val="22"/>
          <w:lang w:val="hy-AM"/>
        </w:rPr>
        <w:t>է</w:t>
      </w:r>
      <w:r w:rsidR="00FC4169" w:rsidRPr="00A71114">
        <w:rPr>
          <w:rFonts w:ascii="GHEA Grapalat" w:hAnsi="GHEA Grapalat"/>
          <w:sz w:val="22"/>
          <w:lang w:val="hy-AM"/>
        </w:rPr>
        <w:t xml:space="preserve"> </w:t>
      </w:r>
      <w:r w:rsidR="0093537A" w:rsidRPr="0093537A">
        <w:rPr>
          <w:rFonts w:ascii="GHEA Grapalat" w:hAnsi="GHEA Grapalat"/>
          <w:sz w:val="22"/>
          <w:lang w:val="hy-AM"/>
        </w:rPr>
        <w:t>0,0014</w:t>
      </w:r>
      <w:r w:rsidR="00FC4169" w:rsidRPr="00A71114">
        <w:rPr>
          <w:rFonts w:ascii="GHEA Grapalat" w:hAnsi="GHEA Grapalat"/>
          <w:sz w:val="22"/>
          <w:lang w:val="hy-AM"/>
        </w:rPr>
        <w:t>-</w:t>
      </w:r>
      <w:r w:rsidRPr="00A71114">
        <w:rPr>
          <w:rFonts w:ascii="GHEA Grapalat" w:hAnsi="GHEA Grapalat"/>
          <w:sz w:val="22"/>
          <w:lang w:val="hy-AM"/>
        </w:rPr>
        <w:t xml:space="preserve"> </w:t>
      </w:r>
      <w:r w:rsidR="0093537A" w:rsidRPr="0093537A">
        <w:rPr>
          <w:rFonts w:ascii="GHEA Grapalat" w:hAnsi="GHEA Grapalat"/>
          <w:sz w:val="22"/>
          <w:lang w:val="hy-AM"/>
        </w:rPr>
        <w:t>2,33</w:t>
      </w:r>
      <w:r w:rsidR="00FC4169" w:rsidRPr="00A71114">
        <w:rPr>
          <w:rFonts w:ascii="GHEA Grapalat" w:hAnsi="GHEA Grapalat"/>
          <w:sz w:val="22"/>
          <w:lang w:val="hy-AM"/>
        </w:rPr>
        <w:t xml:space="preserve"> սահմաններում</w:t>
      </w:r>
      <w:r w:rsidRPr="00A71114">
        <w:rPr>
          <w:rFonts w:ascii="GHEA Grapalat" w:hAnsi="GHEA Grapalat"/>
          <w:sz w:val="22"/>
          <w:lang w:val="hy-AM"/>
        </w:rPr>
        <w:t xml:space="preserve">: </w:t>
      </w:r>
    </w:p>
    <w:p w:rsidR="00D47959" w:rsidRPr="00C3287F" w:rsidRDefault="006F4010" w:rsidP="00D4795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352AAD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</w:t>
      </w:r>
      <w:r w:rsidRPr="00D94C8E">
        <w:rPr>
          <w:rFonts w:ascii="GHEA Grapalat" w:hAnsi="GHEA Grapalat" w:cs="Sylfaen"/>
          <w:sz w:val="22"/>
          <w:lang w:val="hy-AM"/>
        </w:rPr>
        <w:t xml:space="preserve"> և համեմատել</w:t>
      </w:r>
      <w:r w:rsidRPr="00352AAD">
        <w:rPr>
          <w:rFonts w:ascii="GHEA Grapalat" w:hAnsi="GHEA Grapalat" w:cs="Sylfaen"/>
          <w:sz w:val="22"/>
          <w:lang w:val="hy-AM"/>
        </w:rPr>
        <w:t xml:space="preserve">, թե կազմակերպությունների ընդամենը եկամուտների որ մասն է կազմում պետպատվերի շրջանակներում հատկացվող գումարները: </w:t>
      </w:r>
      <w:r>
        <w:rPr>
          <w:rFonts w:ascii="GHEA Grapalat" w:hAnsi="GHEA Grapalat" w:cs="Sylfaen"/>
          <w:sz w:val="22"/>
          <w:lang w:val="hy-AM"/>
        </w:rPr>
        <w:t xml:space="preserve">ՀՀ </w:t>
      </w:r>
      <w:r w:rsidRPr="006F4010">
        <w:rPr>
          <w:rFonts w:ascii="GHEA Grapalat" w:hAnsi="GHEA Grapalat" w:cs="Sylfaen"/>
          <w:sz w:val="22"/>
          <w:lang w:val="hy-AM"/>
        </w:rPr>
        <w:t>Շիրակի</w:t>
      </w:r>
      <w:r w:rsidRPr="00352AAD">
        <w:rPr>
          <w:rFonts w:ascii="GHEA Grapalat" w:hAnsi="GHEA Grapalat" w:cs="Sylfaen"/>
          <w:sz w:val="22"/>
          <w:lang w:val="hy-AM"/>
        </w:rPr>
        <w:t xml:space="preserve"> մարզպետարանի բոլոր</w:t>
      </w:r>
      <w:r>
        <w:rPr>
          <w:rFonts w:ascii="GHEA Grapalat" w:hAnsi="GHEA Grapalat" w:cs="Sylfaen"/>
          <w:sz w:val="22"/>
          <w:lang w:val="hy-AM"/>
        </w:rPr>
        <w:t xml:space="preserve"> </w:t>
      </w:r>
      <w:r w:rsidRPr="00D94C8E">
        <w:rPr>
          <w:rFonts w:ascii="GHEA Grapalat" w:hAnsi="GHEA Grapalat" w:cs="Sylfaen"/>
          <w:sz w:val="22"/>
          <w:lang w:val="hy-AM"/>
        </w:rPr>
        <w:t>առողջապահական</w:t>
      </w:r>
      <w:r w:rsidRPr="00352AAD">
        <w:rPr>
          <w:rFonts w:ascii="GHEA Grapalat" w:hAnsi="GHEA Grapalat" w:cs="Sylfaen"/>
          <w:sz w:val="22"/>
          <w:lang w:val="hy-AM"/>
        </w:rPr>
        <w:t xml:space="preserve"> </w:t>
      </w:r>
      <w:r>
        <w:rPr>
          <w:rFonts w:ascii="GHEA Grapalat" w:hAnsi="GHEA Grapalat" w:cs="Sylfaen"/>
          <w:sz w:val="22"/>
          <w:lang w:val="hy-AM"/>
        </w:rPr>
        <w:t>ընկերությունների</w:t>
      </w:r>
      <w:r w:rsidRPr="00352AAD">
        <w:rPr>
          <w:rFonts w:ascii="GHEA Grapalat" w:hAnsi="GHEA Grapalat" w:cs="Sylfaen"/>
          <w:sz w:val="22"/>
          <w:lang w:val="hy-AM"/>
        </w:rPr>
        <w:t>ն</w:t>
      </w:r>
      <w:r w:rsidRPr="00352AAD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</w:t>
      </w:r>
      <w:r w:rsidR="00D47959">
        <w:rPr>
          <w:rFonts w:ascii="GHEA Grapalat" w:hAnsi="GHEA Grapalat"/>
          <w:sz w:val="22"/>
          <w:lang w:val="hy-AM"/>
        </w:rPr>
        <w:t>նը գումարը կազմում է</w:t>
      </w:r>
      <w:r w:rsidRPr="006F4010">
        <w:rPr>
          <w:rFonts w:ascii="GHEA Grapalat" w:hAnsi="GHEA Grapalat"/>
          <w:sz w:val="22"/>
          <w:lang w:val="hy-AM"/>
        </w:rPr>
        <w:t xml:space="preserve"> </w:t>
      </w:r>
      <w:r w:rsidR="00EC0734" w:rsidRPr="009D1810">
        <w:rPr>
          <w:rFonts w:ascii="GHEA Grapalat" w:hAnsi="GHEA Grapalat"/>
          <w:sz w:val="22"/>
          <w:lang w:val="hy-AM"/>
        </w:rPr>
        <w:t>1,565,005.0</w:t>
      </w:r>
      <w:r w:rsidRPr="006F4010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հազ. դրամ, որը</w:t>
      </w:r>
      <w:r w:rsidRPr="001825B5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կազ</w:t>
      </w:r>
      <w:r>
        <w:rPr>
          <w:rFonts w:ascii="GHEA Grapalat" w:hAnsi="GHEA Grapalat"/>
          <w:sz w:val="22"/>
          <w:lang w:val="hy-AM"/>
        </w:rPr>
        <w:t xml:space="preserve">մում է ընդամենը եկամուտների </w:t>
      </w:r>
      <w:r w:rsidR="00EC0734" w:rsidRPr="009D1810">
        <w:rPr>
          <w:rFonts w:ascii="GHEA Grapalat" w:hAnsi="GHEA Grapalat"/>
          <w:sz w:val="22"/>
          <w:lang w:val="hy-AM"/>
        </w:rPr>
        <w:t>76,8</w:t>
      </w:r>
      <w:r>
        <w:rPr>
          <w:rFonts w:ascii="GHEA Grapalat" w:hAnsi="GHEA Grapalat"/>
          <w:sz w:val="22"/>
          <w:lang w:val="hy-AM"/>
        </w:rPr>
        <w:t>%:</w:t>
      </w:r>
      <w:r w:rsidRPr="006F4010">
        <w:rPr>
          <w:rFonts w:ascii="GHEA Grapalat" w:hAnsi="GHEA Grapalat"/>
          <w:sz w:val="22"/>
          <w:lang w:val="hy-AM"/>
        </w:rPr>
        <w:t xml:space="preserve"> Ը</w:t>
      </w:r>
      <w:r w:rsidRPr="00352AAD">
        <w:rPr>
          <w:rFonts w:ascii="GHEA Grapalat" w:hAnsi="GHEA Grapalat"/>
          <w:sz w:val="22"/>
          <w:lang w:val="hy-AM"/>
        </w:rPr>
        <w:t>նկերությունների կողմից վճարովի բուժօգնության ծառայությունների գումարը նշված հաշվետու ժ</w:t>
      </w:r>
      <w:r>
        <w:rPr>
          <w:rFonts w:ascii="GHEA Grapalat" w:hAnsi="GHEA Grapalat"/>
          <w:sz w:val="22"/>
          <w:lang w:val="hy-AM"/>
        </w:rPr>
        <w:t xml:space="preserve">ամանակաշրջանում կազմել է </w:t>
      </w:r>
      <w:r w:rsidR="009D1810" w:rsidRPr="009D1810">
        <w:rPr>
          <w:rFonts w:ascii="GHEA Grapalat" w:hAnsi="GHEA Grapalat"/>
          <w:sz w:val="22"/>
          <w:lang w:val="hy-AM"/>
        </w:rPr>
        <w:t>277,302.9</w:t>
      </w:r>
      <w:r w:rsidRPr="00352AAD">
        <w:rPr>
          <w:rFonts w:ascii="GHEA Grapalat" w:hAnsi="GHEA Grapalat"/>
          <w:sz w:val="22"/>
          <w:lang w:val="hy-AM"/>
        </w:rPr>
        <w:t xml:space="preserve"> հազ դրամ՝ կամ ընդամենը ե</w:t>
      </w:r>
      <w:r>
        <w:rPr>
          <w:rFonts w:ascii="GHEA Grapalat" w:hAnsi="GHEA Grapalat"/>
          <w:sz w:val="22"/>
          <w:lang w:val="hy-AM"/>
        </w:rPr>
        <w:t xml:space="preserve">կամուտների </w:t>
      </w:r>
      <w:r w:rsidR="009D1810" w:rsidRPr="009D1810">
        <w:rPr>
          <w:rFonts w:ascii="GHEA Grapalat" w:hAnsi="GHEA Grapalat"/>
          <w:sz w:val="22"/>
          <w:lang w:val="hy-AM"/>
        </w:rPr>
        <w:t>13,6</w:t>
      </w:r>
      <w:r w:rsidRPr="00352AAD">
        <w:rPr>
          <w:rFonts w:ascii="GHEA Grapalat" w:hAnsi="GHEA Grapalat"/>
          <w:sz w:val="22"/>
          <w:lang w:val="hy-AM"/>
        </w:rPr>
        <w:t xml:space="preserve">%: Մարզպետարանի </w:t>
      </w:r>
      <w:r w:rsidRPr="006F4010">
        <w:rPr>
          <w:rFonts w:ascii="GHEA Grapalat" w:hAnsi="GHEA Grapalat"/>
          <w:sz w:val="22"/>
          <w:lang w:val="hy-AM"/>
        </w:rPr>
        <w:t xml:space="preserve">թվով </w:t>
      </w:r>
      <w:r w:rsidR="009D1810" w:rsidRPr="009D1810">
        <w:rPr>
          <w:rFonts w:ascii="GHEA Grapalat" w:hAnsi="GHEA Grapalat"/>
          <w:sz w:val="22"/>
          <w:lang w:val="hy-AM"/>
        </w:rPr>
        <w:t>7</w:t>
      </w:r>
      <w:r w:rsidRPr="00B905CD"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hy-AM"/>
        </w:rPr>
        <w:t>ընկերությ</w:t>
      </w:r>
      <w:r w:rsidRPr="006F4010">
        <w:rPr>
          <w:rFonts w:ascii="GHEA Grapalat" w:hAnsi="GHEA Grapalat"/>
          <w:sz w:val="22"/>
          <w:lang w:val="hy-AM"/>
        </w:rPr>
        <w:t>ունների</w:t>
      </w:r>
      <w:r w:rsidRPr="00B905CD">
        <w:rPr>
          <w:rFonts w:ascii="GHEA Grapalat" w:hAnsi="GHEA Grapalat"/>
          <w:sz w:val="22"/>
          <w:lang w:val="hy-AM"/>
        </w:rPr>
        <w:t xml:space="preserve"> </w:t>
      </w:r>
      <w:r w:rsidR="009D1810" w:rsidRPr="009D1810">
        <w:rPr>
          <w:rFonts w:ascii="GHEA Grapalat" w:hAnsi="GHEA Grapalat" w:cs="Sylfaen"/>
          <w:sz w:val="22"/>
          <w:szCs w:val="22"/>
          <w:lang w:val="hy-AM" w:eastAsia="en-US"/>
        </w:rPr>
        <w:t>(հավ. 26 կետ 1, 4, 5, 6, 15, 19, 20 նշված ընկերությունների)</w:t>
      </w:r>
      <w:r w:rsidR="009D1810"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B905CD">
        <w:rPr>
          <w:rFonts w:ascii="GHEA Grapalat" w:hAnsi="GHEA Grapalat"/>
          <w:sz w:val="22"/>
          <w:lang w:val="hy-AM"/>
        </w:rPr>
        <w:t>կողմից</w:t>
      </w:r>
      <w:r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համավճարով կատարված ծա</w:t>
      </w:r>
      <w:r>
        <w:rPr>
          <w:rFonts w:ascii="GHEA Grapalat" w:hAnsi="GHEA Grapalat"/>
          <w:sz w:val="22"/>
          <w:lang w:val="hy-AM"/>
        </w:rPr>
        <w:t>ռայությունների գումարը կազմել է</w:t>
      </w:r>
      <w:r w:rsidRPr="00B905CD">
        <w:rPr>
          <w:rFonts w:ascii="GHEA Grapalat" w:hAnsi="GHEA Grapalat"/>
          <w:sz w:val="22"/>
          <w:lang w:val="hy-AM"/>
        </w:rPr>
        <w:t xml:space="preserve"> </w:t>
      </w:r>
      <w:r w:rsidR="009D1810" w:rsidRPr="009D1810">
        <w:rPr>
          <w:rFonts w:ascii="GHEA Grapalat" w:hAnsi="GHEA Grapalat"/>
          <w:sz w:val="22"/>
          <w:lang w:val="hy-AM"/>
        </w:rPr>
        <w:t>25,846.7</w:t>
      </w:r>
      <w:r w:rsidRPr="00352AAD">
        <w:rPr>
          <w:rFonts w:ascii="GHEA Grapalat" w:hAnsi="GHEA Grapalat"/>
          <w:sz w:val="22"/>
          <w:lang w:val="hy-AM"/>
        </w:rPr>
        <w:t xml:space="preserve"> հազ. դրամ: Կազմակերպությունների աշխատակիցներին </w:t>
      </w:r>
      <w:r w:rsidR="009D1810" w:rsidRPr="009D1810">
        <w:rPr>
          <w:rFonts w:ascii="GHEA Grapalat" w:hAnsi="GHEA Grapalat"/>
          <w:sz w:val="22"/>
          <w:lang w:val="hy-AM"/>
        </w:rPr>
        <w:t>հաշվետու ժամանակաշրջանում</w:t>
      </w:r>
      <w:r w:rsidRPr="00352AAD">
        <w:rPr>
          <w:rFonts w:ascii="GHEA Grapalat" w:hAnsi="GHEA Grapalat"/>
          <w:sz w:val="22"/>
          <w:lang w:val="hy-AM"/>
        </w:rPr>
        <w:t xml:space="preserve"> վճարվել է </w:t>
      </w:r>
      <w:r w:rsidR="009D1810" w:rsidRPr="009D1810">
        <w:rPr>
          <w:rFonts w:ascii="GHEA Grapalat" w:hAnsi="GHEA Grapalat"/>
          <w:sz w:val="22"/>
          <w:lang w:val="hy-AM"/>
        </w:rPr>
        <w:t>1,403,009.0</w:t>
      </w:r>
      <w:r w:rsidRPr="006F4010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հազ. դրա</w:t>
      </w:r>
      <w:r w:rsidR="00A31890">
        <w:rPr>
          <w:rFonts w:ascii="GHEA Grapalat" w:hAnsi="GHEA Grapalat"/>
          <w:sz w:val="22"/>
          <w:lang w:val="hy-AM"/>
        </w:rPr>
        <w:t>մ աշխատավարձ, որը եթե համ</w:t>
      </w:r>
      <w:r w:rsidR="00A31890" w:rsidRPr="009D1810">
        <w:rPr>
          <w:rFonts w:ascii="GHEA Grapalat" w:hAnsi="GHEA Grapalat"/>
          <w:sz w:val="22"/>
          <w:lang w:val="hy-AM"/>
        </w:rPr>
        <w:t>ադրենք</w:t>
      </w:r>
      <w:r w:rsidRPr="00352AAD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</w:t>
      </w:r>
      <w:r w:rsidRPr="00D94C8E">
        <w:rPr>
          <w:rFonts w:ascii="GHEA Grapalat" w:hAnsi="GHEA Grapalat"/>
          <w:sz w:val="22"/>
          <w:lang w:val="hy-AM"/>
        </w:rPr>
        <w:t>հետ</w:t>
      </w:r>
      <w:r>
        <w:rPr>
          <w:rFonts w:ascii="GHEA Grapalat" w:hAnsi="GHEA Grapalat"/>
          <w:sz w:val="22"/>
          <w:lang w:val="hy-AM"/>
        </w:rPr>
        <w:t xml:space="preserve">, ապա այն կկազմի պետպատվերի </w:t>
      </w:r>
      <w:r w:rsidR="009D1810" w:rsidRPr="009D1810">
        <w:rPr>
          <w:rFonts w:ascii="GHEA Grapalat" w:hAnsi="GHEA Grapalat"/>
          <w:sz w:val="22"/>
          <w:lang w:val="hy-AM"/>
        </w:rPr>
        <w:t>68,</w:t>
      </w:r>
      <w:r w:rsidRPr="006F4010">
        <w:rPr>
          <w:rFonts w:ascii="GHEA Grapalat" w:hAnsi="GHEA Grapalat"/>
          <w:sz w:val="22"/>
          <w:lang w:val="hy-AM"/>
        </w:rPr>
        <w:t>8</w:t>
      </w:r>
      <w:r w:rsidRPr="00352AAD">
        <w:rPr>
          <w:rFonts w:ascii="GHEA Grapalat" w:hAnsi="GHEA Grapalat"/>
          <w:sz w:val="22"/>
          <w:lang w:val="hy-AM"/>
        </w:rPr>
        <w:t xml:space="preserve"> %:</w:t>
      </w:r>
      <w:r w:rsidR="00D47959" w:rsidRPr="00D47959">
        <w:rPr>
          <w:rFonts w:ascii="GHEA Grapalat" w:hAnsi="GHEA Grapalat"/>
          <w:sz w:val="22"/>
          <w:lang w:val="hy-AM"/>
        </w:rPr>
        <w:t xml:space="preserve"> </w:t>
      </w:r>
      <w:r w:rsidR="00D47959">
        <w:rPr>
          <w:rFonts w:ascii="GHEA Grapalat" w:hAnsi="GHEA Grapalat"/>
          <w:sz w:val="22"/>
          <w:lang w:val="hy-AM"/>
        </w:rPr>
        <w:t>Նշված տեղեկատվություն</w:t>
      </w:r>
      <w:r w:rsidR="00D47959" w:rsidRPr="00D47959">
        <w:rPr>
          <w:rFonts w:ascii="GHEA Grapalat" w:hAnsi="GHEA Grapalat"/>
          <w:sz w:val="22"/>
          <w:lang w:val="hy-AM"/>
        </w:rPr>
        <w:t>ն</w:t>
      </w:r>
      <w:r w:rsidR="00D47959" w:rsidRPr="00C3287F">
        <w:rPr>
          <w:rFonts w:ascii="GHEA Grapalat" w:hAnsi="GHEA Grapalat"/>
          <w:sz w:val="22"/>
          <w:lang w:val="hy-AM"/>
        </w:rPr>
        <w:t xml:space="preserve"> ըստ</w:t>
      </w:r>
      <w:r w:rsidR="00D47959" w:rsidRPr="00D47959">
        <w:rPr>
          <w:rFonts w:ascii="GHEA Grapalat" w:hAnsi="GHEA Grapalat"/>
          <w:sz w:val="22"/>
          <w:lang w:val="hy-AM"/>
        </w:rPr>
        <w:t xml:space="preserve"> առանձին</w:t>
      </w:r>
      <w:r w:rsidR="00D47959"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="00D47959"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 w:rsidR="00D47959">
        <w:rPr>
          <w:rFonts w:ascii="GHEA Grapalat" w:hAnsi="GHEA Grapalat"/>
          <w:b/>
          <w:sz w:val="22"/>
          <w:lang w:val="hy-AM"/>
        </w:rPr>
        <w:t>2</w:t>
      </w:r>
      <w:r w:rsidR="00D47959" w:rsidRPr="00D47959">
        <w:rPr>
          <w:rFonts w:ascii="GHEA Grapalat" w:hAnsi="GHEA Grapalat"/>
          <w:b/>
          <w:sz w:val="22"/>
          <w:lang w:val="hy-AM"/>
        </w:rPr>
        <w:t>6</w:t>
      </w:r>
      <w:r w:rsidR="00D47959" w:rsidRPr="00C3287F">
        <w:rPr>
          <w:rFonts w:ascii="GHEA Grapalat" w:hAnsi="GHEA Grapalat"/>
          <w:b/>
          <w:sz w:val="22"/>
          <w:lang w:val="hy-AM"/>
        </w:rPr>
        <w:t>.1</w:t>
      </w:r>
      <w:r w:rsidR="00D47959" w:rsidRPr="00C3287F">
        <w:rPr>
          <w:rFonts w:ascii="GHEA Grapalat" w:hAnsi="GHEA Grapalat"/>
          <w:sz w:val="22"/>
          <w:lang w:val="hy-AM"/>
        </w:rPr>
        <w:t xml:space="preserve">: </w:t>
      </w:r>
    </w:p>
    <w:p w:rsidR="006F4010" w:rsidRPr="00D47959" w:rsidRDefault="006F4010" w:rsidP="006F4010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95180C" w:rsidRPr="00C178FC" w:rsidRDefault="0095180C" w:rsidP="005B58E2">
      <w:pPr>
        <w:pStyle w:val="BodyTextIndent"/>
        <w:tabs>
          <w:tab w:val="clear" w:pos="540"/>
        </w:tabs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C65A73" w:rsidRPr="00C178FC" w:rsidRDefault="00C65A73" w:rsidP="005B58E2">
      <w:pPr>
        <w:pStyle w:val="BodyTextIndent"/>
        <w:tabs>
          <w:tab w:val="clear" w:pos="540"/>
        </w:tabs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C65A73" w:rsidRPr="00C178FC" w:rsidRDefault="00C65A73" w:rsidP="005B58E2">
      <w:pPr>
        <w:pStyle w:val="BodyTextIndent"/>
        <w:tabs>
          <w:tab w:val="clear" w:pos="540"/>
        </w:tabs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95180C" w:rsidRPr="006F4010" w:rsidRDefault="0095180C" w:rsidP="005B58E2">
      <w:pPr>
        <w:pStyle w:val="BodyTextIndent"/>
        <w:tabs>
          <w:tab w:val="clear" w:pos="540"/>
        </w:tabs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7438FA" w:rsidRPr="00046935" w:rsidRDefault="00C3066C" w:rsidP="007438FA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046935">
        <w:rPr>
          <w:rFonts w:ascii="GHEA Grapalat" w:hAnsi="GHEA Grapalat"/>
          <w:b/>
          <w:sz w:val="22"/>
          <w:u w:val="single"/>
          <w:lang w:val="hy-AM"/>
        </w:rPr>
        <w:t>27</w:t>
      </w:r>
      <w:r w:rsidR="007438FA" w:rsidRPr="00046935">
        <w:rPr>
          <w:rFonts w:ascii="GHEA Grapalat" w:hAnsi="GHEA Grapalat"/>
          <w:b/>
          <w:sz w:val="22"/>
          <w:u w:val="single"/>
          <w:lang w:val="hy-AM"/>
        </w:rPr>
        <w:t xml:space="preserve">.    </w:t>
      </w:r>
      <w:r w:rsidR="007438FA" w:rsidRPr="00046935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7438FA" w:rsidRPr="00046935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="007438FA" w:rsidRPr="00046935">
        <w:rPr>
          <w:rFonts w:ascii="GHEA Grapalat" w:hAnsi="GHEA Grapalat" w:cs="Sylfaen"/>
          <w:b/>
          <w:sz w:val="22"/>
          <w:u w:val="single"/>
          <w:lang w:val="hy-AM"/>
        </w:rPr>
        <w:t xml:space="preserve">Ս Յ ՈՒ Ն Ի Ք Ի </w:t>
      </w:r>
      <w:r w:rsidR="007438FA" w:rsidRPr="00046935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7438FA" w:rsidRPr="00046935">
        <w:rPr>
          <w:rFonts w:ascii="GHEA Grapalat" w:hAnsi="GHEA Grapalat" w:cs="Sylfaen"/>
          <w:b/>
          <w:sz w:val="22"/>
          <w:u w:val="single"/>
          <w:lang w:val="hy-AM"/>
        </w:rPr>
        <w:t>Մ Ա Ր Զ Պ Ե Տ Ա Ր Ա Ն</w:t>
      </w:r>
    </w:p>
    <w:p w:rsidR="007438FA" w:rsidRPr="00046935" w:rsidRDefault="007438FA" w:rsidP="007438FA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lang w:val="hy-AM"/>
        </w:rPr>
      </w:pPr>
    </w:p>
    <w:p w:rsidR="00C20125" w:rsidRPr="006C2FD9" w:rsidRDefault="00C3066C" w:rsidP="007438F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6C2FD9">
        <w:rPr>
          <w:rFonts w:ascii="GHEA Grapalat" w:hAnsi="GHEA Grapalat"/>
          <w:sz w:val="22"/>
          <w:lang w:val="hy-AM"/>
        </w:rPr>
        <w:t>27</w:t>
      </w:r>
      <w:r w:rsidR="00441523" w:rsidRPr="006C2FD9">
        <w:rPr>
          <w:rFonts w:ascii="GHEA Grapalat" w:hAnsi="GHEA Grapalat"/>
          <w:sz w:val="22"/>
          <w:lang w:val="hy-AM"/>
        </w:rPr>
        <w:t xml:space="preserve">.1 </w:t>
      </w:r>
      <w:r w:rsidR="007438FA" w:rsidRPr="006C2FD9">
        <w:rPr>
          <w:rFonts w:ascii="GHEA Grapalat" w:hAnsi="GHEA Grapalat"/>
          <w:sz w:val="22"/>
          <w:lang w:val="hy-AM"/>
        </w:rPr>
        <w:t>Մարզպետա</w:t>
      </w:r>
      <w:r w:rsidR="00A0438E" w:rsidRPr="006C2FD9">
        <w:rPr>
          <w:rFonts w:ascii="GHEA Grapalat" w:hAnsi="GHEA Grapalat"/>
          <w:sz w:val="22"/>
          <w:lang w:val="hy-AM"/>
        </w:rPr>
        <w:t>րանի ենթակայությամբ</w:t>
      </w:r>
      <w:r w:rsidR="00437745" w:rsidRPr="006C2FD9">
        <w:rPr>
          <w:rFonts w:ascii="GHEA Grapalat" w:hAnsi="GHEA Grapalat"/>
          <w:sz w:val="22"/>
          <w:lang w:val="hy-AM"/>
        </w:rPr>
        <w:t xml:space="preserve"> </w:t>
      </w:r>
      <w:r w:rsidR="00EE4EC6"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437745" w:rsidRPr="006C2FD9">
        <w:rPr>
          <w:rFonts w:ascii="GHEA Grapalat" w:hAnsi="GHEA Grapalat"/>
          <w:sz w:val="22"/>
          <w:lang w:val="hy-AM"/>
        </w:rPr>
        <w:t>տվյալներով</w:t>
      </w:r>
      <w:r w:rsidR="007438FA" w:rsidRPr="006C2FD9">
        <w:rPr>
          <w:rFonts w:ascii="GHEA Grapalat" w:hAnsi="GHEA Grapalat"/>
          <w:sz w:val="22"/>
          <w:lang w:val="hy-AM"/>
        </w:rPr>
        <w:t xml:space="preserve"> առկա են թվով </w:t>
      </w:r>
      <w:r w:rsidR="007B17D3" w:rsidRPr="006C2FD9">
        <w:rPr>
          <w:rFonts w:ascii="GHEA Grapalat" w:hAnsi="GHEA Grapalat"/>
          <w:sz w:val="22"/>
          <w:lang w:val="hy-AM"/>
        </w:rPr>
        <w:t>7</w:t>
      </w:r>
      <w:r w:rsidR="007438FA" w:rsidRPr="006C2FD9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</w:t>
      </w:r>
      <w:r w:rsidR="00BD3E94" w:rsidRPr="006C2FD9">
        <w:rPr>
          <w:rFonts w:ascii="GHEA Grapalat" w:hAnsi="GHEA Grapalat"/>
          <w:sz w:val="22"/>
          <w:lang w:val="hy-AM"/>
        </w:rPr>
        <w:t xml:space="preserve">ւններ: </w:t>
      </w:r>
    </w:p>
    <w:p w:rsidR="007438FA" w:rsidRPr="00E16A77" w:rsidRDefault="00C3066C" w:rsidP="007438F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87497">
        <w:rPr>
          <w:rFonts w:ascii="GHEA Grapalat" w:hAnsi="GHEA Grapalat"/>
          <w:sz w:val="22"/>
          <w:lang w:val="hy-AM"/>
        </w:rPr>
        <w:t>27</w:t>
      </w:r>
      <w:r w:rsidR="007438FA" w:rsidRPr="00287497">
        <w:rPr>
          <w:rFonts w:ascii="GHEA Grapalat" w:hAnsi="GHEA Grapalat"/>
          <w:sz w:val="22"/>
          <w:lang w:val="hy-AM"/>
        </w:rPr>
        <w:t xml:space="preserve">.2  Կազմակերպություններում աշխատողների  ընդհանուր թիվը </w:t>
      </w:r>
      <w:r w:rsidR="00E16A77" w:rsidRPr="00E16A77">
        <w:rPr>
          <w:rFonts w:ascii="GHEA Grapalat" w:hAnsi="GHEA Grapalat"/>
          <w:sz w:val="22"/>
          <w:lang w:val="hy-AM"/>
        </w:rPr>
        <w:t>հաշվետու ժամանակահատվածում</w:t>
      </w:r>
      <w:r w:rsidR="00437745" w:rsidRPr="00287497">
        <w:rPr>
          <w:rFonts w:ascii="GHEA Grapalat" w:hAnsi="GHEA Grapalat"/>
          <w:sz w:val="22"/>
          <w:lang w:val="hy-AM"/>
        </w:rPr>
        <w:t xml:space="preserve"> </w:t>
      </w:r>
      <w:r w:rsidR="007438FA" w:rsidRPr="00287497">
        <w:rPr>
          <w:rFonts w:ascii="GHEA Grapalat" w:hAnsi="GHEA Grapalat"/>
          <w:sz w:val="22"/>
          <w:lang w:val="hy-AM"/>
        </w:rPr>
        <w:t>կազմում է</w:t>
      </w:r>
      <w:r w:rsidR="00A0438E" w:rsidRPr="00287497">
        <w:rPr>
          <w:rFonts w:ascii="GHEA Grapalat" w:hAnsi="GHEA Grapalat"/>
          <w:sz w:val="22"/>
          <w:lang w:val="hy-AM"/>
        </w:rPr>
        <w:t xml:space="preserve"> </w:t>
      </w:r>
      <w:r w:rsidR="00C20125" w:rsidRPr="00287497">
        <w:rPr>
          <w:rFonts w:ascii="GHEA Grapalat" w:hAnsi="GHEA Grapalat"/>
          <w:sz w:val="22"/>
          <w:lang w:val="hy-AM"/>
        </w:rPr>
        <w:t xml:space="preserve"> 1</w:t>
      </w:r>
      <w:r w:rsidR="00A0438E" w:rsidRPr="00287497">
        <w:rPr>
          <w:rFonts w:ascii="GHEA Grapalat" w:hAnsi="GHEA Grapalat"/>
          <w:sz w:val="22"/>
          <w:lang w:val="hy-AM"/>
        </w:rPr>
        <w:t xml:space="preserve"> </w:t>
      </w:r>
      <w:r w:rsidR="00E16A77">
        <w:rPr>
          <w:rFonts w:ascii="GHEA Grapalat" w:hAnsi="GHEA Grapalat"/>
          <w:sz w:val="22"/>
          <w:lang w:val="hy-AM"/>
        </w:rPr>
        <w:t>1</w:t>
      </w:r>
      <w:r w:rsidR="00E16A77" w:rsidRPr="00E16A77">
        <w:rPr>
          <w:rFonts w:ascii="GHEA Grapalat" w:hAnsi="GHEA Grapalat"/>
          <w:sz w:val="22"/>
          <w:lang w:val="hy-AM"/>
        </w:rPr>
        <w:t>74</w:t>
      </w:r>
      <w:r w:rsidR="00C20125" w:rsidRPr="00287497">
        <w:rPr>
          <w:rFonts w:ascii="GHEA Grapalat" w:hAnsi="GHEA Grapalat"/>
          <w:sz w:val="22"/>
          <w:lang w:val="hy-AM"/>
        </w:rPr>
        <w:t xml:space="preserve"> աշխատող</w:t>
      </w:r>
      <w:r w:rsidR="00E16A77" w:rsidRPr="00E16A77">
        <w:rPr>
          <w:rFonts w:ascii="GHEA Grapalat" w:hAnsi="GHEA Grapalat"/>
          <w:sz w:val="22"/>
          <w:lang w:val="hy-AM"/>
        </w:rPr>
        <w:t>:</w:t>
      </w:r>
    </w:p>
    <w:p w:rsidR="007438FA" w:rsidRPr="00287497" w:rsidRDefault="00C3066C" w:rsidP="007438FA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287497">
        <w:rPr>
          <w:rFonts w:ascii="GHEA Grapalat" w:hAnsi="GHEA Grapalat"/>
          <w:sz w:val="22"/>
          <w:lang w:val="hy-AM"/>
        </w:rPr>
        <w:t>27</w:t>
      </w:r>
      <w:r w:rsidR="00D76BE4" w:rsidRPr="00287497">
        <w:rPr>
          <w:rFonts w:ascii="GHEA Grapalat" w:hAnsi="GHEA Grapalat"/>
          <w:sz w:val="22"/>
          <w:lang w:val="hy-AM"/>
        </w:rPr>
        <w:t xml:space="preserve">.3 </w:t>
      </w:r>
      <w:r w:rsidR="007438FA" w:rsidRPr="00287497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7438FA" w:rsidRPr="00287497">
        <w:rPr>
          <w:rFonts w:ascii="GHEA Grapalat" w:hAnsi="GHEA Grapalat"/>
          <w:sz w:val="22"/>
          <w:lang w:val="hy-AM"/>
        </w:rPr>
        <w:t xml:space="preserve"> </w:t>
      </w:r>
      <w:r w:rsidR="007438FA" w:rsidRPr="00287497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E62079" w:rsidRPr="00AA2A11" w:rsidRDefault="00E62079" w:rsidP="00E62079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87497">
        <w:rPr>
          <w:rFonts w:ascii="GHEA Grapalat" w:hAnsi="GHEA Grapalat"/>
          <w:sz w:val="22"/>
          <w:lang w:val="hy-AM"/>
        </w:rPr>
        <w:tab/>
      </w:r>
      <w:r w:rsidRPr="00287497">
        <w:rPr>
          <w:rFonts w:ascii="GHEA Grapalat" w:hAnsi="GHEA Grapalat"/>
          <w:sz w:val="22"/>
          <w:lang w:val="hy-AM"/>
        </w:rPr>
        <w:tab/>
      </w:r>
      <w:r w:rsidRPr="00287497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E62079" w:rsidRPr="00AA2A11" w:rsidTr="00A4734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E62079" w:rsidRPr="00EE4EC6" w:rsidRDefault="00EE4EC6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ru-RU"/>
              </w:rPr>
            </w:pPr>
            <w:r w:rsidRPr="00EB718B">
              <w:rPr>
                <w:rFonts w:ascii="GHEA Grapalat" w:hAnsi="GHEA Grapalat"/>
                <w:sz w:val="22"/>
                <w:lang w:val="hy-AM"/>
              </w:rPr>
              <w:t>2017թ.-ի առաջին կիսամյակ</w:t>
            </w:r>
          </w:p>
        </w:tc>
      </w:tr>
      <w:tr w:rsidR="00E62079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C20125" w:rsidP="00E16A7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E16A77">
              <w:rPr>
                <w:rFonts w:ascii="GHEA Grapalat" w:hAnsi="GHEA Grapalat"/>
                <w:sz w:val="22"/>
              </w:rPr>
              <w:t>,</w:t>
            </w:r>
            <w:r w:rsidRPr="00AA2A11">
              <w:rPr>
                <w:rFonts w:ascii="GHEA Grapalat" w:hAnsi="GHEA Grapalat"/>
                <w:sz w:val="22"/>
              </w:rPr>
              <w:t>15</w:t>
            </w:r>
            <w:r w:rsidR="00E16A77">
              <w:rPr>
                <w:rFonts w:ascii="GHEA Grapalat" w:hAnsi="GHEA Grapalat"/>
                <w:sz w:val="22"/>
              </w:rPr>
              <w:t>3,549.0</w:t>
            </w:r>
          </w:p>
        </w:tc>
      </w:tr>
      <w:tr w:rsidR="00E62079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E16A77" w:rsidP="00C00F6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4</w:t>
            </w:r>
          </w:p>
        </w:tc>
      </w:tr>
      <w:tr w:rsidR="00E62079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</w:t>
            </w:r>
            <w:r w:rsidR="000F6A23"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E16A77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>
              <w:rPr>
                <w:rFonts w:ascii="GHEA Grapalat" w:hAnsi="GHEA Grapalat"/>
                <w:sz w:val="22"/>
                <w:lang w:val="en-GB"/>
              </w:rPr>
              <w:t>3</w:t>
            </w:r>
          </w:p>
        </w:tc>
      </w:tr>
      <w:tr w:rsidR="00E62079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</w:t>
            </w:r>
            <w:r w:rsidR="000F6A23" w:rsidRPr="00AA2A11">
              <w:rPr>
                <w:rFonts w:ascii="GHEA Grapalat" w:hAnsi="GHEA Grapalat" w:cs="Sylfaen"/>
                <w:sz w:val="22"/>
              </w:rPr>
              <w:t xml:space="preserve"> /</w:t>
            </w:r>
            <w:r w:rsidR="000F6A23" w:rsidRPr="00AA2A11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0F6A23" w:rsidRPr="00AA2A11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E62079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E16A77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3,030.0</w:t>
            </w:r>
          </w:p>
        </w:tc>
      </w:tr>
      <w:tr w:rsidR="00E62079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E16A77" w:rsidP="00A47345">
            <w:pPr>
              <w:pStyle w:val="BodyText"/>
              <w:rPr>
                <w:rFonts w:ascii="GHEA Grapalat" w:hAnsi="GHEA Grapalat"/>
                <w:sz w:val="22"/>
                <w:lang w:val="en-GB"/>
              </w:rPr>
            </w:pPr>
            <w:r>
              <w:rPr>
                <w:rFonts w:ascii="GHEA Grapalat" w:hAnsi="GHEA Grapalat"/>
                <w:sz w:val="22"/>
                <w:lang w:val="en-GB"/>
              </w:rPr>
              <w:t>6,016.0</w:t>
            </w:r>
          </w:p>
        </w:tc>
      </w:tr>
      <w:tr w:rsidR="00E62079" w:rsidRPr="00AA2A11" w:rsidTr="00A4734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E16A77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1,303,675.0</w:t>
            </w:r>
          </w:p>
          <w:p w:rsidR="00E62079" w:rsidRPr="00AA2A11" w:rsidRDefault="00E16A77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1,119,891.0</w:t>
            </w:r>
          </w:p>
        </w:tc>
      </w:tr>
      <w:tr w:rsidR="00E62079" w:rsidRPr="00AA2A11" w:rsidTr="00A4734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E16A77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1,306,455.0</w:t>
            </w:r>
          </w:p>
          <w:p w:rsidR="00E62079" w:rsidRPr="00AA2A11" w:rsidRDefault="00E16A77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1,283,037.0</w:t>
            </w:r>
          </w:p>
        </w:tc>
      </w:tr>
      <w:tr w:rsidR="00E62079" w:rsidRPr="00AA2A11" w:rsidTr="00A4734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E16A77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199,124.4</w:t>
            </w:r>
          </w:p>
          <w:p w:rsidR="00E62079" w:rsidRPr="00AA2A11" w:rsidRDefault="00E16A77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69,445.3</w:t>
            </w:r>
          </w:p>
          <w:p w:rsidR="00E62079" w:rsidRPr="00AA2A11" w:rsidRDefault="00E16A77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90,084.2</w:t>
            </w:r>
          </w:p>
        </w:tc>
      </w:tr>
      <w:tr w:rsidR="00E62079" w:rsidRPr="00AA2A11" w:rsidTr="00A4734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E16A77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286,860.0</w:t>
            </w:r>
          </w:p>
          <w:p w:rsidR="00E62079" w:rsidRPr="00AA2A11" w:rsidRDefault="00E16A77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102,132.0</w:t>
            </w:r>
          </w:p>
          <w:p w:rsidR="00E62079" w:rsidRPr="00AA2A11" w:rsidRDefault="00E16A77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43,638.0</w:t>
            </w:r>
          </w:p>
        </w:tc>
      </w:tr>
      <w:tr w:rsidR="00E62079" w:rsidRPr="00AA2A11" w:rsidTr="00922A36">
        <w:trPr>
          <w:trHeight w:val="69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E16A77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1,119,891.0</w:t>
            </w:r>
          </w:p>
        </w:tc>
      </w:tr>
      <w:tr w:rsidR="00E62079" w:rsidRPr="00AA2A11" w:rsidTr="00A47345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E16A77" w:rsidP="00A4734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0</w:t>
            </w:r>
          </w:p>
        </w:tc>
      </w:tr>
    </w:tbl>
    <w:p w:rsidR="00E62079" w:rsidRPr="00AA2A11" w:rsidRDefault="00E62079" w:rsidP="00D6014F">
      <w:pPr>
        <w:pStyle w:val="BodyTextIndent"/>
        <w:rPr>
          <w:rFonts w:ascii="GHEA Grapalat" w:hAnsi="GHEA Grapalat"/>
          <w:sz w:val="22"/>
          <w:lang w:val="ru-RU"/>
        </w:rPr>
      </w:pPr>
    </w:p>
    <w:p w:rsidR="00223B00" w:rsidRPr="00AA2A11" w:rsidRDefault="00C3066C" w:rsidP="00D6014F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27</w:t>
      </w:r>
      <w:r w:rsidR="007438FA" w:rsidRPr="00AA2A11">
        <w:rPr>
          <w:rFonts w:ascii="GHEA Grapalat" w:hAnsi="GHEA Grapalat"/>
          <w:sz w:val="22"/>
          <w:lang w:val="ru-RU"/>
        </w:rPr>
        <w:t>.</w:t>
      </w:r>
      <w:r w:rsidR="00A6737E" w:rsidRPr="00AA2A11">
        <w:rPr>
          <w:rFonts w:ascii="GHEA Grapalat" w:hAnsi="GHEA Grapalat"/>
          <w:sz w:val="22"/>
          <w:lang w:val="ru-RU"/>
        </w:rPr>
        <w:t>4</w:t>
      </w:r>
      <w:r w:rsidR="007438FA" w:rsidRPr="00AA2A11">
        <w:rPr>
          <w:rFonts w:ascii="GHEA Grapalat" w:hAnsi="GHEA Grapalat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Առևտրային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կազմակերպությունների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պետական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բաժնեմասի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կառավարման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արդյունավետության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գնահատումն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ըստ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պրակտիկայում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ընդունված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թույլատրելի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սահմանային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նորմաների</w:t>
      </w:r>
      <w:r w:rsidR="007438FA" w:rsidRPr="00AA2A11">
        <w:rPr>
          <w:rFonts w:ascii="GHEA Grapalat" w:hAnsi="GHEA Grapalat" w:cs="Sylfaen"/>
          <w:sz w:val="22"/>
          <w:lang w:val="ru-RU"/>
        </w:rPr>
        <w:t>.</w:t>
      </w:r>
      <w:r w:rsidR="007438FA" w:rsidRPr="00AA2A11">
        <w:rPr>
          <w:rFonts w:ascii="GHEA Grapalat" w:hAnsi="GHEA Grapalat"/>
          <w:sz w:val="22"/>
          <w:lang w:val="ru-RU"/>
        </w:rPr>
        <w:tab/>
      </w:r>
    </w:p>
    <w:p w:rsidR="007438FA" w:rsidRDefault="00EE4EC6" w:rsidP="007438FA">
      <w:pPr>
        <w:jc w:val="right"/>
        <w:rPr>
          <w:rFonts w:ascii="GHEA Grapalat" w:hAnsi="GHEA Grapalat"/>
          <w:sz w:val="22"/>
          <w:lang w:val="ru-RU"/>
        </w:rPr>
      </w:pPr>
      <w:r>
        <w:rPr>
          <w:rFonts w:ascii="GHEA Grapalat" w:hAnsi="GHEA Grapalat"/>
          <w:sz w:val="22"/>
          <w:lang w:val="hy-AM"/>
        </w:rPr>
        <w:t>2017թ.-ի առաջին կիսամյակ</w:t>
      </w:r>
    </w:p>
    <w:p w:rsidR="00EE4EC6" w:rsidRPr="00EE4EC6" w:rsidRDefault="00EE4EC6" w:rsidP="007438FA">
      <w:pPr>
        <w:jc w:val="right"/>
        <w:rPr>
          <w:rFonts w:ascii="GHEA Grapalat" w:hAnsi="GHEA Grapalat"/>
          <w:sz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7438FA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7438FA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7438FA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7438FA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438FA" w:rsidRPr="00AA2A11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7438FA" w:rsidRPr="00AA2A11" w:rsidRDefault="00E16A7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AA2A11" w:rsidRDefault="00E16A7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</w:p>
        </w:tc>
      </w:tr>
      <w:tr w:rsidR="007438FA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438FA" w:rsidRPr="00AA2A11" w:rsidRDefault="00E16A7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438FA" w:rsidRPr="00AA2A11" w:rsidRDefault="00E16A7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438FA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438FA" w:rsidRPr="00AA2A11" w:rsidRDefault="00E16A77" w:rsidP="00922A3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438FA" w:rsidRPr="00AA2A11" w:rsidRDefault="00E16A7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438FA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438FA" w:rsidRPr="00AA2A11" w:rsidRDefault="00C20125" w:rsidP="00D84F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438FA" w:rsidRPr="00AA2A11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438FA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438FA" w:rsidRPr="00AA2A11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438FA" w:rsidRPr="00AA2A11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438FA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423BC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C20125" w:rsidP="00D84F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7438FA" w:rsidRPr="00AA2A11" w:rsidRDefault="000318F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</w:tr>
    </w:tbl>
    <w:p w:rsidR="007438FA" w:rsidRPr="00AA2A11" w:rsidRDefault="007438FA" w:rsidP="007438FA">
      <w:pPr>
        <w:jc w:val="center"/>
        <w:rPr>
          <w:rFonts w:ascii="GHEA Grapalat" w:hAnsi="GHEA Grapalat"/>
          <w:b/>
          <w:sz w:val="22"/>
          <w:u w:val="single"/>
        </w:rPr>
      </w:pPr>
    </w:p>
    <w:p w:rsidR="00494C96" w:rsidRPr="00AA2A11" w:rsidRDefault="00C3066C" w:rsidP="007438FA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 27</w:t>
      </w:r>
      <w:r w:rsidR="007438FA" w:rsidRPr="00AA2A11">
        <w:rPr>
          <w:rFonts w:ascii="GHEA Grapalat" w:hAnsi="GHEA Grapalat"/>
          <w:sz w:val="22"/>
        </w:rPr>
        <w:t>.</w:t>
      </w:r>
      <w:r w:rsidR="00A6737E" w:rsidRPr="00AA2A11">
        <w:rPr>
          <w:rFonts w:ascii="GHEA Grapalat" w:hAnsi="GHEA Grapalat"/>
          <w:sz w:val="22"/>
        </w:rPr>
        <w:t>5</w:t>
      </w:r>
      <w:r w:rsidR="007438FA" w:rsidRPr="00AA2A11">
        <w:rPr>
          <w:rFonts w:ascii="GHEA Grapalat" w:hAnsi="GHEA Grapalat"/>
          <w:sz w:val="22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7438FA" w:rsidRPr="00AA2A11">
        <w:rPr>
          <w:rFonts w:ascii="GHEA Grapalat" w:hAnsi="GHEA Grapalat"/>
          <w:sz w:val="22"/>
        </w:rPr>
        <w:t xml:space="preserve"> </w:t>
      </w:r>
    </w:p>
    <w:p w:rsidR="00922A36" w:rsidRPr="00AA2A11" w:rsidRDefault="003746D9" w:rsidP="007438FA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1.</w:t>
      </w:r>
      <w:r w:rsidR="007438FA" w:rsidRPr="00AA2A11">
        <w:rPr>
          <w:rFonts w:ascii="GHEA Grapalat" w:hAnsi="GHEA Grapalat"/>
          <w:sz w:val="22"/>
        </w:rPr>
        <w:t xml:space="preserve"> </w:t>
      </w:r>
      <w:r w:rsidR="00EE4EC6"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D84F08" w:rsidRPr="00AA2A11">
        <w:rPr>
          <w:rFonts w:ascii="GHEA Grapalat" w:hAnsi="GHEA Grapalat" w:cs="Sylfaen"/>
          <w:sz w:val="22"/>
          <w:lang w:val="ru-RU"/>
        </w:rPr>
        <w:t>տվյալներով</w:t>
      </w:r>
      <w:r w:rsidR="00D84F08" w:rsidRPr="00AA2A11">
        <w:rPr>
          <w:rFonts w:ascii="GHEA Grapalat" w:hAnsi="GHEA Grapalat" w:cs="Sylfaen"/>
          <w:sz w:val="22"/>
        </w:rPr>
        <w:t xml:space="preserve"> </w:t>
      </w:r>
      <w:r w:rsidR="00D84F08" w:rsidRPr="00AA2A11">
        <w:rPr>
          <w:rFonts w:ascii="GHEA Grapalat" w:hAnsi="GHEA Grapalat" w:cs="Sylfaen"/>
          <w:sz w:val="22"/>
          <w:lang w:val="ru-RU"/>
        </w:rPr>
        <w:t>մարզպետարանի</w:t>
      </w:r>
      <w:r w:rsidR="00383C7D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D9063C">
        <w:rPr>
          <w:rFonts w:ascii="GHEA Grapalat" w:hAnsi="GHEA Grapalat" w:cs="Sylfaen"/>
          <w:sz w:val="22"/>
          <w:lang w:val="en-GB"/>
        </w:rPr>
        <w:t>3</w:t>
      </w:r>
      <w:r w:rsidR="00AA35ED" w:rsidRPr="00AA2A11">
        <w:rPr>
          <w:rFonts w:ascii="GHEA Grapalat" w:hAnsi="GHEA Grapalat" w:cs="Sylfaen"/>
          <w:sz w:val="22"/>
        </w:rPr>
        <w:t xml:space="preserve"> ընկերությու</w:t>
      </w:r>
      <w:r w:rsidR="00AA35ED" w:rsidRPr="00AA2A11">
        <w:rPr>
          <w:rFonts w:ascii="GHEA Grapalat" w:hAnsi="GHEA Grapalat" w:cs="Sylfaen"/>
          <w:sz w:val="22"/>
          <w:lang w:val="ru-RU"/>
        </w:rPr>
        <w:t>ն</w:t>
      </w:r>
      <w:r w:rsidR="00D9063C">
        <w:rPr>
          <w:rFonts w:ascii="GHEA Grapalat" w:hAnsi="GHEA Grapalat" w:cs="Sylfaen"/>
          <w:sz w:val="22"/>
          <w:lang w:val="ru-RU"/>
        </w:rPr>
        <w:t>ներ</w:t>
      </w:r>
      <w:r w:rsidR="00D9063C">
        <w:rPr>
          <w:rFonts w:ascii="GHEA Grapalat" w:hAnsi="GHEA Grapalat" w:cs="Sylfaen"/>
          <w:sz w:val="22"/>
          <w:lang w:val="en-US"/>
        </w:rPr>
        <w:t xml:space="preserve">՝ </w:t>
      </w:r>
      <w:r w:rsidR="00D9063C" w:rsidRPr="00AA2A11">
        <w:rPr>
          <w:rFonts w:ascii="GHEA Grapalat" w:hAnsi="GHEA Grapalat" w:cs="Sylfaen"/>
          <w:sz w:val="22"/>
          <w:lang w:val="en-US"/>
        </w:rPr>
        <w:t>&lt;&lt;</w:t>
      </w:r>
      <w:r w:rsidR="00D9063C" w:rsidRPr="00AA2A11">
        <w:rPr>
          <w:rFonts w:ascii="GHEA Grapalat" w:hAnsi="GHEA Grapalat" w:cs="Sylfaen"/>
          <w:sz w:val="22"/>
          <w:lang w:val="ru-RU"/>
        </w:rPr>
        <w:t>Կապանի</w:t>
      </w:r>
      <w:r w:rsidR="00D9063C" w:rsidRPr="00AA2A11">
        <w:rPr>
          <w:rFonts w:ascii="GHEA Grapalat" w:hAnsi="GHEA Grapalat" w:cs="Sylfaen"/>
          <w:sz w:val="22"/>
        </w:rPr>
        <w:t xml:space="preserve"> </w:t>
      </w:r>
      <w:r w:rsidR="00D9063C" w:rsidRPr="00AA2A11">
        <w:rPr>
          <w:rFonts w:ascii="GHEA Grapalat" w:hAnsi="GHEA Grapalat" w:cs="Sylfaen"/>
          <w:sz w:val="22"/>
          <w:lang w:val="ru-RU"/>
        </w:rPr>
        <w:t>բժշկական</w:t>
      </w:r>
      <w:r w:rsidR="00D9063C" w:rsidRPr="00AA2A11">
        <w:rPr>
          <w:rFonts w:ascii="GHEA Grapalat" w:hAnsi="GHEA Grapalat" w:cs="Sylfaen"/>
          <w:sz w:val="22"/>
        </w:rPr>
        <w:t xml:space="preserve"> </w:t>
      </w:r>
      <w:r w:rsidR="00D9063C" w:rsidRPr="00AA2A11">
        <w:rPr>
          <w:rFonts w:ascii="GHEA Grapalat" w:hAnsi="GHEA Grapalat" w:cs="Sylfaen"/>
          <w:sz w:val="22"/>
          <w:lang w:val="ru-RU"/>
        </w:rPr>
        <w:t>կենտրոն</w:t>
      </w:r>
      <w:r w:rsidR="00D9063C" w:rsidRPr="00AA2A11">
        <w:rPr>
          <w:rFonts w:ascii="GHEA Grapalat" w:hAnsi="GHEA Grapalat" w:cs="Sylfaen"/>
          <w:sz w:val="22"/>
          <w:lang w:val="en-US"/>
        </w:rPr>
        <w:t>&gt;&gt;</w:t>
      </w:r>
      <w:r w:rsidR="00D9063C">
        <w:rPr>
          <w:rFonts w:ascii="GHEA Grapalat" w:hAnsi="GHEA Grapalat" w:cs="Sylfaen"/>
          <w:sz w:val="22"/>
          <w:lang w:val="en-US"/>
        </w:rPr>
        <w:t xml:space="preserve">, </w:t>
      </w:r>
      <w:r w:rsidR="00D9063C" w:rsidRPr="00AA2A11">
        <w:rPr>
          <w:rFonts w:ascii="GHEA Grapalat" w:hAnsi="GHEA Grapalat" w:cs="Sylfaen"/>
          <w:sz w:val="22"/>
          <w:lang w:val="en-US"/>
        </w:rPr>
        <w:t>&lt;&lt;</w:t>
      </w:r>
      <w:r w:rsidR="00D9063C">
        <w:rPr>
          <w:rFonts w:ascii="GHEA Grapalat" w:hAnsi="GHEA Grapalat" w:cs="Sylfaen"/>
          <w:sz w:val="22"/>
          <w:lang w:val="en-US"/>
        </w:rPr>
        <w:t>Քաջարանի</w:t>
      </w:r>
      <w:r w:rsidR="00D9063C" w:rsidRPr="00AA2A11">
        <w:rPr>
          <w:rFonts w:ascii="GHEA Grapalat" w:hAnsi="GHEA Grapalat" w:cs="Sylfaen"/>
          <w:sz w:val="22"/>
        </w:rPr>
        <w:t xml:space="preserve"> </w:t>
      </w:r>
      <w:r w:rsidR="00D9063C" w:rsidRPr="00AA2A11">
        <w:rPr>
          <w:rFonts w:ascii="GHEA Grapalat" w:hAnsi="GHEA Grapalat" w:cs="Sylfaen"/>
          <w:sz w:val="22"/>
          <w:lang w:val="ru-RU"/>
        </w:rPr>
        <w:t>բժշկական</w:t>
      </w:r>
      <w:r w:rsidR="00D9063C" w:rsidRPr="00AA2A11">
        <w:rPr>
          <w:rFonts w:ascii="GHEA Grapalat" w:hAnsi="GHEA Grapalat" w:cs="Sylfaen"/>
          <w:sz w:val="22"/>
        </w:rPr>
        <w:t xml:space="preserve"> </w:t>
      </w:r>
      <w:r w:rsidR="00D9063C" w:rsidRPr="00AA2A11">
        <w:rPr>
          <w:rFonts w:ascii="GHEA Grapalat" w:hAnsi="GHEA Grapalat" w:cs="Sylfaen"/>
          <w:sz w:val="22"/>
          <w:lang w:val="ru-RU"/>
        </w:rPr>
        <w:t>կենտրոն</w:t>
      </w:r>
      <w:r w:rsidR="00D9063C" w:rsidRPr="00AA2A11">
        <w:rPr>
          <w:rFonts w:ascii="GHEA Grapalat" w:hAnsi="GHEA Grapalat" w:cs="Sylfaen"/>
          <w:sz w:val="22"/>
          <w:lang w:val="en-US"/>
        </w:rPr>
        <w:t>&gt;&gt;</w:t>
      </w:r>
      <w:r w:rsidR="00D9063C" w:rsidRPr="00AA2A11">
        <w:rPr>
          <w:rFonts w:ascii="GHEA Grapalat" w:hAnsi="GHEA Grapalat" w:cs="Sylfaen"/>
          <w:sz w:val="22"/>
        </w:rPr>
        <w:t xml:space="preserve"> </w:t>
      </w:r>
      <w:r w:rsidR="00D9063C">
        <w:rPr>
          <w:rFonts w:ascii="GHEA Grapalat" w:hAnsi="GHEA Grapalat" w:cs="Sylfaen"/>
          <w:sz w:val="22"/>
          <w:lang w:val="en-US"/>
        </w:rPr>
        <w:t xml:space="preserve">և </w:t>
      </w:r>
      <w:r w:rsidR="00D9063C" w:rsidRPr="00AA2A11">
        <w:rPr>
          <w:rFonts w:ascii="GHEA Grapalat" w:hAnsi="GHEA Grapalat" w:cs="Sylfaen"/>
          <w:sz w:val="22"/>
          <w:lang w:val="en-US"/>
        </w:rPr>
        <w:t>&lt;&lt;</w:t>
      </w:r>
      <w:r w:rsidR="00D9063C">
        <w:rPr>
          <w:rFonts w:ascii="GHEA Grapalat" w:hAnsi="GHEA Grapalat" w:cs="Sylfaen"/>
          <w:sz w:val="22"/>
          <w:lang w:val="en-US"/>
        </w:rPr>
        <w:t>Սիսյանի</w:t>
      </w:r>
      <w:r w:rsidR="00D9063C" w:rsidRPr="00AA2A11">
        <w:rPr>
          <w:rFonts w:ascii="GHEA Grapalat" w:hAnsi="GHEA Grapalat" w:cs="Sylfaen"/>
          <w:sz w:val="22"/>
        </w:rPr>
        <w:t xml:space="preserve"> </w:t>
      </w:r>
      <w:r w:rsidR="00D9063C" w:rsidRPr="00AA2A11">
        <w:rPr>
          <w:rFonts w:ascii="GHEA Grapalat" w:hAnsi="GHEA Grapalat" w:cs="Sylfaen"/>
          <w:sz w:val="22"/>
          <w:lang w:val="ru-RU"/>
        </w:rPr>
        <w:t>բժշկական</w:t>
      </w:r>
      <w:r w:rsidR="00D9063C" w:rsidRPr="00AA2A11">
        <w:rPr>
          <w:rFonts w:ascii="GHEA Grapalat" w:hAnsi="GHEA Grapalat" w:cs="Sylfaen"/>
          <w:sz w:val="22"/>
        </w:rPr>
        <w:t xml:space="preserve"> </w:t>
      </w:r>
      <w:r w:rsidR="00D9063C" w:rsidRPr="00AA2A11">
        <w:rPr>
          <w:rFonts w:ascii="GHEA Grapalat" w:hAnsi="GHEA Grapalat" w:cs="Sylfaen"/>
          <w:sz w:val="22"/>
          <w:lang w:val="ru-RU"/>
        </w:rPr>
        <w:t>կենտրոն</w:t>
      </w:r>
      <w:r w:rsidR="00D9063C" w:rsidRPr="00AA2A11">
        <w:rPr>
          <w:rFonts w:ascii="GHEA Grapalat" w:hAnsi="GHEA Grapalat" w:cs="Sylfaen"/>
          <w:sz w:val="22"/>
          <w:lang w:val="en-US"/>
        </w:rPr>
        <w:t>&gt;&gt;</w:t>
      </w:r>
      <w:r w:rsidR="00D9063C" w:rsidRPr="00AA2A11">
        <w:rPr>
          <w:rFonts w:ascii="GHEA Grapalat" w:hAnsi="GHEA Grapalat" w:cs="Sylfaen"/>
          <w:sz w:val="22"/>
        </w:rPr>
        <w:t xml:space="preserve"> </w:t>
      </w:r>
      <w:r w:rsidR="00D9063C" w:rsidRPr="00AA2A11">
        <w:rPr>
          <w:rFonts w:ascii="GHEA Grapalat" w:hAnsi="GHEA Grapalat" w:cs="Sylfaen"/>
          <w:sz w:val="22"/>
          <w:lang w:val="ru-RU"/>
        </w:rPr>
        <w:t>Փ</w:t>
      </w:r>
      <w:r w:rsidR="00D9063C" w:rsidRPr="00AA2A11">
        <w:rPr>
          <w:rFonts w:ascii="GHEA Grapalat" w:hAnsi="GHEA Grapalat" w:cs="Sylfaen"/>
          <w:sz w:val="22"/>
          <w:lang w:val="en-US"/>
        </w:rPr>
        <w:t>ԲԸ</w:t>
      </w:r>
      <w:r w:rsidR="00D9063C">
        <w:rPr>
          <w:rFonts w:ascii="GHEA Grapalat" w:hAnsi="GHEA Grapalat" w:cs="Sylfaen"/>
          <w:sz w:val="22"/>
          <w:lang w:val="en-US"/>
        </w:rPr>
        <w:t>-ները ձևավորել են</w:t>
      </w:r>
      <w:r w:rsidR="00AA35ED" w:rsidRPr="00AA2A11">
        <w:rPr>
          <w:rFonts w:ascii="GHEA Grapalat" w:hAnsi="GHEA Grapalat" w:cs="Sylfaen"/>
          <w:sz w:val="22"/>
        </w:rPr>
        <w:t xml:space="preserve"> </w:t>
      </w:r>
      <w:r w:rsidR="00D9063C">
        <w:rPr>
          <w:rFonts w:ascii="GHEA Grapalat" w:hAnsi="GHEA Grapalat" w:cs="Sylfaen"/>
          <w:sz w:val="22"/>
        </w:rPr>
        <w:t>վնասներ</w:t>
      </w:r>
      <w:r w:rsidR="00383C7D" w:rsidRPr="00AA2A11">
        <w:rPr>
          <w:rFonts w:ascii="GHEA Grapalat" w:hAnsi="GHEA Grapalat" w:cs="Sylfaen"/>
          <w:sz w:val="22"/>
        </w:rPr>
        <w:t xml:space="preserve">, իսկ </w:t>
      </w:r>
      <w:r w:rsidR="00046935">
        <w:rPr>
          <w:rFonts w:ascii="GHEA Grapalat" w:hAnsi="GHEA Grapalat" w:cs="Sylfaen"/>
          <w:sz w:val="22"/>
        </w:rPr>
        <w:t>մ</w:t>
      </w:r>
      <w:r w:rsidR="00D9063C">
        <w:rPr>
          <w:rFonts w:ascii="GHEA Grapalat" w:hAnsi="GHEA Grapalat" w:cs="Sylfaen"/>
          <w:sz w:val="22"/>
        </w:rPr>
        <w:t>նացած ընկերություններն աշխատել են շահույթով</w:t>
      </w:r>
      <w:r w:rsidR="00383C7D" w:rsidRPr="00AA2A11">
        <w:rPr>
          <w:rFonts w:ascii="GHEA Grapalat" w:hAnsi="GHEA Grapalat" w:cs="Sylfaen"/>
          <w:sz w:val="22"/>
        </w:rPr>
        <w:t>:</w:t>
      </w:r>
    </w:p>
    <w:p w:rsidR="007438FA" w:rsidRDefault="00D72FB1" w:rsidP="007438F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2</w:t>
      </w:r>
      <w:r w:rsidR="000F6A23" w:rsidRPr="00AA2A11">
        <w:rPr>
          <w:rFonts w:ascii="GHEA Grapalat" w:hAnsi="GHEA Grapalat"/>
          <w:sz w:val="22"/>
        </w:rPr>
        <w:t>.</w:t>
      </w:r>
      <w:r w:rsidR="00FD6BDA" w:rsidRPr="00AA2A11">
        <w:rPr>
          <w:rFonts w:ascii="GHEA Grapalat" w:hAnsi="GHEA Grapalat"/>
          <w:sz w:val="22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Մարզպետարանի բոլոր ընկերություններում</w:t>
      </w:r>
      <w:r w:rsidR="00383C7D" w:rsidRPr="00AA2A11">
        <w:rPr>
          <w:rFonts w:ascii="GHEA Grapalat" w:hAnsi="GHEA Grapalat" w:cs="Sylfaen"/>
          <w:sz w:val="22"/>
        </w:rPr>
        <w:t xml:space="preserve"> / </w:t>
      </w:r>
      <w:r w:rsidR="00383C7D" w:rsidRPr="00AA2A11">
        <w:rPr>
          <w:rFonts w:ascii="GHEA Grapalat" w:hAnsi="GHEA Grapalat" w:cs="Sylfaen"/>
          <w:sz w:val="22"/>
          <w:lang w:val="ru-RU"/>
        </w:rPr>
        <w:t>բացի</w:t>
      </w:r>
      <w:r w:rsidR="00383C7D" w:rsidRPr="00AA2A11">
        <w:rPr>
          <w:rFonts w:ascii="GHEA Grapalat" w:hAnsi="GHEA Grapalat" w:cs="Sylfaen"/>
          <w:sz w:val="22"/>
        </w:rPr>
        <w:t xml:space="preserve"> </w:t>
      </w:r>
      <w:r w:rsidR="00383C7D" w:rsidRPr="00AA2A11">
        <w:rPr>
          <w:rFonts w:ascii="GHEA Grapalat" w:hAnsi="GHEA Grapalat" w:cs="Sylfaen"/>
          <w:sz w:val="22"/>
          <w:lang w:val="en-GB"/>
        </w:rPr>
        <w:t>&lt;&lt;Քաջարանի բժշկական կենտրոն&gt;&gt;</w:t>
      </w:r>
      <w:r w:rsidR="00922A36" w:rsidRPr="00AA2A11">
        <w:rPr>
          <w:rFonts w:ascii="GHEA Grapalat" w:hAnsi="GHEA Grapalat" w:cs="Sylfaen"/>
          <w:sz w:val="22"/>
        </w:rPr>
        <w:t xml:space="preserve"> </w:t>
      </w:r>
      <w:r w:rsidR="00383C7D" w:rsidRPr="00AA2A11">
        <w:rPr>
          <w:rFonts w:ascii="GHEA Grapalat" w:hAnsi="GHEA Grapalat" w:cs="Sylfaen"/>
          <w:sz w:val="22"/>
        </w:rPr>
        <w:t xml:space="preserve"> ՓԲԸ-ի / </w:t>
      </w:r>
      <w:r w:rsidR="007438FA" w:rsidRPr="00AA2A11">
        <w:rPr>
          <w:rFonts w:ascii="GHEA Grapalat" w:hAnsi="GHEA Grapalat" w:cs="Sylfaen"/>
          <w:sz w:val="22"/>
        </w:rPr>
        <w:t>բացարձակ  իրացվելիության ցուցանիշները ֆինանսական վերլուծության պրակտիկայում ընդունված թույլատրելի սահմանային</w:t>
      </w:r>
      <w:r w:rsidR="007438FA" w:rsidRPr="00AA2A11">
        <w:rPr>
          <w:rFonts w:ascii="GHEA Grapalat" w:hAnsi="GHEA Grapalat"/>
          <w:sz w:val="22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նորմաների միջակայքից ցածր են կամ գերազանցում են նորման, ինչը  ցույց է տալիս, որ այդ ընկերություներնն իրացվելիության առումով ունեն որոշակի դժվարություններ,</w:t>
      </w:r>
      <w:r w:rsidR="009137E6" w:rsidRPr="00AA2A11">
        <w:rPr>
          <w:rFonts w:ascii="GHEA Grapalat" w:hAnsi="GHEA Grapalat" w:cs="Sylfaen"/>
          <w:sz w:val="22"/>
          <w:lang w:val="hy-AM"/>
        </w:rPr>
        <w:t xml:space="preserve"> ընկերություների </w:t>
      </w:r>
      <w:r w:rsidRPr="00AA2A11">
        <w:rPr>
          <w:rFonts w:ascii="GHEA Grapalat" w:hAnsi="GHEA Grapalat" w:cs="Sylfaen"/>
          <w:sz w:val="22"/>
          <w:lang w:val="ru-RU"/>
        </w:rPr>
        <w:t>մոտ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ցածր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է</w:t>
      </w:r>
      <w:r w:rsidRPr="00AA2A11">
        <w:rPr>
          <w:rFonts w:ascii="GHEA Grapalat" w:hAnsi="GHEA Grapalat" w:cs="Sylfaen"/>
          <w:sz w:val="22"/>
        </w:rPr>
        <w:t xml:space="preserve"> </w:t>
      </w:r>
      <w:r w:rsidR="009137E6" w:rsidRPr="00AA2A11">
        <w:rPr>
          <w:rFonts w:ascii="GHEA Grapalat" w:hAnsi="GHEA Grapalat" w:cs="Sylfaen"/>
          <w:sz w:val="22"/>
          <w:lang w:val="hy-AM"/>
        </w:rPr>
        <w:t>կարճաժամկետ պարտավորությունների ընթացիկ ակտիվներով</w:t>
      </w:r>
      <w:r w:rsidRPr="00AA2A11">
        <w:rPr>
          <w:rFonts w:ascii="GHEA Grapalat" w:hAnsi="GHEA Grapalat" w:cs="Sylfaen"/>
          <w:sz w:val="22"/>
          <w:lang w:val="hy-AM"/>
        </w:rPr>
        <w:t xml:space="preserve"> ապահովվածության աստիճանը</w:t>
      </w:r>
      <w:r w:rsidR="007438FA" w:rsidRPr="00AA2A11">
        <w:rPr>
          <w:rFonts w:ascii="GHEA Grapalat" w:hAnsi="GHEA Grapalat" w:cs="Sylfaen"/>
          <w:sz w:val="22"/>
        </w:rPr>
        <w:t xml:space="preserve">: </w:t>
      </w:r>
    </w:p>
    <w:p w:rsidR="00CF09D8" w:rsidRPr="00A71114" w:rsidRDefault="00DC55C6" w:rsidP="00CF09D8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DC55C6">
        <w:rPr>
          <w:rFonts w:ascii="GHEA Grapalat" w:hAnsi="GHEA Grapalat"/>
          <w:sz w:val="22"/>
        </w:rPr>
        <w:t>3</w:t>
      </w:r>
      <w:r w:rsidR="00CF09D8" w:rsidRPr="00D9063C">
        <w:rPr>
          <w:rFonts w:ascii="GHEA Grapalat" w:hAnsi="GHEA Grapalat"/>
          <w:sz w:val="22"/>
          <w:lang w:val="hy-AM"/>
        </w:rPr>
        <w:t>. Մարզպետարանի ը</w:t>
      </w:r>
      <w:r w:rsidR="00CF09D8" w:rsidRPr="00D9063C">
        <w:rPr>
          <w:rFonts w:ascii="GHEA Grapalat" w:hAnsi="GHEA Grapalat" w:cs="Sylfaen"/>
          <w:sz w:val="22"/>
          <w:lang w:val="hy-AM"/>
        </w:rPr>
        <w:t>նկերությունում</w:t>
      </w:r>
      <w:r w:rsidR="000F6A23" w:rsidRPr="00D9063C">
        <w:rPr>
          <w:rFonts w:ascii="GHEA Grapalat" w:hAnsi="GHEA Grapalat" w:cs="Sylfaen"/>
          <w:sz w:val="22"/>
          <w:lang w:val="hy-AM"/>
        </w:rPr>
        <w:t>՝</w:t>
      </w:r>
      <w:r w:rsidR="00FD6BDA" w:rsidRPr="00D9063C">
        <w:rPr>
          <w:rFonts w:ascii="GHEA Grapalat" w:hAnsi="GHEA Grapalat"/>
          <w:sz w:val="22"/>
          <w:lang w:val="hy-AM"/>
        </w:rPr>
        <w:t xml:space="preserve"> բացի &lt;&lt;Սիսիանի բժշկական կենտրոն&gt;&gt;</w:t>
      </w:r>
      <w:r w:rsidR="003A74BB" w:rsidRPr="00D9063C">
        <w:rPr>
          <w:rFonts w:ascii="GHEA Grapalat" w:hAnsi="GHEA Grapalat"/>
          <w:sz w:val="22"/>
          <w:lang w:val="hy-AM"/>
        </w:rPr>
        <w:t xml:space="preserve"> և &lt;&lt;Մեղրու տարածաշրջանային բժշկական կենտրոն&gt;&gt;</w:t>
      </w:r>
      <w:r w:rsidR="00C05F17" w:rsidRPr="00D9063C">
        <w:rPr>
          <w:rFonts w:ascii="GHEA Grapalat" w:hAnsi="GHEA Grapalat"/>
          <w:sz w:val="22"/>
          <w:lang w:val="hy-AM"/>
        </w:rPr>
        <w:t xml:space="preserve"> </w:t>
      </w:r>
      <w:r w:rsidR="003A74BB" w:rsidRPr="00D9063C">
        <w:rPr>
          <w:rFonts w:ascii="GHEA Grapalat" w:hAnsi="GHEA Grapalat"/>
          <w:sz w:val="22"/>
          <w:lang w:val="hy-AM"/>
        </w:rPr>
        <w:t>ՓԲԸ</w:t>
      </w:r>
      <w:r w:rsidR="00A0438E" w:rsidRPr="00D9063C">
        <w:rPr>
          <w:rFonts w:ascii="GHEA Grapalat" w:hAnsi="GHEA Grapalat"/>
          <w:sz w:val="22"/>
          <w:lang w:val="hy-AM"/>
        </w:rPr>
        <w:t>-ների,</w:t>
      </w:r>
      <w:r w:rsidR="00CF09D8" w:rsidRPr="00D9063C">
        <w:rPr>
          <w:rFonts w:ascii="GHEA Grapalat" w:hAnsi="GHEA Grapalat"/>
          <w:sz w:val="22"/>
          <w:lang w:val="hy-AM"/>
        </w:rPr>
        <w:t xml:space="preserve"> </w:t>
      </w:r>
      <w:r w:rsidR="00CF09D8" w:rsidRPr="00D9063C">
        <w:rPr>
          <w:rFonts w:ascii="GHEA Grapalat" w:hAnsi="GHEA Grapalat" w:cs="Sylfaen"/>
          <w:sz w:val="22"/>
          <w:lang w:val="hy-AM"/>
        </w:rPr>
        <w:t xml:space="preserve">ֆինանսական անկախության և ֆինանսավորման, պարտավորությունների և սեփական կապիտալի հարաբերակցության գործակիցները չեն համապատասխանում պրակտիկայում ընդունված </w:t>
      </w:r>
      <w:r w:rsidR="000F6A23" w:rsidRPr="00D9063C">
        <w:rPr>
          <w:rFonts w:ascii="GHEA Grapalat" w:hAnsi="GHEA Grapalat" w:cs="Sylfaen"/>
          <w:sz w:val="22"/>
          <w:lang w:val="hy-AM"/>
        </w:rPr>
        <w:t>սահմանային</w:t>
      </w:r>
      <w:r w:rsidR="00CF09D8" w:rsidRPr="00D9063C">
        <w:rPr>
          <w:rFonts w:ascii="GHEA Grapalat" w:hAnsi="GHEA Grapalat" w:cs="Sylfaen"/>
          <w:sz w:val="22"/>
          <w:lang w:val="hy-AM"/>
        </w:rPr>
        <w:t xml:space="preserve"> նորմերին: Այսինքն </w:t>
      </w:r>
      <w:r w:rsidR="00D72FB1" w:rsidRPr="00D9063C">
        <w:rPr>
          <w:rFonts w:ascii="GHEA Grapalat" w:hAnsi="GHEA Grapalat" w:cs="Sylfaen"/>
          <w:sz w:val="22"/>
          <w:lang w:val="hy-AM"/>
        </w:rPr>
        <w:t xml:space="preserve">ցածր է </w:t>
      </w:r>
      <w:r w:rsidR="00CF09D8" w:rsidRPr="00D9063C">
        <w:rPr>
          <w:rFonts w:ascii="GHEA Grapalat" w:hAnsi="GHEA Grapalat" w:cs="Sylfaen"/>
          <w:sz w:val="22"/>
          <w:lang w:val="hy-AM"/>
        </w:rPr>
        <w:t xml:space="preserve">ընկերությունների սեփական կապիտալի </w:t>
      </w:r>
      <w:r w:rsidR="00FD6BDA" w:rsidRPr="00D9063C">
        <w:rPr>
          <w:rFonts w:ascii="GHEA Grapalat" w:hAnsi="GHEA Grapalat" w:cs="Sylfaen"/>
          <w:sz w:val="22"/>
          <w:lang w:val="hy-AM"/>
        </w:rPr>
        <w:t>հաշվին ընդհանուր մ</w:t>
      </w:r>
      <w:r w:rsidR="00D72FB1" w:rsidRPr="00D9063C">
        <w:rPr>
          <w:rFonts w:ascii="GHEA Grapalat" w:hAnsi="GHEA Grapalat" w:cs="Sylfaen"/>
          <w:sz w:val="22"/>
          <w:lang w:val="hy-AM"/>
        </w:rPr>
        <w:t>իջոցների ձևավորման,</w:t>
      </w:r>
      <w:r w:rsidR="00CF09D8" w:rsidRPr="00D9063C">
        <w:rPr>
          <w:rFonts w:ascii="GHEA Grapalat" w:hAnsi="GHEA Grapalat" w:cs="Sylfaen"/>
          <w:sz w:val="22"/>
          <w:lang w:val="hy-AM"/>
        </w:rPr>
        <w:t xml:space="preserve"> </w:t>
      </w:r>
      <w:r w:rsidR="00D72FB1" w:rsidRPr="00D9063C">
        <w:rPr>
          <w:rFonts w:ascii="GHEA Grapalat" w:hAnsi="GHEA Grapalat" w:cs="Sylfaen"/>
          <w:sz w:val="22"/>
          <w:lang w:val="hy-AM"/>
        </w:rPr>
        <w:t>ինչպես</w:t>
      </w:r>
      <w:r w:rsidR="000F6A23" w:rsidRPr="00D9063C">
        <w:rPr>
          <w:rFonts w:ascii="GHEA Grapalat" w:hAnsi="GHEA Grapalat" w:cs="Sylfaen"/>
          <w:sz w:val="22"/>
          <w:lang w:val="hy-AM"/>
        </w:rPr>
        <w:t xml:space="preserve"> նաև</w:t>
      </w:r>
      <w:r w:rsidR="00CF09D8" w:rsidRPr="00D9063C">
        <w:rPr>
          <w:rFonts w:ascii="GHEA Grapalat" w:hAnsi="GHEA Grapalat" w:cs="Sylfaen"/>
          <w:sz w:val="22"/>
          <w:lang w:val="hy-AM"/>
        </w:rPr>
        <w:t xml:space="preserve"> սեփական կապիտալի հաշվին պարտավորությունների մարման աստիճանը:</w:t>
      </w:r>
    </w:p>
    <w:p w:rsidR="00D9063C" w:rsidRPr="00EC0734" w:rsidRDefault="00DC55C6" w:rsidP="00D9063C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DC55C6">
        <w:rPr>
          <w:rFonts w:ascii="GHEA Grapalat" w:hAnsi="GHEA Grapalat" w:cs="Sylfaen"/>
          <w:sz w:val="22"/>
          <w:lang w:val="hy-AM"/>
        </w:rPr>
        <w:t>4</w:t>
      </w:r>
      <w:r w:rsidR="00D9063C" w:rsidRPr="00EC0734">
        <w:rPr>
          <w:rFonts w:ascii="GHEA Grapalat" w:hAnsi="GHEA Grapalat" w:cs="Sylfaen"/>
          <w:sz w:val="22"/>
          <w:lang w:val="hy-AM"/>
        </w:rPr>
        <w:t>. Ակտիվների շրջանառելիության գործակիցը գործարար ակտիվությունը բնութագրող ցուցանիշ է: Համակարգի բոլոր ընկերություններում հաշվետու ժամանակահատվածում մեկ միավոր ակտիվի  հաշվով հասույթը գերազանցում է 10</w:t>
      </w:r>
      <w:r w:rsidR="00D9063C" w:rsidRPr="00EC0734">
        <w:rPr>
          <w:rFonts w:ascii="GHEA Grapalat" w:hAnsi="GHEA Grapalat"/>
          <w:sz w:val="22"/>
          <w:lang w:val="hy-AM"/>
        </w:rPr>
        <w:t>%-</w:t>
      </w:r>
      <w:r w:rsidR="00D9063C" w:rsidRPr="00EC0734">
        <w:rPr>
          <w:rFonts w:ascii="GHEA Grapalat" w:hAnsi="GHEA Grapalat" w:cs="Sylfaen"/>
          <w:sz w:val="22"/>
          <w:lang w:val="hy-AM"/>
        </w:rPr>
        <w:t>ը: Ընդ որում բոլոր ընկերություններում ընթացիկ ակտիվների շրջանառելիության գործակցը նույնպես բարձր է:</w:t>
      </w:r>
    </w:p>
    <w:p w:rsidR="00D9063C" w:rsidRPr="00D9063C" w:rsidRDefault="00DC55C6" w:rsidP="007438FA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DC55C6">
        <w:rPr>
          <w:rFonts w:ascii="GHEA Grapalat" w:hAnsi="GHEA Grapalat"/>
          <w:sz w:val="22"/>
          <w:lang w:val="hy-AM"/>
        </w:rPr>
        <w:t>5</w:t>
      </w:r>
      <w:r w:rsidR="007438FA" w:rsidRPr="00AA2A11">
        <w:rPr>
          <w:rFonts w:ascii="GHEA Grapalat" w:hAnsi="GHEA Grapalat"/>
          <w:sz w:val="22"/>
          <w:lang w:val="hy-AM"/>
        </w:rPr>
        <w:t>.</w:t>
      </w:r>
      <w:r w:rsidR="001677A2" w:rsidRPr="00AA2A11">
        <w:rPr>
          <w:rFonts w:ascii="GHEA Grapalat" w:hAnsi="GHEA Grapalat"/>
          <w:sz w:val="22"/>
          <w:lang w:val="hy-AM"/>
        </w:rPr>
        <w:t xml:space="preserve"> </w:t>
      </w:r>
      <w:r w:rsidR="007438FA" w:rsidRPr="00AA2A11">
        <w:rPr>
          <w:rFonts w:ascii="GHEA Grapalat" w:hAnsi="GHEA Grapalat" w:cs="Sylfaen"/>
          <w:sz w:val="22"/>
          <w:lang w:val="hy-AM"/>
        </w:rPr>
        <w:t>Ակտիվների շահութաբերության գործակիցը բնութագրում է կառավարման արդյ</w:t>
      </w:r>
      <w:r w:rsidR="007E1E95" w:rsidRPr="00AA2A11">
        <w:rPr>
          <w:rFonts w:ascii="GHEA Grapalat" w:hAnsi="GHEA Grapalat" w:cs="Sylfaen"/>
          <w:sz w:val="22"/>
          <w:lang w:val="hy-AM"/>
        </w:rPr>
        <w:t xml:space="preserve">ունավետությունը: Այս ցուցանիշը </w:t>
      </w:r>
      <w:r w:rsidR="00D9063C">
        <w:rPr>
          <w:rFonts w:ascii="GHEA Grapalat" w:hAnsi="GHEA Grapalat" w:cs="Sylfaen"/>
          <w:sz w:val="22"/>
          <w:lang w:val="hy-AM"/>
        </w:rPr>
        <w:t xml:space="preserve">առաջին կետում նշված </w:t>
      </w:r>
      <w:r w:rsidR="00D9063C" w:rsidRPr="00D9063C">
        <w:rPr>
          <w:rFonts w:ascii="GHEA Grapalat" w:hAnsi="GHEA Grapalat" w:cs="Sylfaen"/>
          <w:sz w:val="22"/>
          <w:lang w:val="hy-AM"/>
        </w:rPr>
        <w:t xml:space="preserve">3 </w:t>
      </w:r>
      <w:r w:rsidR="00D9063C">
        <w:rPr>
          <w:rFonts w:ascii="GHEA Grapalat" w:hAnsi="GHEA Grapalat" w:cs="Sylfaen"/>
          <w:sz w:val="22"/>
          <w:lang w:val="hy-AM"/>
        </w:rPr>
        <w:t>ընկերությ</w:t>
      </w:r>
      <w:r w:rsidR="00D9063C" w:rsidRPr="00D9063C">
        <w:rPr>
          <w:rFonts w:ascii="GHEA Grapalat" w:hAnsi="GHEA Grapalat" w:cs="Sylfaen"/>
          <w:sz w:val="22"/>
          <w:lang w:val="hy-AM"/>
        </w:rPr>
        <w:t>ունների մոտ բացասական մեծություն է</w:t>
      </w:r>
      <w:r w:rsidR="007438FA" w:rsidRPr="00AA2A11">
        <w:rPr>
          <w:rFonts w:ascii="GHEA Grapalat" w:hAnsi="GHEA Grapalat" w:cs="Sylfaen"/>
          <w:sz w:val="22"/>
          <w:lang w:val="hy-AM"/>
        </w:rPr>
        <w:t>, որ</w:t>
      </w:r>
      <w:r w:rsidR="002D4263" w:rsidRPr="00D9063C">
        <w:rPr>
          <w:rFonts w:ascii="GHEA Grapalat" w:hAnsi="GHEA Grapalat" w:cs="Sylfaen"/>
          <w:sz w:val="22"/>
          <w:lang w:val="hy-AM"/>
        </w:rPr>
        <w:t>ը</w:t>
      </w:r>
      <w:r w:rsidR="007438F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D9063C" w:rsidRPr="00D9063C">
        <w:rPr>
          <w:rFonts w:ascii="GHEA Grapalat" w:hAnsi="GHEA Grapalat" w:cs="Sylfaen"/>
          <w:sz w:val="22"/>
          <w:lang w:val="hy-AM"/>
        </w:rPr>
        <w:t>վնասով</w:t>
      </w:r>
      <w:r w:rsidR="00454AE2" w:rsidRPr="00AA2A11">
        <w:rPr>
          <w:rFonts w:ascii="GHEA Grapalat" w:hAnsi="GHEA Grapalat" w:cs="Sylfaen"/>
          <w:sz w:val="22"/>
          <w:lang w:val="hy-AM"/>
        </w:rPr>
        <w:t xml:space="preserve"> աշխատելու հետևանք է</w:t>
      </w:r>
      <w:r w:rsidR="002D4263" w:rsidRPr="00D9063C">
        <w:rPr>
          <w:rFonts w:ascii="GHEA Grapalat" w:hAnsi="GHEA Grapalat" w:cs="Sylfaen"/>
          <w:sz w:val="22"/>
          <w:lang w:val="hy-AM"/>
        </w:rPr>
        <w:t>:</w:t>
      </w:r>
      <w:r w:rsidR="007438FA"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7438FA" w:rsidRPr="00AA2A11" w:rsidRDefault="00DC55C6" w:rsidP="007438F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DC55C6">
        <w:rPr>
          <w:rFonts w:ascii="GHEA Grapalat" w:hAnsi="GHEA Grapalat"/>
          <w:sz w:val="22"/>
          <w:lang w:val="hy-AM"/>
        </w:rPr>
        <w:t>6</w:t>
      </w:r>
      <w:r w:rsidR="007438FA" w:rsidRPr="00AA2A11">
        <w:rPr>
          <w:rFonts w:ascii="GHEA Grapalat" w:hAnsi="GHEA Grapalat"/>
          <w:sz w:val="22"/>
          <w:lang w:val="hy-AM"/>
        </w:rPr>
        <w:t xml:space="preserve">. </w:t>
      </w:r>
      <w:r w:rsidR="007438FA" w:rsidRPr="00AA2A11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  բոլոր ընկերություններում</w:t>
      </w:r>
      <w:r w:rsidR="00BB0AE2" w:rsidRPr="00AA2A11">
        <w:rPr>
          <w:rFonts w:ascii="GHEA Grapalat" w:hAnsi="GHEA Grapalat" w:cs="Sylfaen"/>
          <w:sz w:val="22"/>
          <w:lang w:val="hy-AM"/>
        </w:rPr>
        <w:t xml:space="preserve"> /բացի &lt;&lt;Քաջարանի բժշկական կենտրոն&gt;&gt; ՓԲԸ-ի, որի եկամուտների     </w:t>
      </w:r>
      <w:r w:rsidR="00D9063C">
        <w:rPr>
          <w:rFonts w:ascii="GHEA Grapalat" w:hAnsi="GHEA Grapalat" w:cs="Sylfaen"/>
          <w:sz w:val="22"/>
          <w:lang w:val="hy-AM"/>
        </w:rPr>
        <w:t>5</w:t>
      </w:r>
      <w:r w:rsidR="00D9063C" w:rsidRPr="00D9063C">
        <w:rPr>
          <w:rFonts w:ascii="GHEA Grapalat" w:hAnsi="GHEA Grapalat" w:cs="Sylfaen"/>
          <w:sz w:val="22"/>
          <w:lang w:val="hy-AM"/>
        </w:rPr>
        <w:t>1,56</w:t>
      </w:r>
      <w:r w:rsidR="00BB0AE2" w:rsidRPr="00AA2A11">
        <w:rPr>
          <w:rFonts w:ascii="GHEA Grapalat" w:hAnsi="GHEA Grapalat" w:cs="Sylfaen"/>
          <w:sz w:val="22"/>
          <w:lang w:val="hy-AM"/>
        </w:rPr>
        <w:t xml:space="preserve"> % ձևավորվել է ոչ հիմնական գործունեությունից /</w:t>
      </w:r>
      <w:r w:rsidR="003616C7" w:rsidRPr="00AA2A11">
        <w:rPr>
          <w:rFonts w:ascii="GHEA Grapalat" w:hAnsi="GHEA Grapalat" w:cs="Sylfaen"/>
          <w:sz w:val="22"/>
          <w:lang w:val="hy-AM"/>
        </w:rPr>
        <w:t>եկամուտները հաշվետու ժամանակաշրջանում ձևավո</w:t>
      </w:r>
      <w:r w:rsidR="00CF09D8" w:rsidRPr="00AA2A11">
        <w:rPr>
          <w:rFonts w:ascii="GHEA Grapalat" w:hAnsi="GHEA Grapalat" w:cs="Sylfaen"/>
          <w:sz w:val="22"/>
          <w:lang w:val="hy-AM"/>
        </w:rPr>
        <w:t>րվել են</w:t>
      </w:r>
      <w:r w:rsidR="003616C7" w:rsidRPr="00AA2A11">
        <w:rPr>
          <w:rFonts w:ascii="GHEA Grapalat" w:hAnsi="GHEA Grapalat" w:cs="Sylfaen"/>
          <w:sz w:val="22"/>
          <w:lang w:val="hy-AM"/>
        </w:rPr>
        <w:t xml:space="preserve"> հիմնական գործունեությունից</w:t>
      </w:r>
      <w:r w:rsidR="00BB0AE2" w:rsidRPr="00AA2A11">
        <w:rPr>
          <w:rFonts w:ascii="GHEA Grapalat" w:hAnsi="GHEA Grapalat" w:cs="Sylfaen"/>
          <w:sz w:val="22"/>
          <w:lang w:val="hy-AM"/>
        </w:rPr>
        <w:t>:</w:t>
      </w:r>
      <w:r w:rsidR="00CF09D8"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7438FA" w:rsidRPr="00AA2A11" w:rsidRDefault="00C3066C" w:rsidP="007438FA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27</w:t>
      </w:r>
      <w:r w:rsidR="007438FA" w:rsidRPr="00AA2A11">
        <w:rPr>
          <w:rFonts w:ascii="GHEA Grapalat" w:hAnsi="GHEA Grapalat"/>
          <w:sz w:val="22"/>
          <w:lang w:val="hy-AM"/>
        </w:rPr>
        <w:t>.</w:t>
      </w:r>
      <w:r w:rsidR="0011606B" w:rsidRPr="00AA2A11">
        <w:rPr>
          <w:rFonts w:ascii="GHEA Grapalat" w:hAnsi="GHEA Grapalat"/>
          <w:sz w:val="22"/>
          <w:lang w:val="hy-AM"/>
        </w:rPr>
        <w:t>6</w:t>
      </w:r>
      <w:r w:rsidR="007438FA" w:rsidRPr="00AA2A11">
        <w:rPr>
          <w:rFonts w:ascii="GHEA Grapalat" w:hAnsi="GHEA Grapalat"/>
          <w:sz w:val="22"/>
          <w:lang w:val="hy-AM"/>
        </w:rPr>
        <w:t xml:space="preserve"> </w:t>
      </w:r>
      <w:r w:rsidR="007438FA" w:rsidRPr="00AA2A11">
        <w:rPr>
          <w:rFonts w:ascii="GHEA Grapalat" w:hAnsi="GHEA Grapalat"/>
          <w:sz w:val="22"/>
          <w:lang w:val="hy-AM"/>
        </w:rPr>
        <w:tab/>
      </w:r>
      <w:r w:rsidR="007438FA" w:rsidRPr="00AA2A11">
        <w:rPr>
          <w:rFonts w:ascii="GHEA Grapalat" w:hAnsi="GHEA Grapalat" w:cs="Sylfaen"/>
          <w:sz w:val="22"/>
          <w:lang w:val="hy-AM"/>
        </w:rPr>
        <w:t>Եզրակացություն</w:t>
      </w:r>
    </w:p>
    <w:p w:rsidR="00F62A5C" w:rsidRPr="00A71114" w:rsidRDefault="00EE4EC6" w:rsidP="006A18A3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500EBE" w:rsidRPr="00AA2A11">
        <w:rPr>
          <w:rFonts w:ascii="GHEA Grapalat" w:hAnsi="GHEA Grapalat" w:cs="Sylfaen"/>
          <w:sz w:val="22"/>
          <w:lang w:val="hy-AM"/>
        </w:rPr>
        <w:t xml:space="preserve">տվյալներով </w:t>
      </w:r>
      <w:r w:rsidR="007438FA" w:rsidRPr="00AA2A11">
        <w:rPr>
          <w:rFonts w:ascii="GHEA Grapalat" w:hAnsi="GHEA Grapalat" w:cs="Sylfaen"/>
          <w:sz w:val="22"/>
          <w:lang w:val="hy-AM"/>
        </w:rPr>
        <w:t xml:space="preserve">ՀՀ </w:t>
      </w:r>
      <w:r w:rsidR="00447F65" w:rsidRPr="00AA2A11">
        <w:rPr>
          <w:rFonts w:ascii="GHEA Grapalat" w:hAnsi="GHEA Grapalat" w:cs="Sylfaen"/>
          <w:sz w:val="22"/>
          <w:lang w:val="hy-AM"/>
        </w:rPr>
        <w:t xml:space="preserve">Սյունիքի </w:t>
      </w:r>
      <w:r w:rsidR="000F6A23" w:rsidRPr="00AA2A11">
        <w:rPr>
          <w:rFonts w:ascii="GHEA Grapalat" w:hAnsi="GHEA Grapalat" w:cs="Sylfaen"/>
          <w:sz w:val="22"/>
          <w:lang w:val="hy-AM"/>
        </w:rPr>
        <w:t>մարզպետարանի</w:t>
      </w:r>
      <w:r w:rsidR="00E21C79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CF09D8" w:rsidRPr="00AA2A11">
        <w:rPr>
          <w:rFonts w:ascii="GHEA Grapalat" w:hAnsi="GHEA Grapalat" w:cs="Sylfaen"/>
          <w:sz w:val="22"/>
          <w:lang w:val="hy-AM"/>
        </w:rPr>
        <w:t>մի շարք</w:t>
      </w:r>
      <w:r w:rsidR="007438FA" w:rsidRPr="00AA2A11">
        <w:rPr>
          <w:rFonts w:ascii="GHEA Grapalat" w:hAnsi="GHEA Grapalat" w:cs="Sylfaen"/>
          <w:sz w:val="22"/>
          <w:lang w:val="hy-AM"/>
        </w:rPr>
        <w:t xml:space="preserve"> ընկերություններում</w:t>
      </w:r>
      <w:r w:rsidR="00CF09D8" w:rsidRPr="00AA2A11">
        <w:rPr>
          <w:rFonts w:ascii="GHEA Grapalat" w:hAnsi="GHEA Grapalat" w:cs="Sylfaen"/>
          <w:sz w:val="22"/>
          <w:lang w:val="hy-AM"/>
        </w:rPr>
        <w:t xml:space="preserve"> վերլուծության ենթարկված</w:t>
      </w:r>
      <w:r w:rsidR="007438FA" w:rsidRPr="00AA2A11">
        <w:rPr>
          <w:rFonts w:ascii="GHEA Grapalat" w:hAnsi="GHEA Grapalat" w:cs="Sylfaen"/>
          <w:sz w:val="22"/>
          <w:lang w:val="hy-AM"/>
        </w:rPr>
        <w:t xml:space="preserve"> ֆինանսատնտեսական մ</w:t>
      </w:r>
      <w:r w:rsidR="00E146D2" w:rsidRPr="00AA2A11">
        <w:rPr>
          <w:rFonts w:ascii="GHEA Grapalat" w:hAnsi="GHEA Grapalat" w:cs="Sylfaen"/>
          <w:sz w:val="22"/>
          <w:lang w:val="hy-AM"/>
        </w:rPr>
        <w:t>ոնիտորինգի ցուցանիշների մի</w:t>
      </w:r>
      <w:r w:rsidR="003746D9" w:rsidRPr="00AA2A11">
        <w:rPr>
          <w:rFonts w:ascii="GHEA Grapalat" w:hAnsi="GHEA Grapalat" w:cs="Sylfaen"/>
          <w:sz w:val="22"/>
          <w:lang w:val="hy-AM"/>
        </w:rPr>
        <w:t xml:space="preserve"> մասը</w:t>
      </w:r>
      <w:r w:rsidR="00BB0AE2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7438FA" w:rsidRPr="00AA2A11">
        <w:rPr>
          <w:rFonts w:ascii="GHEA Grapalat" w:hAnsi="GHEA Grapalat" w:cs="Sylfaen"/>
          <w:sz w:val="22"/>
          <w:lang w:val="hy-AM"/>
        </w:rPr>
        <w:t>չեն համապատասխան</w:t>
      </w:r>
      <w:r w:rsidR="005919D4" w:rsidRPr="00AA2A11">
        <w:rPr>
          <w:rFonts w:ascii="GHEA Grapalat" w:hAnsi="GHEA Grapalat" w:cs="Sylfaen"/>
          <w:sz w:val="22"/>
          <w:lang w:val="hy-AM"/>
        </w:rPr>
        <w:t>ում</w:t>
      </w:r>
      <w:r w:rsidR="007438FA" w:rsidRPr="00AA2A11">
        <w:rPr>
          <w:rFonts w:ascii="GHEA Grapalat" w:hAnsi="GHEA Grapalat" w:cs="Sylfaen"/>
          <w:sz w:val="22"/>
          <w:lang w:val="hy-AM"/>
        </w:rPr>
        <w:t xml:space="preserve"> ֆինանսական վերլուծության պրակտիկայում ընդունված թույլատրելի սահմանային նորմաների</w:t>
      </w:r>
      <w:r w:rsidR="00E274E8" w:rsidRPr="00AA2A11">
        <w:rPr>
          <w:rFonts w:ascii="GHEA Grapalat" w:hAnsi="GHEA Grapalat" w:cs="Sylfaen"/>
          <w:sz w:val="22"/>
          <w:lang w:val="hy-AM"/>
        </w:rPr>
        <w:t>ն</w:t>
      </w:r>
      <w:r w:rsidR="00E146D2" w:rsidRPr="00AA2A11">
        <w:rPr>
          <w:rFonts w:ascii="GHEA Grapalat" w:hAnsi="GHEA Grapalat" w:cs="Sylfaen"/>
          <w:sz w:val="22"/>
          <w:lang w:val="hy-AM"/>
        </w:rPr>
        <w:t xml:space="preserve">, </w:t>
      </w:r>
      <w:r w:rsidR="003A74BB"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="00F62A5C" w:rsidRPr="00F62A5C">
        <w:rPr>
          <w:rFonts w:ascii="GHEA Grapalat" w:hAnsi="GHEA Grapalat" w:cs="Sylfaen"/>
          <w:sz w:val="22"/>
          <w:lang w:val="hy-AM"/>
        </w:rPr>
        <w:t>3</w:t>
      </w:r>
      <w:r w:rsidR="00E146D2" w:rsidRPr="00AA2A11">
        <w:rPr>
          <w:rFonts w:ascii="GHEA Grapalat" w:hAnsi="GHEA Grapalat" w:cs="Sylfaen"/>
          <w:sz w:val="22"/>
          <w:lang w:val="hy-AM"/>
        </w:rPr>
        <w:t xml:space="preserve"> ընկերություններ աշխատել են</w:t>
      </w:r>
      <w:r w:rsidR="00F62A5C" w:rsidRPr="00F62A5C">
        <w:rPr>
          <w:rFonts w:ascii="GHEA Grapalat" w:hAnsi="GHEA Grapalat" w:cs="Sylfaen"/>
          <w:sz w:val="22"/>
          <w:lang w:val="hy-AM"/>
        </w:rPr>
        <w:t xml:space="preserve"> վնասով</w:t>
      </w:r>
      <w:r w:rsidR="003A74BB" w:rsidRPr="00AA2A11">
        <w:rPr>
          <w:rFonts w:ascii="GHEA Grapalat" w:hAnsi="GHEA Grapalat" w:cs="Sylfaen"/>
          <w:sz w:val="22"/>
          <w:lang w:val="hy-AM"/>
        </w:rPr>
        <w:t>:</w:t>
      </w:r>
    </w:p>
    <w:p w:rsidR="006A18A3" w:rsidRPr="00B84CDC" w:rsidRDefault="00F62A5C" w:rsidP="006A18A3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380313" w:rsidRPr="00AA2A11">
        <w:rPr>
          <w:rFonts w:ascii="GHEA Grapalat" w:hAnsi="GHEA Grapalat" w:cs="Sylfaen"/>
          <w:sz w:val="22"/>
          <w:lang w:val="hy-AM"/>
        </w:rPr>
        <w:t>Հաշվետու ժամանակահատվածում ընկերություններ</w:t>
      </w:r>
      <w:r w:rsidRPr="00A71114">
        <w:rPr>
          <w:rFonts w:ascii="GHEA Grapalat" w:hAnsi="GHEA Grapalat" w:cs="Sylfaen"/>
          <w:sz w:val="22"/>
          <w:lang w:val="hy-AM"/>
        </w:rPr>
        <w:t>ը</w:t>
      </w:r>
      <w:r w:rsidR="00380313" w:rsidRPr="00AA2A11">
        <w:rPr>
          <w:rFonts w:ascii="GHEA Grapalat" w:hAnsi="GHEA Grapalat" w:cs="Sylfaen"/>
          <w:sz w:val="22"/>
          <w:lang w:val="hy-AM"/>
        </w:rPr>
        <w:t xml:space="preserve"> ՀՀ պետական բյուջե շահ</w:t>
      </w:r>
      <w:r w:rsidR="00B81879" w:rsidRPr="00AA2A11">
        <w:rPr>
          <w:rFonts w:ascii="GHEA Grapalat" w:hAnsi="GHEA Grapalat" w:cs="Sylfaen"/>
          <w:sz w:val="22"/>
          <w:lang w:val="hy-AM"/>
        </w:rPr>
        <w:t>ութ</w:t>
      </w:r>
      <w:r w:rsidR="00380313" w:rsidRPr="00AA2A11">
        <w:rPr>
          <w:rFonts w:ascii="GHEA Grapalat" w:hAnsi="GHEA Grapalat" w:cs="Sylfaen"/>
          <w:sz w:val="22"/>
          <w:lang w:val="hy-AM"/>
        </w:rPr>
        <w:t>աբաժնի գումար</w:t>
      </w:r>
      <w:r w:rsidRPr="00A71114">
        <w:rPr>
          <w:rFonts w:ascii="GHEA Grapalat" w:hAnsi="GHEA Grapalat" w:cs="Sylfaen"/>
          <w:sz w:val="22"/>
          <w:lang w:val="hy-AM"/>
        </w:rPr>
        <w:t xml:space="preserve"> չեն վճարել</w:t>
      </w:r>
      <w:r w:rsidR="00F87895" w:rsidRPr="00AA2A11">
        <w:rPr>
          <w:rFonts w:ascii="GHEA Grapalat" w:hAnsi="GHEA Grapalat" w:cs="Sylfaen"/>
          <w:sz w:val="22"/>
          <w:lang w:val="hy-AM"/>
        </w:rPr>
        <w:t>:</w:t>
      </w:r>
    </w:p>
    <w:p w:rsidR="00562270" w:rsidRPr="00B84CDC" w:rsidRDefault="00562270" w:rsidP="00562270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84CDC">
        <w:rPr>
          <w:rFonts w:ascii="GHEA Grapalat" w:hAnsi="GHEA Grapalat" w:cs="Sylfaen"/>
          <w:sz w:val="22"/>
          <w:lang w:val="hy-AM"/>
        </w:rPr>
        <w:t>Ընդ որում</w:t>
      </w:r>
      <w:r w:rsidRPr="00B84CDC">
        <w:rPr>
          <w:rFonts w:ascii="GHEA Grapalat" w:hAnsi="GHEA Grapalat"/>
          <w:sz w:val="22"/>
          <w:lang w:val="hy-AM"/>
        </w:rPr>
        <w:t xml:space="preserve"> </w:t>
      </w:r>
      <w:r w:rsidR="00261934" w:rsidRPr="00B84CDC">
        <w:rPr>
          <w:rFonts w:ascii="GHEA Grapalat" w:hAnsi="GHEA Grapalat"/>
          <w:sz w:val="22"/>
          <w:lang w:val="hy-AM"/>
        </w:rPr>
        <w:t xml:space="preserve">ՀՀ Սյունիքի </w:t>
      </w:r>
      <w:r w:rsidRPr="00B84CDC">
        <w:rPr>
          <w:rFonts w:ascii="GHEA Grapalat" w:hAnsi="GHEA Grapalat"/>
          <w:sz w:val="22"/>
          <w:lang w:val="hy-AM"/>
        </w:rPr>
        <w:t xml:space="preserve">մարզպետարանի շահույթով աշխատող ընկերությունների ակտիվների շահութաբերության </w:t>
      </w:r>
      <w:r w:rsidR="00FC4169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FC4169" w:rsidRPr="00B84CDC">
        <w:rPr>
          <w:rFonts w:ascii="GHEA Grapalat" w:hAnsi="GHEA Grapalat"/>
          <w:sz w:val="22"/>
          <w:lang w:val="hy-AM"/>
        </w:rPr>
        <w:t xml:space="preserve"> </w:t>
      </w:r>
      <w:r w:rsidR="00FC4169" w:rsidRPr="00FC4169">
        <w:rPr>
          <w:rFonts w:ascii="GHEA Grapalat" w:hAnsi="GHEA Grapalat"/>
          <w:sz w:val="22"/>
          <w:lang w:val="hy-AM"/>
        </w:rPr>
        <w:t xml:space="preserve">ընկած </w:t>
      </w:r>
      <w:r w:rsidRPr="00B84CDC">
        <w:rPr>
          <w:rFonts w:ascii="GHEA Grapalat" w:hAnsi="GHEA Grapalat"/>
          <w:sz w:val="22"/>
          <w:lang w:val="hy-AM"/>
        </w:rPr>
        <w:t xml:space="preserve">է 0,02 </w:t>
      </w:r>
      <w:r w:rsidR="00FC4169" w:rsidRPr="00FC4169">
        <w:rPr>
          <w:rFonts w:ascii="GHEA Grapalat" w:hAnsi="GHEA Grapalat"/>
          <w:sz w:val="22"/>
          <w:lang w:val="hy-AM"/>
        </w:rPr>
        <w:t>-</w:t>
      </w:r>
      <w:r w:rsidRPr="00B84CDC">
        <w:rPr>
          <w:rFonts w:ascii="GHEA Grapalat" w:hAnsi="GHEA Grapalat"/>
          <w:sz w:val="22"/>
          <w:lang w:val="hy-AM"/>
        </w:rPr>
        <w:t xml:space="preserve"> </w:t>
      </w:r>
      <w:r w:rsidR="00F62A5C" w:rsidRPr="00F62A5C">
        <w:rPr>
          <w:rFonts w:ascii="GHEA Grapalat" w:hAnsi="GHEA Grapalat"/>
          <w:sz w:val="22"/>
          <w:lang w:val="hy-AM"/>
        </w:rPr>
        <w:t>2</w:t>
      </w:r>
      <w:r w:rsidRPr="00B84CDC">
        <w:rPr>
          <w:rFonts w:ascii="GHEA Grapalat" w:hAnsi="GHEA Grapalat"/>
          <w:sz w:val="22"/>
          <w:lang w:val="hy-AM"/>
        </w:rPr>
        <w:t>,</w:t>
      </w:r>
      <w:r w:rsidR="00F62A5C" w:rsidRPr="00F62A5C">
        <w:rPr>
          <w:rFonts w:ascii="GHEA Grapalat" w:hAnsi="GHEA Grapalat"/>
          <w:sz w:val="22"/>
          <w:lang w:val="hy-AM"/>
        </w:rPr>
        <w:t>3</w:t>
      </w:r>
      <w:r w:rsidR="00FC4169" w:rsidRPr="00FC4169">
        <w:rPr>
          <w:rFonts w:ascii="GHEA Grapalat" w:hAnsi="GHEA Grapalat"/>
          <w:sz w:val="22"/>
          <w:lang w:val="hy-AM"/>
        </w:rPr>
        <w:t xml:space="preserve"> սահմաններում</w:t>
      </w:r>
      <w:r w:rsidRPr="00B84CDC">
        <w:rPr>
          <w:rFonts w:ascii="GHEA Grapalat" w:hAnsi="GHEA Grapalat"/>
          <w:sz w:val="22"/>
          <w:lang w:val="hy-AM"/>
        </w:rPr>
        <w:t xml:space="preserve">: </w:t>
      </w:r>
    </w:p>
    <w:p w:rsidR="003B41F5" w:rsidRPr="00C3287F" w:rsidRDefault="003B41F5" w:rsidP="003B41F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065D26">
        <w:rPr>
          <w:rFonts w:ascii="GHEA Grapalat" w:hAnsi="GHEA Grapalat" w:cs="Sylfaen"/>
          <w:sz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</w:t>
      </w:r>
      <w:r w:rsidRPr="003B41F5">
        <w:rPr>
          <w:rFonts w:ascii="GHEA Grapalat" w:hAnsi="GHEA Grapalat" w:cs="Sylfaen"/>
          <w:sz w:val="22"/>
          <w:lang w:val="hy-AM"/>
        </w:rPr>
        <w:t>Սյունիքի</w:t>
      </w:r>
      <w:r w:rsidRPr="00065D26">
        <w:rPr>
          <w:rFonts w:ascii="GHEA Grapalat" w:hAnsi="GHEA Grapalat" w:cs="Sylfaen"/>
          <w:sz w:val="22"/>
          <w:lang w:val="hy-AM"/>
        </w:rPr>
        <w:t xml:space="preserve"> մարզպետարանի բոլոր առողջապահական ընկերություններին</w:t>
      </w:r>
      <w:r w:rsidRPr="00065D26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D65B8A" w:rsidRPr="00D65B8A">
        <w:rPr>
          <w:rFonts w:ascii="GHEA Grapalat" w:hAnsi="GHEA Grapalat"/>
          <w:sz w:val="22"/>
          <w:lang w:val="hy-AM"/>
        </w:rPr>
        <w:t>933,177.7</w:t>
      </w:r>
      <w:r w:rsidRPr="00065D26">
        <w:rPr>
          <w:rFonts w:ascii="GHEA Grapalat" w:hAnsi="GHEA Grapalat"/>
          <w:sz w:val="22"/>
          <w:lang w:val="hy-AM"/>
        </w:rPr>
        <w:t xml:space="preserve"> հազ. դրամ, որը կազմում է ընդամենը եկամուտների </w:t>
      </w:r>
      <w:r w:rsidR="00D65B8A">
        <w:rPr>
          <w:rFonts w:ascii="GHEA Grapalat" w:hAnsi="GHEA Grapalat"/>
          <w:sz w:val="22"/>
          <w:lang w:val="hy-AM"/>
        </w:rPr>
        <w:t>7</w:t>
      </w:r>
      <w:r w:rsidR="00D65B8A" w:rsidRPr="00D65B8A">
        <w:rPr>
          <w:rFonts w:ascii="GHEA Grapalat" w:hAnsi="GHEA Grapalat"/>
          <w:sz w:val="22"/>
          <w:lang w:val="hy-AM"/>
        </w:rPr>
        <w:t>1</w:t>
      </w:r>
      <w:r w:rsidR="00C05F17">
        <w:rPr>
          <w:rFonts w:ascii="GHEA Grapalat" w:hAnsi="GHEA Grapalat"/>
          <w:sz w:val="22"/>
          <w:lang w:val="hy-AM"/>
        </w:rPr>
        <w:t>,</w:t>
      </w:r>
      <w:r w:rsidR="00C05F17" w:rsidRPr="00C05F17">
        <w:rPr>
          <w:rFonts w:ascii="GHEA Grapalat" w:hAnsi="GHEA Grapalat"/>
          <w:sz w:val="22"/>
          <w:lang w:val="hy-AM"/>
        </w:rPr>
        <w:t>6</w:t>
      </w:r>
      <w:r w:rsidRPr="00065D26">
        <w:rPr>
          <w:rFonts w:ascii="GHEA Grapalat" w:hAnsi="GHEA Grapalat"/>
          <w:sz w:val="22"/>
          <w:lang w:val="hy-AM"/>
        </w:rPr>
        <w:t>%:</w:t>
      </w:r>
      <w:r w:rsidRPr="00CB3691">
        <w:rPr>
          <w:rFonts w:ascii="GHEA Grapalat" w:hAnsi="GHEA Grapalat"/>
          <w:sz w:val="22"/>
          <w:lang w:val="hy-AM"/>
        </w:rPr>
        <w:t xml:space="preserve"> </w:t>
      </w:r>
      <w:r w:rsidRPr="00065D26">
        <w:rPr>
          <w:rFonts w:ascii="GHEA Grapalat" w:hAnsi="GHEA Grapalat"/>
          <w:sz w:val="22"/>
          <w:lang w:val="hy-AM"/>
        </w:rPr>
        <w:t xml:space="preserve">Ընկերությունների կողմից վճարովի բուժօգնության ծառայությունների գումարը նշված հաշվետու ժամանակաշրջանում կազմել է </w:t>
      </w:r>
      <w:r w:rsidR="00D65B8A" w:rsidRPr="00D65B8A">
        <w:rPr>
          <w:rFonts w:ascii="GHEA Grapalat" w:hAnsi="GHEA Grapalat"/>
          <w:sz w:val="22"/>
          <w:lang w:val="hy-AM"/>
        </w:rPr>
        <w:t>163,616.3</w:t>
      </w:r>
      <w:r w:rsidRPr="00065D26">
        <w:rPr>
          <w:rFonts w:ascii="GHEA Grapalat" w:hAnsi="GHEA Grapalat"/>
          <w:sz w:val="22"/>
          <w:lang w:val="hy-AM"/>
        </w:rPr>
        <w:t xml:space="preserve"> հազ դրամ՝ կամ ընդամենը եկամուտների </w:t>
      </w:r>
      <w:r w:rsidR="00D65B8A">
        <w:rPr>
          <w:rFonts w:ascii="GHEA Grapalat" w:hAnsi="GHEA Grapalat"/>
          <w:sz w:val="22"/>
          <w:lang w:val="hy-AM"/>
        </w:rPr>
        <w:t>12</w:t>
      </w:r>
      <w:r w:rsidR="00D65B8A" w:rsidRPr="00D65B8A">
        <w:rPr>
          <w:rFonts w:ascii="GHEA Grapalat" w:hAnsi="GHEA Grapalat"/>
          <w:sz w:val="22"/>
          <w:lang w:val="hy-AM"/>
        </w:rPr>
        <w:t>,6</w:t>
      </w:r>
      <w:r w:rsidRPr="00065D26">
        <w:rPr>
          <w:rFonts w:ascii="GHEA Grapalat" w:hAnsi="GHEA Grapalat"/>
          <w:sz w:val="22"/>
          <w:lang w:val="hy-AM"/>
        </w:rPr>
        <w:t xml:space="preserve"> %: Մարզպետարանի թվով</w:t>
      </w:r>
      <w:r w:rsidR="00C05F17" w:rsidRPr="00C05F17">
        <w:rPr>
          <w:rFonts w:ascii="GHEA Grapalat" w:hAnsi="GHEA Grapalat"/>
          <w:sz w:val="22"/>
          <w:lang w:val="hy-AM"/>
        </w:rPr>
        <w:t xml:space="preserve"> 1</w:t>
      </w:r>
      <w:r w:rsidRPr="00065D26">
        <w:rPr>
          <w:rFonts w:ascii="GHEA Grapalat" w:hAnsi="GHEA Grapalat"/>
          <w:sz w:val="22"/>
          <w:lang w:val="hy-AM"/>
        </w:rPr>
        <w:t xml:space="preserve"> ընկերությ</w:t>
      </w:r>
      <w:r w:rsidR="00C05F17" w:rsidRPr="00C05F17">
        <w:rPr>
          <w:rFonts w:ascii="GHEA Grapalat" w:hAnsi="GHEA Grapalat"/>
          <w:sz w:val="22"/>
          <w:lang w:val="hy-AM"/>
        </w:rPr>
        <w:t>ան</w:t>
      </w:r>
      <w:r w:rsidRPr="00065D26">
        <w:rPr>
          <w:rFonts w:ascii="GHEA Grapalat" w:hAnsi="GHEA Grapalat"/>
          <w:sz w:val="22"/>
          <w:lang w:val="hy-AM"/>
        </w:rPr>
        <w:t xml:space="preserve"> </w:t>
      </w:r>
      <w:r w:rsidR="00C05F17" w:rsidRPr="00C05F17">
        <w:rPr>
          <w:rFonts w:ascii="GHEA Grapalat" w:hAnsi="GHEA Grapalat"/>
          <w:sz w:val="22"/>
          <w:lang w:val="hy-AM"/>
        </w:rPr>
        <w:t>&lt;&lt;Մեղրու տարածաշրջա</w:t>
      </w:r>
      <w:r w:rsidR="00D65B8A">
        <w:rPr>
          <w:rFonts w:ascii="GHEA Grapalat" w:hAnsi="GHEA Grapalat"/>
          <w:sz w:val="22"/>
          <w:lang w:val="hy-AM"/>
        </w:rPr>
        <w:t>նային բժշկական կենտրոն&gt;&gt; ՓԲԸ-</w:t>
      </w:r>
      <w:r w:rsidR="00C05F17" w:rsidRPr="00C05F17">
        <w:rPr>
          <w:rFonts w:ascii="GHEA Grapalat" w:hAnsi="GHEA Grapalat"/>
          <w:sz w:val="22"/>
          <w:lang w:val="hy-AM"/>
        </w:rPr>
        <w:t>ի</w:t>
      </w:r>
      <w:r w:rsidRPr="00065D26">
        <w:rPr>
          <w:rFonts w:ascii="GHEA Grapalat" w:hAnsi="GHEA Grapalat"/>
          <w:sz w:val="22"/>
          <w:lang w:val="hy-AM"/>
        </w:rPr>
        <w:t xml:space="preserve"> կողմից համավճարով կատարված ծառայությունների գումարը կազմել է </w:t>
      </w:r>
      <w:r w:rsidR="00D65B8A" w:rsidRPr="00D65B8A">
        <w:rPr>
          <w:rFonts w:ascii="GHEA Grapalat" w:hAnsi="GHEA Grapalat"/>
          <w:sz w:val="22"/>
          <w:lang w:val="hy-AM"/>
        </w:rPr>
        <w:t>935</w:t>
      </w:r>
      <w:r w:rsidRPr="00065D26">
        <w:rPr>
          <w:rFonts w:ascii="GHEA Grapalat" w:hAnsi="GHEA Grapalat"/>
          <w:sz w:val="22"/>
          <w:lang w:val="hy-AM"/>
        </w:rPr>
        <w:t xml:space="preserve"> հազ. դրամ: Կազմակերպությունների աշխատակիցներին </w:t>
      </w:r>
      <w:r w:rsidR="00D65B8A" w:rsidRPr="00D65B8A">
        <w:rPr>
          <w:rFonts w:ascii="GHEA Grapalat" w:hAnsi="GHEA Grapalat"/>
          <w:sz w:val="22"/>
          <w:lang w:val="hy-AM"/>
        </w:rPr>
        <w:t>հաշվետու ժամանակաշրջանում</w:t>
      </w:r>
      <w:r w:rsidRPr="00065D26">
        <w:rPr>
          <w:rFonts w:ascii="GHEA Grapalat" w:hAnsi="GHEA Grapalat"/>
          <w:sz w:val="22"/>
          <w:lang w:val="hy-AM"/>
        </w:rPr>
        <w:t xml:space="preserve"> վճարվել է </w:t>
      </w:r>
      <w:r w:rsidR="00D65B8A" w:rsidRPr="00D65B8A">
        <w:rPr>
          <w:rFonts w:ascii="GHEA Grapalat" w:hAnsi="GHEA Grapalat"/>
          <w:sz w:val="22"/>
          <w:lang w:val="hy-AM"/>
        </w:rPr>
        <w:t>835,600.1</w:t>
      </w:r>
      <w:r w:rsidRPr="00065D26">
        <w:rPr>
          <w:rFonts w:ascii="GHEA Grapalat" w:hAnsi="GHEA Grapalat"/>
          <w:sz w:val="22"/>
          <w:lang w:val="hy-AM"/>
        </w:rPr>
        <w:t xml:space="preserve"> հազ.դրամ աշխատավարձ, որը եթե համեմատենք պետությունից ստացված պետական աջակցության գումարի հետ, ապա այն կկազմի պետպատվերի </w:t>
      </w:r>
      <w:r w:rsidR="00D65B8A" w:rsidRPr="00D65B8A">
        <w:rPr>
          <w:rFonts w:ascii="GHEA Grapalat" w:hAnsi="GHEA Grapalat"/>
          <w:sz w:val="22"/>
          <w:lang w:val="hy-AM"/>
        </w:rPr>
        <w:t>64,1</w:t>
      </w:r>
      <w:r w:rsidR="00C05F17" w:rsidRPr="00065D26">
        <w:rPr>
          <w:rFonts w:ascii="GHEA Grapalat" w:hAnsi="GHEA Grapalat"/>
          <w:sz w:val="22"/>
          <w:lang w:val="hy-AM"/>
        </w:rPr>
        <w:t xml:space="preserve"> </w:t>
      </w:r>
      <w:r w:rsidRPr="00065D26">
        <w:rPr>
          <w:rFonts w:ascii="GHEA Grapalat" w:hAnsi="GHEA Grapalat"/>
          <w:sz w:val="22"/>
          <w:lang w:val="hy-AM"/>
        </w:rPr>
        <w:t>%:</w:t>
      </w:r>
      <w:r w:rsidRPr="00CB3691"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hy-AM"/>
        </w:rPr>
        <w:t>Նշված տեղեկատվություն</w:t>
      </w:r>
      <w:r w:rsidRPr="00D47959">
        <w:rPr>
          <w:rFonts w:ascii="GHEA Grapalat" w:hAnsi="GHEA Grapalat"/>
          <w:sz w:val="22"/>
          <w:lang w:val="hy-AM"/>
        </w:rPr>
        <w:t>ն</w:t>
      </w:r>
      <w:r w:rsidRPr="00C3287F">
        <w:rPr>
          <w:rFonts w:ascii="GHEA Grapalat" w:hAnsi="GHEA Grapalat"/>
          <w:sz w:val="22"/>
          <w:lang w:val="hy-AM"/>
        </w:rPr>
        <w:t xml:space="preserve"> ըստ</w:t>
      </w:r>
      <w:r w:rsidRPr="00D47959">
        <w:rPr>
          <w:rFonts w:ascii="GHEA Grapalat" w:hAnsi="GHEA Grapalat"/>
          <w:sz w:val="22"/>
          <w:lang w:val="hy-AM"/>
        </w:rPr>
        <w:t xml:space="preserve"> առանձին</w:t>
      </w:r>
      <w:r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>
        <w:rPr>
          <w:rFonts w:ascii="GHEA Grapalat" w:hAnsi="GHEA Grapalat"/>
          <w:b/>
          <w:sz w:val="22"/>
          <w:lang w:val="hy-AM"/>
        </w:rPr>
        <w:t>2</w:t>
      </w:r>
      <w:r w:rsidR="00C05F17" w:rsidRPr="00C05F17">
        <w:rPr>
          <w:rFonts w:ascii="GHEA Grapalat" w:hAnsi="GHEA Grapalat"/>
          <w:b/>
          <w:sz w:val="22"/>
          <w:lang w:val="hy-AM"/>
        </w:rPr>
        <w:t>7</w:t>
      </w:r>
      <w:r w:rsidRPr="00C3287F">
        <w:rPr>
          <w:rFonts w:ascii="GHEA Grapalat" w:hAnsi="GHEA Grapalat"/>
          <w:b/>
          <w:sz w:val="22"/>
          <w:lang w:val="hy-AM"/>
        </w:rPr>
        <w:t>.1</w:t>
      </w:r>
      <w:r w:rsidRPr="00C3287F">
        <w:rPr>
          <w:rFonts w:ascii="GHEA Grapalat" w:hAnsi="GHEA Grapalat"/>
          <w:sz w:val="22"/>
          <w:lang w:val="hy-AM"/>
        </w:rPr>
        <w:t xml:space="preserve">: </w:t>
      </w:r>
    </w:p>
    <w:p w:rsidR="00881EC1" w:rsidRPr="00C435C5" w:rsidRDefault="00881EC1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611830" w:rsidRPr="00C435C5" w:rsidRDefault="00611830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611830" w:rsidRPr="00C435C5" w:rsidRDefault="00611830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611830" w:rsidRPr="00C435C5" w:rsidRDefault="00611830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9F0F9E" w:rsidRPr="00DC55C6" w:rsidRDefault="00C3066C" w:rsidP="009F0F9E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DC55C6">
        <w:rPr>
          <w:rFonts w:ascii="GHEA Grapalat" w:hAnsi="GHEA Grapalat"/>
          <w:b/>
          <w:sz w:val="22"/>
          <w:szCs w:val="22"/>
          <w:u w:val="single"/>
          <w:lang w:val="hy-AM"/>
        </w:rPr>
        <w:t>28</w:t>
      </w:r>
      <w:r w:rsidR="009F0F9E" w:rsidRPr="00DC55C6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 </w:t>
      </w:r>
      <w:r w:rsidR="009F0F9E" w:rsidRPr="00DC55C6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9F0F9E" w:rsidRPr="00DC55C6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</w:t>
      </w:r>
      <w:r w:rsidR="009F0F9E" w:rsidRPr="00DC55C6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Վ Ա Յ Ո Ց  Ձ Ո Ր Ի </w:t>
      </w:r>
      <w:r w:rsidR="009F0F9E" w:rsidRPr="00DC55C6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9F0F9E" w:rsidRPr="00DC55C6">
        <w:rPr>
          <w:rFonts w:ascii="GHEA Grapalat" w:hAnsi="GHEA Grapalat" w:cs="Sylfaen"/>
          <w:b/>
          <w:sz w:val="22"/>
          <w:szCs w:val="22"/>
          <w:u w:val="single"/>
          <w:lang w:val="hy-AM"/>
        </w:rPr>
        <w:t>Մ Ա Ր Զ Պ Ե Տ Ա Ր Ա Ն</w:t>
      </w:r>
    </w:p>
    <w:p w:rsidR="009F0F9E" w:rsidRPr="001427B9" w:rsidRDefault="009F0F9E" w:rsidP="009F0F9E">
      <w:pPr>
        <w:pStyle w:val="BodyTextIndent"/>
        <w:tabs>
          <w:tab w:val="clear" w:pos="540"/>
          <w:tab w:val="left" w:pos="720"/>
        </w:tabs>
        <w:ind w:left="1800"/>
        <w:rPr>
          <w:rFonts w:ascii="GHEA Grapalat" w:hAnsi="GHEA Grapalat"/>
          <w:sz w:val="22"/>
          <w:szCs w:val="22"/>
          <w:lang w:val="hy-AM"/>
        </w:rPr>
      </w:pPr>
    </w:p>
    <w:p w:rsidR="009F0F9E" w:rsidRPr="001427B9" w:rsidRDefault="00C3066C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1427B9">
        <w:rPr>
          <w:rFonts w:ascii="GHEA Grapalat" w:hAnsi="GHEA Grapalat"/>
          <w:sz w:val="22"/>
          <w:szCs w:val="22"/>
          <w:lang w:val="hy-AM"/>
        </w:rPr>
        <w:t>28</w:t>
      </w:r>
      <w:r w:rsidR="009600D2" w:rsidRPr="001427B9">
        <w:rPr>
          <w:rFonts w:ascii="GHEA Grapalat" w:hAnsi="GHEA Grapalat"/>
          <w:sz w:val="22"/>
          <w:szCs w:val="22"/>
          <w:lang w:val="hy-AM"/>
        </w:rPr>
        <w:t>.1 Մարզպետարանի ենթակայությամբ</w:t>
      </w:r>
      <w:r w:rsidR="009F0F9E" w:rsidRPr="001427B9">
        <w:rPr>
          <w:rFonts w:ascii="GHEA Grapalat" w:hAnsi="GHEA Grapalat"/>
          <w:sz w:val="22"/>
          <w:szCs w:val="22"/>
          <w:lang w:val="hy-AM"/>
        </w:rPr>
        <w:t xml:space="preserve"> </w:t>
      </w:r>
      <w:r w:rsidR="00EE4EC6"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9F0F9E" w:rsidRPr="001427B9">
        <w:rPr>
          <w:rFonts w:ascii="GHEA Grapalat" w:hAnsi="GHEA Grapalat"/>
          <w:sz w:val="22"/>
          <w:szCs w:val="22"/>
          <w:lang w:val="hy-AM"/>
        </w:rPr>
        <w:t>տվյալներով</w:t>
      </w:r>
      <w:r w:rsidR="00CB0A16" w:rsidRPr="001427B9">
        <w:rPr>
          <w:rFonts w:ascii="GHEA Grapalat" w:hAnsi="GHEA Grapalat"/>
          <w:sz w:val="22"/>
          <w:szCs w:val="22"/>
          <w:lang w:val="hy-AM"/>
        </w:rPr>
        <w:t xml:space="preserve"> </w:t>
      </w:r>
      <w:r w:rsidR="008D1B10" w:rsidRPr="001427B9">
        <w:rPr>
          <w:rFonts w:ascii="GHEA Grapalat" w:hAnsi="GHEA Grapalat"/>
          <w:sz w:val="22"/>
          <w:szCs w:val="22"/>
          <w:lang w:val="hy-AM"/>
        </w:rPr>
        <w:t xml:space="preserve">առկա են թվով </w:t>
      </w:r>
      <w:r w:rsidR="00D94925" w:rsidRPr="001427B9">
        <w:rPr>
          <w:rFonts w:ascii="GHEA Grapalat" w:hAnsi="GHEA Grapalat"/>
          <w:sz w:val="22"/>
          <w:szCs w:val="22"/>
          <w:lang w:val="hy-AM"/>
        </w:rPr>
        <w:t>3</w:t>
      </w:r>
      <w:r w:rsidR="008D1B10" w:rsidRPr="001427B9">
        <w:rPr>
          <w:rFonts w:ascii="GHEA Grapalat" w:hAnsi="GHEA Grapalat"/>
          <w:sz w:val="22"/>
          <w:szCs w:val="22"/>
          <w:lang w:val="hy-AM"/>
        </w:rPr>
        <w:t xml:space="preserve"> ընկերություններ:</w:t>
      </w:r>
      <w:r w:rsidR="009600D2" w:rsidRPr="001427B9">
        <w:rPr>
          <w:rFonts w:ascii="GHEA Grapalat" w:hAnsi="GHEA Grapalat"/>
          <w:sz w:val="22"/>
          <w:szCs w:val="22"/>
          <w:lang w:val="hy-AM"/>
        </w:rPr>
        <w:t xml:space="preserve"> Ընկերությունները</w:t>
      </w:r>
      <w:r w:rsidR="009F0F9E" w:rsidRPr="001427B9">
        <w:rPr>
          <w:rFonts w:ascii="GHEA Grapalat" w:hAnsi="GHEA Grapalat"/>
          <w:sz w:val="22"/>
          <w:szCs w:val="22"/>
          <w:lang w:val="hy-AM"/>
        </w:rPr>
        <w:t xml:space="preserve"> հիմնականում իրականացնում են բուժօգնություն և բուժսպասարկում, ընտանեկան բժշկություն, մանկաբարձագինեկոլոգիական ծառայություն</w:t>
      </w:r>
      <w:r w:rsidR="00DE66A0" w:rsidRPr="001427B9">
        <w:rPr>
          <w:rFonts w:ascii="GHEA Grapalat" w:hAnsi="GHEA Grapalat"/>
          <w:sz w:val="22"/>
          <w:szCs w:val="22"/>
          <w:lang w:val="hy-AM"/>
        </w:rPr>
        <w:t>ներ</w:t>
      </w:r>
      <w:r w:rsidR="009F0F9E" w:rsidRPr="001427B9">
        <w:rPr>
          <w:rFonts w:ascii="GHEA Grapalat" w:hAnsi="GHEA Grapalat"/>
          <w:sz w:val="22"/>
          <w:szCs w:val="22"/>
          <w:lang w:val="hy-AM"/>
        </w:rPr>
        <w:t>, օրթոպեդիկ ստոմոտոլոգիական ծառայություն</w:t>
      </w:r>
      <w:r w:rsidR="00DE66A0" w:rsidRPr="001427B9">
        <w:rPr>
          <w:rFonts w:ascii="GHEA Grapalat" w:hAnsi="GHEA Grapalat"/>
          <w:sz w:val="22"/>
          <w:szCs w:val="22"/>
          <w:lang w:val="hy-AM"/>
        </w:rPr>
        <w:t>ներ</w:t>
      </w:r>
      <w:r w:rsidR="00CB0A16" w:rsidRPr="001427B9">
        <w:rPr>
          <w:rFonts w:ascii="GHEA Grapalat" w:hAnsi="GHEA Grapalat"/>
          <w:sz w:val="22"/>
          <w:szCs w:val="22"/>
          <w:lang w:val="hy-AM"/>
        </w:rPr>
        <w:t>:</w:t>
      </w:r>
    </w:p>
    <w:p w:rsidR="009F0F9E" w:rsidRPr="0037306F" w:rsidRDefault="00C3066C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37306F">
        <w:rPr>
          <w:rFonts w:ascii="GHEA Grapalat" w:hAnsi="GHEA Grapalat"/>
          <w:sz w:val="22"/>
          <w:szCs w:val="22"/>
          <w:lang w:val="hy-AM"/>
        </w:rPr>
        <w:t>28</w:t>
      </w:r>
      <w:r w:rsidR="009F0F9E" w:rsidRPr="0037306F">
        <w:rPr>
          <w:rFonts w:ascii="GHEA Grapalat" w:hAnsi="GHEA Grapalat"/>
          <w:sz w:val="22"/>
          <w:szCs w:val="22"/>
          <w:lang w:val="hy-AM"/>
        </w:rPr>
        <w:t>.2 Կազ</w:t>
      </w:r>
      <w:r w:rsidR="004B69A8" w:rsidRPr="0037306F">
        <w:rPr>
          <w:rFonts w:ascii="GHEA Grapalat" w:hAnsi="GHEA Grapalat"/>
          <w:sz w:val="22"/>
          <w:szCs w:val="22"/>
          <w:lang w:val="hy-AM"/>
        </w:rPr>
        <w:t>մակերպություններում աշխատողների</w:t>
      </w:r>
      <w:r w:rsidR="009F0F9E" w:rsidRPr="0037306F">
        <w:rPr>
          <w:rFonts w:ascii="GHEA Grapalat" w:hAnsi="GHEA Grapalat"/>
          <w:sz w:val="22"/>
          <w:szCs w:val="22"/>
          <w:lang w:val="hy-AM"/>
        </w:rPr>
        <w:t xml:space="preserve"> ընդհանուր թիվը </w:t>
      </w:r>
      <w:r w:rsidR="009E7E80" w:rsidRPr="009E7E80">
        <w:rPr>
          <w:rFonts w:ascii="GHEA Grapalat" w:hAnsi="GHEA Grapalat"/>
          <w:sz w:val="22"/>
          <w:szCs w:val="22"/>
          <w:lang w:val="hy-AM"/>
        </w:rPr>
        <w:t xml:space="preserve">հաշվետու ժամանակաշրջանում </w:t>
      </w:r>
      <w:r w:rsidR="009F0F9E" w:rsidRPr="0037306F">
        <w:rPr>
          <w:rFonts w:ascii="GHEA Grapalat" w:hAnsi="GHEA Grapalat"/>
          <w:sz w:val="22"/>
          <w:szCs w:val="22"/>
          <w:lang w:val="hy-AM"/>
        </w:rPr>
        <w:t xml:space="preserve">կազմում է </w:t>
      </w:r>
      <w:r w:rsidR="009E7E80">
        <w:rPr>
          <w:rFonts w:ascii="GHEA Grapalat" w:hAnsi="GHEA Grapalat"/>
          <w:sz w:val="22"/>
          <w:szCs w:val="22"/>
          <w:lang w:val="hy-AM"/>
        </w:rPr>
        <w:t xml:space="preserve"> 3</w:t>
      </w:r>
      <w:r w:rsidR="009E7E80" w:rsidRPr="009E7E80">
        <w:rPr>
          <w:rFonts w:ascii="GHEA Grapalat" w:hAnsi="GHEA Grapalat"/>
          <w:sz w:val="22"/>
          <w:szCs w:val="22"/>
          <w:lang w:val="hy-AM"/>
        </w:rPr>
        <w:t>34</w:t>
      </w:r>
      <w:r w:rsidR="00DE66A0" w:rsidRPr="0037306F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9F0F9E" w:rsidRPr="0037306F">
        <w:rPr>
          <w:rFonts w:ascii="GHEA Grapalat" w:hAnsi="GHEA Grapalat"/>
          <w:sz w:val="22"/>
          <w:szCs w:val="22"/>
          <w:lang w:val="hy-AM"/>
        </w:rPr>
        <w:t>:</w:t>
      </w:r>
    </w:p>
    <w:p w:rsidR="009F0F9E" w:rsidRPr="0037306F" w:rsidRDefault="00C3066C" w:rsidP="009F0F9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37306F">
        <w:rPr>
          <w:rFonts w:ascii="GHEA Grapalat" w:hAnsi="GHEA Grapalat"/>
          <w:sz w:val="22"/>
          <w:szCs w:val="22"/>
          <w:lang w:val="hy-AM"/>
        </w:rPr>
        <w:t>28</w:t>
      </w:r>
      <w:r w:rsidR="009F0F9E" w:rsidRPr="0037306F">
        <w:rPr>
          <w:rFonts w:ascii="GHEA Grapalat" w:hAnsi="GHEA Grapalat"/>
          <w:sz w:val="22"/>
          <w:szCs w:val="22"/>
          <w:lang w:val="hy-AM"/>
        </w:rPr>
        <w:t xml:space="preserve">.3 </w:t>
      </w:r>
      <w:r w:rsidR="009F0F9E" w:rsidRPr="0037306F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9F0F9E" w:rsidRPr="0037306F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37306F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4B69A8" w:rsidRPr="00AA2A11" w:rsidRDefault="004B69A8" w:rsidP="004B69A8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37306F">
        <w:rPr>
          <w:rFonts w:ascii="GHEA Grapalat" w:hAnsi="GHEA Grapalat"/>
          <w:sz w:val="22"/>
          <w:lang w:val="hy-AM"/>
        </w:rPr>
        <w:tab/>
      </w:r>
      <w:r w:rsidRPr="0037306F">
        <w:rPr>
          <w:rFonts w:ascii="GHEA Grapalat" w:hAnsi="GHEA Grapalat"/>
          <w:sz w:val="22"/>
          <w:lang w:val="hy-AM"/>
        </w:rPr>
        <w:tab/>
      </w:r>
      <w:r w:rsidRPr="0037306F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4B69A8" w:rsidRPr="00AA2A11" w:rsidTr="00E83D2F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4B69A8" w:rsidRPr="00EE4EC6" w:rsidRDefault="00EE4EC6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ru-RU"/>
              </w:rPr>
            </w:pPr>
            <w:r w:rsidRPr="00EB718B">
              <w:rPr>
                <w:rFonts w:ascii="GHEA Grapalat" w:hAnsi="GHEA Grapalat"/>
                <w:sz w:val="22"/>
                <w:lang w:val="hy-AM"/>
              </w:rPr>
              <w:t>2017թ.-ի առաջին կիսամյակ</w:t>
            </w:r>
          </w:p>
        </w:tc>
      </w:tr>
      <w:tr w:rsidR="004B69A8" w:rsidRPr="00AA2A11" w:rsidTr="00E83D2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9E7E80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>
              <w:rPr>
                <w:rFonts w:ascii="GHEA Grapalat" w:hAnsi="GHEA Grapalat"/>
                <w:sz w:val="22"/>
                <w:lang w:val="en-GB"/>
              </w:rPr>
              <w:t>317,040.0</w:t>
            </w:r>
          </w:p>
        </w:tc>
      </w:tr>
      <w:tr w:rsidR="004B69A8" w:rsidRPr="00AA2A11" w:rsidTr="00E83D2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D94925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</w:tr>
      <w:tr w:rsidR="004B69A8" w:rsidRPr="00AA2A11" w:rsidTr="00E83D2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D94925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0</w:t>
            </w:r>
          </w:p>
        </w:tc>
      </w:tr>
      <w:tr w:rsidR="004B69A8" w:rsidRPr="00AA2A11" w:rsidTr="00E83D2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AA2A11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B69A8" w:rsidRPr="00AA2A11" w:rsidTr="00E83D2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9E7E80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6,551.0</w:t>
            </w:r>
          </w:p>
        </w:tc>
      </w:tr>
      <w:tr w:rsidR="004B69A8" w:rsidRPr="00AA2A11" w:rsidTr="00E83D2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D94925" w:rsidP="00E83D2F">
            <w:pPr>
              <w:pStyle w:val="BodyText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0</w:t>
            </w:r>
          </w:p>
        </w:tc>
      </w:tr>
      <w:tr w:rsidR="004B69A8" w:rsidRPr="00AA2A11" w:rsidTr="00E83D2F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9E7E80" w:rsidP="00E83D2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283,213.0</w:t>
            </w:r>
          </w:p>
          <w:p w:rsidR="004B69A8" w:rsidRPr="00AA2A11" w:rsidRDefault="009E7E80" w:rsidP="004B69A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253,835.0</w:t>
            </w:r>
          </w:p>
        </w:tc>
      </w:tr>
      <w:tr w:rsidR="004B69A8" w:rsidRPr="00AA2A11" w:rsidTr="00E83D2F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9E7E80" w:rsidP="00E83D2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275,025.0</w:t>
            </w:r>
          </w:p>
          <w:p w:rsidR="004B69A8" w:rsidRPr="00AA2A11" w:rsidRDefault="009E7E80" w:rsidP="00E83D2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247,321.0</w:t>
            </w:r>
          </w:p>
        </w:tc>
      </w:tr>
      <w:tr w:rsidR="004B69A8" w:rsidRPr="00AA2A11" w:rsidTr="00E83D2F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9E7E80" w:rsidP="00E83D2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22,999.0</w:t>
            </w:r>
          </w:p>
          <w:p w:rsidR="004B69A8" w:rsidRPr="00AA2A11" w:rsidRDefault="009E7E80" w:rsidP="00E83D2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15,008.0</w:t>
            </w:r>
          </w:p>
          <w:p w:rsidR="004B69A8" w:rsidRPr="00AA2A11" w:rsidRDefault="00D94925" w:rsidP="00E83D2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840</w:t>
            </w:r>
          </w:p>
        </w:tc>
      </w:tr>
      <w:tr w:rsidR="004B69A8" w:rsidRPr="00AA2A11" w:rsidTr="00E83D2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9E7E80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66,018.0</w:t>
            </w:r>
          </w:p>
          <w:p w:rsidR="004B69A8" w:rsidRPr="00AA2A11" w:rsidRDefault="009E7E80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41,782.0</w:t>
            </w:r>
          </w:p>
          <w:p w:rsidR="004B69A8" w:rsidRPr="00AA2A11" w:rsidRDefault="009E7E80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567</w:t>
            </w:r>
          </w:p>
        </w:tc>
      </w:tr>
      <w:tr w:rsidR="004B69A8" w:rsidRPr="00AA2A11" w:rsidTr="00E83D2F">
        <w:trPr>
          <w:trHeight w:val="69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9E7E80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253,835.0</w:t>
            </w:r>
          </w:p>
        </w:tc>
      </w:tr>
      <w:tr w:rsidR="004B69A8" w:rsidRPr="00AA2A11" w:rsidTr="00E83D2F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9E7E80" w:rsidP="00E83D2F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0</w:t>
            </w:r>
          </w:p>
        </w:tc>
      </w:tr>
    </w:tbl>
    <w:p w:rsidR="004B69A8" w:rsidRPr="00AA2A11" w:rsidRDefault="004B69A8" w:rsidP="009F0F9E">
      <w:pPr>
        <w:pStyle w:val="BodyTextIndent"/>
        <w:rPr>
          <w:rFonts w:ascii="GHEA Grapalat" w:hAnsi="GHEA Grapalat"/>
          <w:sz w:val="22"/>
          <w:szCs w:val="22"/>
        </w:rPr>
      </w:pPr>
    </w:p>
    <w:p w:rsidR="009F0F9E" w:rsidRPr="00AA2A11" w:rsidRDefault="00C3066C" w:rsidP="009F0F9E">
      <w:pPr>
        <w:pStyle w:val="BodyTextIndent"/>
        <w:rPr>
          <w:rFonts w:ascii="GHEA Grapalat" w:hAnsi="GHEA Grapalat"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</w:rPr>
        <w:t>28</w:t>
      </w:r>
      <w:r w:rsidR="009F0F9E" w:rsidRPr="00AA2A11">
        <w:rPr>
          <w:rFonts w:ascii="GHEA Grapalat" w:hAnsi="GHEA Grapalat"/>
          <w:sz w:val="22"/>
          <w:szCs w:val="22"/>
        </w:rPr>
        <w:t xml:space="preserve">.4 </w:t>
      </w:r>
      <w:r w:rsidR="009F0F9E" w:rsidRPr="00AA2A11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AA2A11">
        <w:rPr>
          <w:rFonts w:ascii="GHEA Grapalat" w:hAnsi="GHEA Grapalat"/>
          <w:sz w:val="22"/>
          <w:szCs w:val="22"/>
        </w:rPr>
        <w:tab/>
        <w:t xml:space="preserve"> </w:t>
      </w:r>
    </w:p>
    <w:p w:rsidR="009F0F9E" w:rsidRDefault="00EE4EC6" w:rsidP="009F0F9E">
      <w:pPr>
        <w:jc w:val="right"/>
        <w:rPr>
          <w:rFonts w:ascii="GHEA Grapalat" w:hAnsi="GHEA Grapalat"/>
          <w:sz w:val="22"/>
          <w:lang w:val="ru-RU"/>
        </w:rPr>
      </w:pPr>
      <w:r>
        <w:rPr>
          <w:rFonts w:ascii="GHEA Grapalat" w:hAnsi="GHEA Grapalat"/>
          <w:sz w:val="22"/>
          <w:lang w:val="hy-AM"/>
        </w:rPr>
        <w:t>2017թ.-ի առաջին կիսամյակ</w:t>
      </w:r>
    </w:p>
    <w:p w:rsidR="00EE4EC6" w:rsidRPr="00EE4EC6" w:rsidRDefault="00EE4EC6" w:rsidP="009F0F9E">
      <w:pPr>
        <w:jc w:val="right"/>
        <w:rPr>
          <w:rFonts w:ascii="GHEA Grapalat" w:hAnsi="GHEA Grapalat"/>
          <w:sz w:val="22"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AA2A11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F0F9E" w:rsidRPr="00AA2A11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9F0F9E" w:rsidRPr="00AA2A11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0F9E" w:rsidRPr="00AA2A11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AA2A11" w:rsidRDefault="004B69A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AA2A11" w:rsidRDefault="004B69A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9F0F9E" w:rsidRPr="00AA2A11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AA2A11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AA2A11" w:rsidRDefault="00750C8B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AA2A11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AA2A11" w:rsidTr="00804017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AA2A11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423BC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</w:tbl>
    <w:p w:rsidR="009F0F9E" w:rsidRPr="00AA2A11" w:rsidRDefault="009F0F9E" w:rsidP="009F0F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0F9E" w:rsidRPr="00AA2A11" w:rsidRDefault="00C3066C" w:rsidP="009F0F9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</w:rPr>
        <w:t xml:space="preserve"> 28</w:t>
      </w:r>
      <w:r w:rsidR="009F0F9E" w:rsidRPr="00AA2A11">
        <w:rPr>
          <w:rFonts w:ascii="GHEA Grapalat" w:hAnsi="GHEA Grapalat"/>
          <w:sz w:val="22"/>
          <w:szCs w:val="22"/>
        </w:rPr>
        <w:t xml:space="preserve">.5 </w:t>
      </w:r>
      <w:r w:rsidR="009F0F9E" w:rsidRPr="00AA2A11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9F0F9E" w:rsidRPr="00AA2A11">
        <w:rPr>
          <w:rFonts w:ascii="GHEA Grapalat" w:hAnsi="GHEA Grapalat"/>
          <w:sz w:val="22"/>
          <w:szCs w:val="22"/>
        </w:rPr>
        <w:t xml:space="preserve"> </w:t>
      </w:r>
    </w:p>
    <w:p w:rsidR="008E34D8" w:rsidRPr="00AA2A11" w:rsidRDefault="00356444" w:rsidP="008E34D8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</w:rPr>
        <w:t>1.</w:t>
      </w:r>
      <w:r w:rsidR="009F0F9E" w:rsidRPr="00AA2A11">
        <w:rPr>
          <w:rFonts w:ascii="GHEA Grapalat" w:hAnsi="GHEA Grapalat"/>
          <w:sz w:val="22"/>
          <w:szCs w:val="22"/>
        </w:rPr>
        <w:t xml:space="preserve"> </w:t>
      </w:r>
      <w:r w:rsidR="00EE4EC6"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9F0F9E" w:rsidRPr="00AA2A11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 </w:t>
      </w:r>
      <w:r w:rsidR="00D94925" w:rsidRPr="00AA2A11">
        <w:rPr>
          <w:rFonts w:ascii="GHEA Grapalat" w:hAnsi="GHEA Grapalat" w:cs="Sylfaen"/>
          <w:sz w:val="22"/>
          <w:szCs w:val="22"/>
          <w:lang w:val="en-US"/>
        </w:rPr>
        <w:t>բոլոր 3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  <w:lang w:val="ru-RU"/>
        </w:rPr>
        <w:t>ընկերություններ</w:t>
      </w:r>
      <w:r w:rsidR="009600D2" w:rsidRPr="00AA2A11">
        <w:rPr>
          <w:rFonts w:ascii="GHEA Grapalat" w:hAnsi="GHEA Grapalat" w:cs="Sylfaen"/>
          <w:sz w:val="22"/>
          <w:szCs w:val="22"/>
          <w:lang w:val="en-US"/>
        </w:rPr>
        <w:t>ն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  <w:lang w:val="ru-RU"/>
        </w:rPr>
        <w:t>ա</w:t>
      </w:r>
      <w:r w:rsidR="009F0F9E" w:rsidRPr="00AA2A11">
        <w:rPr>
          <w:rFonts w:ascii="GHEA Grapalat" w:hAnsi="GHEA Grapalat" w:cs="Sylfaen"/>
          <w:sz w:val="22"/>
          <w:szCs w:val="22"/>
          <w:lang w:val="en-US"/>
        </w:rPr>
        <w:t>շ</w:t>
      </w:r>
      <w:r w:rsidR="009F0F9E" w:rsidRPr="00AA2A11">
        <w:rPr>
          <w:rFonts w:ascii="GHEA Grapalat" w:hAnsi="GHEA Grapalat" w:cs="Sylfaen"/>
          <w:sz w:val="22"/>
          <w:szCs w:val="22"/>
          <w:lang w:val="ru-RU"/>
        </w:rPr>
        <w:t>խատել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  <w:lang w:val="ru-RU"/>
        </w:rPr>
        <w:t>են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  <w:lang w:val="ru-RU"/>
        </w:rPr>
        <w:t>շահույթով</w:t>
      </w:r>
      <w:r w:rsidR="00D94925" w:rsidRPr="00AA2A11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DB765B" w:rsidRDefault="00A87616" w:rsidP="00DB765B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/>
          <w:sz w:val="22"/>
          <w:szCs w:val="22"/>
          <w:lang w:val="hy-AM"/>
        </w:rPr>
        <w:t xml:space="preserve">3.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Մարզպետարա</w:t>
      </w:r>
      <w:r w:rsidRPr="00AA2A11">
        <w:rPr>
          <w:rFonts w:ascii="GHEA Grapalat" w:hAnsi="GHEA Grapalat" w:cs="Sylfaen"/>
          <w:sz w:val="22"/>
          <w:szCs w:val="22"/>
          <w:lang w:val="hy-AM"/>
        </w:rPr>
        <w:t>նի</w:t>
      </w:r>
      <w:r w:rsidR="00DC55C6" w:rsidRPr="00DC55C6">
        <w:rPr>
          <w:rFonts w:ascii="GHEA Grapalat" w:hAnsi="GHEA Grapalat" w:cs="Sylfaen"/>
          <w:sz w:val="22"/>
          <w:szCs w:val="22"/>
        </w:rPr>
        <w:t xml:space="preserve"> 2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ընկերություններում</w:t>
      </w:r>
      <w:r w:rsidR="00DC55C6">
        <w:rPr>
          <w:rFonts w:ascii="GHEA Grapalat" w:hAnsi="GHEA Grapalat" w:cs="Sylfaen"/>
          <w:sz w:val="22"/>
          <w:szCs w:val="22"/>
          <w:lang w:val="ru-RU"/>
        </w:rPr>
        <w:t>՝</w:t>
      </w:r>
      <w:r w:rsidR="00DC55C6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C55C6">
        <w:rPr>
          <w:rFonts w:ascii="GHEA Grapalat" w:hAnsi="GHEA Grapalat" w:cs="Sylfaen"/>
          <w:sz w:val="22"/>
          <w:szCs w:val="22"/>
          <w:lang w:val="en-GB"/>
        </w:rPr>
        <w:t>&lt;&lt;Եղեգնաձորի ԲԿ&gt;&gt; և &lt;&lt;Վայքի բուժ միավորորում&gt;&gt; ՓԲԸ-ներում</w:t>
      </w:r>
      <w:r w:rsidR="0068140A" w:rsidRPr="00AA2A11">
        <w:rPr>
          <w:rFonts w:ascii="GHEA Grapalat" w:hAnsi="GHEA Grapalat"/>
          <w:sz w:val="22"/>
          <w:szCs w:val="22"/>
          <w:lang w:val="hy-AM"/>
        </w:rPr>
        <w:t xml:space="preserve"> </w:t>
      </w:r>
      <w:r w:rsidR="005E57FF" w:rsidRPr="00AA2A11">
        <w:rPr>
          <w:rFonts w:ascii="GHEA Grapalat" w:hAnsi="GHEA Grapalat" w:cs="Sylfaen"/>
          <w:sz w:val="22"/>
          <w:szCs w:val="22"/>
          <w:lang w:val="hy-AM"/>
        </w:rPr>
        <w:t>բացարձակ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նորմաների միջ</w:t>
      </w:r>
      <w:r w:rsidR="00DB765B" w:rsidRPr="00AA2A11">
        <w:rPr>
          <w:rFonts w:ascii="GHEA Grapalat" w:hAnsi="GHEA Grapalat" w:cs="Sylfaen"/>
          <w:sz w:val="22"/>
          <w:szCs w:val="22"/>
          <w:lang w:val="hy-AM"/>
        </w:rPr>
        <w:t>ակայքից ցածր են</w:t>
      </w:r>
      <w:r w:rsidR="00DC55C6">
        <w:rPr>
          <w:rFonts w:ascii="GHEA Grapalat" w:hAnsi="GHEA Grapalat" w:cs="Sylfaen"/>
          <w:sz w:val="22"/>
          <w:szCs w:val="22"/>
          <w:lang w:val="en-US"/>
        </w:rPr>
        <w:t xml:space="preserve">, իսկ </w:t>
      </w:r>
      <w:r w:rsidR="00DC55C6">
        <w:rPr>
          <w:rFonts w:ascii="GHEA Grapalat" w:hAnsi="GHEA Grapalat" w:cs="Sylfaen"/>
          <w:sz w:val="22"/>
          <w:szCs w:val="22"/>
          <w:lang w:val="en-GB"/>
        </w:rPr>
        <w:t>&lt;&lt;Ձերմուկի ԱԿ&gt;&gt; ՓԲԸ-ում</w:t>
      </w:r>
      <w:r w:rsidR="00DB765B" w:rsidRPr="00AA2A11">
        <w:rPr>
          <w:rFonts w:ascii="GHEA Grapalat" w:hAnsi="GHEA Grapalat" w:cs="Sylfaen"/>
          <w:sz w:val="22"/>
          <w:szCs w:val="22"/>
          <w:lang w:val="hy-AM"/>
        </w:rPr>
        <w:t xml:space="preserve"> գերազանցում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 են նորման, </w:t>
      </w:r>
      <w:r w:rsidR="00DB765B" w:rsidRPr="00AA2A11">
        <w:rPr>
          <w:rFonts w:ascii="GHEA Grapalat" w:hAnsi="GHEA Grapalat" w:cs="Sylfaen"/>
          <w:sz w:val="22"/>
          <w:lang w:val="hy-AM"/>
        </w:rPr>
        <w:t xml:space="preserve">ինչը ցույց է տալիս, որ  այդ ընկերություններն ունեն կարճաժամկետ պարտավորությունների դրամական միջոցներով և դրանց համարժեքներով ապահովածության </w:t>
      </w:r>
      <w:r w:rsidR="00D1186C" w:rsidRPr="00AA2A11">
        <w:rPr>
          <w:rFonts w:ascii="GHEA Grapalat" w:hAnsi="GHEA Grapalat" w:cs="Sylfaen"/>
          <w:sz w:val="22"/>
          <w:lang w:val="hy-AM"/>
        </w:rPr>
        <w:t xml:space="preserve">ցածր </w:t>
      </w:r>
      <w:r w:rsidR="00DB765B" w:rsidRPr="00AA2A11">
        <w:rPr>
          <w:rFonts w:ascii="GHEA Grapalat" w:hAnsi="GHEA Grapalat" w:cs="Sylfaen"/>
          <w:sz w:val="22"/>
          <w:lang w:val="hy-AM"/>
        </w:rPr>
        <w:t xml:space="preserve">աստիճան: </w:t>
      </w:r>
    </w:p>
    <w:p w:rsidR="009E7E80" w:rsidRPr="00AA2A11" w:rsidRDefault="009E7E80" w:rsidP="009E7E80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>
        <w:rPr>
          <w:rFonts w:ascii="GHEA Grapalat" w:hAnsi="GHEA Grapalat" w:cs="Sylfaen"/>
          <w:sz w:val="22"/>
          <w:szCs w:val="22"/>
          <w:lang w:eastAsia="en-US"/>
        </w:rPr>
        <w:t>4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. Սեփական շրջանառու միջոցներով ապահովվածության գործակիցը </w:t>
      </w:r>
      <w:r>
        <w:rPr>
          <w:rFonts w:ascii="GHEA Grapalat" w:hAnsi="GHEA Grapalat" w:cs="Sylfaen"/>
          <w:sz w:val="22"/>
          <w:szCs w:val="22"/>
          <w:lang w:val="en-GB" w:eastAsia="en-US"/>
        </w:rPr>
        <w:t>2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 ընկերությունների</w:t>
      </w:r>
      <w:r w:rsidRPr="00D9063C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>
        <w:rPr>
          <w:rFonts w:ascii="GHEA Grapalat" w:hAnsi="GHEA Grapalat" w:cs="Sylfaen"/>
          <w:sz w:val="22"/>
          <w:szCs w:val="22"/>
          <w:lang w:val="en-GB" w:eastAsia="en-US"/>
        </w:rPr>
        <w:t>մոտ</w:t>
      </w:r>
      <w:r w:rsidRPr="00D9063C">
        <w:rPr>
          <w:rFonts w:ascii="GHEA Grapalat" w:hAnsi="GHEA Grapalat" w:cs="Sylfaen"/>
          <w:sz w:val="22"/>
          <w:szCs w:val="22"/>
          <w:lang w:eastAsia="en-US"/>
        </w:rPr>
        <w:t xml:space="preserve">, </w:t>
      </w:r>
      <w:r>
        <w:rPr>
          <w:rFonts w:ascii="GHEA Grapalat" w:hAnsi="GHEA Grapalat" w:cs="Sylfaen"/>
          <w:sz w:val="22"/>
          <w:szCs w:val="22"/>
          <w:lang w:eastAsia="en-US"/>
        </w:rPr>
        <w:t xml:space="preserve">բացի </w:t>
      </w:r>
      <w:r w:rsidRPr="009E7E80">
        <w:rPr>
          <w:rFonts w:ascii="GHEA Grapalat" w:hAnsi="GHEA Grapalat" w:cs="Sylfaen"/>
          <w:sz w:val="22"/>
          <w:szCs w:val="22"/>
          <w:lang w:val="en-US" w:eastAsia="en-US"/>
        </w:rPr>
        <w:t>&lt;&lt;</w:t>
      </w:r>
      <w:r>
        <w:rPr>
          <w:rFonts w:ascii="GHEA Grapalat" w:hAnsi="GHEA Grapalat" w:cs="Sylfaen"/>
          <w:sz w:val="22"/>
          <w:szCs w:val="22"/>
          <w:lang w:val="en-US" w:eastAsia="en-US"/>
        </w:rPr>
        <w:t>Վայքի բուժմիավորում</w:t>
      </w:r>
      <w:r w:rsidRPr="009E7E80">
        <w:rPr>
          <w:rFonts w:ascii="GHEA Grapalat" w:hAnsi="GHEA Grapalat" w:cs="Sylfaen"/>
          <w:sz w:val="22"/>
          <w:szCs w:val="22"/>
          <w:lang w:val="en-US" w:eastAsia="en-US"/>
        </w:rPr>
        <w:t>&gt;&gt;</w:t>
      </w:r>
      <w:r>
        <w:rPr>
          <w:rFonts w:ascii="GHEA Grapalat" w:hAnsi="GHEA Grapalat" w:cs="Sylfaen"/>
          <w:sz w:val="22"/>
          <w:szCs w:val="22"/>
          <w:lang w:val="en-US" w:eastAsia="en-US"/>
        </w:rPr>
        <w:t xml:space="preserve"> ՓԲԸ-ի,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</w:t>
      </w:r>
      <w:r w:rsidRPr="00D9063C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>
        <w:rPr>
          <w:rFonts w:ascii="GHEA Grapalat" w:hAnsi="GHEA Grapalat" w:cs="Sylfaen"/>
          <w:sz w:val="22"/>
          <w:szCs w:val="22"/>
          <w:lang w:val="en-GB" w:eastAsia="en-US"/>
        </w:rPr>
        <w:t>են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սահմանված նորմային, որը խոսում է շրջանառու միջոցների ձևավորմանը սեփական կապիտալ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ի մասնակցության </w:t>
      </w:r>
      <w:r>
        <w:rPr>
          <w:rFonts w:ascii="GHEA Grapalat" w:hAnsi="GHEA Grapalat" w:cs="Sylfaen"/>
          <w:sz w:val="22"/>
          <w:szCs w:val="22"/>
          <w:lang w:val="en-GB" w:eastAsia="en-US"/>
        </w:rPr>
        <w:t>բարձր</w:t>
      </w:r>
      <w:r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աստիճանի մասին:</w:t>
      </w:r>
    </w:p>
    <w:p w:rsidR="009F0F9E" w:rsidRPr="00AA2A11" w:rsidRDefault="009E7E80" w:rsidP="00DB765B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9E7E80">
        <w:rPr>
          <w:rFonts w:ascii="GHEA Grapalat" w:hAnsi="GHEA Grapalat"/>
          <w:sz w:val="22"/>
          <w:szCs w:val="22"/>
          <w:lang w:val="hy-AM"/>
        </w:rPr>
        <w:t>5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 xml:space="preserve">.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Ակտիվների շրջանառելիության գործակիցը գործարար ակտիվությունը բնութագրող ցուցանիշ է: Համակարգի բոլոր </w:t>
      </w:r>
      <w:r w:rsidR="0068140A" w:rsidRPr="00AA2A11">
        <w:rPr>
          <w:rFonts w:ascii="GHEA Grapalat" w:hAnsi="GHEA Grapalat" w:cs="Sylfaen"/>
          <w:sz w:val="22"/>
          <w:szCs w:val="22"/>
          <w:lang w:val="hy-AM"/>
        </w:rPr>
        <w:t>ընկերություններում հաշվետու ժամանակահատվածում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 մեկ միավոր ակտիվի  հաշվով հասույթը գերազանցում է 10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>%-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ը: Ընդ որում բոլոր ընկերություններում ընթացիկ ակտ</w:t>
      </w:r>
      <w:r w:rsidR="004B4B84" w:rsidRPr="00AA2A11">
        <w:rPr>
          <w:rFonts w:ascii="GHEA Grapalat" w:hAnsi="GHEA Grapalat" w:cs="Sylfaen"/>
          <w:sz w:val="22"/>
          <w:szCs w:val="22"/>
          <w:lang w:val="hy-AM"/>
        </w:rPr>
        <w:t>իվների շրջանառելիության գործակցը նույնպես բարձր է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: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9F0F9E" w:rsidRPr="00AA2A11" w:rsidRDefault="009E7E80" w:rsidP="009F0F9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E7E80">
        <w:rPr>
          <w:rFonts w:ascii="GHEA Grapalat" w:hAnsi="GHEA Grapalat"/>
          <w:sz w:val="22"/>
          <w:szCs w:val="22"/>
          <w:lang w:val="hy-AM"/>
        </w:rPr>
        <w:t>6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 xml:space="preserve">.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Ակտիվների շահութաբերության գործակիցը բնութագրում է կառավարման արդ</w:t>
      </w:r>
      <w:r w:rsidR="008D1B10" w:rsidRPr="00AA2A11">
        <w:rPr>
          <w:rFonts w:ascii="GHEA Grapalat" w:hAnsi="GHEA Grapalat" w:cs="Sylfaen"/>
          <w:sz w:val="22"/>
          <w:szCs w:val="22"/>
          <w:lang w:val="hy-AM"/>
        </w:rPr>
        <w:t>յունավետությունը: Այս ցուցանիշն</w:t>
      </w:r>
      <w:r w:rsidR="004B4B84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B765B" w:rsidRPr="00AA2A11">
        <w:rPr>
          <w:rFonts w:ascii="GHEA Grapalat" w:hAnsi="GHEA Grapalat" w:cs="Sylfaen"/>
          <w:sz w:val="22"/>
          <w:szCs w:val="22"/>
          <w:lang w:val="hy-AM"/>
        </w:rPr>
        <w:t>ընկերությունների մոտ դրական մեծություն է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, որը </w:t>
      </w:r>
      <w:r w:rsidR="00DB765B" w:rsidRPr="00AA2A11">
        <w:rPr>
          <w:rFonts w:ascii="GHEA Grapalat" w:hAnsi="GHEA Grapalat" w:cs="Sylfaen"/>
          <w:sz w:val="22"/>
          <w:szCs w:val="22"/>
          <w:lang w:val="hy-AM"/>
        </w:rPr>
        <w:t>շահույթով</w:t>
      </w:r>
      <w:r w:rsidR="004B4B84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աշխատելու արդյունք է:</w:t>
      </w:r>
    </w:p>
    <w:p w:rsidR="009F0F9E" w:rsidRPr="00AA2A11" w:rsidRDefault="00DC55C6" w:rsidP="009F0F9E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DC55C6">
        <w:rPr>
          <w:rFonts w:ascii="GHEA Grapalat" w:hAnsi="GHEA Grapalat"/>
          <w:sz w:val="22"/>
          <w:szCs w:val="22"/>
          <w:lang w:val="hy-AM"/>
        </w:rPr>
        <w:t>7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 xml:space="preserve">.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  բոլոր ընկերություններում </w:t>
      </w:r>
      <w:r w:rsidR="004B4B84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եկամուտները</w:t>
      </w:r>
      <w:r w:rsidR="00C0650D" w:rsidRPr="00AA2A11">
        <w:rPr>
          <w:rFonts w:ascii="GHEA Grapalat" w:hAnsi="GHEA Grapalat" w:cs="Sylfaen"/>
          <w:sz w:val="22"/>
          <w:szCs w:val="22"/>
          <w:lang w:val="hy-AM"/>
        </w:rPr>
        <w:t xml:space="preserve"> հիմնականում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 ձևավորվել են  հիմնական գործունեությունից:</w:t>
      </w:r>
    </w:p>
    <w:p w:rsidR="009F0F9E" w:rsidRPr="00AA2A11" w:rsidRDefault="00C3066C" w:rsidP="009F0F9E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AA2A11">
        <w:rPr>
          <w:rFonts w:ascii="GHEA Grapalat" w:hAnsi="GHEA Grapalat"/>
          <w:sz w:val="22"/>
          <w:szCs w:val="22"/>
          <w:lang w:val="hy-AM"/>
        </w:rPr>
        <w:t>28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 xml:space="preserve">.6 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ab/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9F0F9E" w:rsidRPr="00DC55C6" w:rsidRDefault="00EE4EC6" w:rsidP="009F0F9E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C55C6">
        <w:rPr>
          <w:rFonts w:ascii="GHEA Grapalat" w:hAnsi="GHEA Grapalat" w:cs="Sylfaen"/>
          <w:sz w:val="22"/>
          <w:szCs w:val="22"/>
          <w:lang w:val="hy-AM"/>
        </w:rPr>
        <w:t xml:space="preserve">2017թ.-ի առաջին կիսամյակի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տվյալներով ՀՀ Վայոց Ձորի մարզպետարանի </w:t>
      </w:r>
      <w:r w:rsidR="00D1186C" w:rsidRPr="00AA2A11">
        <w:rPr>
          <w:rFonts w:ascii="GHEA Grapalat" w:hAnsi="GHEA Grapalat" w:cs="Sylfaen"/>
          <w:sz w:val="22"/>
          <w:szCs w:val="22"/>
          <w:lang w:val="hy-AM"/>
        </w:rPr>
        <w:t>բոլոր</w:t>
      </w:r>
      <w:r w:rsidR="00C0650D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B765B" w:rsidRPr="00AA2A11">
        <w:rPr>
          <w:rFonts w:ascii="GHEA Grapalat" w:hAnsi="GHEA Grapalat" w:cs="Sylfaen"/>
          <w:sz w:val="22"/>
          <w:szCs w:val="22"/>
          <w:lang w:val="hy-AM"/>
        </w:rPr>
        <w:t xml:space="preserve">3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ընկերություններում</w:t>
      </w:r>
      <w:r w:rsidR="001A0FBB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ֆինանսատն</w:t>
      </w:r>
      <w:r w:rsidR="007D7655" w:rsidRPr="00AA2A11">
        <w:rPr>
          <w:rFonts w:ascii="GHEA Grapalat" w:hAnsi="GHEA Grapalat" w:cs="Sylfaen"/>
          <w:sz w:val="22"/>
          <w:szCs w:val="22"/>
          <w:lang w:val="hy-AM"/>
        </w:rPr>
        <w:t>տեսական մոնիտորինգի ցուցանիշները հիմնականում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</w:t>
      </w:r>
      <w:r w:rsidR="007D7655" w:rsidRPr="00AA2A11">
        <w:rPr>
          <w:rFonts w:ascii="GHEA Grapalat" w:hAnsi="GHEA Grapalat" w:cs="Sylfaen"/>
          <w:sz w:val="22"/>
          <w:szCs w:val="22"/>
          <w:lang w:val="hy-AM"/>
        </w:rPr>
        <w:t xml:space="preserve"> են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 ֆինանսական վերլուծության պրակտիկայում ընդունված թույլատրելի սահմանային նորմաներին</w:t>
      </w:r>
      <w:r w:rsidR="00EE0B44" w:rsidRPr="00AA2A11">
        <w:rPr>
          <w:rFonts w:ascii="GHEA Grapalat" w:hAnsi="GHEA Grapalat" w:cs="Sylfaen"/>
          <w:sz w:val="22"/>
          <w:szCs w:val="22"/>
          <w:lang w:val="hy-AM"/>
        </w:rPr>
        <w:t>, ընկերություններն աշխատել են շահույթով</w:t>
      </w:r>
      <w:r w:rsidR="003025CB" w:rsidRPr="00AA2A11">
        <w:rPr>
          <w:rFonts w:ascii="GHEA Grapalat" w:hAnsi="GHEA Grapalat" w:cs="Sylfaen"/>
          <w:sz w:val="22"/>
          <w:szCs w:val="22"/>
          <w:lang w:val="hy-AM"/>
        </w:rPr>
        <w:t>: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6A18A3" w:rsidRPr="00AA2A11" w:rsidRDefault="00811BB1" w:rsidP="003025CB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A2A11">
        <w:rPr>
          <w:rFonts w:ascii="GHEA Grapalat" w:hAnsi="GHEA Grapalat" w:cs="Sylfaen"/>
          <w:sz w:val="22"/>
          <w:szCs w:val="22"/>
          <w:lang w:val="hy-AM"/>
        </w:rPr>
        <w:t>Հաշվետու ժամանակահատվածում ընկերություններ</w:t>
      </w:r>
      <w:r w:rsidR="003E7E54" w:rsidRPr="003E7E54">
        <w:rPr>
          <w:rFonts w:ascii="GHEA Grapalat" w:hAnsi="GHEA Grapalat" w:cs="Sylfaen"/>
          <w:sz w:val="22"/>
          <w:szCs w:val="22"/>
          <w:lang w:val="hy-AM"/>
        </w:rPr>
        <w:t>ը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ՀՀ պետական բյուջե  շահ</w:t>
      </w:r>
      <w:r w:rsidR="00356444" w:rsidRPr="00AA2A11">
        <w:rPr>
          <w:rFonts w:ascii="GHEA Grapalat" w:hAnsi="GHEA Grapalat" w:cs="Sylfaen"/>
          <w:sz w:val="22"/>
          <w:szCs w:val="22"/>
          <w:lang w:val="hy-AM"/>
        </w:rPr>
        <w:t>ութ</w:t>
      </w:r>
      <w:r w:rsidRPr="00AA2A11">
        <w:rPr>
          <w:rFonts w:ascii="GHEA Grapalat" w:hAnsi="GHEA Grapalat" w:cs="Sylfaen"/>
          <w:sz w:val="22"/>
          <w:szCs w:val="22"/>
          <w:lang w:val="hy-AM"/>
        </w:rPr>
        <w:t>աբաժնի գումար</w:t>
      </w:r>
      <w:r w:rsidR="003E7E54" w:rsidRPr="003E7E54">
        <w:rPr>
          <w:rFonts w:ascii="GHEA Grapalat" w:hAnsi="GHEA Grapalat" w:cs="Sylfaen"/>
          <w:sz w:val="22"/>
          <w:szCs w:val="22"/>
          <w:lang w:val="hy-AM"/>
        </w:rPr>
        <w:t xml:space="preserve"> չեն վճարել</w:t>
      </w:r>
      <w:r w:rsidRPr="00AA2A11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562270" w:rsidRPr="00DC55C6" w:rsidRDefault="00562270" w:rsidP="00562270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C55C6">
        <w:rPr>
          <w:rFonts w:ascii="GHEA Grapalat" w:hAnsi="GHEA Grapalat" w:cs="Sylfaen"/>
          <w:sz w:val="22"/>
          <w:szCs w:val="22"/>
          <w:lang w:val="hy-AM"/>
        </w:rPr>
        <w:t>Ընդ որում</w:t>
      </w:r>
      <w:r w:rsidR="00261934" w:rsidRPr="00DC55C6">
        <w:rPr>
          <w:rFonts w:ascii="GHEA Grapalat" w:hAnsi="GHEA Grapalat" w:cs="Sylfaen"/>
          <w:sz w:val="22"/>
          <w:szCs w:val="22"/>
          <w:lang w:val="hy-AM"/>
        </w:rPr>
        <w:t xml:space="preserve"> ՀՀ Վայոց Ձորի</w:t>
      </w:r>
      <w:r w:rsidRPr="00DC55C6">
        <w:rPr>
          <w:rFonts w:ascii="GHEA Grapalat" w:hAnsi="GHEA Grapalat" w:cs="Sylfaen"/>
          <w:sz w:val="22"/>
          <w:szCs w:val="22"/>
          <w:lang w:val="hy-AM"/>
        </w:rPr>
        <w:t xml:space="preserve"> մարզպետարանի շահույթով աշխատող ընկերությունների ակտիվների շահութաբերության </w:t>
      </w:r>
      <w:r w:rsidR="00FC4169" w:rsidRPr="00DC55C6">
        <w:rPr>
          <w:rFonts w:ascii="GHEA Grapalat" w:hAnsi="GHEA Grapalat" w:cs="Sylfaen"/>
          <w:sz w:val="22"/>
          <w:szCs w:val="22"/>
          <w:lang w:val="hy-AM"/>
        </w:rPr>
        <w:t xml:space="preserve">մակարդակը տոկոսային արտահայտությամբ ընկած </w:t>
      </w:r>
      <w:r w:rsidRPr="00DC55C6">
        <w:rPr>
          <w:rFonts w:ascii="GHEA Grapalat" w:hAnsi="GHEA Grapalat" w:cs="Sylfaen"/>
          <w:sz w:val="22"/>
          <w:szCs w:val="22"/>
          <w:lang w:val="hy-AM"/>
        </w:rPr>
        <w:t>է 0,01</w:t>
      </w:r>
      <w:r w:rsidR="00FC4169" w:rsidRPr="00DC55C6">
        <w:rPr>
          <w:rFonts w:ascii="GHEA Grapalat" w:hAnsi="GHEA Grapalat" w:cs="Sylfaen"/>
          <w:sz w:val="22"/>
          <w:szCs w:val="22"/>
          <w:lang w:val="hy-AM"/>
        </w:rPr>
        <w:t>-</w:t>
      </w:r>
      <w:r w:rsidRPr="00DC55C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E7E54" w:rsidRPr="00DC55C6">
        <w:rPr>
          <w:rFonts w:ascii="GHEA Grapalat" w:hAnsi="GHEA Grapalat" w:cs="Sylfaen"/>
          <w:sz w:val="22"/>
          <w:szCs w:val="22"/>
          <w:lang w:val="hy-AM"/>
        </w:rPr>
        <w:t>3,93</w:t>
      </w:r>
      <w:r w:rsidR="00FC4169" w:rsidRPr="00DC55C6">
        <w:rPr>
          <w:rFonts w:ascii="GHEA Grapalat" w:hAnsi="GHEA Grapalat" w:cs="Sylfaen"/>
          <w:sz w:val="22"/>
          <w:szCs w:val="22"/>
          <w:lang w:val="hy-AM"/>
        </w:rPr>
        <w:t xml:space="preserve"> սահմաններում</w:t>
      </w:r>
      <w:r w:rsidRPr="00DC55C6">
        <w:rPr>
          <w:rFonts w:ascii="GHEA Grapalat" w:hAnsi="GHEA Grapalat" w:cs="Sylfaen"/>
          <w:sz w:val="22"/>
          <w:szCs w:val="22"/>
          <w:lang w:val="hy-AM"/>
        </w:rPr>
        <w:t xml:space="preserve">: </w:t>
      </w:r>
    </w:p>
    <w:p w:rsidR="00CB3691" w:rsidRPr="00C3287F" w:rsidRDefault="00CA3E3C" w:rsidP="00CB3691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DC55C6">
        <w:rPr>
          <w:rFonts w:ascii="GHEA Grapalat" w:hAnsi="GHEA Grapalat" w:cs="Sylfaen"/>
          <w:sz w:val="22"/>
          <w:szCs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</w:t>
      </w:r>
      <w:r w:rsidRPr="00065D26">
        <w:rPr>
          <w:rFonts w:ascii="GHEA Grapalat" w:hAnsi="GHEA Grapalat" w:cs="Sylfaen"/>
          <w:sz w:val="22"/>
          <w:lang w:val="hy-AM"/>
        </w:rPr>
        <w:t xml:space="preserve"> երաշխավորված անվճար բժշկական օգնության և սպասարկման դիմաց վճարներ /պետպատվեր/,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Վա</w:t>
      </w:r>
      <w:r w:rsidR="00DD02CC">
        <w:rPr>
          <w:rFonts w:ascii="GHEA Grapalat" w:hAnsi="GHEA Grapalat" w:cs="Sylfaen"/>
          <w:sz w:val="22"/>
          <w:lang w:val="hy-AM"/>
        </w:rPr>
        <w:t>յոց Ձորի մարզպետարանի բոլոր</w:t>
      </w:r>
      <w:r w:rsidRPr="00065D26">
        <w:rPr>
          <w:rFonts w:ascii="GHEA Grapalat" w:hAnsi="GHEA Grapalat" w:cs="Sylfaen"/>
          <w:sz w:val="22"/>
          <w:lang w:val="hy-AM"/>
        </w:rPr>
        <w:t xml:space="preserve"> 3 առողջապահական ընկերություններին</w:t>
      </w:r>
      <w:r w:rsidRPr="00065D26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</w:t>
      </w:r>
      <w:r w:rsidR="003E7E54" w:rsidRPr="003E7E54">
        <w:rPr>
          <w:rFonts w:ascii="GHEA Grapalat" w:hAnsi="GHEA Grapalat"/>
          <w:sz w:val="22"/>
          <w:lang w:val="hy-AM"/>
        </w:rPr>
        <w:t>238,057.9</w:t>
      </w:r>
      <w:r w:rsidRPr="00065D26">
        <w:rPr>
          <w:rFonts w:ascii="GHEA Grapalat" w:hAnsi="GHEA Grapalat"/>
          <w:sz w:val="22"/>
          <w:lang w:val="hy-AM"/>
        </w:rPr>
        <w:t xml:space="preserve"> հազ. դրամ, որը կազմում է ընդամենը եկամուտների </w:t>
      </w:r>
      <w:r w:rsidR="003E7E54" w:rsidRPr="003E7E54">
        <w:rPr>
          <w:rFonts w:ascii="GHEA Grapalat" w:hAnsi="GHEA Grapalat"/>
          <w:sz w:val="22"/>
          <w:lang w:val="hy-AM"/>
        </w:rPr>
        <w:t>84,1</w:t>
      </w:r>
      <w:r w:rsidRPr="00065D26">
        <w:rPr>
          <w:rFonts w:ascii="GHEA Grapalat" w:hAnsi="GHEA Grapalat"/>
          <w:sz w:val="22"/>
          <w:lang w:val="hy-AM"/>
        </w:rPr>
        <w:t>%:</w:t>
      </w:r>
      <w:r w:rsidR="00CB3691" w:rsidRPr="00CB3691">
        <w:rPr>
          <w:rFonts w:ascii="GHEA Grapalat" w:hAnsi="GHEA Grapalat"/>
          <w:sz w:val="22"/>
          <w:lang w:val="hy-AM"/>
        </w:rPr>
        <w:t xml:space="preserve"> </w:t>
      </w:r>
      <w:r w:rsidRPr="00065D26">
        <w:rPr>
          <w:rFonts w:ascii="GHEA Grapalat" w:hAnsi="GHEA Grapalat"/>
          <w:sz w:val="22"/>
          <w:lang w:val="hy-AM"/>
        </w:rPr>
        <w:t xml:space="preserve">Ընկերությունների կողմից վճարովի բուժօգնության ծառայությունների գումարը նշված հաշվետու ժամանակաշրջանում կազմել է </w:t>
      </w:r>
      <w:r w:rsidR="003E7E54" w:rsidRPr="003E7E54">
        <w:rPr>
          <w:rFonts w:ascii="GHEA Grapalat" w:hAnsi="GHEA Grapalat"/>
          <w:sz w:val="22"/>
          <w:lang w:val="hy-AM"/>
        </w:rPr>
        <w:t>14,091.6</w:t>
      </w:r>
      <w:r w:rsidRPr="00065D26">
        <w:rPr>
          <w:rFonts w:ascii="GHEA Grapalat" w:hAnsi="GHEA Grapalat"/>
          <w:sz w:val="22"/>
          <w:lang w:val="hy-AM"/>
        </w:rPr>
        <w:t xml:space="preserve"> հազ դրա</w:t>
      </w:r>
      <w:r w:rsidR="003E7E54">
        <w:rPr>
          <w:rFonts w:ascii="GHEA Grapalat" w:hAnsi="GHEA Grapalat"/>
          <w:sz w:val="22"/>
          <w:lang w:val="hy-AM"/>
        </w:rPr>
        <w:t>մ՝ կամ ընդամենը եկամուտների 5,</w:t>
      </w:r>
      <w:r w:rsidR="003E7E54" w:rsidRPr="003E7E54">
        <w:rPr>
          <w:rFonts w:ascii="GHEA Grapalat" w:hAnsi="GHEA Grapalat"/>
          <w:sz w:val="22"/>
          <w:lang w:val="hy-AM"/>
        </w:rPr>
        <w:t>0</w:t>
      </w:r>
      <w:r w:rsidRPr="00065D26">
        <w:rPr>
          <w:rFonts w:ascii="GHEA Grapalat" w:hAnsi="GHEA Grapalat"/>
          <w:sz w:val="22"/>
          <w:lang w:val="hy-AM"/>
        </w:rPr>
        <w:t xml:space="preserve"> %: </w:t>
      </w:r>
      <w:r w:rsidR="003E7E54" w:rsidRPr="003E7E54">
        <w:rPr>
          <w:rFonts w:ascii="GHEA Grapalat" w:hAnsi="GHEA Grapalat"/>
          <w:sz w:val="22"/>
          <w:lang w:val="hy-AM"/>
        </w:rPr>
        <w:t xml:space="preserve"> </w:t>
      </w:r>
      <w:r w:rsidRPr="00065D26">
        <w:rPr>
          <w:rFonts w:ascii="GHEA Grapalat" w:hAnsi="GHEA Grapalat"/>
          <w:sz w:val="22"/>
          <w:lang w:val="hy-AM"/>
        </w:rPr>
        <w:t>Կազմակերպությունների աշխատակի</w:t>
      </w:r>
      <w:r w:rsidR="00DD02CC">
        <w:rPr>
          <w:rFonts w:ascii="GHEA Grapalat" w:hAnsi="GHEA Grapalat"/>
          <w:sz w:val="22"/>
          <w:lang w:val="hy-AM"/>
        </w:rPr>
        <w:t xml:space="preserve">ցներին </w:t>
      </w:r>
      <w:r w:rsidR="003E7E54" w:rsidRPr="003E7E54">
        <w:rPr>
          <w:rFonts w:ascii="GHEA Grapalat" w:hAnsi="GHEA Grapalat"/>
          <w:sz w:val="22"/>
          <w:lang w:val="hy-AM"/>
        </w:rPr>
        <w:t>հաշվետու ժամանակաշրջանում</w:t>
      </w:r>
      <w:r w:rsidR="00DD02CC">
        <w:rPr>
          <w:rFonts w:ascii="GHEA Grapalat" w:hAnsi="GHEA Grapalat"/>
          <w:sz w:val="22"/>
          <w:lang w:val="hy-AM"/>
        </w:rPr>
        <w:t xml:space="preserve"> վճարվել է </w:t>
      </w:r>
      <w:r w:rsidR="003E7E54" w:rsidRPr="003E7E54">
        <w:rPr>
          <w:rFonts w:ascii="GHEA Grapalat" w:hAnsi="GHEA Grapalat"/>
          <w:sz w:val="22"/>
          <w:lang w:val="hy-AM"/>
        </w:rPr>
        <w:t>194,805.3</w:t>
      </w:r>
      <w:r w:rsidRPr="00065D26">
        <w:rPr>
          <w:rFonts w:ascii="GHEA Grapalat" w:hAnsi="GHEA Grapalat"/>
          <w:sz w:val="22"/>
          <w:lang w:val="hy-AM"/>
        </w:rPr>
        <w:t xml:space="preserve"> հազ. դրա</w:t>
      </w:r>
      <w:r w:rsidR="00DD02CC">
        <w:rPr>
          <w:rFonts w:ascii="GHEA Grapalat" w:hAnsi="GHEA Grapalat"/>
          <w:sz w:val="22"/>
          <w:lang w:val="hy-AM"/>
        </w:rPr>
        <w:t>մ աշխատավարձ, որը եթե համ</w:t>
      </w:r>
      <w:r w:rsidR="00DD02CC" w:rsidRPr="00DD02CC">
        <w:rPr>
          <w:rFonts w:ascii="GHEA Grapalat" w:hAnsi="GHEA Grapalat"/>
          <w:sz w:val="22"/>
          <w:lang w:val="hy-AM"/>
        </w:rPr>
        <w:t>ադրենք</w:t>
      </w:r>
      <w:r w:rsidRPr="00065D26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հետ,</w:t>
      </w:r>
      <w:r w:rsidR="003E7E54">
        <w:rPr>
          <w:rFonts w:ascii="GHEA Grapalat" w:hAnsi="GHEA Grapalat"/>
          <w:sz w:val="22"/>
          <w:lang w:val="hy-AM"/>
        </w:rPr>
        <w:t xml:space="preserve"> ապա այն կկազմի պետպատվերի </w:t>
      </w:r>
      <w:r w:rsidR="003E7E54" w:rsidRPr="003E7E54">
        <w:rPr>
          <w:rFonts w:ascii="GHEA Grapalat" w:hAnsi="GHEA Grapalat"/>
          <w:sz w:val="22"/>
          <w:lang w:val="hy-AM"/>
        </w:rPr>
        <w:t>68,8</w:t>
      </w:r>
      <w:r w:rsidRPr="00065D26">
        <w:rPr>
          <w:rFonts w:ascii="GHEA Grapalat" w:hAnsi="GHEA Grapalat"/>
          <w:sz w:val="22"/>
          <w:lang w:val="hy-AM"/>
        </w:rPr>
        <w:t>%:</w:t>
      </w:r>
      <w:r w:rsidR="00CB3691" w:rsidRPr="00CB3691">
        <w:rPr>
          <w:rFonts w:ascii="GHEA Grapalat" w:hAnsi="GHEA Grapalat"/>
          <w:sz w:val="22"/>
          <w:lang w:val="hy-AM"/>
        </w:rPr>
        <w:t xml:space="preserve"> </w:t>
      </w:r>
      <w:r w:rsidR="00CB3691">
        <w:rPr>
          <w:rFonts w:ascii="GHEA Grapalat" w:hAnsi="GHEA Grapalat"/>
          <w:sz w:val="22"/>
          <w:lang w:val="hy-AM"/>
        </w:rPr>
        <w:t>Նշված տեղեկատվություն</w:t>
      </w:r>
      <w:r w:rsidR="00CB3691" w:rsidRPr="00D47959">
        <w:rPr>
          <w:rFonts w:ascii="GHEA Grapalat" w:hAnsi="GHEA Grapalat"/>
          <w:sz w:val="22"/>
          <w:lang w:val="hy-AM"/>
        </w:rPr>
        <w:t>ն</w:t>
      </w:r>
      <w:r w:rsidR="00CB3691" w:rsidRPr="00C3287F">
        <w:rPr>
          <w:rFonts w:ascii="GHEA Grapalat" w:hAnsi="GHEA Grapalat"/>
          <w:sz w:val="22"/>
          <w:lang w:val="hy-AM"/>
        </w:rPr>
        <w:t xml:space="preserve"> ըստ</w:t>
      </w:r>
      <w:r w:rsidR="00CB3691" w:rsidRPr="00D47959">
        <w:rPr>
          <w:rFonts w:ascii="GHEA Grapalat" w:hAnsi="GHEA Grapalat"/>
          <w:sz w:val="22"/>
          <w:lang w:val="hy-AM"/>
        </w:rPr>
        <w:t xml:space="preserve"> առանձին</w:t>
      </w:r>
      <w:r w:rsidR="00CB3691"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="00CB3691"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 w:rsidR="00CB3691">
        <w:rPr>
          <w:rFonts w:ascii="GHEA Grapalat" w:hAnsi="GHEA Grapalat"/>
          <w:b/>
          <w:sz w:val="22"/>
          <w:lang w:val="hy-AM"/>
        </w:rPr>
        <w:t>2</w:t>
      </w:r>
      <w:r w:rsidR="00CB3691" w:rsidRPr="00CB3691">
        <w:rPr>
          <w:rFonts w:ascii="GHEA Grapalat" w:hAnsi="GHEA Grapalat"/>
          <w:b/>
          <w:sz w:val="22"/>
          <w:lang w:val="hy-AM"/>
        </w:rPr>
        <w:t>8</w:t>
      </w:r>
      <w:r w:rsidR="00CB3691" w:rsidRPr="00C3287F">
        <w:rPr>
          <w:rFonts w:ascii="GHEA Grapalat" w:hAnsi="GHEA Grapalat"/>
          <w:b/>
          <w:sz w:val="22"/>
          <w:lang w:val="hy-AM"/>
        </w:rPr>
        <w:t>.1</w:t>
      </w:r>
      <w:r w:rsidR="00CB3691" w:rsidRPr="00C3287F">
        <w:rPr>
          <w:rFonts w:ascii="GHEA Grapalat" w:hAnsi="GHEA Grapalat"/>
          <w:sz w:val="22"/>
          <w:lang w:val="hy-AM"/>
        </w:rPr>
        <w:t xml:space="preserve">: </w:t>
      </w:r>
    </w:p>
    <w:p w:rsidR="00CA3E3C" w:rsidRPr="00065D26" w:rsidRDefault="00CA3E3C" w:rsidP="00CA3E3C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CA3E3C" w:rsidRPr="00065D26" w:rsidRDefault="00CA3E3C" w:rsidP="00CA3E3C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CA3E3C" w:rsidRPr="006F4010" w:rsidRDefault="00CA3E3C" w:rsidP="00CA3E3C">
      <w:pPr>
        <w:pStyle w:val="BodyTextIndent"/>
        <w:tabs>
          <w:tab w:val="clear" w:pos="540"/>
        </w:tabs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4D456B" w:rsidRPr="00DC55C6" w:rsidRDefault="00C3066C" w:rsidP="00881EC1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DC55C6">
        <w:rPr>
          <w:rFonts w:ascii="GHEA Grapalat" w:hAnsi="GHEA Grapalat"/>
          <w:b/>
          <w:sz w:val="22"/>
          <w:lang w:val="hy-AM"/>
        </w:rPr>
        <w:t>29</w:t>
      </w:r>
      <w:r w:rsidR="00294078" w:rsidRPr="00DC55C6">
        <w:rPr>
          <w:rFonts w:ascii="GHEA Grapalat" w:hAnsi="GHEA Grapalat"/>
          <w:b/>
          <w:sz w:val="22"/>
          <w:lang w:val="hy-AM"/>
        </w:rPr>
        <w:t>.</w:t>
      </w:r>
      <w:r w:rsidR="00294078" w:rsidRPr="00DC55C6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294078" w:rsidRPr="00DC55C6">
        <w:rPr>
          <w:rFonts w:ascii="GHEA Grapalat" w:hAnsi="GHEA Grapalat" w:cs="Sylfaen"/>
          <w:b/>
          <w:sz w:val="22"/>
          <w:u w:val="single"/>
          <w:lang w:val="hy-AM"/>
        </w:rPr>
        <w:t>ՀՀ   ՏԱՎՈՒՇԻ   ՄԱՐԶՊԵՏԱՐԱՆ</w:t>
      </w:r>
    </w:p>
    <w:p w:rsidR="006A18A3" w:rsidRPr="00DC55C6" w:rsidRDefault="006A18A3" w:rsidP="00881EC1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6A3F8D" w:rsidRPr="00AA2A11" w:rsidRDefault="00C3066C" w:rsidP="006A3F8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29</w:t>
      </w:r>
      <w:r w:rsidR="00A37F91" w:rsidRPr="00AA2A11">
        <w:rPr>
          <w:rFonts w:ascii="GHEA Grapalat" w:hAnsi="GHEA Grapalat"/>
          <w:sz w:val="22"/>
          <w:lang w:val="hy-AM"/>
        </w:rPr>
        <w:t xml:space="preserve">.1 </w:t>
      </w:r>
      <w:r w:rsidR="00D1186C" w:rsidRPr="00AA2A11">
        <w:rPr>
          <w:rFonts w:ascii="GHEA Grapalat" w:hAnsi="GHEA Grapalat"/>
          <w:sz w:val="22"/>
          <w:lang w:val="hy-AM"/>
        </w:rPr>
        <w:t>Մարզպետարանի ենթակայությամբ</w:t>
      </w:r>
      <w:r w:rsidR="00013A1A" w:rsidRPr="00AA2A11">
        <w:rPr>
          <w:rFonts w:ascii="GHEA Grapalat" w:hAnsi="GHEA Grapalat"/>
          <w:sz w:val="22"/>
          <w:lang w:val="hy-AM"/>
        </w:rPr>
        <w:t xml:space="preserve"> </w:t>
      </w:r>
      <w:r w:rsidR="00EE4EC6"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CD231E" w:rsidRPr="00AA2A11">
        <w:rPr>
          <w:rFonts w:ascii="GHEA Grapalat" w:hAnsi="GHEA Grapalat"/>
          <w:sz w:val="22"/>
          <w:lang w:val="hy-AM"/>
        </w:rPr>
        <w:t>տվյալներով</w:t>
      </w:r>
      <w:r w:rsidR="00CB0A16" w:rsidRPr="00AA2A11">
        <w:rPr>
          <w:rFonts w:ascii="GHEA Grapalat" w:hAnsi="GHEA Grapalat"/>
          <w:sz w:val="22"/>
          <w:lang w:val="hy-AM"/>
        </w:rPr>
        <w:t xml:space="preserve"> </w:t>
      </w:r>
      <w:r w:rsidR="00D35C21" w:rsidRPr="00AA2A11">
        <w:rPr>
          <w:rFonts w:ascii="GHEA Grapalat" w:hAnsi="GHEA Grapalat"/>
          <w:sz w:val="22"/>
          <w:lang w:val="hy-AM"/>
        </w:rPr>
        <w:t>առկա են թվով</w:t>
      </w:r>
      <w:r w:rsidR="00CF6CFF" w:rsidRPr="00AA2A11">
        <w:rPr>
          <w:rFonts w:ascii="GHEA Grapalat" w:hAnsi="GHEA Grapalat"/>
          <w:sz w:val="22"/>
          <w:lang w:val="hy-AM"/>
        </w:rPr>
        <w:t xml:space="preserve"> 4</w:t>
      </w:r>
      <w:r w:rsidR="005A7F08" w:rsidRPr="00AA2A11">
        <w:rPr>
          <w:rFonts w:ascii="GHEA Grapalat" w:hAnsi="GHEA Grapalat"/>
          <w:sz w:val="22"/>
          <w:lang w:val="hy-AM"/>
        </w:rPr>
        <w:t xml:space="preserve"> կազմակերպություն: </w:t>
      </w:r>
    </w:p>
    <w:p w:rsidR="00294078" w:rsidRPr="00AA2A11" w:rsidRDefault="00C3066C" w:rsidP="00294078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29</w:t>
      </w:r>
      <w:r w:rsidR="00294078" w:rsidRPr="00AA2A11">
        <w:rPr>
          <w:rFonts w:ascii="GHEA Grapalat" w:hAnsi="GHEA Grapalat"/>
          <w:sz w:val="22"/>
          <w:lang w:val="hy-AM"/>
        </w:rPr>
        <w:t xml:space="preserve">.2 </w:t>
      </w:r>
      <w:r w:rsidR="006A3F8D" w:rsidRPr="00AA2A11">
        <w:rPr>
          <w:rFonts w:ascii="GHEA Grapalat" w:hAnsi="GHEA Grapalat"/>
          <w:sz w:val="22"/>
          <w:lang w:val="hy-AM"/>
        </w:rPr>
        <w:t>Ընկերությու</w:t>
      </w:r>
      <w:r w:rsidR="00294078" w:rsidRPr="00AA2A11">
        <w:rPr>
          <w:rFonts w:ascii="GHEA Grapalat" w:hAnsi="GHEA Grapalat"/>
          <w:sz w:val="22"/>
          <w:lang w:val="hy-AM"/>
        </w:rPr>
        <w:t>ններ</w:t>
      </w:r>
      <w:r w:rsidR="002760B5" w:rsidRPr="00AA2A11">
        <w:rPr>
          <w:rFonts w:ascii="GHEA Grapalat" w:hAnsi="GHEA Grapalat"/>
          <w:sz w:val="22"/>
          <w:lang w:val="hy-AM"/>
        </w:rPr>
        <w:t xml:space="preserve">ում աշխատողների ընդհանուր թիվը </w:t>
      </w:r>
      <w:r w:rsidR="0054490F" w:rsidRPr="0054490F">
        <w:rPr>
          <w:rFonts w:ascii="GHEA Grapalat" w:hAnsi="GHEA Grapalat"/>
          <w:sz w:val="22"/>
          <w:lang w:val="hy-AM"/>
        </w:rPr>
        <w:t xml:space="preserve">հաշվետու ժամանակահատվածում </w:t>
      </w:r>
      <w:r w:rsidR="00294078" w:rsidRPr="00AA2A11">
        <w:rPr>
          <w:rFonts w:ascii="GHEA Grapalat" w:hAnsi="GHEA Grapalat"/>
          <w:sz w:val="22"/>
          <w:lang w:val="hy-AM"/>
        </w:rPr>
        <w:t>կազմում է</w:t>
      </w:r>
      <w:r w:rsidR="00013A1A" w:rsidRPr="00AA2A11">
        <w:rPr>
          <w:rFonts w:ascii="GHEA Grapalat" w:hAnsi="GHEA Grapalat"/>
          <w:sz w:val="22"/>
          <w:lang w:val="hy-AM"/>
        </w:rPr>
        <w:t xml:space="preserve"> </w:t>
      </w:r>
      <w:r w:rsidR="0054490F">
        <w:rPr>
          <w:rFonts w:ascii="GHEA Grapalat" w:hAnsi="GHEA Grapalat"/>
          <w:sz w:val="22"/>
          <w:lang w:val="hy-AM"/>
        </w:rPr>
        <w:t xml:space="preserve"> 490 աշխատող</w:t>
      </w:r>
      <w:r w:rsidR="00CB5FBC" w:rsidRPr="00AA2A11">
        <w:rPr>
          <w:rFonts w:ascii="GHEA Grapalat" w:hAnsi="GHEA Grapalat"/>
          <w:sz w:val="22"/>
          <w:lang w:val="hy-AM"/>
        </w:rPr>
        <w:t>:</w:t>
      </w:r>
      <w:r w:rsidR="00013A1A" w:rsidRPr="00AA2A11">
        <w:rPr>
          <w:rFonts w:ascii="GHEA Grapalat" w:hAnsi="GHEA Grapalat"/>
          <w:sz w:val="22"/>
          <w:lang w:val="hy-AM"/>
        </w:rPr>
        <w:t xml:space="preserve"> </w:t>
      </w:r>
    </w:p>
    <w:p w:rsidR="00881EC1" w:rsidRPr="00AA2A11" w:rsidRDefault="00C3066C" w:rsidP="002323B4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29</w:t>
      </w:r>
      <w:r w:rsidR="00195D5E" w:rsidRPr="00AA2A11">
        <w:rPr>
          <w:rFonts w:ascii="GHEA Grapalat" w:hAnsi="GHEA Grapalat"/>
          <w:sz w:val="22"/>
          <w:lang w:val="hy-AM"/>
        </w:rPr>
        <w:t xml:space="preserve">.3 </w:t>
      </w:r>
      <w:r w:rsidR="00294078" w:rsidRPr="00AA2A11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294078" w:rsidRPr="00AA2A11">
        <w:rPr>
          <w:rFonts w:ascii="GHEA Grapalat" w:hAnsi="GHEA Grapalat"/>
          <w:sz w:val="22"/>
          <w:lang w:val="hy-AM"/>
        </w:rPr>
        <w:t xml:space="preserve"> </w:t>
      </w:r>
      <w:r w:rsidR="00294078" w:rsidRPr="00AA2A11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2062FE" w:rsidRPr="00AA2A11" w:rsidRDefault="002062FE" w:rsidP="002062F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062FE" w:rsidRPr="00AA2A11" w:rsidTr="0073011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062FE" w:rsidRPr="00EE4EC6" w:rsidRDefault="00EE4EC6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ru-RU"/>
              </w:rPr>
            </w:pPr>
            <w:r w:rsidRPr="00EB718B">
              <w:rPr>
                <w:rFonts w:ascii="GHEA Grapalat" w:hAnsi="GHEA Grapalat"/>
                <w:sz w:val="22"/>
                <w:lang w:val="hy-AM"/>
              </w:rPr>
              <w:t>2017թ.-ի առաջին կիսամյակ</w:t>
            </w:r>
          </w:p>
        </w:tc>
      </w:tr>
      <w:tr w:rsidR="002062FE" w:rsidRPr="00AA2A11" w:rsidTr="0073011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54490F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>
              <w:rPr>
                <w:rFonts w:ascii="GHEA Grapalat" w:hAnsi="GHEA Grapalat"/>
                <w:sz w:val="22"/>
                <w:lang w:val="en-GB"/>
              </w:rPr>
              <w:t>779,732.0</w:t>
            </w:r>
          </w:p>
        </w:tc>
      </w:tr>
      <w:tr w:rsidR="002062FE" w:rsidRPr="00AA2A11" w:rsidTr="0073011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54490F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>
              <w:rPr>
                <w:rFonts w:ascii="GHEA Grapalat" w:hAnsi="GHEA Grapalat"/>
                <w:sz w:val="22"/>
                <w:lang w:val="en-GB"/>
              </w:rPr>
              <w:t>3</w:t>
            </w:r>
          </w:p>
        </w:tc>
      </w:tr>
      <w:tr w:rsidR="002062FE" w:rsidRPr="00AA2A11" w:rsidTr="0073011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2062FE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54490F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>
              <w:rPr>
                <w:rFonts w:ascii="GHEA Grapalat" w:hAnsi="GHEA Grapalat"/>
                <w:sz w:val="22"/>
                <w:lang w:val="en-GB"/>
              </w:rPr>
              <w:t>1</w:t>
            </w:r>
          </w:p>
        </w:tc>
      </w:tr>
      <w:tr w:rsidR="002062FE" w:rsidRPr="00AA2A11" w:rsidTr="0073011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</w:t>
            </w:r>
            <w:r w:rsidR="00670305"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լ</w:t>
            </w:r>
            <w:r w:rsidR="00670305" w:rsidRPr="00AA2A11">
              <w:rPr>
                <w:rFonts w:ascii="GHEA Grapalat" w:hAnsi="GHEA Grapalat" w:cs="Sylfaen"/>
                <w:sz w:val="22"/>
              </w:rPr>
              <w:t>/</w:t>
            </w:r>
            <w:r w:rsidR="00670305" w:rsidRPr="00AA2A11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670305" w:rsidRPr="00AA2A11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54490F" w:rsidRDefault="0054490F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>
              <w:rPr>
                <w:rFonts w:ascii="GHEA Grapalat" w:hAnsi="GHEA Grapalat"/>
                <w:sz w:val="22"/>
                <w:lang w:val="en-GB"/>
              </w:rPr>
              <w:t>0</w:t>
            </w:r>
          </w:p>
        </w:tc>
      </w:tr>
      <w:tr w:rsidR="002062FE" w:rsidRPr="00AA2A11" w:rsidTr="0073011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54490F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>
              <w:rPr>
                <w:rFonts w:ascii="GHEA Grapalat" w:hAnsi="GHEA Grapalat"/>
                <w:sz w:val="22"/>
                <w:lang w:val="en-GB"/>
              </w:rPr>
              <w:t>1</w:t>
            </w:r>
            <w:r w:rsidR="00DC55C6">
              <w:rPr>
                <w:rFonts w:ascii="GHEA Grapalat" w:hAnsi="GHEA Grapalat"/>
                <w:sz w:val="22"/>
                <w:lang w:val="en-GB"/>
              </w:rPr>
              <w:t>,</w:t>
            </w:r>
            <w:r>
              <w:rPr>
                <w:rFonts w:ascii="GHEA Grapalat" w:hAnsi="GHEA Grapalat"/>
                <w:sz w:val="22"/>
                <w:lang w:val="en-GB"/>
              </w:rPr>
              <w:t>429</w:t>
            </w:r>
            <w:r w:rsidR="00DC55C6">
              <w:rPr>
                <w:rFonts w:ascii="GHEA Grapalat" w:hAnsi="GHEA Grapalat"/>
                <w:sz w:val="22"/>
                <w:lang w:val="en-GB"/>
              </w:rPr>
              <w:t>.0</w:t>
            </w:r>
          </w:p>
        </w:tc>
      </w:tr>
      <w:tr w:rsidR="002062FE" w:rsidRPr="00AA2A11" w:rsidTr="0073011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54490F" w:rsidP="00730112">
            <w:pPr>
              <w:pStyle w:val="BodyText"/>
              <w:rPr>
                <w:rFonts w:ascii="GHEA Grapalat" w:hAnsi="GHEA Grapalat"/>
                <w:sz w:val="22"/>
                <w:lang w:val="en-GB"/>
              </w:rPr>
            </w:pPr>
            <w:r>
              <w:rPr>
                <w:rFonts w:ascii="GHEA Grapalat" w:hAnsi="GHEA Grapalat"/>
                <w:sz w:val="22"/>
                <w:lang w:val="en-GB"/>
              </w:rPr>
              <w:t>394</w:t>
            </w:r>
          </w:p>
        </w:tc>
      </w:tr>
      <w:tr w:rsidR="002062FE" w:rsidRPr="00AA2A11" w:rsidTr="0073011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54490F" w:rsidP="0073011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>
              <w:rPr>
                <w:rFonts w:ascii="GHEA Grapalat" w:hAnsi="GHEA Grapalat"/>
                <w:sz w:val="22"/>
                <w:lang w:val="en-GB"/>
              </w:rPr>
              <w:t>482,987.0</w:t>
            </w:r>
          </w:p>
          <w:p w:rsidR="002062FE" w:rsidRPr="00AA2A11" w:rsidRDefault="0054490F" w:rsidP="0073011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>
              <w:rPr>
                <w:rFonts w:ascii="GHEA Grapalat" w:hAnsi="GHEA Grapalat"/>
                <w:sz w:val="22"/>
                <w:lang w:val="en-GB"/>
              </w:rPr>
              <w:t>465,962.0</w:t>
            </w:r>
          </w:p>
        </w:tc>
      </w:tr>
      <w:tr w:rsidR="002062FE" w:rsidRPr="00AA2A11" w:rsidTr="0073011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54490F" w:rsidP="0073011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>
              <w:rPr>
                <w:rFonts w:ascii="GHEA Grapalat" w:hAnsi="GHEA Grapalat"/>
                <w:sz w:val="22"/>
                <w:lang w:val="en-GB"/>
              </w:rPr>
              <w:t>481,952.0</w:t>
            </w:r>
          </w:p>
          <w:p w:rsidR="002062FE" w:rsidRPr="00DE3968" w:rsidRDefault="00DE3968" w:rsidP="0073011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483,780.0</w:t>
            </w:r>
          </w:p>
        </w:tc>
      </w:tr>
      <w:tr w:rsidR="002062FE" w:rsidRPr="00AA2A11" w:rsidTr="0073011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DE3968" w:rsidRDefault="00DE3968" w:rsidP="0073011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113,783.0</w:t>
            </w:r>
          </w:p>
          <w:p w:rsidR="002062FE" w:rsidRPr="00DE3968" w:rsidRDefault="00DE3968" w:rsidP="0073011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28,945.0</w:t>
            </w:r>
          </w:p>
          <w:p w:rsidR="002062FE" w:rsidRPr="00DE3968" w:rsidRDefault="00DE3968" w:rsidP="0073011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19,945.0</w:t>
            </w:r>
          </w:p>
        </w:tc>
      </w:tr>
      <w:tr w:rsidR="002062FE" w:rsidRPr="00AA2A11" w:rsidTr="002062FE">
        <w:trPr>
          <w:trHeight w:val="1461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DE3968" w:rsidRDefault="00DE3968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155,496.0</w:t>
            </w:r>
          </w:p>
          <w:p w:rsidR="002062FE" w:rsidRPr="00DE3968" w:rsidRDefault="00DE3968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56,089.0</w:t>
            </w:r>
          </w:p>
          <w:p w:rsidR="002062FE" w:rsidRPr="00DE3968" w:rsidRDefault="00DE3968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7,201.0</w:t>
            </w:r>
          </w:p>
        </w:tc>
      </w:tr>
      <w:tr w:rsidR="002062FE" w:rsidRPr="00AA2A11" w:rsidTr="002062FE">
        <w:trPr>
          <w:trHeight w:val="80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DE3968" w:rsidRDefault="00DE3968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477,686.0</w:t>
            </w:r>
          </w:p>
        </w:tc>
      </w:tr>
      <w:tr w:rsidR="002062FE" w:rsidRPr="00AA2A11" w:rsidTr="00730112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DE3968" w:rsidRDefault="00DE3968" w:rsidP="0073011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606</w:t>
            </w:r>
          </w:p>
        </w:tc>
      </w:tr>
    </w:tbl>
    <w:p w:rsidR="002062FE" w:rsidRPr="00AA2A11" w:rsidRDefault="002062FE" w:rsidP="00294078">
      <w:pPr>
        <w:pStyle w:val="BodyTextIndent"/>
        <w:rPr>
          <w:rFonts w:ascii="GHEA Grapalat" w:hAnsi="GHEA Grapalat"/>
          <w:sz w:val="22"/>
          <w:lang w:val="ru-RU"/>
        </w:rPr>
      </w:pPr>
    </w:p>
    <w:p w:rsidR="00D6014F" w:rsidRPr="00AA2A11" w:rsidRDefault="00C3066C" w:rsidP="00294078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29</w:t>
      </w:r>
      <w:r w:rsidR="00294078" w:rsidRPr="00AA2A11">
        <w:rPr>
          <w:rFonts w:ascii="GHEA Grapalat" w:hAnsi="GHEA Grapalat"/>
          <w:sz w:val="22"/>
          <w:lang w:val="ru-RU"/>
        </w:rPr>
        <w:t>.</w:t>
      </w:r>
      <w:r w:rsidR="00344BC3" w:rsidRPr="00AA2A11">
        <w:rPr>
          <w:rFonts w:ascii="GHEA Grapalat" w:hAnsi="GHEA Grapalat"/>
          <w:sz w:val="22"/>
          <w:lang w:val="ru-RU"/>
        </w:rPr>
        <w:t>4</w:t>
      </w:r>
      <w:r w:rsidR="00294078" w:rsidRPr="00AA2A11">
        <w:rPr>
          <w:rFonts w:ascii="GHEA Grapalat" w:hAnsi="GHEA Grapalat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Առևտրային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կազմակերպությունների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պետական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բաժնեմասի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կառավարման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արդյունավետության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գնահատումն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ըստ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պրակտիկայում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ընդունված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թույլատրելի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սահմանային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նորմաների</w:t>
      </w:r>
      <w:r w:rsidR="00294078" w:rsidRPr="00AA2A11">
        <w:rPr>
          <w:rFonts w:ascii="GHEA Grapalat" w:hAnsi="GHEA Grapalat" w:cs="Sylfaen"/>
          <w:sz w:val="22"/>
          <w:lang w:val="ru-RU"/>
        </w:rPr>
        <w:t>.</w:t>
      </w:r>
      <w:r w:rsidR="00294078" w:rsidRPr="00AA2A11">
        <w:rPr>
          <w:rFonts w:ascii="GHEA Grapalat" w:hAnsi="GHEA Grapalat"/>
          <w:sz w:val="22"/>
          <w:lang w:val="ru-RU"/>
        </w:rPr>
        <w:tab/>
        <w:t xml:space="preserve"> </w:t>
      </w:r>
    </w:p>
    <w:p w:rsidR="00294078" w:rsidRDefault="00EE4EC6" w:rsidP="00294078">
      <w:pPr>
        <w:jc w:val="right"/>
        <w:rPr>
          <w:rFonts w:ascii="GHEA Grapalat" w:hAnsi="GHEA Grapalat"/>
          <w:sz w:val="22"/>
          <w:lang w:val="ru-RU"/>
        </w:rPr>
      </w:pPr>
      <w:r>
        <w:rPr>
          <w:rFonts w:ascii="GHEA Grapalat" w:hAnsi="GHEA Grapalat"/>
          <w:sz w:val="22"/>
          <w:lang w:val="hy-AM"/>
        </w:rPr>
        <w:t>2017թ.-ի առաջին կիսամյակ</w:t>
      </w:r>
    </w:p>
    <w:p w:rsidR="00EE4EC6" w:rsidRPr="00EE4EC6" w:rsidRDefault="00EE4EC6" w:rsidP="00294078">
      <w:pPr>
        <w:jc w:val="right"/>
        <w:rPr>
          <w:rFonts w:ascii="GHEA Grapalat" w:hAnsi="GHEA Grapalat"/>
          <w:sz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94078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294078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294078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294078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94078" w:rsidRPr="00DE3968" w:rsidRDefault="00DE396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94078" w:rsidRPr="00DE3968" w:rsidRDefault="00DE3968" w:rsidP="006B690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4078" w:rsidRPr="00DE3968" w:rsidRDefault="00DE3968" w:rsidP="00CB5FB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294078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94078" w:rsidRPr="00DE3968" w:rsidRDefault="00DE3968" w:rsidP="002323B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94078" w:rsidRPr="00DE3968" w:rsidRDefault="00DE3968" w:rsidP="001F39D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4078" w:rsidRPr="00DE3968" w:rsidRDefault="00DE396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294078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94078" w:rsidRPr="00AA2A11" w:rsidRDefault="00E83D2F" w:rsidP="001F39D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94078" w:rsidRPr="00AA2A11" w:rsidRDefault="00E83D2F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294078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94078" w:rsidRPr="00AA2A11" w:rsidRDefault="005230B1" w:rsidP="00E83D2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94078" w:rsidRPr="00AA2A11" w:rsidRDefault="00E83D2F" w:rsidP="006B690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294078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94078" w:rsidRPr="00AA2A11" w:rsidRDefault="00FE3B96" w:rsidP="00E83D2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94078" w:rsidRPr="00AA2A11" w:rsidRDefault="00E83D2F" w:rsidP="00FE3B9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294078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423BC7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E83D2F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94078" w:rsidRPr="00AA2A11" w:rsidRDefault="00E83D2F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E83D2F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</w:t>
            </w:r>
          </w:p>
        </w:tc>
      </w:tr>
    </w:tbl>
    <w:p w:rsidR="00294078" w:rsidRPr="00AA2A11" w:rsidRDefault="00294078" w:rsidP="00294078">
      <w:pPr>
        <w:jc w:val="center"/>
        <w:rPr>
          <w:rFonts w:ascii="GHEA Grapalat" w:hAnsi="GHEA Grapalat"/>
          <w:b/>
          <w:sz w:val="22"/>
          <w:u w:val="single"/>
        </w:rPr>
      </w:pPr>
    </w:p>
    <w:p w:rsidR="00294078" w:rsidRPr="00AA2A11" w:rsidRDefault="00C3066C" w:rsidP="00294078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 29</w:t>
      </w:r>
      <w:r w:rsidR="0011606B" w:rsidRPr="00AA2A11">
        <w:rPr>
          <w:rFonts w:ascii="GHEA Grapalat" w:hAnsi="GHEA Grapalat"/>
          <w:sz w:val="22"/>
        </w:rPr>
        <w:t xml:space="preserve">.5 </w:t>
      </w:r>
      <w:r w:rsidR="00294078"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294078" w:rsidRPr="00AA2A11">
        <w:rPr>
          <w:rFonts w:ascii="GHEA Grapalat" w:hAnsi="GHEA Grapalat"/>
          <w:sz w:val="22"/>
        </w:rPr>
        <w:t xml:space="preserve"> </w:t>
      </w:r>
    </w:p>
    <w:p w:rsidR="00E83D2F" w:rsidRPr="00AA2A11" w:rsidRDefault="00A37F91" w:rsidP="00294078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 xml:space="preserve">1. </w:t>
      </w:r>
      <w:r w:rsidR="00EE4EC6"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822B87" w:rsidRPr="00AA2A11">
        <w:rPr>
          <w:rFonts w:ascii="GHEA Grapalat" w:hAnsi="GHEA Grapalat" w:cs="Sylfaen"/>
          <w:sz w:val="22"/>
          <w:lang w:val="ru-RU"/>
        </w:rPr>
        <w:t>տվյալներով</w:t>
      </w:r>
      <w:r w:rsidR="00DE3968" w:rsidRPr="00DE3968">
        <w:rPr>
          <w:rFonts w:ascii="GHEA Grapalat" w:hAnsi="GHEA Grapalat" w:cs="Sylfaen"/>
          <w:sz w:val="22"/>
        </w:rPr>
        <w:t xml:space="preserve"> </w:t>
      </w:r>
      <w:r w:rsidR="00DE3968" w:rsidRPr="00AA2A11">
        <w:rPr>
          <w:rFonts w:ascii="GHEA Grapalat" w:hAnsi="GHEA Grapalat" w:cs="Sylfaen"/>
          <w:sz w:val="22"/>
          <w:szCs w:val="22"/>
          <w:lang w:val="en-US"/>
        </w:rPr>
        <w:t>&lt;&lt;</w:t>
      </w:r>
      <w:r w:rsidR="00DE3968" w:rsidRPr="00AA2A11">
        <w:rPr>
          <w:rFonts w:ascii="GHEA Grapalat" w:hAnsi="GHEA Grapalat" w:cs="Sylfaen"/>
          <w:sz w:val="22"/>
          <w:szCs w:val="22"/>
          <w:lang w:val="en-GB"/>
        </w:rPr>
        <w:t>Իջևանի</w:t>
      </w:r>
      <w:r w:rsidR="00DE3968" w:rsidRPr="00DE3968">
        <w:rPr>
          <w:rFonts w:ascii="GHEA Grapalat" w:hAnsi="GHEA Grapalat" w:cs="Sylfaen"/>
          <w:sz w:val="22"/>
          <w:szCs w:val="22"/>
        </w:rPr>
        <w:t xml:space="preserve"> </w:t>
      </w:r>
      <w:r w:rsidR="00DE3968">
        <w:rPr>
          <w:rFonts w:ascii="GHEA Grapalat" w:hAnsi="GHEA Grapalat" w:cs="Sylfaen"/>
          <w:sz w:val="22"/>
          <w:szCs w:val="22"/>
          <w:lang w:val="ru-RU"/>
        </w:rPr>
        <w:t>առողջության</w:t>
      </w:r>
      <w:r w:rsidR="00DE3968" w:rsidRPr="00DE3968">
        <w:rPr>
          <w:rFonts w:ascii="GHEA Grapalat" w:hAnsi="GHEA Grapalat" w:cs="Sylfaen"/>
          <w:sz w:val="22"/>
          <w:szCs w:val="22"/>
        </w:rPr>
        <w:t xml:space="preserve"> </w:t>
      </w:r>
      <w:r w:rsidR="00DE3968">
        <w:rPr>
          <w:rFonts w:ascii="GHEA Grapalat" w:hAnsi="GHEA Grapalat" w:cs="Sylfaen"/>
          <w:sz w:val="22"/>
          <w:szCs w:val="22"/>
          <w:lang w:val="ru-RU"/>
        </w:rPr>
        <w:t>առաջնային</w:t>
      </w:r>
      <w:r w:rsidR="00DE3968" w:rsidRPr="00DE3968">
        <w:rPr>
          <w:rFonts w:ascii="GHEA Grapalat" w:hAnsi="GHEA Grapalat" w:cs="Sylfaen"/>
          <w:sz w:val="22"/>
          <w:szCs w:val="22"/>
        </w:rPr>
        <w:t xml:space="preserve"> </w:t>
      </w:r>
      <w:r w:rsidR="00DE3968">
        <w:rPr>
          <w:rFonts w:ascii="GHEA Grapalat" w:hAnsi="GHEA Grapalat" w:cs="Sylfaen"/>
          <w:sz w:val="22"/>
          <w:szCs w:val="22"/>
          <w:lang w:val="ru-RU"/>
        </w:rPr>
        <w:t>պահպանման</w:t>
      </w:r>
      <w:r w:rsidR="00DE3968" w:rsidRPr="00DE3968">
        <w:rPr>
          <w:rFonts w:ascii="GHEA Grapalat" w:hAnsi="GHEA Grapalat" w:cs="Sylfaen"/>
          <w:sz w:val="22"/>
          <w:szCs w:val="22"/>
        </w:rPr>
        <w:t xml:space="preserve"> </w:t>
      </w:r>
      <w:r w:rsidR="00DE3968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DE3968" w:rsidRPr="00AA2A11">
        <w:rPr>
          <w:rFonts w:ascii="GHEA Grapalat" w:hAnsi="GHEA Grapalat" w:cs="Sylfaen"/>
          <w:sz w:val="22"/>
          <w:szCs w:val="22"/>
          <w:lang w:val="en-US"/>
        </w:rPr>
        <w:t>&gt;&gt;</w:t>
      </w:r>
      <w:r w:rsidR="00DC55C6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E3968">
        <w:rPr>
          <w:rFonts w:ascii="GHEA Grapalat" w:hAnsi="GHEA Grapalat" w:cs="Sylfaen"/>
          <w:sz w:val="22"/>
          <w:szCs w:val="22"/>
          <w:lang w:val="ru-RU"/>
        </w:rPr>
        <w:t>ՓԲԸ</w:t>
      </w:r>
      <w:r w:rsidR="00DE3968" w:rsidRPr="00DE3968">
        <w:rPr>
          <w:rFonts w:ascii="GHEA Grapalat" w:hAnsi="GHEA Grapalat" w:cs="Sylfaen"/>
          <w:sz w:val="22"/>
          <w:szCs w:val="22"/>
        </w:rPr>
        <w:t>-</w:t>
      </w:r>
      <w:r w:rsidR="00DE3968">
        <w:rPr>
          <w:rFonts w:ascii="GHEA Grapalat" w:hAnsi="GHEA Grapalat" w:cs="Sylfaen"/>
          <w:sz w:val="22"/>
          <w:szCs w:val="22"/>
          <w:lang w:val="ru-RU"/>
        </w:rPr>
        <w:t>ն</w:t>
      </w:r>
      <w:r w:rsidR="00DE3968" w:rsidRPr="00DE3968">
        <w:rPr>
          <w:rFonts w:ascii="GHEA Grapalat" w:hAnsi="GHEA Grapalat" w:cs="Sylfaen"/>
          <w:sz w:val="22"/>
          <w:szCs w:val="22"/>
        </w:rPr>
        <w:t xml:space="preserve"> </w:t>
      </w:r>
      <w:r w:rsidR="00DE3968">
        <w:rPr>
          <w:rFonts w:ascii="GHEA Grapalat" w:hAnsi="GHEA Grapalat" w:cs="Sylfaen"/>
          <w:sz w:val="22"/>
          <w:szCs w:val="22"/>
          <w:lang w:val="ru-RU"/>
        </w:rPr>
        <w:t>ձևավորել</w:t>
      </w:r>
      <w:r w:rsidR="00DE3968" w:rsidRPr="00DE3968">
        <w:rPr>
          <w:rFonts w:ascii="GHEA Grapalat" w:hAnsi="GHEA Grapalat" w:cs="Sylfaen"/>
          <w:sz w:val="22"/>
          <w:szCs w:val="22"/>
        </w:rPr>
        <w:t xml:space="preserve"> </w:t>
      </w:r>
      <w:r w:rsidR="00DE3968">
        <w:rPr>
          <w:rFonts w:ascii="GHEA Grapalat" w:hAnsi="GHEA Grapalat" w:cs="Sylfaen"/>
          <w:sz w:val="22"/>
          <w:szCs w:val="22"/>
          <w:lang w:val="ru-RU"/>
        </w:rPr>
        <w:t>է</w:t>
      </w:r>
      <w:r w:rsidR="00DE3968" w:rsidRPr="00DE3968">
        <w:rPr>
          <w:rFonts w:ascii="GHEA Grapalat" w:hAnsi="GHEA Grapalat" w:cs="Sylfaen"/>
          <w:sz w:val="22"/>
          <w:szCs w:val="22"/>
        </w:rPr>
        <w:t xml:space="preserve"> </w:t>
      </w:r>
      <w:r w:rsidR="00DE3968">
        <w:rPr>
          <w:rFonts w:ascii="GHEA Grapalat" w:hAnsi="GHEA Grapalat" w:cs="Sylfaen"/>
          <w:sz w:val="22"/>
          <w:szCs w:val="22"/>
          <w:lang w:val="ru-RU"/>
        </w:rPr>
        <w:t>վնաս</w:t>
      </w:r>
      <w:r w:rsidR="00DE3968" w:rsidRPr="00DE3968">
        <w:rPr>
          <w:rFonts w:ascii="GHEA Grapalat" w:hAnsi="GHEA Grapalat" w:cs="Sylfaen"/>
          <w:sz w:val="22"/>
          <w:szCs w:val="22"/>
        </w:rPr>
        <w:t xml:space="preserve">, </w:t>
      </w:r>
      <w:r w:rsidR="00DE3968">
        <w:rPr>
          <w:rFonts w:ascii="GHEA Grapalat" w:hAnsi="GHEA Grapalat" w:cs="Sylfaen"/>
          <w:sz w:val="22"/>
          <w:szCs w:val="22"/>
          <w:lang w:val="ru-RU"/>
        </w:rPr>
        <w:t>մնացած</w:t>
      </w:r>
      <w:r w:rsidR="00DE3968" w:rsidRPr="00DE3968">
        <w:rPr>
          <w:rFonts w:ascii="GHEA Grapalat" w:hAnsi="GHEA Grapalat" w:cs="Sylfaen"/>
          <w:sz w:val="22"/>
          <w:szCs w:val="22"/>
        </w:rPr>
        <w:t xml:space="preserve"> 3</w:t>
      </w:r>
      <w:r w:rsidR="006B6907" w:rsidRPr="00AA2A11">
        <w:rPr>
          <w:rFonts w:ascii="GHEA Grapalat" w:hAnsi="GHEA Grapalat" w:cs="Sylfaen"/>
          <w:sz w:val="22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ընկերություն</w:t>
      </w:r>
      <w:r w:rsidR="00E83D2F" w:rsidRPr="00AA2A11">
        <w:rPr>
          <w:rFonts w:ascii="GHEA Grapalat" w:hAnsi="GHEA Grapalat" w:cs="Sylfaen"/>
          <w:sz w:val="22"/>
        </w:rPr>
        <w:t>ները գործունեության արդյունքում</w:t>
      </w:r>
      <w:r w:rsidR="00B70B14" w:rsidRPr="00AA2A11">
        <w:rPr>
          <w:rFonts w:ascii="GHEA Grapalat" w:hAnsi="GHEA Grapalat" w:cs="Sylfaen"/>
          <w:sz w:val="22"/>
        </w:rPr>
        <w:t xml:space="preserve"> </w:t>
      </w:r>
      <w:r w:rsidR="001F39DE" w:rsidRPr="00AA2A11">
        <w:rPr>
          <w:rFonts w:ascii="GHEA Grapalat" w:hAnsi="GHEA Grapalat" w:cs="Sylfaen"/>
          <w:sz w:val="22"/>
        </w:rPr>
        <w:t xml:space="preserve"> ձևավորել են շահույթ:</w:t>
      </w:r>
    </w:p>
    <w:p w:rsidR="00294078" w:rsidRPr="00AA2A11" w:rsidRDefault="00DE3968" w:rsidP="00294078">
      <w:pPr>
        <w:spacing w:line="360" w:lineRule="auto"/>
        <w:jc w:val="both"/>
        <w:rPr>
          <w:rFonts w:ascii="GHEA Grapalat" w:hAnsi="GHEA Grapalat" w:cs="Sylfaen"/>
          <w:sz w:val="22"/>
          <w:lang w:val="en-GB"/>
        </w:rPr>
      </w:pPr>
      <w:r>
        <w:rPr>
          <w:rFonts w:ascii="GHEA Grapalat" w:hAnsi="GHEA Grapalat"/>
          <w:sz w:val="22"/>
        </w:rPr>
        <w:t>2.</w:t>
      </w:r>
      <w:r w:rsidRPr="00DE3968">
        <w:rPr>
          <w:rFonts w:ascii="GHEA Grapalat" w:hAnsi="GHEA Grapalat"/>
          <w:sz w:val="22"/>
        </w:rPr>
        <w:t xml:space="preserve"> </w:t>
      </w:r>
      <w:r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Pr="00AA2A11">
        <w:rPr>
          <w:rFonts w:ascii="GHEA Grapalat" w:hAnsi="GHEA Grapalat" w:cs="Sylfaen"/>
          <w:sz w:val="22"/>
          <w:lang w:val="ru-RU"/>
        </w:rPr>
        <w:t>տվյալներով</w:t>
      </w:r>
      <w:r w:rsidR="00534949" w:rsidRPr="00AA2A11">
        <w:rPr>
          <w:rFonts w:ascii="GHEA Grapalat" w:hAnsi="GHEA Grapalat" w:cs="Sylfaen"/>
          <w:sz w:val="22"/>
          <w:szCs w:val="22"/>
          <w:lang w:val="en-US"/>
        </w:rPr>
        <w:t xml:space="preserve">, ինչպես նաև նախորդ </w:t>
      </w:r>
      <w:r>
        <w:rPr>
          <w:rFonts w:ascii="GHEA Grapalat" w:hAnsi="GHEA Grapalat" w:cs="Sylfaen"/>
          <w:sz w:val="22"/>
          <w:szCs w:val="22"/>
          <w:lang w:val="ru-RU"/>
        </w:rPr>
        <w:t>հաշվետու</w:t>
      </w:r>
      <w:r w:rsidRPr="00DE3968">
        <w:rPr>
          <w:rFonts w:ascii="GHEA Grapalat" w:hAnsi="GHEA Grapalat" w:cs="Sylfaen"/>
          <w:sz w:val="22"/>
          <w:szCs w:val="22"/>
        </w:rPr>
        <w:t xml:space="preserve"> </w:t>
      </w:r>
      <w:r>
        <w:rPr>
          <w:rFonts w:ascii="GHEA Grapalat" w:hAnsi="GHEA Grapalat" w:cs="Sylfaen"/>
          <w:sz w:val="22"/>
          <w:szCs w:val="22"/>
          <w:lang w:val="ru-RU"/>
        </w:rPr>
        <w:t>ժամանակահատվածում</w:t>
      </w:r>
      <w:r w:rsidRPr="00DE3968">
        <w:rPr>
          <w:rFonts w:ascii="GHEA Grapalat" w:hAnsi="GHEA Grapalat" w:cs="Sylfaen"/>
          <w:sz w:val="22"/>
          <w:szCs w:val="22"/>
        </w:rPr>
        <w:t xml:space="preserve"> </w:t>
      </w:r>
      <w:r w:rsidR="00E83D2F" w:rsidRPr="00AA2A11">
        <w:rPr>
          <w:rFonts w:ascii="GHEA Grapalat" w:hAnsi="GHEA Grapalat" w:cs="Sylfaen"/>
          <w:sz w:val="22"/>
          <w:szCs w:val="22"/>
          <w:lang w:val="en-US"/>
        </w:rPr>
        <w:t>&lt;&lt;</w:t>
      </w:r>
      <w:r w:rsidR="00E83D2F" w:rsidRPr="00AA2A11">
        <w:rPr>
          <w:rFonts w:ascii="GHEA Grapalat" w:hAnsi="GHEA Grapalat" w:cs="Sylfaen"/>
          <w:sz w:val="22"/>
          <w:szCs w:val="22"/>
          <w:lang w:val="en-GB"/>
        </w:rPr>
        <w:t>Իջևանի</w:t>
      </w:r>
      <w:r w:rsidR="00E83D2F" w:rsidRPr="00AA2A11">
        <w:rPr>
          <w:rFonts w:ascii="GHEA Grapalat" w:hAnsi="GHEA Grapalat" w:cs="Sylfaen"/>
          <w:sz w:val="22"/>
          <w:szCs w:val="22"/>
        </w:rPr>
        <w:t xml:space="preserve"> </w:t>
      </w:r>
      <w:r w:rsidR="00E83D2F" w:rsidRPr="00AA2A11">
        <w:rPr>
          <w:rFonts w:ascii="GHEA Grapalat" w:hAnsi="GHEA Grapalat" w:cs="Sylfaen"/>
          <w:sz w:val="22"/>
          <w:szCs w:val="22"/>
          <w:lang w:val="ru-RU"/>
        </w:rPr>
        <w:t>ԲԿ</w:t>
      </w:r>
      <w:r w:rsidR="00E83D2F" w:rsidRPr="00AA2A11">
        <w:rPr>
          <w:rFonts w:ascii="GHEA Grapalat" w:hAnsi="GHEA Grapalat" w:cs="Sylfaen"/>
          <w:sz w:val="22"/>
          <w:szCs w:val="22"/>
          <w:lang w:val="en-US"/>
        </w:rPr>
        <w:t>&gt;&gt; ՓԲԸ-</w:t>
      </w:r>
      <w:r w:rsidR="00E83D2F" w:rsidRPr="00AA2A11">
        <w:rPr>
          <w:rFonts w:ascii="GHEA Grapalat" w:hAnsi="GHEA Grapalat" w:cs="Sylfaen"/>
          <w:sz w:val="22"/>
          <w:szCs w:val="22"/>
          <w:lang w:val="ru-RU"/>
        </w:rPr>
        <w:t>ի</w:t>
      </w:r>
      <w:r w:rsidR="00E83D2F" w:rsidRPr="00AA2A1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E83D2F" w:rsidRPr="00AA2A11">
        <w:rPr>
          <w:rFonts w:ascii="GHEA Grapalat" w:hAnsi="GHEA Grapalat" w:cs="Sylfaen"/>
          <w:sz w:val="22"/>
          <w:szCs w:val="22"/>
          <w:lang w:val="ru-RU"/>
        </w:rPr>
        <w:t>սեփական</w:t>
      </w:r>
      <w:r w:rsidR="00E83D2F" w:rsidRPr="00AA2A11">
        <w:rPr>
          <w:rFonts w:ascii="GHEA Grapalat" w:hAnsi="GHEA Grapalat" w:cs="Sylfaen"/>
          <w:sz w:val="22"/>
          <w:szCs w:val="22"/>
        </w:rPr>
        <w:t xml:space="preserve"> </w:t>
      </w:r>
      <w:r w:rsidR="005A7F08" w:rsidRPr="00AA2A11">
        <w:rPr>
          <w:rFonts w:ascii="GHEA Grapalat" w:hAnsi="GHEA Grapalat" w:cs="Sylfaen"/>
          <w:sz w:val="22"/>
          <w:szCs w:val="22"/>
          <w:lang w:val="ru-RU"/>
        </w:rPr>
        <w:t>կապիտալ</w:t>
      </w:r>
      <w:r>
        <w:rPr>
          <w:rFonts w:ascii="GHEA Grapalat" w:hAnsi="GHEA Grapalat" w:cs="Sylfaen"/>
          <w:sz w:val="22"/>
          <w:szCs w:val="22"/>
          <w:lang w:val="ru-RU"/>
        </w:rPr>
        <w:t>ը</w:t>
      </w:r>
      <w:r w:rsidR="005A7F08" w:rsidRPr="00AA2A1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E83D2F" w:rsidRPr="00AA2A11">
        <w:rPr>
          <w:rFonts w:ascii="GHEA Grapalat" w:hAnsi="GHEA Grapalat" w:cs="Sylfaen"/>
          <w:sz w:val="22"/>
          <w:szCs w:val="22"/>
          <w:lang w:val="ru-RU"/>
        </w:rPr>
        <w:t>փոքր</w:t>
      </w:r>
      <w:r w:rsidR="00E83D2F" w:rsidRPr="00AA2A11">
        <w:rPr>
          <w:rFonts w:ascii="GHEA Grapalat" w:hAnsi="GHEA Grapalat" w:cs="Sylfaen"/>
          <w:sz w:val="22"/>
          <w:szCs w:val="22"/>
        </w:rPr>
        <w:t xml:space="preserve"> </w:t>
      </w:r>
      <w:r w:rsidR="00E83D2F" w:rsidRPr="00AA2A11">
        <w:rPr>
          <w:rFonts w:ascii="GHEA Grapalat" w:hAnsi="GHEA Grapalat" w:cs="Sylfaen"/>
          <w:sz w:val="22"/>
          <w:szCs w:val="22"/>
          <w:lang w:val="en-US"/>
        </w:rPr>
        <w:t>է</w:t>
      </w:r>
      <w:r w:rsidR="00E83D2F" w:rsidRPr="00AA2A11">
        <w:rPr>
          <w:rFonts w:ascii="GHEA Grapalat" w:hAnsi="GHEA Grapalat" w:cs="Sylfaen"/>
          <w:sz w:val="22"/>
          <w:szCs w:val="22"/>
        </w:rPr>
        <w:t xml:space="preserve"> </w:t>
      </w:r>
      <w:r w:rsidR="00E83D2F" w:rsidRPr="00AA2A11">
        <w:rPr>
          <w:rFonts w:ascii="GHEA Grapalat" w:hAnsi="GHEA Grapalat" w:cs="Sylfaen"/>
          <w:sz w:val="22"/>
          <w:szCs w:val="22"/>
          <w:lang w:val="ru-RU"/>
        </w:rPr>
        <w:t>կանոնադրական</w:t>
      </w:r>
      <w:r w:rsidR="00E83D2F" w:rsidRPr="00AA2A11">
        <w:rPr>
          <w:rFonts w:ascii="GHEA Grapalat" w:hAnsi="GHEA Grapalat" w:cs="Sylfaen"/>
          <w:sz w:val="22"/>
          <w:szCs w:val="22"/>
        </w:rPr>
        <w:t xml:space="preserve"> </w:t>
      </w:r>
      <w:r w:rsidR="008070ED" w:rsidRPr="00AA2A11">
        <w:rPr>
          <w:rFonts w:ascii="GHEA Grapalat" w:hAnsi="GHEA Grapalat" w:cs="Sylfaen"/>
          <w:sz w:val="22"/>
          <w:szCs w:val="22"/>
          <w:lang w:val="ru-RU"/>
        </w:rPr>
        <w:t>կապիտալի</w:t>
      </w:r>
      <w:r w:rsidR="008070ED" w:rsidRPr="00AA2A11">
        <w:rPr>
          <w:rFonts w:ascii="GHEA Grapalat" w:hAnsi="GHEA Grapalat" w:cs="Sylfaen"/>
          <w:sz w:val="22"/>
          <w:szCs w:val="22"/>
          <w:lang w:val="en-GB"/>
        </w:rPr>
        <w:t xml:space="preserve"> զուտ արժեքից</w:t>
      </w:r>
      <w:r w:rsidR="008070ED" w:rsidRPr="00AA2A11">
        <w:rPr>
          <w:rFonts w:ascii="GHEA Grapalat" w:hAnsi="GHEA Grapalat" w:cs="Sylfaen"/>
          <w:sz w:val="22"/>
          <w:szCs w:val="22"/>
        </w:rPr>
        <w:t>,</w:t>
      </w:r>
      <w:r w:rsidR="008070ED" w:rsidRPr="00AA2A11">
        <w:rPr>
          <w:rFonts w:ascii="GHEA Grapalat" w:hAnsi="GHEA Grapalat"/>
          <w:sz w:val="22"/>
        </w:rPr>
        <w:t xml:space="preserve"> ընկերությունն </w:t>
      </w:r>
      <w:r w:rsidR="00E05E8F" w:rsidRPr="00AA2A11">
        <w:rPr>
          <w:rFonts w:ascii="GHEA Grapalat" w:hAnsi="GHEA Grapalat"/>
          <w:sz w:val="22"/>
        </w:rPr>
        <w:t>ուն</w:t>
      </w:r>
      <w:r w:rsidR="00E05E8F" w:rsidRPr="00AA2A11">
        <w:rPr>
          <w:rFonts w:ascii="GHEA Grapalat" w:hAnsi="GHEA Grapalat"/>
          <w:sz w:val="22"/>
          <w:lang w:val="ru-RU"/>
        </w:rPr>
        <w:t>ի</w:t>
      </w:r>
      <w:r w:rsidR="008070ED" w:rsidRPr="00AA2A11">
        <w:rPr>
          <w:rFonts w:ascii="GHEA Grapalat" w:hAnsi="GHEA Grapalat"/>
          <w:sz w:val="22"/>
        </w:rPr>
        <w:t xml:space="preserve"> </w:t>
      </w:r>
      <w:r w:rsidR="008070ED" w:rsidRPr="00AA2A11">
        <w:rPr>
          <w:rFonts w:ascii="GHEA Grapalat" w:hAnsi="GHEA Grapalat"/>
          <w:sz w:val="22"/>
          <w:lang w:val="ru-RU"/>
        </w:rPr>
        <w:t>կուտակված</w:t>
      </w:r>
      <w:r w:rsidR="008070ED" w:rsidRPr="00AA2A11">
        <w:rPr>
          <w:rFonts w:ascii="GHEA Grapalat" w:hAnsi="GHEA Grapalat"/>
          <w:sz w:val="22"/>
        </w:rPr>
        <w:t xml:space="preserve"> </w:t>
      </w:r>
      <w:r w:rsidR="008070ED" w:rsidRPr="00AA2A11">
        <w:rPr>
          <w:rFonts w:ascii="GHEA Grapalat" w:hAnsi="GHEA Grapalat"/>
          <w:sz w:val="22"/>
          <w:lang w:val="ru-RU"/>
        </w:rPr>
        <w:t>հաշվեկշռային</w:t>
      </w:r>
      <w:r w:rsidR="008070ED" w:rsidRPr="00AA2A11">
        <w:rPr>
          <w:rFonts w:ascii="GHEA Grapalat" w:hAnsi="GHEA Grapalat"/>
          <w:sz w:val="22"/>
        </w:rPr>
        <w:t xml:space="preserve"> </w:t>
      </w:r>
      <w:r w:rsidR="008070ED" w:rsidRPr="00AA2A11">
        <w:rPr>
          <w:rFonts w:ascii="GHEA Grapalat" w:hAnsi="GHEA Grapalat"/>
          <w:sz w:val="22"/>
          <w:lang w:val="ru-RU"/>
        </w:rPr>
        <w:t>վնասներ</w:t>
      </w:r>
      <w:r w:rsidR="008070ED" w:rsidRPr="00AA2A11">
        <w:rPr>
          <w:rFonts w:ascii="GHEA Grapalat" w:hAnsi="GHEA Grapalat"/>
          <w:sz w:val="22"/>
          <w:lang w:val="en-GB"/>
        </w:rPr>
        <w:t>:</w:t>
      </w:r>
    </w:p>
    <w:p w:rsidR="00294078" w:rsidRPr="00AA2A11" w:rsidRDefault="00E83D2F" w:rsidP="00294078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 w:cs="Sylfaen"/>
          <w:sz w:val="22"/>
        </w:rPr>
        <w:t>3</w:t>
      </w:r>
      <w:r w:rsidR="00294078" w:rsidRPr="00AA2A11">
        <w:rPr>
          <w:rFonts w:ascii="GHEA Grapalat" w:hAnsi="GHEA Grapalat" w:cs="Sylfaen"/>
          <w:sz w:val="22"/>
        </w:rPr>
        <w:t>.</w:t>
      </w:r>
      <w:r w:rsidR="00DE3E1D" w:rsidRPr="00AA2A11">
        <w:rPr>
          <w:rFonts w:ascii="GHEA Grapalat" w:hAnsi="GHEA Grapalat" w:cs="Sylfaen"/>
          <w:sz w:val="22"/>
        </w:rPr>
        <w:t xml:space="preserve"> </w:t>
      </w:r>
      <w:r w:rsidR="00A37F91" w:rsidRPr="00AA2A11">
        <w:rPr>
          <w:rFonts w:ascii="GHEA Grapalat" w:hAnsi="GHEA Grapalat" w:cs="Sylfaen"/>
          <w:sz w:val="22"/>
          <w:lang w:val="ru-RU"/>
        </w:rPr>
        <w:t>Մարզպետարանի</w:t>
      </w:r>
      <w:r w:rsidR="00294078" w:rsidRPr="00AA2A11">
        <w:rPr>
          <w:rFonts w:ascii="GHEA Grapalat" w:hAnsi="GHEA Grapalat" w:cs="Sylfaen"/>
          <w:sz w:val="22"/>
        </w:rPr>
        <w:t xml:space="preserve"> </w:t>
      </w:r>
      <w:r w:rsidR="00DE3968">
        <w:rPr>
          <w:rFonts w:ascii="GHEA Grapalat" w:hAnsi="GHEA Grapalat" w:cs="Sylfaen"/>
          <w:sz w:val="22"/>
          <w:lang w:val="ru-RU"/>
        </w:rPr>
        <w:t>բոլոր</w:t>
      </w:r>
      <w:r w:rsidR="00DE3968" w:rsidRPr="00DE3968">
        <w:rPr>
          <w:rFonts w:ascii="GHEA Grapalat" w:hAnsi="GHEA Grapalat" w:cs="Sylfaen"/>
          <w:sz w:val="22"/>
          <w:lang w:val="en-GB"/>
        </w:rPr>
        <w:t xml:space="preserve"> </w:t>
      </w:r>
      <w:r w:rsidR="00294078" w:rsidRPr="00AA2A11">
        <w:rPr>
          <w:rFonts w:ascii="GHEA Grapalat" w:hAnsi="GHEA Grapalat" w:cs="Sylfaen"/>
          <w:sz w:val="22"/>
          <w:lang w:val="ru-RU"/>
        </w:rPr>
        <w:t>ընկերություններում</w:t>
      </w:r>
      <w:r w:rsidR="00534949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195D5E" w:rsidRPr="00AA2A11">
        <w:rPr>
          <w:rFonts w:ascii="GHEA Grapalat" w:hAnsi="GHEA Grapalat" w:cs="Sylfaen"/>
          <w:sz w:val="22"/>
        </w:rPr>
        <w:t>բացարձակ</w:t>
      </w:r>
      <w:r w:rsidR="00294078" w:rsidRPr="00AA2A11">
        <w:rPr>
          <w:rFonts w:ascii="GHEA Grapalat" w:hAnsi="GHEA Grapalat" w:cs="Sylfaen"/>
          <w:sz w:val="22"/>
        </w:rPr>
        <w:t xml:space="preserve"> իրացվելիության</w:t>
      </w:r>
      <w:r w:rsidR="00DE3968" w:rsidRPr="00DE3968">
        <w:rPr>
          <w:rFonts w:ascii="GHEA Grapalat" w:hAnsi="GHEA Grapalat" w:cs="Sylfaen"/>
          <w:sz w:val="22"/>
          <w:lang w:val="en-GB"/>
        </w:rPr>
        <w:t xml:space="preserve"> </w:t>
      </w:r>
      <w:r w:rsidR="00DE3968">
        <w:rPr>
          <w:rFonts w:ascii="GHEA Grapalat" w:hAnsi="GHEA Grapalat" w:cs="Sylfaen"/>
          <w:sz w:val="22"/>
          <w:lang w:val="ru-RU"/>
        </w:rPr>
        <w:t>և</w:t>
      </w:r>
      <w:r w:rsidR="00DE3968" w:rsidRPr="00DE3968">
        <w:rPr>
          <w:rFonts w:ascii="GHEA Grapalat" w:hAnsi="GHEA Grapalat" w:cs="Sylfaen"/>
          <w:sz w:val="22"/>
          <w:lang w:val="en-GB"/>
        </w:rPr>
        <w:t xml:space="preserve"> </w:t>
      </w:r>
      <w:r w:rsidR="00DE3968">
        <w:rPr>
          <w:rFonts w:ascii="GHEA Grapalat" w:hAnsi="GHEA Grapalat" w:cs="Sylfaen"/>
          <w:sz w:val="22"/>
          <w:lang w:val="ru-RU"/>
        </w:rPr>
        <w:t>իրացվելիության</w:t>
      </w:r>
      <w:r w:rsidR="00DE3968" w:rsidRPr="00DE3968">
        <w:rPr>
          <w:rFonts w:ascii="GHEA Grapalat" w:hAnsi="GHEA Grapalat" w:cs="Sylfaen"/>
          <w:sz w:val="22"/>
          <w:lang w:val="en-GB"/>
        </w:rPr>
        <w:t xml:space="preserve"> </w:t>
      </w:r>
      <w:r w:rsidR="00DE3968">
        <w:rPr>
          <w:rFonts w:ascii="GHEA Grapalat" w:hAnsi="GHEA Grapalat" w:cs="Sylfaen"/>
          <w:sz w:val="22"/>
          <w:lang w:val="ru-RU"/>
        </w:rPr>
        <w:t>ընդհանուր</w:t>
      </w:r>
      <w:r w:rsidR="00DE3968" w:rsidRPr="00DE3968">
        <w:rPr>
          <w:rFonts w:ascii="GHEA Grapalat" w:hAnsi="GHEA Grapalat" w:cs="Sylfaen"/>
          <w:sz w:val="22"/>
          <w:lang w:val="en-GB"/>
        </w:rPr>
        <w:t xml:space="preserve"> </w:t>
      </w:r>
      <w:r w:rsidR="00DE3968">
        <w:rPr>
          <w:rFonts w:ascii="GHEA Grapalat" w:hAnsi="GHEA Grapalat" w:cs="Sylfaen"/>
          <w:sz w:val="22"/>
          <w:lang w:val="ru-RU"/>
        </w:rPr>
        <w:t>գործակիցները</w:t>
      </w:r>
      <w:r w:rsidR="00294078" w:rsidRPr="00AA2A11">
        <w:rPr>
          <w:rFonts w:ascii="GHEA Grapalat" w:hAnsi="GHEA Grapalat" w:cs="Sylfaen"/>
          <w:sz w:val="22"/>
        </w:rPr>
        <w:t xml:space="preserve"> ֆինանսական վերլուծության պրակտիկայում ընդունված թույլատրելի սահմանային</w:t>
      </w:r>
      <w:r w:rsidR="00294078" w:rsidRPr="00AA2A11">
        <w:rPr>
          <w:rFonts w:ascii="GHEA Grapalat" w:hAnsi="GHEA Grapalat"/>
          <w:sz w:val="22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նորմաների միջակայքից ցած</w:t>
      </w:r>
      <w:r w:rsidR="001D002A" w:rsidRPr="00AA2A11">
        <w:rPr>
          <w:rFonts w:ascii="GHEA Grapalat" w:hAnsi="GHEA Grapalat" w:cs="Sylfaen"/>
          <w:sz w:val="22"/>
        </w:rPr>
        <w:t>ր</w:t>
      </w:r>
      <w:r w:rsidR="00DE3968" w:rsidRPr="00DE3968">
        <w:rPr>
          <w:rFonts w:ascii="GHEA Grapalat" w:hAnsi="GHEA Grapalat" w:cs="Sylfaen"/>
          <w:sz w:val="22"/>
          <w:lang w:val="en-GB"/>
        </w:rPr>
        <w:t xml:space="preserve"> </w:t>
      </w:r>
      <w:r w:rsidR="00DE3968">
        <w:rPr>
          <w:rFonts w:ascii="GHEA Grapalat" w:hAnsi="GHEA Grapalat" w:cs="Sylfaen"/>
          <w:sz w:val="22"/>
          <w:lang w:val="ru-RU"/>
        </w:rPr>
        <w:t>են</w:t>
      </w:r>
      <w:r w:rsidR="00294078" w:rsidRPr="00AA2A11">
        <w:rPr>
          <w:rFonts w:ascii="GHEA Grapalat" w:hAnsi="GHEA Grapalat" w:cs="Sylfaen"/>
          <w:sz w:val="22"/>
        </w:rPr>
        <w:t xml:space="preserve">, ինչը  ցույց է տալիս, որ այդ </w:t>
      </w:r>
      <w:r w:rsidR="00534949" w:rsidRPr="00AA2A11">
        <w:rPr>
          <w:rFonts w:ascii="GHEA Grapalat" w:hAnsi="GHEA Grapalat" w:cs="Sylfaen"/>
          <w:sz w:val="22"/>
        </w:rPr>
        <w:t>ընկերությունն</w:t>
      </w:r>
      <w:r w:rsidR="00E05E8F" w:rsidRPr="00AA2A11">
        <w:rPr>
          <w:rFonts w:ascii="GHEA Grapalat" w:hAnsi="GHEA Grapalat" w:cs="Sylfaen"/>
          <w:sz w:val="22"/>
          <w:lang w:val="ru-RU"/>
        </w:rPr>
        <w:t>երն</w:t>
      </w:r>
      <w:r w:rsidR="00E05E8F" w:rsidRPr="00AA2A11">
        <w:rPr>
          <w:rFonts w:ascii="GHEA Grapalat" w:hAnsi="GHEA Grapalat" w:cs="Sylfaen"/>
          <w:sz w:val="22"/>
        </w:rPr>
        <w:t xml:space="preserve"> ուն</w:t>
      </w:r>
      <w:r w:rsidR="00E05E8F" w:rsidRPr="00AA2A11">
        <w:rPr>
          <w:rFonts w:ascii="GHEA Grapalat" w:hAnsi="GHEA Grapalat" w:cs="Sylfaen"/>
          <w:sz w:val="22"/>
          <w:lang w:val="ru-RU"/>
        </w:rPr>
        <w:t>են</w:t>
      </w:r>
      <w:r w:rsidR="00534949" w:rsidRPr="00AA2A11">
        <w:rPr>
          <w:rFonts w:ascii="GHEA Grapalat" w:hAnsi="GHEA Grapalat" w:cs="Sylfaen"/>
          <w:sz w:val="22"/>
        </w:rPr>
        <w:t xml:space="preserve"> կարճաժամկետ պարտավորությունների դրամական միջոցներով և դրանց համարժեքներով</w:t>
      </w:r>
      <w:r w:rsidR="00AA3F54" w:rsidRPr="00AA2A11">
        <w:rPr>
          <w:rFonts w:ascii="GHEA Grapalat" w:hAnsi="GHEA Grapalat" w:cs="Sylfaen"/>
          <w:sz w:val="22"/>
        </w:rPr>
        <w:t xml:space="preserve"> ապահովածության </w:t>
      </w:r>
      <w:r w:rsidR="00D1186C" w:rsidRPr="00AA2A11">
        <w:rPr>
          <w:rFonts w:ascii="GHEA Grapalat" w:hAnsi="GHEA Grapalat" w:cs="Sylfaen"/>
          <w:sz w:val="22"/>
        </w:rPr>
        <w:t>ցածր աստիճան</w:t>
      </w:r>
      <w:r w:rsidR="00294078" w:rsidRPr="00AA2A11">
        <w:rPr>
          <w:rFonts w:ascii="GHEA Grapalat" w:hAnsi="GHEA Grapalat" w:cs="Sylfaen"/>
          <w:sz w:val="22"/>
        </w:rPr>
        <w:t xml:space="preserve">: </w:t>
      </w:r>
    </w:p>
    <w:p w:rsidR="00DF53EB" w:rsidRPr="00AA2A11" w:rsidRDefault="00DF53EB" w:rsidP="00294078">
      <w:pPr>
        <w:spacing w:line="360" w:lineRule="auto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AA2A11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AA2A11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ակտիվությունը բնութագրող ցուցանիշ է: Համակարգի բոլոր ընկերություններում հաշվետո</w:t>
      </w:r>
      <w:r w:rsidR="00D1186C" w:rsidRPr="00AA2A11">
        <w:rPr>
          <w:rFonts w:ascii="GHEA Grapalat" w:hAnsi="GHEA Grapalat" w:cs="Sylfaen"/>
          <w:sz w:val="22"/>
          <w:szCs w:val="22"/>
          <w:lang w:val="hy-AM"/>
        </w:rPr>
        <w:t>ւ ժամանակահատվածում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մեկ միավոր ակտիվի  հաշվով հասույթը գերազանցում է 10</w:t>
      </w:r>
      <w:r w:rsidRPr="00AA2A11">
        <w:rPr>
          <w:rFonts w:ascii="GHEA Grapalat" w:hAnsi="GHEA Grapalat"/>
          <w:sz w:val="22"/>
          <w:szCs w:val="22"/>
          <w:lang w:val="hy-AM"/>
        </w:rPr>
        <w:t>%-</w:t>
      </w:r>
      <w:r w:rsidRPr="00AA2A11">
        <w:rPr>
          <w:rFonts w:ascii="GHEA Grapalat" w:hAnsi="GHEA Grapalat" w:cs="Sylfaen"/>
          <w:sz w:val="22"/>
          <w:szCs w:val="22"/>
          <w:lang w:val="hy-AM"/>
        </w:rPr>
        <w:t>ը: Ընդ որում բոլոր ընկերություններում ընթացիկ ակտիվների շրջանառելիության գործակցը նույնպես բարձր է:</w:t>
      </w:r>
      <w:r w:rsidRPr="00AA2A11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294078" w:rsidRPr="00AA2A11" w:rsidRDefault="00DF53EB" w:rsidP="00294078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5</w:t>
      </w:r>
      <w:r w:rsidR="00294078" w:rsidRPr="00AA2A11">
        <w:rPr>
          <w:rFonts w:ascii="GHEA Grapalat" w:hAnsi="GHEA Grapalat"/>
          <w:sz w:val="22"/>
          <w:lang w:val="hy-AM"/>
        </w:rPr>
        <w:t xml:space="preserve">. </w:t>
      </w:r>
      <w:r w:rsidR="00294078" w:rsidRPr="00AA2A11">
        <w:rPr>
          <w:rFonts w:ascii="GHEA Grapalat" w:hAnsi="GHEA Grapalat" w:cs="Sylfaen"/>
          <w:sz w:val="22"/>
          <w:lang w:val="hy-AM"/>
        </w:rPr>
        <w:t>Ակտիվների շահութաբերության գործակիցը բնութագրում է կառավարման արդյ</w:t>
      </w:r>
      <w:r w:rsidR="003927F5" w:rsidRPr="00AA2A11">
        <w:rPr>
          <w:rFonts w:ascii="GHEA Grapalat" w:hAnsi="GHEA Grapalat" w:cs="Sylfaen"/>
          <w:sz w:val="22"/>
          <w:lang w:val="hy-AM"/>
        </w:rPr>
        <w:t>ուն</w:t>
      </w:r>
      <w:r w:rsidR="00F34EDD" w:rsidRPr="00AA2A11">
        <w:rPr>
          <w:rFonts w:ascii="GHEA Grapalat" w:hAnsi="GHEA Grapalat" w:cs="Sylfaen"/>
          <w:sz w:val="22"/>
          <w:lang w:val="hy-AM"/>
        </w:rPr>
        <w:t>ավետությունը: Այս ցուցանիշը</w:t>
      </w:r>
      <w:r w:rsidR="008E47F9" w:rsidRPr="008E47F9">
        <w:rPr>
          <w:rFonts w:ascii="GHEA Grapalat" w:hAnsi="GHEA Grapalat" w:cs="Sylfaen"/>
          <w:sz w:val="22"/>
          <w:lang w:val="hy-AM"/>
        </w:rPr>
        <w:t>, բացի առ</w:t>
      </w:r>
      <w:r w:rsidR="008E47F9">
        <w:rPr>
          <w:rFonts w:ascii="GHEA Grapalat" w:hAnsi="GHEA Grapalat" w:cs="Sylfaen"/>
          <w:sz w:val="22"/>
          <w:lang w:val="hy-AM"/>
        </w:rPr>
        <w:t>աջին կետում նշված ընկերությ</w:t>
      </w:r>
      <w:r w:rsidR="008E47F9" w:rsidRPr="008E47F9">
        <w:rPr>
          <w:rFonts w:ascii="GHEA Grapalat" w:hAnsi="GHEA Grapalat" w:cs="Sylfaen"/>
          <w:sz w:val="22"/>
          <w:lang w:val="hy-AM"/>
        </w:rPr>
        <w:t xml:space="preserve">ան, բոլոր </w:t>
      </w:r>
      <w:r w:rsidR="00294078" w:rsidRPr="00AA2A11">
        <w:rPr>
          <w:rFonts w:ascii="GHEA Grapalat" w:hAnsi="GHEA Grapalat" w:cs="Sylfaen"/>
          <w:sz w:val="22"/>
          <w:lang w:val="hy-AM"/>
        </w:rPr>
        <w:t>ընկերությունների</w:t>
      </w:r>
      <w:r w:rsidR="00294078" w:rsidRPr="00AA2A11">
        <w:rPr>
          <w:rFonts w:ascii="GHEA Grapalat" w:hAnsi="GHEA Grapalat"/>
          <w:sz w:val="22"/>
          <w:lang w:val="hy-AM"/>
        </w:rPr>
        <w:t xml:space="preserve"> </w:t>
      </w:r>
      <w:r w:rsidR="008070ED" w:rsidRPr="00AA2A11">
        <w:rPr>
          <w:rFonts w:ascii="GHEA Grapalat" w:hAnsi="GHEA Grapalat" w:cs="Sylfaen"/>
          <w:sz w:val="22"/>
          <w:lang w:val="hy-AM"/>
        </w:rPr>
        <w:t>մոտ դրական</w:t>
      </w:r>
      <w:r w:rsidR="00AA3F54" w:rsidRPr="00AA2A11">
        <w:rPr>
          <w:rFonts w:ascii="GHEA Grapalat" w:hAnsi="GHEA Grapalat" w:cs="Sylfaen"/>
          <w:sz w:val="22"/>
          <w:lang w:val="hy-AM"/>
        </w:rPr>
        <w:t xml:space="preserve"> մեծություն է</w:t>
      </w:r>
      <w:r w:rsidR="00706A5A" w:rsidRPr="00AA2A11">
        <w:rPr>
          <w:rFonts w:ascii="GHEA Grapalat" w:hAnsi="GHEA Grapalat" w:cs="Sylfaen"/>
          <w:sz w:val="22"/>
          <w:lang w:val="hy-AM"/>
        </w:rPr>
        <w:t>, որը</w:t>
      </w:r>
      <w:r w:rsidR="00294078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8070ED" w:rsidRPr="00AA2A11">
        <w:rPr>
          <w:rFonts w:ascii="GHEA Grapalat" w:hAnsi="GHEA Grapalat" w:cs="Sylfaen"/>
          <w:sz w:val="22"/>
          <w:lang w:val="hy-AM"/>
        </w:rPr>
        <w:t>շահույթով</w:t>
      </w:r>
      <w:r w:rsidR="00454AE2" w:rsidRPr="00AA2A11">
        <w:rPr>
          <w:rFonts w:ascii="GHEA Grapalat" w:hAnsi="GHEA Grapalat" w:cs="Sylfaen"/>
          <w:sz w:val="22"/>
          <w:lang w:val="hy-AM"/>
        </w:rPr>
        <w:t xml:space="preserve"> աշխատելու հետևանք է</w:t>
      </w:r>
      <w:r w:rsidR="00AA3F54" w:rsidRPr="00AA2A11">
        <w:rPr>
          <w:rFonts w:ascii="GHEA Grapalat" w:hAnsi="GHEA Grapalat" w:cs="Sylfaen"/>
          <w:sz w:val="22"/>
          <w:lang w:val="hy-AM"/>
        </w:rPr>
        <w:t>:</w:t>
      </w:r>
      <w:r w:rsidR="00294078" w:rsidRPr="00AA2A11">
        <w:rPr>
          <w:rFonts w:ascii="GHEA Grapalat" w:hAnsi="GHEA Grapalat"/>
          <w:sz w:val="22"/>
          <w:lang w:val="hy-AM"/>
        </w:rPr>
        <w:t xml:space="preserve"> </w:t>
      </w:r>
    </w:p>
    <w:p w:rsidR="00294078" w:rsidRPr="00AA2A11" w:rsidRDefault="00DF53EB" w:rsidP="00DE3E1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6</w:t>
      </w:r>
      <w:r w:rsidR="00294078" w:rsidRPr="00AA2A11">
        <w:rPr>
          <w:rFonts w:ascii="GHEA Grapalat" w:hAnsi="GHEA Grapalat"/>
          <w:sz w:val="22"/>
          <w:lang w:val="hy-AM"/>
        </w:rPr>
        <w:t xml:space="preserve">. </w:t>
      </w:r>
      <w:r w:rsidR="00294078" w:rsidRPr="00AA2A11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</w:t>
      </w:r>
      <w:r w:rsidR="005B07E5" w:rsidRPr="00AA2A11">
        <w:rPr>
          <w:rFonts w:ascii="GHEA Grapalat" w:hAnsi="GHEA Grapalat" w:cs="Sylfaen"/>
          <w:sz w:val="22"/>
          <w:lang w:val="hy-AM"/>
        </w:rPr>
        <w:t>որ տարեկան տվյալներով</w:t>
      </w:r>
      <w:r w:rsidR="005B07E5" w:rsidRPr="00AA2A11">
        <w:rPr>
          <w:rFonts w:ascii="GHEA Grapalat" w:hAnsi="GHEA Grapalat"/>
          <w:sz w:val="22"/>
          <w:lang w:val="hy-AM"/>
        </w:rPr>
        <w:t xml:space="preserve"> </w:t>
      </w:r>
      <w:r w:rsidR="00294078" w:rsidRPr="00AA2A11">
        <w:rPr>
          <w:rFonts w:ascii="GHEA Grapalat" w:hAnsi="GHEA Grapalat" w:cs="Sylfaen"/>
          <w:sz w:val="22"/>
          <w:lang w:val="hy-AM"/>
        </w:rPr>
        <w:t xml:space="preserve"> ոլորտի  բոլոր ընկերություններում</w:t>
      </w:r>
      <w:r w:rsidR="005B07E5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81BF9" w:rsidRPr="00AA2A11">
        <w:rPr>
          <w:rFonts w:ascii="GHEA Grapalat" w:hAnsi="GHEA Grapalat" w:cs="Sylfaen"/>
          <w:sz w:val="22"/>
          <w:lang w:val="hy-AM"/>
        </w:rPr>
        <w:t>եկամուտները</w:t>
      </w:r>
      <w:r w:rsidR="00D478FF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2F5A5B" w:rsidRPr="00AA2A11">
        <w:rPr>
          <w:rFonts w:ascii="GHEA Grapalat" w:hAnsi="GHEA Grapalat" w:cs="Sylfaen"/>
          <w:sz w:val="22"/>
          <w:lang w:val="hy-AM"/>
        </w:rPr>
        <w:t>հիմնականում</w:t>
      </w:r>
      <w:r w:rsidR="005B07E5" w:rsidRPr="00AA2A11">
        <w:rPr>
          <w:rFonts w:ascii="GHEA Grapalat" w:hAnsi="GHEA Grapalat" w:cs="Sylfaen"/>
          <w:sz w:val="22"/>
          <w:lang w:val="hy-AM"/>
        </w:rPr>
        <w:t xml:space="preserve">  ձևավո</w:t>
      </w:r>
      <w:r w:rsidR="00294078" w:rsidRPr="00AA2A11">
        <w:rPr>
          <w:rFonts w:ascii="GHEA Grapalat" w:hAnsi="GHEA Grapalat" w:cs="Sylfaen"/>
          <w:sz w:val="22"/>
          <w:lang w:val="hy-AM"/>
        </w:rPr>
        <w:t>րվել են  հիմնական գործունեությունից:</w:t>
      </w:r>
    </w:p>
    <w:p w:rsidR="00294078" w:rsidRPr="00287497" w:rsidRDefault="00294078" w:rsidP="00294078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287497">
        <w:rPr>
          <w:rFonts w:ascii="GHEA Grapalat" w:hAnsi="GHEA Grapalat"/>
          <w:sz w:val="22"/>
          <w:lang w:val="hy-AM"/>
        </w:rPr>
        <w:t>3</w:t>
      </w:r>
      <w:r w:rsidR="00546CBF" w:rsidRPr="00287497">
        <w:rPr>
          <w:rFonts w:ascii="GHEA Grapalat" w:hAnsi="GHEA Grapalat"/>
          <w:sz w:val="22"/>
          <w:lang w:val="hy-AM"/>
        </w:rPr>
        <w:t>2</w:t>
      </w:r>
      <w:r w:rsidRPr="00287497">
        <w:rPr>
          <w:rFonts w:ascii="GHEA Grapalat" w:hAnsi="GHEA Grapalat"/>
          <w:sz w:val="22"/>
          <w:lang w:val="hy-AM"/>
        </w:rPr>
        <w:t>.</w:t>
      </w:r>
      <w:r w:rsidR="001D002A" w:rsidRPr="00287497">
        <w:rPr>
          <w:rFonts w:ascii="GHEA Grapalat" w:hAnsi="GHEA Grapalat"/>
          <w:sz w:val="22"/>
          <w:lang w:val="hy-AM"/>
        </w:rPr>
        <w:t>6</w:t>
      </w:r>
      <w:r w:rsidRPr="00287497">
        <w:rPr>
          <w:rFonts w:ascii="GHEA Grapalat" w:hAnsi="GHEA Grapalat"/>
          <w:sz w:val="22"/>
          <w:lang w:val="hy-AM"/>
        </w:rPr>
        <w:t xml:space="preserve"> </w:t>
      </w:r>
      <w:r w:rsidRPr="00287497">
        <w:rPr>
          <w:rFonts w:ascii="GHEA Grapalat" w:hAnsi="GHEA Grapalat"/>
          <w:sz w:val="22"/>
          <w:lang w:val="hy-AM"/>
        </w:rPr>
        <w:tab/>
      </w:r>
      <w:r w:rsidRPr="00287497">
        <w:rPr>
          <w:rFonts w:ascii="GHEA Grapalat" w:hAnsi="GHEA Grapalat" w:cs="Sylfaen"/>
          <w:sz w:val="22"/>
          <w:lang w:val="hy-AM"/>
        </w:rPr>
        <w:t>Եզրակացություններ</w:t>
      </w:r>
    </w:p>
    <w:p w:rsidR="00294078" w:rsidRPr="00B84CDC" w:rsidRDefault="00EE4EC6" w:rsidP="00294078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EB718B">
        <w:rPr>
          <w:rFonts w:ascii="GHEA Grapalat" w:hAnsi="GHEA Grapalat"/>
          <w:sz w:val="22"/>
          <w:lang w:val="hy-AM"/>
        </w:rPr>
        <w:t xml:space="preserve">2017թ.-ի առաջին կիսամյակի </w:t>
      </w:r>
      <w:r w:rsidR="0083156D" w:rsidRPr="00287497">
        <w:rPr>
          <w:rFonts w:ascii="GHEA Grapalat" w:hAnsi="GHEA Grapalat" w:cs="Sylfaen"/>
          <w:sz w:val="22"/>
          <w:lang w:val="hy-AM"/>
        </w:rPr>
        <w:t>տվյալներով</w:t>
      </w:r>
      <w:r w:rsidR="00D478FF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294078" w:rsidRPr="00287497">
        <w:rPr>
          <w:rFonts w:ascii="GHEA Grapalat" w:hAnsi="GHEA Grapalat" w:cs="Sylfaen"/>
          <w:sz w:val="22"/>
          <w:lang w:val="hy-AM"/>
        </w:rPr>
        <w:t>ՀՀ</w:t>
      </w:r>
      <w:r w:rsidR="00D478FF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3927F5" w:rsidRPr="00287497">
        <w:rPr>
          <w:rFonts w:ascii="GHEA Grapalat" w:hAnsi="GHEA Grapalat" w:cs="Sylfaen"/>
          <w:sz w:val="22"/>
          <w:lang w:val="hy-AM"/>
        </w:rPr>
        <w:t>Տավուշի</w:t>
      </w:r>
      <w:r w:rsidR="00D478FF" w:rsidRPr="00287497">
        <w:rPr>
          <w:rFonts w:ascii="GHEA Grapalat" w:hAnsi="GHEA Grapalat" w:cs="Sylfaen"/>
          <w:sz w:val="22"/>
          <w:lang w:val="hy-AM"/>
        </w:rPr>
        <w:t xml:space="preserve"> մարզպետարանի</w:t>
      </w:r>
      <w:r w:rsidR="004E26ED" w:rsidRPr="00287497">
        <w:rPr>
          <w:rFonts w:ascii="GHEA Grapalat" w:hAnsi="GHEA Grapalat" w:cs="Sylfaen"/>
          <w:sz w:val="22"/>
          <w:lang w:val="hy-AM"/>
        </w:rPr>
        <w:t xml:space="preserve"> բոլոր</w:t>
      </w:r>
      <w:r w:rsidR="008070ED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7D7655" w:rsidRPr="00287497">
        <w:rPr>
          <w:rFonts w:ascii="GHEA Grapalat" w:hAnsi="GHEA Grapalat" w:cs="Sylfaen"/>
          <w:sz w:val="22"/>
          <w:lang w:val="hy-AM"/>
        </w:rPr>
        <w:t>ընկերություններում</w:t>
      </w:r>
      <w:r w:rsidR="00EC39B3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294078" w:rsidRPr="00287497">
        <w:rPr>
          <w:rFonts w:ascii="GHEA Grapalat" w:hAnsi="GHEA Grapalat" w:cs="Sylfaen"/>
          <w:sz w:val="22"/>
          <w:lang w:val="hy-AM"/>
        </w:rPr>
        <w:t>ֆինանսատնտեսակ</w:t>
      </w:r>
      <w:r w:rsidR="0004416A" w:rsidRPr="00287497">
        <w:rPr>
          <w:rFonts w:ascii="GHEA Grapalat" w:hAnsi="GHEA Grapalat" w:cs="Sylfaen"/>
          <w:sz w:val="22"/>
          <w:lang w:val="hy-AM"/>
        </w:rPr>
        <w:t xml:space="preserve">ան </w:t>
      </w:r>
      <w:r w:rsidR="004E26ED" w:rsidRPr="00287497">
        <w:rPr>
          <w:rFonts w:ascii="GHEA Grapalat" w:hAnsi="GHEA Grapalat" w:cs="Sylfaen"/>
          <w:sz w:val="22"/>
          <w:lang w:val="hy-AM"/>
        </w:rPr>
        <w:t>մոնիտորինգի ցուցանիշներ</w:t>
      </w:r>
      <w:r w:rsidR="00D1186C" w:rsidRPr="00287497">
        <w:rPr>
          <w:rFonts w:ascii="GHEA Grapalat" w:hAnsi="GHEA Grapalat" w:cs="Sylfaen"/>
          <w:sz w:val="22"/>
          <w:lang w:val="hy-AM"/>
        </w:rPr>
        <w:t>ը հիմնականում</w:t>
      </w:r>
      <w:r w:rsidR="00C84DD7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294078" w:rsidRPr="00287497">
        <w:rPr>
          <w:rFonts w:ascii="GHEA Grapalat" w:hAnsi="GHEA Grapalat" w:cs="Sylfaen"/>
          <w:sz w:val="22"/>
          <w:lang w:val="hy-AM"/>
        </w:rPr>
        <w:t xml:space="preserve">համապատասխանում </w:t>
      </w:r>
      <w:r w:rsidR="00D1186C" w:rsidRPr="00287497">
        <w:rPr>
          <w:rFonts w:ascii="GHEA Grapalat" w:hAnsi="GHEA Grapalat" w:cs="Sylfaen"/>
          <w:sz w:val="22"/>
          <w:lang w:val="hy-AM"/>
        </w:rPr>
        <w:t xml:space="preserve">են </w:t>
      </w:r>
      <w:r w:rsidR="00294078" w:rsidRPr="00287497">
        <w:rPr>
          <w:rFonts w:ascii="GHEA Grapalat" w:hAnsi="GHEA Grapalat" w:cs="Sylfaen"/>
          <w:sz w:val="22"/>
          <w:lang w:val="hy-AM"/>
        </w:rPr>
        <w:t>ֆինանսական վերլուծության պրակտիկայում ընդունված թույլատրելի սահմանային նորմաներին</w:t>
      </w:r>
      <w:r w:rsidR="008E47F9" w:rsidRPr="008E47F9">
        <w:rPr>
          <w:rFonts w:ascii="GHEA Grapalat" w:hAnsi="GHEA Grapalat" w:cs="Sylfaen"/>
          <w:sz w:val="22"/>
          <w:lang w:val="hy-AM"/>
        </w:rPr>
        <w:t xml:space="preserve">, սակայն </w:t>
      </w:r>
      <w:r w:rsidR="008E47F9" w:rsidRPr="008E47F9">
        <w:rPr>
          <w:rFonts w:ascii="GHEA Grapalat" w:hAnsi="GHEA Grapalat" w:cs="Sylfaen"/>
          <w:sz w:val="22"/>
          <w:szCs w:val="22"/>
          <w:lang w:val="hy-AM"/>
        </w:rPr>
        <w:t>&lt;&lt;Իջևանի առողջության առաջնային պահպանման կենտրոն&gt;&gt;ՓԲԸ-ն ձևավորել է վնաս</w:t>
      </w:r>
      <w:r w:rsidR="00C2538D" w:rsidRPr="00287497">
        <w:rPr>
          <w:rFonts w:ascii="GHEA Grapalat" w:hAnsi="GHEA Grapalat" w:cs="Sylfaen"/>
          <w:sz w:val="22"/>
          <w:lang w:val="hy-AM"/>
        </w:rPr>
        <w:t>:</w:t>
      </w:r>
    </w:p>
    <w:p w:rsidR="00562270" w:rsidRPr="00B84CDC" w:rsidRDefault="00562270" w:rsidP="00562270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84CDC">
        <w:rPr>
          <w:rFonts w:ascii="GHEA Grapalat" w:hAnsi="GHEA Grapalat" w:cs="Sylfaen"/>
          <w:sz w:val="22"/>
          <w:lang w:val="hy-AM"/>
        </w:rPr>
        <w:t>Ընդ որում</w:t>
      </w:r>
      <w:r w:rsidRPr="00B84CDC">
        <w:rPr>
          <w:rFonts w:ascii="GHEA Grapalat" w:hAnsi="GHEA Grapalat"/>
          <w:sz w:val="22"/>
          <w:lang w:val="hy-AM"/>
        </w:rPr>
        <w:t xml:space="preserve"> </w:t>
      </w:r>
      <w:r w:rsidR="00261934" w:rsidRPr="00B84CDC">
        <w:rPr>
          <w:rFonts w:ascii="GHEA Grapalat" w:hAnsi="GHEA Grapalat"/>
          <w:sz w:val="22"/>
          <w:lang w:val="hy-AM"/>
        </w:rPr>
        <w:t xml:space="preserve">ՀՀ Տավուշի </w:t>
      </w:r>
      <w:r w:rsidRPr="00B84CDC">
        <w:rPr>
          <w:rFonts w:ascii="GHEA Grapalat" w:hAnsi="GHEA Grapalat"/>
          <w:sz w:val="22"/>
          <w:lang w:val="hy-AM"/>
        </w:rPr>
        <w:t xml:space="preserve">մարզպետարանի շահույթով աշխատող ընկերությունների ակտիվների շահութաբերության </w:t>
      </w:r>
      <w:r w:rsidR="00FC4169">
        <w:rPr>
          <w:rFonts w:ascii="GHEA Grapalat" w:hAnsi="GHEA Grapalat"/>
          <w:sz w:val="22"/>
          <w:lang w:val="af-ZA"/>
        </w:rPr>
        <w:t xml:space="preserve">մակարդակը տոկոսային արտահայտությամբ </w:t>
      </w:r>
      <w:r w:rsidR="00FC4169" w:rsidRPr="00FC4169">
        <w:rPr>
          <w:rFonts w:ascii="GHEA Grapalat" w:hAnsi="GHEA Grapalat"/>
          <w:sz w:val="22"/>
          <w:lang w:val="hy-AM"/>
        </w:rPr>
        <w:t>ընկած</w:t>
      </w:r>
      <w:r w:rsidR="008E47F9">
        <w:rPr>
          <w:rFonts w:ascii="GHEA Grapalat" w:hAnsi="GHEA Grapalat"/>
          <w:sz w:val="22"/>
          <w:lang w:val="hy-AM"/>
        </w:rPr>
        <w:t xml:space="preserve"> է 0,0</w:t>
      </w:r>
      <w:r w:rsidR="008E47F9" w:rsidRPr="008E47F9">
        <w:rPr>
          <w:rFonts w:ascii="GHEA Grapalat" w:hAnsi="GHEA Grapalat"/>
          <w:sz w:val="22"/>
          <w:lang w:val="hy-AM"/>
        </w:rPr>
        <w:t>1</w:t>
      </w:r>
      <w:r w:rsidRPr="00B84CDC">
        <w:rPr>
          <w:rFonts w:ascii="GHEA Grapalat" w:hAnsi="GHEA Grapalat"/>
          <w:sz w:val="22"/>
          <w:lang w:val="hy-AM"/>
        </w:rPr>
        <w:t xml:space="preserve"> </w:t>
      </w:r>
      <w:r w:rsidR="00FC4169" w:rsidRPr="00FC4169">
        <w:rPr>
          <w:rFonts w:ascii="GHEA Grapalat" w:hAnsi="GHEA Grapalat"/>
          <w:sz w:val="22"/>
          <w:lang w:val="hy-AM"/>
        </w:rPr>
        <w:t>-</w:t>
      </w:r>
      <w:r w:rsidR="008E47F9" w:rsidRPr="008E47F9">
        <w:rPr>
          <w:rFonts w:ascii="GHEA Grapalat" w:hAnsi="GHEA Grapalat"/>
          <w:sz w:val="22"/>
          <w:lang w:val="hy-AM"/>
        </w:rPr>
        <w:t>0,15</w:t>
      </w:r>
      <w:r w:rsidR="00FC4169" w:rsidRPr="00FC4169">
        <w:rPr>
          <w:rFonts w:ascii="GHEA Grapalat" w:hAnsi="GHEA Grapalat"/>
          <w:sz w:val="22"/>
          <w:lang w:val="hy-AM"/>
        </w:rPr>
        <w:t xml:space="preserve"> սահմաններում</w:t>
      </w:r>
      <w:r w:rsidRPr="00B84CDC">
        <w:rPr>
          <w:rFonts w:ascii="GHEA Grapalat" w:hAnsi="GHEA Grapalat"/>
          <w:sz w:val="22"/>
          <w:lang w:val="hy-AM"/>
        </w:rPr>
        <w:t xml:space="preserve">: </w:t>
      </w:r>
    </w:p>
    <w:p w:rsidR="00EC39B3" w:rsidRPr="00287497" w:rsidRDefault="0004416A" w:rsidP="00294078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Հա</w:t>
      </w:r>
      <w:r w:rsidR="00CA429E" w:rsidRPr="00AA2A11">
        <w:rPr>
          <w:rFonts w:ascii="GHEA Grapalat" w:hAnsi="GHEA Grapalat" w:cs="Sylfaen"/>
          <w:sz w:val="22"/>
          <w:lang w:val="hy-AM"/>
        </w:rPr>
        <w:t xml:space="preserve">շվետու ժամանակահատվածում </w:t>
      </w:r>
      <w:r w:rsidR="008E47F9" w:rsidRPr="008E47F9">
        <w:rPr>
          <w:rFonts w:ascii="GHEA Grapalat" w:hAnsi="GHEA Grapalat" w:cs="Sylfaen"/>
          <w:sz w:val="22"/>
          <w:szCs w:val="22"/>
          <w:lang w:val="hy-AM"/>
        </w:rPr>
        <w:t>&lt;&lt;Բերդի բժշկական կենտրոն&gt;&gt;</w:t>
      </w:r>
      <w:r w:rsidR="00AB36F5" w:rsidRPr="00AB36F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E47F9" w:rsidRPr="008E47F9">
        <w:rPr>
          <w:rFonts w:ascii="GHEA Grapalat" w:hAnsi="GHEA Grapalat" w:cs="Sylfaen"/>
          <w:sz w:val="22"/>
          <w:szCs w:val="22"/>
          <w:lang w:val="hy-AM"/>
        </w:rPr>
        <w:t xml:space="preserve">ՓԲԸ-ն </w:t>
      </w:r>
      <w:r w:rsidRPr="00AA2A11">
        <w:rPr>
          <w:rFonts w:ascii="GHEA Grapalat" w:hAnsi="GHEA Grapalat" w:cs="Sylfaen"/>
          <w:sz w:val="22"/>
          <w:lang w:val="hy-AM"/>
        </w:rPr>
        <w:t xml:space="preserve">ՀՀ պետական բյուջե </w:t>
      </w:r>
      <w:r w:rsidR="008E47F9" w:rsidRPr="008E47F9">
        <w:rPr>
          <w:rFonts w:ascii="GHEA Grapalat" w:hAnsi="GHEA Grapalat" w:cs="Sylfaen"/>
          <w:sz w:val="22"/>
          <w:lang w:val="hy-AM"/>
        </w:rPr>
        <w:t>է</w:t>
      </w:r>
      <w:r w:rsidRPr="00AA2A11">
        <w:rPr>
          <w:rFonts w:ascii="GHEA Grapalat" w:hAnsi="GHEA Grapalat" w:cs="Sylfaen"/>
          <w:sz w:val="22"/>
          <w:lang w:val="hy-AM"/>
        </w:rPr>
        <w:t xml:space="preserve"> վճարել </w:t>
      </w:r>
      <w:r w:rsidR="00B21E95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8E47F9" w:rsidRPr="008E47F9">
        <w:rPr>
          <w:rFonts w:ascii="GHEA Grapalat" w:hAnsi="GHEA Grapalat" w:cs="Sylfaen"/>
          <w:sz w:val="22"/>
          <w:lang w:val="hy-AM"/>
        </w:rPr>
        <w:t>666</w:t>
      </w:r>
      <w:r w:rsidRPr="00AA2A11">
        <w:rPr>
          <w:rFonts w:ascii="GHEA Grapalat" w:hAnsi="GHEA Grapalat" w:cs="Sylfaen"/>
          <w:sz w:val="22"/>
          <w:lang w:val="hy-AM"/>
        </w:rPr>
        <w:t xml:space="preserve">  հազ. դրամ շահ</w:t>
      </w:r>
      <w:r w:rsidR="00DE3E1D" w:rsidRPr="00AA2A11">
        <w:rPr>
          <w:rFonts w:ascii="GHEA Grapalat" w:hAnsi="GHEA Grapalat" w:cs="Sylfaen"/>
          <w:sz w:val="22"/>
          <w:lang w:val="hy-AM"/>
        </w:rPr>
        <w:t>ութ</w:t>
      </w:r>
      <w:r w:rsidRPr="00AA2A11">
        <w:rPr>
          <w:rFonts w:ascii="GHEA Grapalat" w:hAnsi="GHEA Grapalat" w:cs="Sylfaen"/>
          <w:sz w:val="22"/>
          <w:lang w:val="hy-AM"/>
        </w:rPr>
        <w:t>աբաժնի գումար:</w:t>
      </w:r>
      <w:r w:rsidR="00C2538D" w:rsidRPr="00287497">
        <w:rPr>
          <w:rFonts w:ascii="GHEA Grapalat" w:hAnsi="GHEA Grapalat" w:cs="Sylfaen"/>
          <w:sz w:val="22"/>
          <w:lang w:val="hy-AM"/>
        </w:rPr>
        <w:t xml:space="preserve"> </w:t>
      </w:r>
    </w:p>
    <w:p w:rsidR="007C53E2" w:rsidRPr="008E47F9" w:rsidRDefault="007C53E2" w:rsidP="00294078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C3287F">
        <w:rPr>
          <w:rFonts w:ascii="GHEA Grapalat" w:hAnsi="GHEA Grapalat" w:cs="Sylfaen"/>
          <w:sz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</w:t>
      </w:r>
      <w:r w:rsidRPr="00287497">
        <w:rPr>
          <w:rFonts w:ascii="GHEA Grapalat" w:hAnsi="GHEA Grapalat" w:cs="Sylfaen"/>
          <w:sz w:val="22"/>
          <w:lang w:val="hy-AM"/>
        </w:rPr>
        <w:t>Տավուշի</w:t>
      </w:r>
      <w:r w:rsidRPr="00C3287F">
        <w:rPr>
          <w:rFonts w:ascii="GHEA Grapalat" w:hAnsi="GHEA Grapalat" w:cs="Sylfaen"/>
          <w:sz w:val="22"/>
          <w:lang w:val="hy-AM"/>
        </w:rPr>
        <w:t xml:space="preserve"> մարզպետարանի բոլոր առողջապահական ընկերություններին</w:t>
      </w:r>
      <w:r w:rsidRPr="00C3287F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 </w:t>
      </w:r>
      <w:r w:rsidR="008E47F9" w:rsidRPr="008E47F9">
        <w:rPr>
          <w:rFonts w:ascii="GHEA Grapalat" w:hAnsi="GHEA Grapalat"/>
          <w:sz w:val="22"/>
          <w:lang w:val="hy-AM"/>
        </w:rPr>
        <w:t>374,498.8</w:t>
      </w:r>
      <w:r w:rsidRPr="00C3287F">
        <w:rPr>
          <w:rFonts w:ascii="GHEA Grapalat" w:hAnsi="GHEA Grapalat"/>
          <w:sz w:val="22"/>
          <w:lang w:val="hy-AM"/>
        </w:rPr>
        <w:t xml:space="preserve"> հազ. դրամ, որը կազմում է ընդամենը եկամուտների 7</w:t>
      </w:r>
      <w:r w:rsidR="008E47F9" w:rsidRPr="008E47F9">
        <w:rPr>
          <w:rFonts w:ascii="GHEA Grapalat" w:hAnsi="GHEA Grapalat"/>
          <w:sz w:val="22"/>
          <w:lang w:val="hy-AM"/>
        </w:rPr>
        <w:t>7</w:t>
      </w:r>
      <w:r w:rsidR="008E47F9">
        <w:rPr>
          <w:rFonts w:ascii="GHEA Grapalat" w:hAnsi="GHEA Grapalat"/>
          <w:sz w:val="22"/>
          <w:lang w:val="hy-AM"/>
        </w:rPr>
        <w:t>,</w:t>
      </w:r>
      <w:r w:rsidR="008E47F9" w:rsidRPr="008E47F9">
        <w:rPr>
          <w:rFonts w:ascii="GHEA Grapalat" w:hAnsi="GHEA Grapalat"/>
          <w:sz w:val="22"/>
          <w:lang w:val="hy-AM"/>
        </w:rPr>
        <w:t>5</w:t>
      </w:r>
      <w:r w:rsidRPr="00C3287F">
        <w:rPr>
          <w:rFonts w:ascii="GHEA Grapalat" w:hAnsi="GHEA Grapalat"/>
          <w:sz w:val="22"/>
          <w:lang w:val="hy-AM"/>
        </w:rPr>
        <w:t xml:space="preserve">%: Ընկերությունների կողմից վճարովի բուժօգնության ծառայությունների գումարը նշված հաշվետու ժամանակաշրջանում կազմել է </w:t>
      </w:r>
      <w:r w:rsidR="008E47F9" w:rsidRPr="008E47F9">
        <w:rPr>
          <w:rFonts w:ascii="GHEA Grapalat" w:hAnsi="GHEA Grapalat"/>
          <w:sz w:val="22"/>
          <w:lang w:val="hy-AM"/>
        </w:rPr>
        <w:t>82,509.1</w:t>
      </w:r>
      <w:r w:rsidRPr="00C3287F">
        <w:rPr>
          <w:rFonts w:ascii="GHEA Grapalat" w:hAnsi="GHEA Grapalat"/>
          <w:sz w:val="22"/>
          <w:lang w:val="hy-AM"/>
        </w:rPr>
        <w:t xml:space="preserve"> հազ դրամ՝ կամ ընդամենը եկամուտների </w:t>
      </w:r>
      <w:r w:rsidR="008E47F9" w:rsidRPr="008E47F9">
        <w:rPr>
          <w:rFonts w:ascii="GHEA Grapalat" w:hAnsi="GHEA Grapalat"/>
          <w:sz w:val="22"/>
          <w:lang w:val="hy-AM"/>
        </w:rPr>
        <w:t>17,1</w:t>
      </w:r>
      <w:r w:rsidR="008E47F9">
        <w:rPr>
          <w:rFonts w:ascii="GHEA Grapalat" w:hAnsi="GHEA Grapalat"/>
          <w:sz w:val="22"/>
          <w:lang w:val="hy-AM"/>
        </w:rPr>
        <w:t xml:space="preserve"> %:</w:t>
      </w:r>
      <w:r w:rsidRPr="00C3287F">
        <w:rPr>
          <w:rFonts w:ascii="GHEA Grapalat" w:hAnsi="GHEA Grapalat"/>
          <w:sz w:val="22"/>
          <w:lang w:val="hy-AM"/>
        </w:rPr>
        <w:t xml:space="preserve"> Կազմակերպությունների աշխատակիցներին </w:t>
      </w:r>
      <w:r w:rsidR="008E47F9" w:rsidRPr="008E47F9">
        <w:rPr>
          <w:rFonts w:ascii="GHEA Grapalat" w:hAnsi="GHEA Grapalat"/>
          <w:sz w:val="22"/>
          <w:lang w:val="hy-AM"/>
        </w:rPr>
        <w:t>հաշվետու ժամանակաշրջանում</w:t>
      </w:r>
      <w:r w:rsidRPr="00C3287F">
        <w:rPr>
          <w:rFonts w:ascii="GHEA Grapalat" w:hAnsi="GHEA Grapalat"/>
          <w:sz w:val="22"/>
          <w:lang w:val="hy-AM"/>
        </w:rPr>
        <w:t xml:space="preserve"> վճարվել է </w:t>
      </w:r>
      <w:r w:rsidR="008E47F9" w:rsidRPr="008E47F9">
        <w:rPr>
          <w:rFonts w:ascii="GHEA Grapalat" w:hAnsi="GHEA Grapalat"/>
          <w:sz w:val="22"/>
          <w:lang w:val="hy-AM"/>
        </w:rPr>
        <w:t>374,793.4</w:t>
      </w:r>
      <w:r w:rsidRPr="00C3287F">
        <w:rPr>
          <w:rFonts w:ascii="GHEA Grapalat" w:hAnsi="GHEA Grapalat"/>
          <w:sz w:val="22"/>
          <w:lang w:val="hy-AM"/>
        </w:rPr>
        <w:t xml:space="preserve"> հազ. դրա</w:t>
      </w:r>
      <w:r w:rsidR="00DD02CC">
        <w:rPr>
          <w:rFonts w:ascii="GHEA Grapalat" w:hAnsi="GHEA Grapalat"/>
          <w:sz w:val="22"/>
          <w:lang w:val="hy-AM"/>
        </w:rPr>
        <w:t>մ աշխատավարձ, որը եթե համ</w:t>
      </w:r>
      <w:r w:rsidR="00DD02CC" w:rsidRPr="00DD02CC">
        <w:rPr>
          <w:rFonts w:ascii="GHEA Grapalat" w:hAnsi="GHEA Grapalat"/>
          <w:sz w:val="22"/>
          <w:lang w:val="hy-AM"/>
        </w:rPr>
        <w:t>ադրենք</w:t>
      </w:r>
      <w:r w:rsidRPr="00C3287F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հետ, ապա այն կկազմի պետպատվերի </w:t>
      </w:r>
      <w:r w:rsidR="008E47F9" w:rsidRPr="008E47F9">
        <w:rPr>
          <w:rFonts w:ascii="GHEA Grapalat" w:hAnsi="GHEA Grapalat"/>
          <w:sz w:val="22"/>
          <w:lang w:val="hy-AM"/>
        </w:rPr>
        <w:t>77,6</w:t>
      </w:r>
      <w:r w:rsidRPr="00C3287F">
        <w:rPr>
          <w:rFonts w:ascii="GHEA Grapalat" w:hAnsi="GHEA Grapalat"/>
          <w:sz w:val="22"/>
          <w:lang w:val="hy-AM"/>
        </w:rPr>
        <w:t>%:</w:t>
      </w:r>
      <w:r w:rsidR="00CB3691" w:rsidRPr="00287497">
        <w:rPr>
          <w:rFonts w:ascii="GHEA Grapalat" w:hAnsi="GHEA Grapalat"/>
          <w:sz w:val="22"/>
          <w:lang w:val="hy-AM"/>
        </w:rPr>
        <w:t xml:space="preserve"> </w:t>
      </w:r>
      <w:r w:rsidR="00CB3691">
        <w:rPr>
          <w:rFonts w:ascii="GHEA Grapalat" w:hAnsi="GHEA Grapalat"/>
          <w:sz w:val="22"/>
          <w:lang w:val="hy-AM"/>
        </w:rPr>
        <w:t>Նշված տեղեկատվություն</w:t>
      </w:r>
      <w:r w:rsidR="00CB3691" w:rsidRPr="00D47959">
        <w:rPr>
          <w:rFonts w:ascii="GHEA Grapalat" w:hAnsi="GHEA Grapalat"/>
          <w:sz w:val="22"/>
          <w:lang w:val="hy-AM"/>
        </w:rPr>
        <w:t>ն</w:t>
      </w:r>
      <w:r w:rsidR="00CB3691" w:rsidRPr="00C3287F">
        <w:rPr>
          <w:rFonts w:ascii="GHEA Grapalat" w:hAnsi="GHEA Grapalat"/>
          <w:sz w:val="22"/>
          <w:lang w:val="hy-AM"/>
        </w:rPr>
        <w:t xml:space="preserve"> ըստ</w:t>
      </w:r>
      <w:r w:rsidR="00CB3691" w:rsidRPr="00D47959">
        <w:rPr>
          <w:rFonts w:ascii="GHEA Grapalat" w:hAnsi="GHEA Grapalat"/>
          <w:sz w:val="22"/>
          <w:lang w:val="hy-AM"/>
        </w:rPr>
        <w:t xml:space="preserve"> առանձին</w:t>
      </w:r>
      <w:r w:rsidR="00CB3691"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="00CB3691"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 w:rsidR="00CB3691">
        <w:rPr>
          <w:rFonts w:ascii="GHEA Grapalat" w:hAnsi="GHEA Grapalat"/>
          <w:b/>
          <w:sz w:val="22"/>
          <w:lang w:val="hy-AM"/>
        </w:rPr>
        <w:t>2</w:t>
      </w:r>
      <w:r w:rsidR="00CB3691" w:rsidRPr="00287497">
        <w:rPr>
          <w:rFonts w:ascii="GHEA Grapalat" w:hAnsi="GHEA Grapalat"/>
          <w:b/>
          <w:sz w:val="22"/>
          <w:lang w:val="hy-AM"/>
        </w:rPr>
        <w:t>9</w:t>
      </w:r>
      <w:r w:rsidR="00CB3691" w:rsidRPr="00C3287F">
        <w:rPr>
          <w:rFonts w:ascii="GHEA Grapalat" w:hAnsi="GHEA Grapalat"/>
          <w:b/>
          <w:sz w:val="22"/>
          <w:lang w:val="hy-AM"/>
        </w:rPr>
        <w:t>.1</w:t>
      </w:r>
      <w:r w:rsidR="00CB3691" w:rsidRPr="00C3287F">
        <w:rPr>
          <w:rFonts w:ascii="GHEA Grapalat" w:hAnsi="GHEA Grapalat"/>
          <w:sz w:val="22"/>
          <w:lang w:val="hy-AM"/>
        </w:rPr>
        <w:t xml:space="preserve">: </w:t>
      </w:r>
    </w:p>
    <w:p w:rsidR="00E9024A" w:rsidRPr="008E47F9" w:rsidRDefault="00E9024A" w:rsidP="00294078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E9024A" w:rsidRPr="008E47F9" w:rsidRDefault="00E9024A" w:rsidP="00294078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E9024A" w:rsidRPr="008E47F9" w:rsidRDefault="00E9024A" w:rsidP="00294078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E9024A" w:rsidRPr="00AB36F5" w:rsidRDefault="00E9024A" w:rsidP="00E9024A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AB36F5">
        <w:rPr>
          <w:rFonts w:ascii="GHEA Grapalat" w:hAnsi="GHEA Grapalat"/>
          <w:b/>
          <w:sz w:val="22"/>
          <w:u w:val="single"/>
          <w:lang w:val="hy-AM"/>
        </w:rPr>
        <w:t>30.    Ե Ր Ե Վ Ա Ն Ի       Ք Ա Ղ Ա Ք Ա Պ Ե Տ Ա Ր Ա Ն</w:t>
      </w:r>
    </w:p>
    <w:p w:rsidR="00E9024A" w:rsidRPr="00CA17E5" w:rsidRDefault="00E9024A" w:rsidP="00E9024A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9024A" w:rsidRPr="00CB59C9" w:rsidRDefault="00E9024A" w:rsidP="00E9024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E9024A">
        <w:rPr>
          <w:rFonts w:ascii="GHEA Grapalat" w:hAnsi="GHEA Grapalat"/>
          <w:sz w:val="22"/>
          <w:lang w:val="hy-AM"/>
        </w:rPr>
        <w:t>30</w:t>
      </w:r>
      <w:r w:rsidRPr="00CB59C9">
        <w:rPr>
          <w:rFonts w:ascii="GHEA Grapalat" w:hAnsi="GHEA Grapalat"/>
          <w:sz w:val="22"/>
          <w:lang w:val="hy-AM"/>
        </w:rPr>
        <w:t>.1 Երևանի քաղաքապետարանի &lt;&lt;Կարեն Դեմիրճյ</w:t>
      </w:r>
      <w:r>
        <w:rPr>
          <w:rFonts w:ascii="GHEA Grapalat" w:hAnsi="GHEA Grapalat"/>
          <w:sz w:val="22"/>
          <w:lang w:val="hy-AM"/>
        </w:rPr>
        <w:t>անի անվան Երևանի մետրոպոլիտեն&gt;&gt;</w:t>
      </w:r>
      <w:r w:rsidRPr="003D76BA">
        <w:rPr>
          <w:rFonts w:ascii="GHEA Grapalat" w:hAnsi="GHEA Grapalat"/>
          <w:sz w:val="22"/>
          <w:lang w:val="hy-AM"/>
        </w:rPr>
        <w:t xml:space="preserve"> </w:t>
      </w:r>
      <w:r w:rsidRPr="00CB59C9">
        <w:rPr>
          <w:rFonts w:ascii="GHEA Grapalat" w:hAnsi="GHEA Grapalat"/>
          <w:sz w:val="22"/>
          <w:lang w:val="hy-AM"/>
        </w:rPr>
        <w:t>ՓԲԸ-ի բաժնետոմսերի կառավարման լիազորությունները</w:t>
      </w:r>
      <w:r w:rsidRPr="003D76BA">
        <w:rPr>
          <w:rFonts w:ascii="GHEA Grapalat" w:hAnsi="GHEA Grapalat"/>
          <w:sz w:val="22"/>
          <w:lang w:val="hy-AM"/>
        </w:rPr>
        <w:t xml:space="preserve"> </w:t>
      </w:r>
      <w:r w:rsidRPr="00CB59C9">
        <w:rPr>
          <w:rFonts w:ascii="GHEA Grapalat" w:hAnsi="GHEA Grapalat"/>
          <w:sz w:val="22"/>
          <w:lang w:val="hy-AM"/>
        </w:rPr>
        <w:t>&lt;&lt;Երևան քաղաքում տեղական ինքնակառավարման մասին&gt;&gt; ՀՀ օրենքի հոդված 2-րդ մասի 2-րդ կետի համաձայն (բացառությամբ &lt;&lt;Բաժնետիրական ընկերությունների մասին&gt;&gt; ՀՀ օրենքի 67-րդ հոդվածի  կետի &lt;&lt;բ&gt;&gt;, &lt;&lt;գ&gt;&gt;, և &lt;&lt;ը&gt;&gt; ենթակետերով սահմանված դեպքերի, ինչպես նաև բաժնետոմսերի օտարման և /կամ/ գրավադրման լիազորությունների</w:t>
      </w:r>
      <w:r>
        <w:rPr>
          <w:rFonts w:ascii="GHEA Grapalat" w:hAnsi="GHEA Grapalat"/>
          <w:sz w:val="22"/>
          <w:lang w:val="hy-AM"/>
        </w:rPr>
        <w:t>)</w:t>
      </w:r>
      <w:r w:rsidRPr="00CB59C9">
        <w:rPr>
          <w:rFonts w:ascii="GHEA Grapalat" w:hAnsi="GHEA Grapalat"/>
          <w:sz w:val="22"/>
          <w:lang w:val="hy-AM"/>
        </w:rPr>
        <w:t xml:space="preserve"> վերապահվել են Երևանի քաղաքապետին:</w:t>
      </w:r>
    </w:p>
    <w:p w:rsidR="00E9024A" w:rsidRPr="000C50B5" w:rsidRDefault="006F7B79" w:rsidP="00E9024A">
      <w:pPr>
        <w:pStyle w:val="BodyTextIndent"/>
        <w:rPr>
          <w:rFonts w:ascii="GHEA Grapalat" w:hAnsi="GHEA Grapalat"/>
          <w:sz w:val="22"/>
          <w:lang w:val="hy-AM"/>
        </w:rPr>
      </w:pPr>
      <w:r w:rsidRPr="006F7B79">
        <w:rPr>
          <w:rFonts w:ascii="GHEA Grapalat" w:hAnsi="GHEA Grapalat"/>
          <w:sz w:val="22"/>
          <w:lang w:val="hy-AM"/>
        </w:rPr>
        <w:t>30</w:t>
      </w:r>
      <w:r w:rsidR="00E9024A" w:rsidRPr="000C50B5">
        <w:rPr>
          <w:rFonts w:ascii="GHEA Grapalat" w:hAnsi="GHEA Grapalat"/>
          <w:sz w:val="22"/>
          <w:lang w:val="hy-AM"/>
        </w:rPr>
        <w:t>.2 201</w:t>
      </w:r>
      <w:r w:rsidR="00E9024A" w:rsidRPr="00E9024A">
        <w:rPr>
          <w:rFonts w:ascii="GHEA Grapalat" w:hAnsi="GHEA Grapalat"/>
          <w:sz w:val="22"/>
          <w:lang w:val="hy-AM"/>
        </w:rPr>
        <w:t>7</w:t>
      </w:r>
      <w:r w:rsidR="00E9024A" w:rsidRPr="000C50B5">
        <w:rPr>
          <w:rFonts w:ascii="GHEA Grapalat" w:hAnsi="GHEA Grapalat"/>
          <w:sz w:val="22"/>
          <w:lang w:val="hy-AM"/>
        </w:rPr>
        <w:t>թ.-ի</w:t>
      </w:r>
      <w:r w:rsidR="00E9024A">
        <w:rPr>
          <w:rFonts w:ascii="GHEA Grapalat" w:hAnsi="GHEA Grapalat"/>
          <w:sz w:val="22"/>
          <w:lang w:val="hy-AM"/>
        </w:rPr>
        <w:t xml:space="preserve"> </w:t>
      </w:r>
      <w:r w:rsidR="00E9024A" w:rsidRPr="00E9024A">
        <w:rPr>
          <w:rFonts w:ascii="GHEA Grapalat" w:hAnsi="GHEA Grapalat"/>
          <w:sz w:val="22"/>
          <w:lang w:val="hy-AM"/>
        </w:rPr>
        <w:t>առաջին կիսամյակի տվյալներով</w:t>
      </w:r>
      <w:r w:rsidR="00E9024A" w:rsidRPr="000C50B5">
        <w:rPr>
          <w:rFonts w:ascii="GHEA Grapalat" w:hAnsi="GHEA Grapalat" w:cs="Sylfaen"/>
          <w:sz w:val="22"/>
          <w:lang w:val="hy-AM"/>
        </w:rPr>
        <w:t xml:space="preserve"> </w:t>
      </w:r>
      <w:r w:rsidR="00E9024A" w:rsidRPr="000C50B5">
        <w:rPr>
          <w:rFonts w:ascii="GHEA Grapalat" w:hAnsi="GHEA Grapalat"/>
          <w:sz w:val="22"/>
          <w:lang w:val="hy-AM"/>
        </w:rPr>
        <w:t>&lt;&lt;Կարեն Դեմիրճյանի անվան Երևանի մետրոպոլիտեն&gt;&gt; ՓԲԸ-ի</w:t>
      </w:r>
      <w:r w:rsidR="00E9024A" w:rsidRPr="00F6599F">
        <w:rPr>
          <w:rFonts w:ascii="GHEA Grapalat" w:hAnsi="GHEA Grapalat" w:cs="Sylfaen"/>
          <w:sz w:val="22"/>
          <w:lang w:val="hy-AM"/>
        </w:rPr>
        <w:t xml:space="preserve"> </w:t>
      </w:r>
      <w:r w:rsidR="00E9024A">
        <w:rPr>
          <w:rFonts w:ascii="GHEA Grapalat" w:hAnsi="GHEA Grapalat" w:cs="Sylfaen"/>
          <w:sz w:val="22"/>
          <w:lang w:val="hy-AM"/>
        </w:rPr>
        <w:t xml:space="preserve">աշխատողների թվաքանակը կազմել է </w:t>
      </w:r>
      <w:r w:rsidR="00E9024A" w:rsidRPr="00E9024A">
        <w:rPr>
          <w:rFonts w:ascii="GHEA Grapalat" w:hAnsi="GHEA Grapalat" w:cs="Sylfaen"/>
          <w:sz w:val="22"/>
          <w:lang w:val="hy-AM"/>
        </w:rPr>
        <w:t>931</w:t>
      </w:r>
      <w:r w:rsidR="00E9024A" w:rsidRPr="00AD1688">
        <w:rPr>
          <w:rFonts w:ascii="GHEA Grapalat" w:hAnsi="GHEA Grapalat" w:cs="Sylfaen"/>
          <w:sz w:val="22"/>
          <w:lang w:val="hy-AM"/>
        </w:rPr>
        <w:t xml:space="preserve"> աշխատող</w:t>
      </w:r>
      <w:r w:rsidR="00E9024A" w:rsidRPr="000C50B5">
        <w:rPr>
          <w:rFonts w:ascii="GHEA Grapalat" w:hAnsi="GHEA Grapalat" w:cs="Sylfaen"/>
          <w:sz w:val="22"/>
          <w:lang w:val="hy-AM"/>
        </w:rPr>
        <w:t>:</w:t>
      </w:r>
    </w:p>
    <w:p w:rsidR="00E9024A" w:rsidRPr="000B30E0" w:rsidRDefault="006F7B79" w:rsidP="00E9024A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6F7B79">
        <w:rPr>
          <w:rFonts w:ascii="GHEA Grapalat" w:hAnsi="GHEA Grapalat"/>
          <w:sz w:val="22"/>
          <w:lang w:val="hy-AM"/>
        </w:rPr>
        <w:t>30</w:t>
      </w:r>
      <w:r w:rsidR="00E9024A" w:rsidRPr="000B30E0">
        <w:rPr>
          <w:rFonts w:ascii="GHEA Grapalat" w:hAnsi="GHEA Grapalat"/>
          <w:sz w:val="22"/>
          <w:lang w:val="hy-AM"/>
        </w:rPr>
        <w:t xml:space="preserve">.3 </w:t>
      </w:r>
      <w:r w:rsidR="00E9024A" w:rsidRPr="000B30E0">
        <w:rPr>
          <w:rFonts w:ascii="GHEA Grapalat" w:hAnsi="GHEA Grapalat" w:cs="Sylfaen"/>
          <w:sz w:val="22"/>
          <w:lang w:val="hy-AM"/>
        </w:rPr>
        <w:t>Առևտրային կազմակերպության ֆինանսատնտեսական գործունեության ամփոփ</w:t>
      </w:r>
      <w:r w:rsidR="00E9024A" w:rsidRPr="000B30E0">
        <w:rPr>
          <w:rFonts w:ascii="GHEA Grapalat" w:hAnsi="GHEA Grapalat"/>
          <w:sz w:val="22"/>
          <w:lang w:val="hy-AM"/>
        </w:rPr>
        <w:t xml:space="preserve"> </w:t>
      </w:r>
      <w:r w:rsidR="00E9024A" w:rsidRPr="000B30E0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E9024A" w:rsidRPr="004C0036" w:rsidRDefault="00E9024A" w:rsidP="00E9024A">
      <w:pPr>
        <w:pStyle w:val="BodyTextIndent"/>
        <w:tabs>
          <w:tab w:val="num" w:pos="-5220"/>
        </w:tabs>
        <w:jc w:val="center"/>
        <w:rPr>
          <w:rFonts w:ascii="GHEA Grapalat" w:hAnsi="GHEA Grapalat" w:cs="Sylfaen"/>
          <w:sz w:val="22"/>
          <w:lang w:val="ru-RU"/>
        </w:rPr>
      </w:pPr>
      <w:r w:rsidRPr="000B30E0">
        <w:rPr>
          <w:rFonts w:ascii="GHEA Grapalat" w:hAnsi="GHEA Grapalat"/>
          <w:i/>
          <w:iCs/>
          <w:sz w:val="22"/>
          <w:lang w:val="hy-AM"/>
        </w:rPr>
        <w:t xml:space="preserve">                                                                                                  </w:t>
      </w:r>
      <w:r w:rsidRPr="00E27DF3">
        <w:rPr>
          <w:rFonts w:ascii="GHEA Grapalat" w:hAnsi="GHEA Grapalat"/>
          <w:i/>
          <w:iCs/>
          <w:sz w:val="22"/>
        </w:rPr>
        <w:t>/</w:t>
      </w:r>
      <w:r w:rsidRPr="00E27DF3">
        <w:rPr>
          <w:rFonts w:ascii="GHEA Grapalat" w:hAnsi="GHEA Grapalat" w:cs="Sylfaen"/>
          <w:i/>
          <w:iCs/>
          <w:sz w:val="22"/>
        </w:rPr>
        <w:t>հազ. դրամ/</w:t>
      </w: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6840"/>
        <w:gridCol w:w="2160"/>
      </w:tblGrid>
      <w:tr w:rsidR="00E9024A" w:rsidRPr="00E27DF3" w:rsidTr="00DE3968">
        <w:trPr>
          <w:trHeight w:val="150"/>
        </w:trPr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9024A" w:rsidRPr="00E27DF3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E27DF3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E9024A" w:rsidRPr="00E27DF3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E27DF3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E9024A" w:rsidRPr="00E27DF3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EB718B">
              <w:rPr>
                <w:rFonts w:ascii="GHEA Grapalat" w:hAnsi="GHEA Grapalat"/>
                <w:sz w:val="22"/>
                <w:lang w:val="hy-AM"/>
              </w:rPr>
              <w:t>2017թ.-ի առաջին կիսամյակ</w:t>
            </w:r>
          </w:p>
        </w:tc>
      </w:tr>
      <w:tr w:rsidR="00E9024A" w:rsidRPr="00E27DF3" w:rsidTr="00DE3968">
        <w:trPr>
          <w:trHeight w:val="150"/>
        </w:trPr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E9024A" w:rsidRPr="00E27DF3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E27DF3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9024A" w:rsidRPr="00E27DF3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E27DF3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9024A" w:rsidRPr="00E9024A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3,137,781.0</w:t>
            </w:r>
          </w:p>
        </w:tc>
      </w:tr>
      <w:tr w:rsidR="00E9024A" w:rsidRPr="00E27DF3" w:rsidTr="00DE3968">
        <w:trPr>
          <w:trHeight w:val="150"/>
        </w:trPr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E9024A" w:rsidRPr="00E27DF3" w:rsidRDefault="00E9024A" w:rsidP="00DE3968">
            <w:pPr>
              <w:pStyle w:val="BodyText"/>
              <w:rPr>
                <w:rFonts w:ascii="GHEA Grapalat" w:hAnsi="GHEA Grapalat"/>
                <w:sz w:val="22"/>
              </w:rPr>
            </w:pPr>
            <w:r w:rsidRPr="00E27DF3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9024A" w:rsidRPr="00E27DF3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E27DF3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9024A" w:rsidRPr="00E9024A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E9024A" w:rsidRPr="00E27DF3" w:rsidTr="00DE3968">
        <w:trPr>
          <w:trHeight w:val="150"/>
        </w:trPr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E9024A" w:rsidRPr="00E27DF3" w:rsidRDefault="00E9024A" w:rsidP="00DE3968">
            <w:pPr>
              <w:pStyle w:val="BodyText"/>
              <w:rPr>
                <w:rFonts w:ascii="GHEA Grapalat" w:hAnsi="GHEA Grapalat"/>
                <w:sz w:val="22"/>
              </w:rPr>
            </w:pPr>
            <w:r w:rsidRPr="00E27DF3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9024A" w:rsidRPr="00E27DF3" w:rsidRDefault="00E9024A" w:rsidP="00DE3968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E27DF3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9024A" w:rsidRPr="00E9024A" w:rsidRDefault="00E9024A" w:rsidP="00DE3968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343,510.0</w:t>
            </w:r>
          </w:p>
        </w:tc>
      </w:tr>
      <w:tr w:rsidR="00E9024A" w:rsidRPr="00E27DF3" w:rsidTr="00DE3968">
        <w:trPr>
          <w:trHeight w:val="1026"/>
        </w:trPr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E9024A" w:rsidRPr="00E27DF3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E27DF3">
              <w:rPr>
                <w:rFonts w:ascii="GHEA Grapalat" w:hAnsi="GHEA Grapalat"/>
                <w:sz w:val="22"/>
              </w:rPr>
              <w:t>4.</w:t>
            </w:r>
          </w:p>
          <w:p w:rsidR="00E9024A" w:rsidRPr="00E27DF3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E27DF3">
              <w:rPr>
                <w:rFonts w:ascii="GHEA Grapalat" w:hAnsi="GHEA Grapalat"/>
                <w:sz w:val="22"/>
              </w:rPr>
              <w:t>4.1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9024A" w:rsidRPr="00E27DF3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E27DF3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E9024A" w:rsidRPr="00E27DF3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E27DF3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9024A" w:rsidRPr="00E9024A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2,221,942.0</w:t>
            </w:r>
          </w:p>
          <w:p w:rsidR="00E9024A" w:rsidRPr="00E9024A" w:rsidRDefault="00E9024A" w:rsidP="00DE396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1,374,626.0</w:t>
            </w:r>
          </w:p>
        </w:tc>
      </w:tr>
      <w:tr w:rsidR="00E9024A" w:rsidRPr="00E27DF3" w:rsidTr="00DE3968">
        <w:trPr>
          <w:trHeight w:val="882"/>
        </w:trPr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E9024A" w:rsidRPr="00E27DF3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E27DF3">
              <w:rPr>
                <w:rFonts w:ascii="GHEA Grapalat" w:hAnsi="GHEA Grapalat"/>
                <w:sz w:val="22"/>
              </w:rPr>
              <w:t>5.</w:t>
            </w:r>
          </w:p>
          <w:p w:rsidR="00E9024A" w:rsidRPr="00E27DF3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E27DF3">
              <w:rPr>
                <w:rFonts w:ascii="GHEA Grapalat" w:hAnsi="GHEA Grapalat"/>
                <w:sz w:val="22"/>
              </w:rPr>
              <w:t>5.1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9024A" w:rsidRPr="00E27DF3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E27DF3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E9024A" w:rsidRPr="00E27DF3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E27DF3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9024A" w:rsidRPr="00E9024A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2,565,453.0</w:t>
            </w:r>
          </w:p>
          <w:p w:rsidR="00E9024A" w:rsidRPr="00E9024A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1,901,530.0</w:t>
            </w:r>
          </w:p>
        </w:tc>
      </w:tr>
      <w:tr w:rsidR="00E9024A" w:rsidRPr="00ED5A71" w:rsidTr="00DE3968">
        <w:trPr>
          <w:trHeight w:val="557"/>
        </w:trPr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E9024A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6.</w:t>
            </w:r>
          </w:p>
          <w:p w:rsidR="00E9024A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6.1</w:t>
            </w:r>
          </w:p>
          <w:p w:rsidR="00E9024A" w:rsidRPr="00ED5A71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6,2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9024A" w:rsidRPr="00ED5A71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E27DF3">
              <w:rPr>
                <w:rFonts w:ascii="GHEA Grapalat" w:hAnsi="GHEA Grapalat" w:cs="Sylfaen"/>
                <w:sz w:val="22"/>
              </w:rPr>
              <w:t>Ընթացիկ</w:t>
            </w:r>
            <w:r w:rsidRPr="00ED5A7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E27DF3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ED5A7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E27DF3">
              <w:rPr>
                <w:rFonts w:ascii="GHEA Grapalat" w:hAnsi="GHEA Grapalat" w:cs="Sylfaen"/>
                <w:sz w:val="22"/>
              </w:rPr>
              <w:t>ընդամենը</w:t>
            </w:r>
            <w:r w:rsidRPr="00ED5A71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E27DF3">
              <w:rPr>
                <w:rFonts w:ascii="GHEA Grapalat" w:hAnsi="GHEA Grapalat" w:cs="Sylfaen"/>
                <w:sz w:val="22"/>
              </w:rPr>
              <w:t>այդ</w:t>
            </w:r>
            <w:r w:rsidRPr="00ED5A7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E27DF3">
              <w:rPr>
                <w:rFonts w:ascii="GHEA Grapalat" w:hAnsi="GHEA Grapalat" w:cs="Sylfaen"/>
                <w:sz w:val="22"/>
              </w:rPr>
              <w:t>թվում</w:t>
            </w:r>
            <w:r w:rsidRPr="00ED5A7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E9024A" w:rsidRPr="005F14C4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E27DF3">
              <w:rPr>
                <w:rFonts w:ascii="GHEA Grapalat" w:hAnsi="GHEA Grapalat" w:cs="Sylfaen"/>
                <w:sz w:val="22"/>
              </w:rPr>
              <w:t>կրեդիտորական</w:t>
            </w:r>
            <w:r w:rsidRPr="005F14C4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E27DF3">
              <w:rPr>
                <w:rFonts w:ascii="GHEA Grapalat" w:hAnsi="GHEA Grapalat" w:cs="Sylfaen"/>
                <w:sz w:val="22"/>
              </w:rPr>
              <w:t>պարտքեր</w:t>
            </w:r>
            <w:r w:rsidRPr="005F14C4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E27DF3">
              <w:rPr>
                <w:rFonts w:ascii="GHEA Grapalat" w:hAnsi="GHEA Grapalat" w:cs="Sylfaen"/>
                <w:sz w:val="22"/>
              </w:rPr>
              <w:t>գնումների</w:t>
            </w:r>
            <w:r w:rsidRPr="005F14C4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E27DF3">
              <w:rPr>
                <w:rFonts w:ascii="GHEA Grapalat" w:hAnsi="GHEA Grapalat" w:cs="Sylfaen"/>
                <w:sz w:val="22"/>
              </w:rPr>
              <w:t>գծով</w:t>
            </w:r>
          </w:p>
          <w:p w:rsidR="00E9024A" w:rsidRPr="00ED5A71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9024A" w:rsidRPr="00E9024A" w:rsidRDefault="00E9024A" w:rsidP="00DE396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607,145.0</w:t>
            </w:r>
          </w:p>
          <w:p w:rsidR="00E9024A" w:rsidRPr="00E9024A" w:rsidRDefault="00E9024A" w:rsidP="00DE396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292,894.0</w:t>
            </w:r>
          </w:p>
          <w:p w:rsidR="00E9024A" w:rsidRPr="00E9024A" w:rsidRDefault="00E9024A" w:rsidP="00DE396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16,697.0</w:t>
            </w:r>
          </w:p>
        </w:tc>
      </w:tr>
      <w:tr w:rsidR="00E9024A" w:rsidRPr="00E27DF3" w:rsidTr="00DE3968">
        <w:trPr>
          <w:trHeight w:val="1639"/>
        </w:trPr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E9024A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7.</w:t>
            </w:r>
          </w:p>
          <w:p w:rsidR="00E9024A" w:rsidRPr="00D22E7C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7.</w:t>
            </w:r>
            <w:r>
              <w:rPr>
                <w:rFonts w:ascii="GHEA Grapalat" w:hAnsi="GHEA Grapalat"/>
                <w:sz w:val="22"/>
              </w:rPr>
              <w:t>1</w:t>
            </w:r>
          </w:p>
          <w:p w:rsidR="00E9024A" w:rsidRPr="00D22E7C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7.2</w:t>
            </w:r>
          </w:p>
          <w:p w:rsidR="00E9024A" w:rsidRPr="005F14C4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9024A" w:rsidRPr="005F14C4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E27DF3">
              <w:rPr>
                <w:rFonts w:ascii="GHEA Grapalat" w:hAnsi="GHEA Grapalat" w:cs="Sylfaen"/>
                <w:sz w:val="22"/>
              </w:rPr>
              <w:t>Ընթացիկ</w:t>
            </w:r>
            <w:r w:rsidRPr="005F14C4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E27DF3">
              <w:rPr>
                <w:rFonts w:ascii="GHEA Grapalat" w:hAnsi="GHEA Grapalat" w:cs="Sylfaen"/>
                <w:sz w:val="22"/>
              </w:rPr>
              <w:t>ակտիվներ</w:t>
            </w:r>
            <w:r w:rsidRPr="005F14C4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E27DF3">
              <w:rPr>
                <w:rFonts w:ascii="GHEA Grapalat" w:hAnsi="GHEA Grapalat" w:cs="Sylfaen"/>
                <w:sz w:val="22"/>
              </w:rPr>
              <w:t>ընդամենը</w:t>
            </w:r>
            <w:r w:rsidRPr="005F14C4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E27DF3">
              <w:rPr>
                <w:rFonts w:ascii="GHEA Grapalat" w:hAnsi="GHEA Grapalat" w:cs="Sylfaen"/>
                <w:sz w:val="22"/>
              </w:rPr>
              <w:t>այդ</w:t>
            </w:r>
            <w:r w:rsidRPr="005F14C4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E27DF3">
              <w:rPr>
                <w:rFonts w:ascii="GHEA Grapalat" w:hAnsi="GHEA Grapalat" w:cs="Sylfaen"/>
                <w:sz w:val="22"/>
              </w:rPr>
              <w:t>թվում</w:t>
            </w:r>
            <w:r w:rsidRPr="005F14C4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E9024A" w:rsidRPr="005F14C4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E27DF3">
              <w:rPr>
                <w:rFonts w:ascii="GHEA Grapalat" w:hAnsi="GHEA Grapalat" w:cs="Sylfaen"/>
                <w:sz w:val="22"/>
              </w:rPr>
              <w:t>դեբիտորակն</w:t>
            </w:r>
            <w:r w:rsidRPr="006E5EC0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E27DF3">
              <w:rPr>
                <w:rFonts w:ascii="GHEA Grapalat" w:hAnsi="GHEA Grapalat" w:cs="Sylfaen"/>
                <w:sz w:val="22"/>
              </w:rPr>
              <w:t>պարտքեր</w:t>
            </w:r>
            <w:r w:rsidRPr="006E5EC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E27DF3">
              <w:rPr>
                <w:rFonts w:ascii="GHEA Grapalat" w:hAnsi="GHEA Grapalat" w:cs="Sylfaen"/>
                <w:sz w:val="22"/>
              </w:rPr>
              <w:t>վաճառքի</w:t>
            </w:r>
            <w:r w:rsidRPr="006E5EC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E27DF3">
              <w:rPr>
                <w:rFonts w:ascii="GHEA Grapalat" w:hAnsi="GHEA Grapalat" w:cs="Sylfaen"/>
                <w:sz w:val="22"/>
              </w:rPr>
              <w:t>գծով</w:t>
            </w:r>
          </w:p>
          <w:p w:rsidR="00E9024A" w:rsidRPr="006E5EC0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E27DF3">
              <w:rPr>
                <w:rFonts w:ascii="GHEA Grapalat" w:hAnsi="GHEA Grapalat" w:cs="Sylfaen"/>
                <w:sz w:val="22"/>
              </w:rPr>
              <w:t>դրամական</w:t>
            </w:r>
            <w:r w:rsidRPr="006E5EC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E27DF3">
              <w:rPr>
                <w:rFonts w:ascii="GHEA Grapalat" w:hAnsi="GHEA Grapalat" w:cs="Sylfaen"/>
                <w:sz w:val="22"/>
              </w:rPr>
              <w:t>միջոցներ</w:t>
            </w:r>
            <w:r w:rsidRPr="006E5EC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E27DF3">
              <w:rPr>
                <w:rFonts w:ascii="GHEA Grapalat" w:hAnsi="GHEA Grapalat" w:cs="Sylfaen"/>
                <w:sz w:val="22"/>
              </w:rPr>
              <w:t>և</w:t>
            </w:r>
            <w:r w:rsidRPr="006E5EC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E27DF3">
              <w:rPr>
                <w:rFonts w:ascii="GHEA Grapalat" w:hAnsi="GHEA Grapalat" w:cs="Sylfaen"/>
                <w:sz w:val="22"/>
              </w:rPr>
              <w:t>դրանց</w:t>
            </w:r>
            <w:r w:rsidRPr="006E5EC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E27DF3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9024A" w:rsidRPr="00E9024A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2,391,067.0</w:t>
            </w:r>
          </w:p>
          <w:p w:rsidR="00E9024A" w:rsidRPr="00E9024A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23,761.0</w:t>
            </w:r>
          </w:p>
          <w:p w:rsidR="00E9024A" w:rsidRPr="00E9024A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1,666,599.0</w:t>
            </w:r>
          </w:p>
        </w:tc>
      </w:tr>
      <w:tr w:rsidR="00E9024A" w:rsidRPr="00130A23" w:rsidTr="00DE3968">
        <w:trPr>
          <w:trHeight w:val="695"/>
        </w:trPr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E9024A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8.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9024A" w:rsidRPr="00130A23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>
              <w:rPr>
                <w:rFonts w:ascii="GHEA Grapalat" w:hAnsi="GHEA Grapalat" w:cs="Sylfaen"/>
                <w:sz w:val="22"/>
              </w:rPr>
              <w:t>Արտադրանքի</w:t>
            </w:r>
            <w:r w:rsidRPr="00130A23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2"/>
              </w:rPr>
              <w:t>ապրանքի</w:t>
            </w:r>
            <w:r w:rsidRPr="00130A23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2"/>
              </w:rPr>
              <w:t>աշխ</w:t>
            </w:r>
            <w:r w:rsidRPr="00130A23">
              <w:rPr>
                <w:rFonts w:ascii="GHEA Grapalat" w:hAnsi="GHEA Grapalat" w:cs="Sylfaen"/>
                <w:sz w:val="22"/>
                <w:lang w:val="ru-RU"/>
              </w:rPr>
              <w:t xml:space="preserve">., </w:t>
            </w:r>
            <w:r>
              <w:rPr>
                <w:rFonts w:ascii="GHEA Grapalat" w:hAnsi="GHEA Grapalat" w:cs="Sylfaen"/>
                <w:sz w:val="22"/>
              </w:rPr>
              <w:t>ծառայությունների</w:t>
            </w:r>
            <w:r w:rsidRPr="00130A23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2"/>
              </w:rPr>
              <w:t>իրացումից</w:t>
            </w:r>
            <w:r w:rsidRPr="00130A23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2"/>
              </w:rPr>
              <w:t>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9024A" w:rsidRPr="00E9024A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1,374,626.0</w:t>
            </w:r>
          </w:p>
        </w:tc>
      </w:tr>
      <w:tr w:rsidR="00E9024A" w:rsidRPr="00E27DF3" w:rsidTr="00DE3968">
        <w:trPr>
          <w:trHeight w:val="511"/>
        </w:trPr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E9024A" w:rsidRPr="00207F67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9.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9024A" w:rsidRPr="00207F67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207F67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207F6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207F6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207F6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207F6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9024A" w:rsidRPr="00207F67" w:rsidRDefault="00E9024A" w:rsidP="00DE396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</w:tbl>
    <w:p w:rsidR="00E9024A" w:rsidRPr="00CB59C9" w:rsidRDefault="00E9024A" w:rsidP="00E9024A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i/>
          <w:iCs/>
          <w:sz w:val="22"/>
        </w:rPr>
      </w:pPr>
      <w:r w:rsidRPr="00895225">
        <w:rPr>
          <w:rFonts w:ascii="GHEA Grapalat" w:hAnsi="GHEA Grapalat"/>
          <w:sz w:val="22"/>
          <w:lang w:val="hy-AM"/>
        </w:rPr>
        <w:tab/>
      </w:r>
      <w:r w:rsidRPr="00895225">
        <w:rPr>
          <w:rFonts w:ascii="GHEA Grapalat" w:hAnsi="GHEA Grapalat"/>
          <w:i/>
          <w:iCs/>
          <w:sz w:val="22"/>
          <w:lang w:val="hy-AM"/>
        </w:rPr>
        <w:t xml:space="preserve">                 </w:t>
      </w:r>
      <w:r>
        <w:rPr>
          <w:rFonts w:ascii="GHEA Grapalat" w:hAnsi="GHEA Grapalat"/>
          <w:sz w:val="22"/>
        </w:rPr>
        <w:t xml:space="preserve"> </w:t>
      </w:r>
      <w:r w:rsidRPr="00E27DF3">
        <w:rPr>
          <w:rFonts w:ascii="GHEA Grapalat" w:hAnsi="GHEA Grapalat"/>
          <w:sz w:val="22"/>
        </w:rPr>
        <w:tab/>
      </w:r>
      <w:r w:rsidRPr="00E27DF3">
        <w:rPr>
          <w:rFonts w:ascii="GHEA Grapalat" w:hAnsi="GHEA Grapalat"/>
          <w:sz w:val="22"/>
        </w:rPr>
        <w:tab/>
      </w:r>
      <w:r w:rsidRPr="00E27DF3">
        <w:rPr>
          <w:rFonts w:ascii="GHEA Grapalat" w:hAnsi="GHEA Grapalat"/>
          <w:sz w:val="22"/>
        </w:rPr>
        <w:tab/>
      </w:r>
      <w:r w:rsidRPr="00E27DF3">
        <w:rPr>
          <w:rFonts w:ascii="GHEA Grapalat" w:hAnsi="GHEA Grapalat"/>
          <w:sz w:val="22"/>
        </w:rPr>
        <w:tab/>
      </w:r>
      <w:r w:rsidRPr="00E27DF3">
        <w:rPr>
          <w:rFonts w:ascii="GHEA Grapalat" w:hAnsi="GHEA Grapalat"/>
          <w:sz w:val="22"/>
        </w:rPr>
        <w:tab/>
      </w:r>
    </w:p>
    <w:p w:rsidR="00E9024A" w:rsidRPr="00B43BB3" w:rsidRDefault="00E9024A" w:rsidP="00E9024A">
      <w:pPr>
        <w:pStyle w:val="BodyTextIndent"/>
        <w:rPr>
          <w:rFonts w:ascii="GHEA Grapalat" w:hAnsi="GHEA Grapalat" w:cs="Sylfaen"/>
          <w:sz w:val="22"/>
        </w:rPr>
      </w:pPr>
      <w:r w:rsidRPr="00E9024A">
        <w:rPr>
          <w:rFonts w:ascii="GHEA Grapalat" w:hAnsi="GHEA Grapalat" w:cs="Sylfaen"/>
          <w:sz w:val="22"/>
        </w:rPr>
        <w:t>30</w:t>
      </w:r>
      <w:r w:rsidRPr="00E27DF3">
        <w:rPr>
          <w:rFonts w:ascii="GHEA Grapalat" w:hAnsi="GHEA Grapalat" w:cs="Sylfaen"/>
          <w:sz w:val="22"/>
        </w:rPr>
        <w:t>.4 Առևտրային կազմակերպության պետական բաժնեմասի կառավարման արդյունավետության գնահատումն ըստ պրակտիկայում ընդունված թույլատրելի սահմանային նորմաների.</w:t>
      </w:r>
    </w:p>
    <w:p w:rsidR="00E9024A" w:rsidRDefault="00E9024A" w:rsidP="00E9024A">
      <w:pPr>
        <w:pStyle w:val="BodyTextIndent"/>
        <w:rPr>
          <w:rFonts w:ascii="GHEA Grapalat" w:hAnsi="GHEA Grapalat"/>
          <w:sz w:val="22"/>
        </w:rPr>
      </w:pPr>
      <w:r w:rsidRPr="00B01A94">
        <w:rPr>
          <w:rFonts w:ascii="GHEA Grapalat" w:hAnsi="GHEA Grapalat"/>
          <w:sz w:val="22"/>
        </w:rPr>
        <w:t>1.</w:t>
      </w:r>
      <w:r w:rsidRPr="00FD0F82">
        <w:rPr>
          <w:rFonts w:ascii="GHEA Grapalat" w:hAnsi="GHEA Grapalat"/>
          <w:sz w:val="22"/>
        </w:rPr>
        <w:t xml:space="preserve"> </w:t>
      </w:r>
      <w:r w:rsidRPr="00B01A94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Ընկերություն</w:t>
      </w:r>
      <w:r>
        <w:rPr>
          <w:rFonts w:ascii="GHEA Grapalat" w:hAnsi="GHEA Grapalat"/>
          <w:sz w:val="22"/>
        </w:rPr>
        <w:t xml:space="preserve">ը </w:t>
      </w:r>
      <w:r w:rsidRPr="00E9024A">
        <w:rPr>
          <w:rFonts w:ascii="GHEA Grapalat" w:hAnsi="GHEA Grapalat"/>
          <w:sz w:val="22"/>
        </w:rPr>
        <w:t>2017</w:t>
      </w:r>
      <w:r>
        <w:rPr>
          <w:rFonts w:ascii="GHEA Grapalat" w:hAnsi="GHEA Grapalat"/>
          <w:sz w:val="22"/>
          <w:lang w:val="ru-RU"/>
        </w:rPr>
        <w:t>թ</w:t>
      </w:r>
      <w:r w:rsidRPr="00E9024A">
        <w:rPr>
          <w:rFonts w:ascii="GHEA Grapalat" w:hAnsi="GHEA Grapalat"/>
          <w:sz w:val="22"/>
        </w:rPr>
        <w:t xml:space="preserve">. </w:t>
      </w:r>
      <w:r>
        <w:rPr>
          <w:rFonts w:ascii="GHEA Grapalat" w:hAnsi="GHEA Grapalat"/>
          <w:sz w:val="22"/>
          <w:lang w:val="ru-RU"/>
        </w:rPr>
        <w:t>առաջին</w:t>
      </w:r>
      <w:r w:rsidRPr="00E9024A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կիսամյակի</w:t>
      </w:r>
      <w:r>
        <w:rPr>
          <w:rFonts w:ascii="GHEA Grapalat" w:hAnsi="GHEA Grapalat"/>
          <w:sz w:val="22"/>
        </w:rPr>
        <w:t xml:space="preserve"> տվյալներով ձևավորել է </w:t>
      </w:r>
      <w:r w:rsidRPr="00E9024A">
        <w:rPr>
          <w:rFonts w:ascii="GHEA Grapalat" w:hAnsi="GHEA Grapalat"/>
          <w:sz w:val="22"/>
        </w:rPr>
        <w:t>343,510.0</w:t>
      </w:r>
      <w:r>
        <w:rPr>
          <w:rFonts w:ascii="GHEA Grapalat" w:hAnsi="GHEA Grapalat"/>
          <w:sz w:val="22"/>
        </w:rPr>
        <w:t xml:space="preserve"> հազ. դրամ </w:t>
      </w:r>
      <w:r>
        <w:rPr>
          <w:rFonts w:ascii="GHEA Grapalat" w:hAnsi="GHEA Grapalat"/>
          <w:sz w:val="22"/>
          <w:lang w:val="ru-RU"/>
        </w:rPr>
        <w:t>վնաս</w:t>
      </w:r>
      <w:r w:rsidRPr="00E9024A">
        <w:rPr>
          <w:rFonts w:ascii="GHEA Grapalat" w:hAnsi="GHEA Grapalat"/>
          <w:sz w:val="22"/>
        </w:rPr>
        <w:t>:</w:t>
      </w:r>
    </w:p>
    <w:p w:rsidR="00E9024A" w:rsidRPr="00B01A94" w:rsidRDefault="00E9024A" w:rsidP="00E9024A">
      <w:pPr>
        <w:pStyle w:val="BodyTextIndent"/>
        <w:rPr>
          <w:rFonts w:ascii="GHEA Grapalat" w:hAnsi="GHEA Grapalat"/>
          <w:sz w:val="22"/>
        </w:rPr>
      </w:pPr>
      <w:r>
        <w:rPr>
          <w:rFonts w:ascii="GHEA Grapalat" w:hAnsi="GHEA Grapalat"/>
          <w:sz w:val="22"/>
        </w:rPr>
        <w:t xml:space="preserve">Հաշվետու ժամանակաշրջանում ընկերության կուտակված վնասը </w:t>
      </w:r>
      <w:r>
        <w:rPr>
          <w:rFonts w:ascii="GHEA Grapalat" w:hAnsi="GHEA Grapalat"/>
          <w:sz w:val="22"/>
          <w:lang w:val="ru-RU"/>
        </w:rPr>
        <w:t>կազմել</w:t>
      </w:r>
      <w:r>
        <w:rPr>
          <w:rFonts w:ascii="GHEA Grapalat" w:hAnsi="GHEA Grapalat"/>
          <w:sz w:val="22"/>
        </w:rPr>
        <w:t xml:space="preserve"> է </w:t>
      </w:r>
      <w:r w:rsidRPr="00E9024A">
        <w:rPr>
          <w:rFonts w:ascii="GHEA Grapalat" w:hAnsi="GHEA Grapalat"/>
          <w:sz w:val="22"/>
        </w:rPr>
        <w:t>1,064,462.0</w:t>
      </w:r>
      <w:r>
        <w:rPr>
          <w:rFonts w:ascii="GHEA Grapalat" w:hAnsi="GHEA Grapalat"/>
          <w:sz w:val="22"/>
        </w:rPr>
        <w:t xml:space="preserve"> հազ. </w:t>
      </w:r>
      <w:r>
        <w:rPr>
          <w:rFonts w:ascii="GHEA Grapalat" w:hAnsi="GHEA Grapalat"/>
          <w:sz w:val="22"/>
          <w:lang w:val="ru-RU"/>
        </w:rPr>
        <w:t>դ</w:t>
      </w:r>
      <w:r>
        <w:rPr>
          <w:rFonts w:ascii="GHEA Grapalat" w:hAnsi="GHEA Grapalat"/>
          <w:sz w:val="22"/>
        </w:rPr>
        <w:t>րամ:</w:t>
      </w:r>
    </w:p>
    <w:p w:rsidR="00E9024A" w:rsidRPr="00AB36F5" w:rsidRDefault="00E9024A" w:rsidP="00E9024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D230EC">
        <w:rPr>
          <w:rFonts w:ascii="GHEA Grapalat" w:hAnsi="GHEA Grapalat"/>
          <w:sz w:val="22"/>
          <w:lang w:val="en-US"/>
        </w:rPr>
        <w:t>2</w:t>
      </w:r>
      <w:r>
        <w:rPr>
          <w:rFonts w:ascii="GHEA Grapalat" w:hAnsi="GHEA Grapalat"/>
          <w:sz w:val="22"/>
          <w:lang w:val="en-US"/>
        </w:rPr>
        <w:t>. Ը</w:t>
      </w:r>
      <w:r w:rsidRPr="00E27DF3">
        <w:rPr>
          <w:rFonts w:ascii="GHEA Grapalat" w:hAnsi="GHEA Grapalat" w:cs="Sylfaen"/>
          <w:sz w:val="22"/>
        </w:rPr>
        <w:t>նկերությունում</w:t>
      </w:r>
      <w:r w:rsidRPr="000E5B65">
        <w:rPr>
          <w:rFonts w:ascii="GHEA Grapalat" w:hAnsi="GHEA Grapalat" w:cs="Sylfaen"/>
          <w:sz w:val="22"/>
          <w:lang w:val="en-US"/>
        </w:rPr>
        <w:t xml:space="preserve"> </w:t>
      </w:r>
      <w:r>
        <w:rPr>
          <w:rFonts w:ascii="GHEA Grapalat" w:hAnsi="GHEA Grapalat" w:cs="Sylfaen"/>
          <w:sz w:val="22"/>
          <w:lang w:val="ru-RU"/>
        </w:rPr>
        <w:t>վերլուծության</w:t>
      </w:r>
      <w:r w:rsidRPr="000E5B65">
        <w:rPr>
          <w:rFonts w:ascii="GHEA Grapalat" w:hAnsi="GHEA Grapalat" w:cs="Sylfaen"/>
          <w:sz w:val="22"/>
          <w:lang w:val="en-US"/>
        </w:rPr>
        <w:t xml:space="preserve"> </w:t>
      </w:r>
      <w:r>
        <w:rPr>
          <w:rFonts w:ascii="GHEA Grapalat" w:hAnsi="GHEA Grapalat" w:cs="Sylfaen"/>
          <w:sz w:val="22"/>
          <w:lang w:val="ru-RU"/>
        </w:rPr>
        <w:t>ենթարկված</w:t>
      </w:r>
      <w:r w:rsidRPr="000E5B65">
        <w:rPr>
          <w:rFonts w:ascii="GHEA Grapalat" w:hAnsi="GHEA Grapalat" w:cs="Sylfaen"/>
          <w:sz w:val="22"/>
          <w:lang w:val="en-US"/>
        </w:rPr>
        <w:t xml:space="preserve"> </w:t>
      </w:r>
      <w:r>
        <w:rPr>
          <w:rFonts w:ascii="GHEA Grapalat" w:hAnsi="GHEA Grapalat" w:cs="Sylfaen"/>
          <w:sz w:val="22"/>
          <w:lang w:val="ru-RU"/>
        </w:rPr>
        <w:t>բոլոր</w:t>
      </w:r>
      <w:r w:rsidRPr="000E5B65">
        <w:rPr>
          <w:rFonts w:ascii="GHEA Grapalat" w:hAnsi="GHEA Grapalat" w:cs="Sylfaen"/>
          <w:sz w:val="22"/>
          <w:lang w:val="en-US"/>
        </w:rPr>
        <w:t xml:space="preserve"> </w:t>
      </w:r>
      <w:r>
        <w:rPr>
          <w:rFonts w:ascii="GHEA Grapalat" w:hAnsi="GHEA Grapalat" w:cs="Sylfaen"/>
          <w:sz w:val="22"/>
          <w:lang w:val="ru-RU"/>
        </w:rPr>
        <w:t>ցուցանիշները՝</w:t>
      </w:r>
      <w:r w:rsidRPr="00E9024A">
        <w:rPr>
          <w:rFonts w:ascii="GHEA Grapalat" w:hAnsi="GHEA Grapalat" w:cs="Sylfaen"/>
          <w:sz w:val="22"/>
          <w:lang w:val="en-US"/>
        </w:rPr>
        <w:t xml:space="preserve"> </w:t>
      </w:r>
      <w:r>
        <w:rPr>
          <w:rFonts w:ascii="GHEA Grapalat" w:hAnsi="GHEA Grapalat" w:cs="Sylfaen"/>
          <w:sz w:val="22"/>
          <w:lang w:val="ru-RU"/>
        </w:rPr>
        <w:t>բացարձակ</w:t>
      </w:r>
      <w:r w:rsidRPr="00E9024A">
        <w:rPr>
          <w:rFonts w:ascii="GHEA Grapalat" w:hAnsi="GHEA Grapalat" w:cs="Sylfaen"/>
          <w:sz w:val="22"/>
          <w:lang w:val="en-US"/>
        </w:rPr>
        <w:t xml:space="preserve"> </w:t>
      </w:r>
      <w:r>
        <w:rPr>
          <w:rFonts w:ascii="GHEA Grapalat" w:hAnsi="GHEA Grapalat" w:cs="Sylfaen"/>
          <w:sz w:val="22"/>
          <w:lang w:val="ru-RU"/>
        </w:rPr>
        <w:t>իրացվելիության</w:t>
      </w:r>
      <w:r>
        <w:rPr>
          <w:rFonts w:ascii="GHEA Grapalat" w:hAnsi="GHEA Grapalat" w:cs="Sylfaen"/>
          <w:sz w:val="22"/>
          <w:lang w:val="en-GB"/>
        </w:rPr>
        <w:t xml:space="preserve"> գործակց</w:t>
      </w:r>
      <w:r>
        <w:rPr>
          <w:rFonts w:ascii="GHEA Grapalat" w:hAnsi="GHEA Grapalat" w:cs="Sylfaen"/>
          <w:sz w:val="22"/>
          <w:lang w:val="ru-RU"/>
        </w:rPr>
        <w:t>ը</w:t>
      </w:r>
      <w:r>
        <w:rPr>
          <w:rFonts w:ascii="GHEA Grapalat" w:hAnsi="GHEA Grapalat" w:cs="Sylfaen"/>
          <w:sz w:val="22"/>
          <w:lang w:val="en-US"/>
        </w:rPr>
        <w:t>,</w:t>
      </w:r>
      <w:r w:rsidRPr="00E9024A">
        <w:rPr>
          <w:rFonts w:ascii="GHEA Grapalat" w:hAnsi="GHEA Grapalat" w:cs="Sylfaen"/>
          <w:sz w:val="22"/>
          <w:lang w:val="en-US"/>
        </w:rPr>
        <w:t xml:space="preserve"> </w:t>
      </w:r>
      <w:r>
        <w:rPr>
          <w:rFonts w:ascii="GHEA Grapalat" w:hAnsi="GHEA Grapalat" w:cs="Sylfaen"/>
          <w:sz w:val="22"/>
          <w:lang w:val="ru-RU"/>
        </w:rPr>
        <w:t>ֆինանսական</w:t>
      </w:r>
      <w:r w:rsidRPr="00E9024A">
        <w:rPr>
          <w:rFonts w:ascii="GHEA Grapalat" w:hAnsi="GHEA Grapalat" w:cs="Sylfaen"/>
          <w:sz w:val="22"/>
          <w:lang w:val="en-US"/>
        </w:rPr>
        <w:t xml:space="preserve"> </w:t>
      </w:r>
      <w:r>
        <w:rPr>
          <w:rFonts w:ascii="GHEA Grapalat" w:hAnsi="GHEA Grapalat" w:cs="Sylfaen"/>
          <w:sz w:val="22"/>
          <w:lang w:val="ru-RU"/>
        </w:rPr>
        <w:t>անկախության</w:t>
      </w:r>
      <w:r w:rsidRPr="00E9024A">
        <w:rPr>
          <w:rFonts w:ascii="GHEA Grapalat" w:hAnsi="GHEA Grapalat" w:cs="Sylfaen"/>
          <w:sz w:val="22"/>
          <w:lang w:val="en-US"/>
        </w:rPr>
        <w:t xml:space="preserve">, </w:t>
      </w:r>
      <w:r>
        <w:rPr>
          <w:rFonts w:ascii="GHEA Grapalat" w:hAnsi="GHEA Grapalat" w:cs="Sylfaen"/>
          <w:sz w:val="22"/>
          <w:lang w:val="ru-RU"/>
        </w:rPr>
        <w:t>ֆինանսավորման</w:t>
      </w:r>
      <w:r w:rsidR="006F7B79" w:rsidRPr="006F7B79">
        <w:rPr>
          <w:rFonts w:ascii="GHEA Grapalat" w:hAnsi="GHEA Grapalat" w:cs="Sylfaen"/>
          <w:sz w:val="22"/>
          <w:lang w:val="en-US"/>
        </w:rPr>
        <w:t xml:space="preserve">, </w:t>
      </w:r>
      <w:r w:rsidR="006F7B79">
        <w:rPr>
          <w:rFonts w:ascii="GHEA Grapalat" w:hAnsi="GHEA Grapalat" w:cs="Sylfaen"/>
          <w:sz w:val="22"/>
          <w:lang w:val="ru-RU"/>
        </w:rPr>
        <w:t>պարտավորությունների</w:t>
      </w:r>
      <w:r w:rsidR="006F7B79" w:rsidRPr="006F7B79">
        <w:rPr>
          <w:rFonts w:ascii="GHEA Grapalat" w:hAnsi="GHEA Grapalat" w:cs="Sylfaen"/>
          <w:sz w:val="22"/>
          <w:lang w:val="en-US"/>
        </w:rPr>
        <w:t xml:space="preserve"> </w:t>
      </w:r>
      <w:r w:rsidR="006F7B79">
        <w:rPr>
          <w:rFonts w:ascii="GHEA Grapalat" w:hAnsi="GHEA Grapalat" w:cs="Sylfaen"/>
          <w:sz w:val="22"/>
          <w:lang w:val="ru-RU"/>
        </w:rPr>
        <w:t>և</w:t>
      </w:r>
      <w:r w:rsidR="006F7B79" w:rsidRPr="006F7B79">
        <w:rPr>
          <w:rFonts w:ascii="GHEA Grapalat" w:hAnsi="GHEA Grapalat" w:cs="Sylfaen"/>
          <w:sz w:val="22"/>
          <w:lang w:val="en-US"/>
        </w:rPr>
        <w:t xml:space="preserve"> </w:t>
      </w:r>
      <w:r w:rsidR="006F7B79">
        <w:rPr>
          <w:rFonts w:ascii="GHEA Grapalat" w:hAnsi="GHEA Grapalat" w:cs="Sylfaen"/>
          <w:sz w:val="22"/>
          <w:lang w:val="ru-RU"/>
        </w:rPr>
        <w:t>սեփական</w:t>
      </w:r>
      <w:r w:rsidR="006F7B79" w:rsidRPr="006F7B79">
        <w:rPr>
          <w:rFonts w:ascii="GHEA Grapalat" w:hAnsi="GHEA Grapalat" w:cs="Sylfaen"/>
          <w:sz w:val="22"/>
          <w:lang w:val="en-US"/>
        </w:rPr>
        <w:t xml:space="preserve"> </w:t>
      </w:r>
      <w:r w:rsidR="006F7B79">
        <w:rPr>
          <w:rFonts w:ascii="GHEA Grapalat" w:hAnsi="GHEA Grapalat" w:cs="Sylfaen"/>
          <w:sz w:val="22"/>
          <w:lang w:val="ru-RU"/>
        </w:rPr>
        <w:t>կապիտալի</w:t>
      </w:r>
      <w:r w:rsidR="006F7B79" w:rsidRPr="006F7B79">
        <w:rPr>
          <w:rFonts w:ascii="GHEA Grapalat" w:hAnsi="GHEA Grapalat" w:cs="Sylfaen"/>
          <w:sz w:val="22"/>
          <w:lang w:val="en-US"/>
        </w:rPr>
        <w:t xml:space="preserve"> </w:t>
      </w:r>
      <w:r w:rsidR="006F7B79">
        <w:rPr>
          <w:rFonts w:ascii="GHEA Grapalat" w:hAnsi="GHEA Grapalat" w:cs="Sylfaen"/>
          <w:sz w:val="22"/>
          <w:lang w:val="ru-RU"/>
        </w:rPr>
        <w:t>հարաբերակցության</w:t>
      </w:r>
      <w:r w:rsidRPr="00E9024A">
        <w:rPr>
          <w:rFonts w:ascii="GHEA Grapalat" w:hAnsi="GHEA Grapalat" w:cs="Sylfaen"/>
          <w:sz w:val="22"/>
          <w:lang w:val="en-US"/>
        </w:rPr>
        <w:t xml:space="preserve"> </w:t>
      </w:r>
      <w:r>
        <w:rPr>
          <w:rFonts w:ascii="GHEA Grapalat" w:hAnsi="GHEA Grapalat" w:cs="Sylfaen"/>
          <w:sz w:val="22"/>
          <w:lang w:val="ru-RU"/>
        </w:rPr>
        <w:t>գործակիցները</w:t>
      </w:r>
      <w:r w:rsidR="006F7B79">
        <w:rPr>
          <w:rFonts w:ascii="GHEA Grapalat" w:hAnsi="GHEA Grapalat" w:cs="Sylfaen"/>
          <w:sz w:val="22"/>
          <w:lang w:val="en-US"/>
        </w:rPr>
        <w:t>,</w:t>
      </w:r>
      <w:r w:rsidRPr="000E5B65">
        <w:rPr>
          <w:rFonts w:ascii="GHEA Grapalat" w:hAnsi="GHEA Grapalat" w:cs="Sylfaen"/>
          <w:sz w:val="22"/>
          <w:lang w:val="en-US"/>
        </w:rPr>
        <w:t xml:space="preserve"> </w:t>
      </w:r>
      <w:r>
        <w:rPr>
          <w:rFonts w:ascii="GHEA Grapalat" w:hAnsi="GHEA Grapalat" w:cs="Sylfaen"/>
          <w:sz w:val="22"/>
          <w:lang w:val="ru-RU"/>
        </w:rPr>
        <w:t>չեն</w:t>
      </w:r>
      <w:r w:rsidRPr="000E5B65">
        <w:rPr>
          <w:rFonts w:ascii="GHEA Grapalat" w:hAnsi="GHEA Grapalat" w:cs="Sylfaen"/>
          <w:sz w:val="22"/>
          <w:lang w:val="en-US"/>
        </w:rPr>
        <w:t xml:space="preserve"> </w:t>
      </w:r>
      <w:r>
        <w:rPr>
          <w:rFonts w:ascii="GHEA Grapalat" w:hAnsi="GHEA Grapalat" w:cs="Sylfaen"/>
          <w:sz w:val="22"/>
          <w:lang w:val="ru-RU"/>
        </w:rPr>
        <w:t>համապատասխանում</w:t>
      </w:r>
      <w:r w:rsidRPr="000E5B65">
        <w:rPr>
          <w:rFonts w:ascii="GHEA Grapalat" w:hAnsi="GHEA Grapalat" w:cs="Sylfaen"/>
          <w:sz w:val="22"/>
          <w:lang w:val="en-US"/>
        </w:rPr>
        <w:t xml:space="preserve"> </w:t>
      </w:r>
      <w:r>
        <w:rPr>
          <w:rFonts w:ascii="GHEA Grapalat" w:hAnsi="GHEA Grapalat" w:cs="Sylfaen"/>
          <w:sz w:val="22"/>
        </w:rPr>
        <w:t>պրակտիկայում ընդունված</w:t>
      </w:r>
      <w:r w:rsidRPr="00F707F5">
        <w:rPr>
          <w:rFonts w:ascii="GHEA Grapalat" w:hAnsi="GHEA Grapalat" w:cs="Sylfaen"/>
          <w:sz w:val="22"/>
          <w:lang w:val="en-US"/>
        </w:rPr>
        <w:t xml:space="preserve"> </w:t>
      </w:r>
      <w:r>
        <w:rPr>
          <w:rFonts w:ascii="GHEA Grapalat" w:hAnsi="GHEA Grapalat" w:cs="Sylfaen"/>
          <w:sz w:val="22"/>
          <w:lang w:val="ru-RU"/>
        </w:rPr>
        <w:t>թույլատրելի</w:t>
      </w:r>
      <w:r>
        <w:rPr>
          <w:rFonts w:ascii="GHEA Grapalat" w:hAnsi="GHEA Grapalat" w:cs="Sylfaen"/>
          <w:sz w:val="22"/>
        </w:rPr>
        <w:t xml:space="preserve"> սահման</w:t>
      </w:r>
      <w:r>
        <w:rPr>
          <w:rFonts w:ascii="GHEA Grapalat" w:hAnsi="GHEA Grapalat" w:cs="Sylfaen"/>
          <w:sz w:val="22"/>
          <w:lang w:val="ru-RU"/>
        </w:rPr>
        <w:t>ային</w:t>
      </w:r>
      <w:r w:rsidRPr="002D6685">
        <w:rPr>
          <w:rFonts w:ascii="GHEA Grapalat" w:hAnsi="GHEA Grapalat" w:cs="Sylfaen"/>
          <w:sz w:val="22"/>
          <w:lang w:val="en-US"/>
        </w:rPr>
        <w:t xml:space="preserve"> </w:t>
      </w:r>
      <w:r w:rsidRPr="00E27DF3">
        <w:rPr>
          <w:rFonts w:ascii="GHEA Grapalat" w:hAnsi="GHEA Grapalat" w:cs="Sylfaen"/>
          <w:sz w:val="22"/>
        </w:rPr>
        <w:t>նորմային</w:t>
      </w:r>
      <w:r>
        <w:rPr>
          <w:rFonts w:ascii="GHEA Grapalat" w:hAnsi="GHEA Grapalat" w:cs="Sylfaen"/>
          <w:sz w:val="22"/>
        </w:rPr>
        <w:t xml:space="preserve">, </w:t>
      </w:r>
      <w:r w:rsidR="00AB36F5">
        <w:rPr>
          <w:rFonts w:ascii="GHEA Grapalat" w:hAnsi="GHEA Grapalat" w:cs="Sylfaen"/>
          <w:sz w:val="22"/>
          <w:lang w:val="en-US"/>
        </w:rPr>
        <w:t>ա</w:t>
      </w:r>
      <w:r w:rsidR="00AB36F5" w:rsidRPr="00D9063C">
        <w:rPr>
          <w:rFonts w:ascii="GHEA Grapalat" w:hAnsi="GHEA Grapalat" w:cs="Sylfaen"/>
          <w:sz w:val="22"/>
          <w:lang w:val="hy-AM"/>
        </w:rPr>
        <w:t xml:space="preserve">յսինքն ցածր է </w:t>
      </w:r>
      <w:r w:rsidR="00AB36F5">
        <w:rPr>
          <w:rFonts w:ascii="GHEA Grapalat" w:hAnsi="GHEA Grapalat" w:cs="Sylfaen"/>
          <w:sz w:val="22"/>
          <w:lang w:val="hy-AM"/>
        </w:rPr>
        <w:t>ընկերությ</w:t>
      </w:r>
      <w:r w:rsidR="00AB36F5">
        <w:rPr>
          <w:rFonts w:ascii="GHEA Grapalat" w:hAnsi="GHEA Grapalat" w:cs="Sylfaen"/>
          <w:sz w:val="22"/>
          <w:lang w:val="en-US"/>
        </w:rPr>
        <w:t>ան</w:t>
      </w:r>
      <w:r w:rsidR="00AB36F5" w:rsidRPr="00D9063C">
        <w:rPr>
          <w:rFonts w:ascii="GHEA Grapalat" w:hAnsi="GHEA Grapalat" w:cs="Sylfaen"/>
          <w:sz w:val="22"/>
          <w:lang w:val="hy-AM"/>
        </w:rPr>
        <w:t xml:space="preserve"> սեփական կապիտալի հաշվին ընդհանուր միջոցների ձևավորման, ինչպես նաև սեփական կապիտալի հաշվին պարտ</w:t>
      </w:r>
      <w:r w:rsidR="00AB36F5">
        <w:rPr>
          <w:rFonts w:ascii="GHEA Grapalat" w:hAnsi="GHEA Grapalat" w:cs="Sylfaen"/>
          <w:sz w:val="22"/>
          <w:lang w:val="hy-AM"/>
        </w:rPr>
        <w:t>ավորությունների մարման աստիճանը</w:t>
      </w:r>
      <w:r w:rsidR="00AB36F5">
        <w:rPr>
          <w:rFonts w:ascii="GHEA Grapalat" w:hAnsi="GHEA Grapalat" w:cs="Sylfaen"/>
          <w:sz w:val="22"/>
          <w:lang w:val="en-US"/>
        </w:rPr>
        <w:t>, ընկերությունում</w:t>
      </w:r>
      <w:r w:rsidR="006F7B79" w:rsidRPr="00AB36F5">
        <w:rPr>
          <w:rFonts w:ascii="GHEA Grapalat" w:hAnsi="GHEA Grapalat" w:cs="Sylfaen"/>
          <w:sz w:val="22"/>
          <w:lang w:val="hy-AM"/>
        </w:rPr>
        <w:t xml:space="preserve"> առկա է դրամական միջոցների գերկուտակում՝ այսինքն դրամական միջոցների որոշակի անգործություն</w:t>
      </w:r>
      <w:r w:rsidRPr="00AB36F5">
        <w:rPr>
          <w:rFonts w:ascii="GHEA Grapalat" w:hAnsi="GHEA Grapalat" w:cs="Sylfaen"/>
          <w:sz w:val="22"/>
          <w:lang w:val="hy-AM"/>
        </w:rPr>
        <w:t>:</w:t>
      </w:r>
    </w:p>
    <w:p w:rsidR="006F7B79" w:rsidRPr="00AA2A11" w:rsidRDefault="006F7B79" w:rsidP="006F7B79">
      <w:pPr>
        <w:spacing w:line="360" w:lineRule="auto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AB36F5">
        <w:rPr>
          <w:rFonts w:ascii="GHEA Grapalat" w:hAnsi="GHEA Grapalat"/>
          <w:sz w:val="22"/>
          <w:szCs w:val="22"/>
          <w:lang w:val="hy-AM"/>
        </w:rPr>
        <w:t>3</w:t>
      </w:r>
      <w:r w:rsidRPr="00AA2A11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AA2A11">
        <w:rPr>
          <w:rFonts w:ascii="GHEA Grapalat" w:hAnsi="GHEA Grapalat" w:cs="Sylfaen"/>
          <w:sz w:val="22"/>
          <w:szCs w:val="22"/>
          <w:lang w:val="hy-AM"/>
        </w:rPr>
        <w:t>Ակտի</w:t>
      </w:r>
      <w:r>
        <w:rPr>
          <w:rFonts w:ascii="GHEA Grapalat" w:hAnsi="GHEA Grapalat" w:cs="Sylfaen"/>
          <w:sz w:val="22"/>
          <w:szCs w:val="22"/>
          <w:lang w:val="hy-AM"/>
        </w:rPr>
        <w:t>վների շրջանառելիության գործակից</w:t>
      </w:r>
      <w:r w:rsidRPr="00AB36F5">
        <w:rPr>
          <w:rFonts w:ascii="GHEA Grapalat" w:hAnsi="GHEA Grapalat" w:cs="Sylfaen"/>
          <w:sz w:val="22"/>
          <w:szCs w:val="22"/>
          <w:lang w:val="hy-AM"/>
        </w:rPr>
        <w:t>ը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գործարար ակտիվությունը բնութագրող ցուցանիշ </w:t>
      </w:r>
      <w:r w:rsidRPr="00AB36F5">
        <w:rPr>
          <w:rFonts w:ascii="GHEA Grapalat" w:hAnsi="GHEA Grapalat" w:cs="Sylfaen"/>
          <w:sz w:val="22"/>
          <w:szCs w:val="22"/>
          <w:lang w:val="hy-AM"/>
        </w:rPr>
        <w:t>են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Pr="00AB36F5">
        <w:rPr>
          <w:rFonts w:ascii="GHEA Grapalat" w:hAnsi="GHEA Grapalat" w:cs="Sylfaen"/>
          <w:sz w:val="22"/>
          <w:szCs w:val="22"/>
          <w:lang w:val="hy-AM"/>
        </w:rPr>
        <w:t>Ը</w:t>
      </w:r>
      <w:r w:rsidRPr="00AA2A11">
        <w:rPr>
          <w:rFonts w:ascii="GHEA Grapalat" w:hAnsi="GHEA Grapalat" w:cs="Sylfaen"/>
          <w:sz w:val="22"/>
          <w:szCs w:val="22"/>
          <w:lang w:val="hy-AM"/>
        </w:rPr>
        <w:t>նկերությունում հաշվետու ժամանակահատվածում</w:t>
      </w:r>
      <w:r w:rsidRPr="00AB36F5">
        <w:rPr>
          <w:rFonts w:ascii="GHEA Grapalat" w:hAnsi="GHEA Grapalat" w:cs="Sylfaen"/>
          <w:sz w:val="22"/>
          <w:szCs w:val="22"/>
          <w:lang w:val="hy-AM"/>
        </w:rPr>
        <w:t xml:space="preserve"> գործակիցը դրական, սակայն փոքր մեծություն </w:t>
      </w:r>
      <w:r w:rsidR="00AB36F5" w:rsidRPr="00AB36F5">
        <w:rPr>
          <w:rFonts w:ascii="GHEA Grapalat" w:hAnsi="GHEA Grapalat" w:cs="Sylfaen"/>
          <w:sz w:val="22"/>
          <w:szCs w:val="22"/>
          <w:lang w:val="hy-AM"/>
        </w:rPr>
        <w:t>է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:</w:t>
      </w:r>
      <w:r w:rsidRPr="00AA2A11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E9024A" w:rsidRPr="006F7B79" w:rsidRDefault="00E9024A" w:rsidP="00E9024A">
      <w:pPr>
        <w:pStyle w:val="BodyTextIndent"/>
        <w:rPr>
          <w:rFonts w:ascii="GHEA Grapalat" w:hAnsi="GHEA Grapalat"/>
          <w:sz w:val="22"/>
          <w:lang w:val="hy-AM"/>
        </w:rPr>
      </w:pPr>
      <w:r w:rsidRPr="006F7B79">
        <w:rPr>
          <w:rFonts w:ascii="GHEA Grapalat" w:hAnsi="GHEA Grapalat"/>
          <w:sz w:val="22"/>
          <w:lang w:val="hy-AM"/>
        </w:rPr>
        <w:t xml:space="preserve">4 .  </w:t>
      </w:r>
      <w:r w:rsidRPr="006F7B79">
        <w:rPr>
          <w:rFonts w:ascii="GHEA Grapalat" w:hAnsi="GHEA Grapalat" w:cs="Sylfaen"/>
          <w:sz w:val="22"/>
          <w:lang w:val="hy-AM"/>
        </w:rPr>
        <w:t>Ակտիվների շահութաբերության գործակիցը բնութագրում է կառավարման արդյունավետությունը: Շահութաբերությա</w:t>
      </w:r>
      <w:r w:rsidR="006F7B79">
        <w:rPr>
          <w:rFonts w:ascii="GHEA Grapalat" w:hAnsi="GHEA Grapalat" w:cs="Sylfaen"/>
          <w:sz w:val="22"/>
          <w:lang w:val="hy-AM"/>
        </w:rPr>
        <w:t>ն հետ կապված բոլոր ցուցանիշները</w:t>
      </w:r>
      <w:r w:rsidRPr="006F7B79">
        <w:rPr>
          <w:rFonts w:ascii="GHEA Grapalat" w:hAnsi="GHEA Grapalat" w:cs="Sylfaen"/>
          <w:sz w:val="22"/>
          <w:lang w:val="hy-AM"/>
        </w:rPr>
        <w:t xml:space="preserve"> </w:t>
      </w:r>
      <w:r w:rsidR="006F7B79" w:rsidRPr="006F7B79">
        <w:rPr>
          <w:rFonts w:ascii="GHEA Grapalat" w:hAnsi="GHEA Grapalat" w:cs="Sylfaen"/>
          <w:sz w:val="22"/>
          <w:lang w:val="hy-AM"/>
        </w:rPr>
        <w:t>բացասական</w:t>
      </w:r>
      <w:r w:rsidRPr="006F7B79">
        <w:rPr>
          <w:rFonts w:ascii="GHEA Grapalat" w:hAnsi="GHEA Grapalat" w:cs="Sylfaen"/>
          <w:sz w:val="22"/>
          <w:lang w:val="hy-AM"/>
        </w:rPr>
        <w:t xml:space="preserve"> մեծություն են, որն ընկերության </w:t>
      </w:r>
      <w:r w:rsidR="006F7B79" w:rsidRPr="006F7B79">
        <w:rPr>
          <w:rFonts w:ascii="GHEA Grapalat" w:hAnsi="GHEA Grapalat" w:cs="Sylfaen"/>
          <w:sz w:val="22"/>
          <w:lang w:val="hy-AM"/>
        </w:rPr>
        <w:t>վնասով</w:t>
      </w:r>
      <w:r w:rsidRPr="006F7B79">
        <w:rPr>
          <w:rFonts w:ascii="GHEA Grapalat" w:hAnsi="GHEA Grapalat" w:cs="Sylfaen"/>
          <w:sz w:val="22"/>
          <w:lang w:val="hy-AM"/>
        </w:rPr>
        <w:t xml:space="preserve"> աշխատելու հետևանք է:</w:t>
      </w:r>
    </w:p>
    <w:p w:rsidR="00E9024A" w:rsidRPr="006F7B79" w:rsidRDefault="00E9024A" w:rsidP="00E9024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6F7B79">
        <w:rPr>
          <w:rFonts w:ascii="GHEA Grapalat" w:hAnsi="GHEA Grapalat" w:cs="Sylfaen"/>
          <w:sz w:val="22"/>
          <w:lang w:val="hy-AM"/>
        </w:rPr>
        <w:t xml:space="preserve">5.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ընկերությունում եկամուտների </w:t>
      </w:r>
      <w:r w:rsidR="006F7B79">
        <w:rPr>
          <w:rFonts w:ascii="GHEA Grapalat" w:hAnsi="GHEA Grapalat" w:cs="Sylfaen"/>
          <w:sz w:val="22"/>
          <w:lang w:val="hy-AM"/>
        </w:rPr>
        <w:t>61,</w:t>
      </w:r>
      <w:r w:rsidR="006F7B79" w:rsidRPr="006F7B79">
        <w:rPr>
          <w:rFonts w:ascii="GHEA Grapalat" w:hAnsi="GHEA Grapalat" w:cs="Sylfaen"/>
          <w:sz w:val="22"/>
          <w:lang w:val="hy-AM"/>
        </w:rPr>
        <w:t>87</w:t>
      </w:r>
      <w:r w:rsidRPr="006F7B79">
        <w:rPr>
          <w:rFonts w:ascii="GHEA Grapalat" w:hAnsi="GHEA Grapalat" w:cs="Sylfaen"/>
          <w:sz w:val="22"/>
          <w:lang w:val="hy-AM"/>
        </w:rPr>
        <w:t>% ձևավորվել հիմնական գործունեությունից, իսկ 38,</w:t>
      </w:r>
      <w:r w:rsidR="006F7B79" w:rsidRPr="006F7B79">
        <w:rPr>
          <w:rFonts w:ascii="GHEA Grapalat" w:hAnsi="GHEA Grapalat" w:cs="Sylfaen"/>
          <w:sz w:val="22"/>
          <w:lang w:val="hy-AM"/>
        </w:rPr>
        <w:t>13</w:t>
      </w:r>
      <w:r w:rsidRPr="006F7B79">
        <w:rPr>
          <w:rFonts w:ascii="GHEA Grapalat" w:hAnsi="GHEA Grapalat" w:cs="Sylfaen"/>
          <w:sz w:val="22"/>
          <w:lang w:val="hy-AM"/>
        </w:rPr>
        <w:t xml:space="preserve"> % կազմող ոչ հիմնական գործունեությունից եկամուտներն առաջացել են՝ գործառնական այլ եկամուտներից, գույքի վարձակալությունից, գովազդային գործունեությունից, կապի և մալուխային մայրուղու սպասարկման գործունեությունից, փոխարժեքի տարբերությունից, սուբսիդիայից և այլն:</w:t>
      </w:r>
    </w:p>
    <w:p w:rsidR="00E9024A" w:rsidRPr="006F7B79" w:rsidRDefault="006F7B79" w:rsidP="00E9024A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6F7B79">
        <w:rPr>
          <w:rFonts w:ascii="GHEA Grapalat" w:hAnsi="GHEA Grapalat" w:cs="Sylfaen"/>
          <w:sz w:val="22"/>
          <w:lang w:val="hy-AM"/>
        </w:rPr>
        <w:t>30</w:t>
      </w:r>
      <w:r w:rsidR="00E9024A" w:rsidRPr="006F7B79">
        <w:rPr>
          <w:rFonts w:ascii="GHEA Grapalat" w:hAnsi="GHEA Grapalat" w:cs="Sylfaen"/>
          <w:sz w:val="22"/>
          <w:lang w:val="hy-AM"/>
        </w:rPr>
        <w:t>.5  Եզրակացություն</w:t>
      </w:r>
    </w:p>
    <w:p w:rsidR="00E9024A" w:rsidRPr="006F7B79" w:rsidRDefault="006F7B79" w:rsidP="00E9024A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6F7B79">
        <w:rPr>
          <w:rFonts w:ascii="GHEA Grapalat" w:hAnsi="GHEA Grapalat" w:cs="Sylfaen"/>
          <w:sz w:val="22"/>
          <w:lang w:val="hy-AM"/>
        </w:rPr>
        <w:t>2017թ. առաջին կիսամյակի</w:t>
      </w:r>
      <w:r w:rsidR="00E9024A" w:rsidRPr="006F7B79">
        <w:rPr>
          <w:rFonts w:ascii="GHEA Grapalat" w:hAnsi="GHEA Grapalat" w:cs="Sylfaen"/>
          <w:sz w:val="22"/>
          <w:lang w:val="hy-AM"/>
        </w:rPr>
        <w:t xml:space="preserve"> տվյալներով Երևանի քաղաքապետարանի ենթակայության  ընկերության՝</w:t>
      </w:r>
      <w:r w:rsidR="00E9024A" w:rsidRPr="006F7B79">
        <w:rPr>
          <w:rFonts w:ascii="GHEA Grapalat" w:hAnsi="GHEA Grapalat"/>
          <w:sz w:val="22"/>
          <w:lang w:val="hy-AM"/>
        </w:rPr>
        <w:t xml:space="preserve">&lt;&lt;Կարեն Դեմիրճյանի անվան Երևանի մետրոպոլիտեն&gt;&gt;ՓԲԸ-ի </w:t>
      </w:r>
      <w:r w:rsidR="00E9024A" w:rsidRPr="006F7B79">
        <w:rPr>
          <w:rFonts w:ascii="GHEA Grapalat" w:hAnsi="GHEA Grapalat" w:cs="Sylfaen"/>
          <w:sz w:val="22"/>
          <w:lang w:val="hy-AM"/>
        </w:rPr>
        <w:t xml:space="preserve">ֆինանսատնտեսական մոնիտորինգի ցուցանիշների մեծ մասը </w:t>
      </w:r>
      <w:r w:rsidRPr="006F7B79">
        <w:rPr>
          <w:rFonts w:ascii="GHEA Grapalat" w:hAnsi="GHEA Grapalat" w:cs="Sylfaen"/>
          <w:sz w:val="22"/>
          <w:lang w:val="hy-AM"/>
        </w:rPr>
        <w:t xml:space="preserve">չեն </w:t>
      </w:r>
      <w:r w:rsidR="00E9024A" w:rsidRPr="006F7B79">
        <w:rPr>
          <w:rFonts w:ascii="GHEA Grapalat" w:hAnsi="GHEA Grapalat" w:cs="Sylfaen"/>
          <w:sz w:val="22"/>
          <w:lang w:val="hy-AM"/>
        </w:rPr>
        <w:t xml:space="preserve">համապատասխանում  ֆինանսական վերլուծության պրակտիկայում ընդունված թույլատրելի սահմանային նորմաներին, </w:t>
      </w:r>
      <w:r w:rsidRPr="006F7B79">
        <w:rPr>
          <w:rFonts w:ascii="GHEA Grapalat" w:hAnsi="GHEA Grapalat" w:cs="Sylfaen"/>
          <w:sz w:val="22"/>
          <w:lang w:val="hy-AM"/>
        </w:rPr>
        <w:t>ցածր</w:t>
      </w:r>
      <w:r w:rsidR="00E9024A" w:rsidRPr="006F7B79">
        <w:rPr>
          <w:rFonts w:ascii="GHEA Grapalat" w:hAnsi="GHEA Grapalat" w:cs="Sylfaen"/>
          <w:sz w:val="22"/>
          <w:lang w:val="hy-AM"/>
        </w:rPr>
        <w:t xml:space="preserve"> են ընկերության ակտիվների շրջանառելիության և շահութաբերության հետ կապված ցուցանիշները, ընկերությունն աշխատել է վ</w:t>
      </w:r>
      <w:r w:rsidRPr="006F7B79">
        <w:rPr>
          <w:rFonts w:ascii="GHEA Grapalat" w:hAnsi="GHEA Grapalat" w:cs="Sylfaen"/>
          <w:sz w:val="22"/>
          <w:lang w:val="hy-AM"/>
        </w:rPr>
        <w:t>նասով</w:t>
      </w:r>
      <w:r w:rsidR="00E9024A" w:rsidRPr="006F7B79">
        <w:rPr>
          <w:rFonts w:ascii="GHEA Grapalat" w:hAnsi="GHEA Grapalat" w:cs="Sylfaen"/>
          <w:sz w:val="22"/>
          <w:lang w:val="hy-AM"/>
        </w:rPr>
        <w:t xml:space="preserve">:  </w:t>
      </w:r>
    </w:p>
    <w:p w:rsidR="00E9024A" w:rsidRPr="00DE3968" w:rsidRDefault="00E9024A" w:rsidP="00E9024A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DE3968">
        <w:rPr>
          <w:rFonts w:ascii="GHEA Grapalat" w:hAnsi="GHEA Grapalat" w:cs="Sylfaen"/>
          <w:sz w:val="22"/>
          <w:lang w:val="hy-AM"/>
        </w:rPr>
        <w:t>Ընկերությունը հաշվետու ժամանակաշրջանում ՀՀ պետական բյուջե  շահ</w:t>
      </w:r>
      <w:r w:rsidRPr="0076524D">
        <w:rPr>
          <w:rFonts w:ascii="GHEA Grapalat" w:hAnsi="GHEA Grapalat" w:cs="Sylfaen"/>
          <w:sz w:val="22"/>
          <w:lang w:val="hy-AM"/>
        </w:rPr>
        <w:t>ութ</w:t>
      </w:r>
      <w:r w:rsidRPr="00DE3968">
        <w:rPr>
          <w:rFonts w:ascii="GHEA Grapalat" w:hAnsi="GHEA Grapalat" w:cs="Sylfaen"/>
          <w:sz w:val="22"/>
          <w:lang w:val="hy-AM"/>
        </w:rPr>
        <w:t>աբաժնի գումար չի վճարել:</w:t>
      </w:r>
    </w:p>
    <w:p w:rsidR="00E9024A" w:rsidRPr="00DE3968" w:rsidRDefault="00E9024A" w:rsidP="00E9024A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lang w:val="hy-AM"/>
        </w:rPr>
      </w:pPr>
    </w:p>
    <w:p w:rsidR="00E9024A" w:rsidRPr="00DE3968" w:rsidRDefault="00E9024A" w:rsidP="00294078">
      <w:pPr>
        <w:spacing w:line="360" w:lineRule="auto"/>
        <w:ind w:firstLine="720"/>
        <w:jc w:val="both"/>
        <w:rPr>
          <w:rFonts w:ascii="GHEA Grapalat" w:hAnsi="GHEA Grapalat" w:cs="Sylfaen"/>
          <w:color w:val="FF0000"/>
          <w:sz w:val="22"/>
          <w:lang w:val="hy-AM"/>
        </w:rPr>
      </w:pPr>
    </w:p>
    <w:sectPr w:rsidR="00E9024A" w:rsidRPr="00DE3968" w:rsidSect="000D459F">
      <w:footerReference w:type="even" r:id="rId13"/>
      <w:footerReference w:type="default" r:id="rId14"/>
      <w:pgSz w:w="12240" w:h="15840"/>
      <w:pgMar w:top="567" w:right="616" w:bottom="0" w:left="1276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B5" w:rsidRDefault="009903B5">
      <w:r>
        <w:separator/>
      </w:r>
    </w:p>
  </w:endnote>
  <w:endnote w:type="continuationSeparator" w:id="0">
    <w:p w:rsidR="009903B5" w:rsidRDefault="0099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DB" w:rsidRDefault="00CB03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266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66DB">
      <w:rPr>
        <w:rStyle w:val="PageNumber"/>
        <w:noProof/>
      </w:rPr>
      <w:t>102</w:t>
    </w:r>
    <w:r>
      <w:rPr>
        <w:rStyle w:val="PageNumber"/>
      </w:rPr>
      <w:fldChar w:fldCharType="end"/>
    </w:r>
  </w:p>
  <w:p w:rsidR="00A266DB" w:rsidRDefault="00A266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DB" w:rsidRPr="0037306F" w:rsidRDefault="00CB0385" w:rsidP="0037306F">
    <w:pPr>
      <w:pStyle w:val="Footer"/>
      <w:framePr w:h="720" w:hRule="exact" w:wrap="around" w:vAnchor="text" w:hAnchor="margin" w:xAlign="right" w:y="91"/>
      <w:rPr>
        <w:rStyle w:val="PageNumber"/>
        <w:sz w:val="24"/>
        <w:szCs w:val="24"/>
      </w:rPr>
    </w:pPr>
    <w:r w:rsidRPr="0037306F">
      <w:rPr>
        <w:rStyle w:val="PageNumber"/>
        <w:sz w:val="24"/>
        <w:szCs w:val="24"/>
      </w:rPr>
      <w:fldChar w:fldCharType="begin"/>
    </w:r>
    <w:r w:rsidR="00A266DB" w:rsidRPr="0037306F">
      <w:rPr>
        <w:rStyle w:val="PageNumber"/>
        <w:sz w:val="24"/>
        <w:szCs w:val="24"/>
      </w:rPr>
      <w:instrText xml:space="preserve">PAGE  </w:instrText>
    </w:r>
    <w:r w:rsidRPr="0037306F">
      <w:rPr>
        <w:rStyle w:val="PageNumber"/>
        <w:sz w:val="24"/>
        <w:szCs w:val="24"/>
      </w:rPr>
      <w:fldChar w:fldCharType="separate"/>
    </w:r>
    <w:r w:rsidR="00A67B52">
      <w:rPr>
        <w:rStyle w:val="PageNumber"/>
        <w:noProof/>
        <w:sz w:val="24"/>
        <w:szCs w:val="24"/>
      </w:rPr>
      <w:t>1</w:t>
    </w:r>
    <w:r w:rsidRPr="0037306F">
      <w:rPr>
        <w:rStyle w:val="PageNumber"/>
        <w:sz w:val="24"/>
        <w:szCs w:val="24"/>
      </w:rPr>
      <w:fldChar w:fldCharType="end"/>
    </w:r>
  </w:p>
  <w:p w:rsidR="00A266DB" w:rsidRDefault="00A266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B5" w:rsidRDefault="009903B5">
      <w:r>
        <w:separator/>
      </w:r>
    </w:p>
  </w:footnote>
  <w:footnote w:type="continuationSeparator" w:id="0">
    <w:p w:rsidR="009903B5" w:rsidRDefault="0099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E11"/>
    <w:multiLevelType w:val="hybridMultilevel"/>
    <w:tmpl w:val="9B8E1F42"/>
    <w:lvl w:ilvl="0" w:tplc="67209A2A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65E7"/>
    <w:multiLevelType w:val="hybridMultilevel"/>
    <w:tmpl w:val="8BC449CC"/>
    <w:lvl w:ilvl="0" w:tplc="7C76562E">
      <w:start w:val="354"/>
      <w:numFmt w:val="bullet"/>
      <w:lvlText w:val=""/>
      <w:lvlJc w:val="left"/>
      <w:pPr>
        <w:ind w:left="105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0B026A1A"/>
    <w:multiLevelType w:val="hybridMultilevel"/>
    <w:tmpl w:val="DCF410B2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780A"/>
    <w:multiLevelType w:val="hybridMultilevel"/>
    <w:tmpl w:val="B202832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5A87DC2"/>
    <w:multiLevelType w:val="hybridMultilevel"/>
    <w:tmpl w:val="B4F219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1D29"/>
    <w:multiLevelType w:val="hybridMultilevel"/>
    <w:tmpl w:val="E400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02C29"/>
    <w:multiLevelType w:val="hybridMultilevel"/>
    <w:tmpl w:val="6E9247F2"/>
    <w:lvl w:ilvl="0" w:tplc="98BA808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2A07FC1"/>
    <w:multiLevelType w:val="hybridMultilevel"/>
    <w:tmpl w:val="9F38C13E"/>
    <w:lvl w:ilvl="0" w:tplc="C1706D7C">
      <w:start w:val="354"/>
      <w:numFmt w:val="bullet"/>
      <w:lvlText w:val=""/>
      <w:lvlJc w:val="left"/>
      <w:pPr>
        <w:ind w:left="1050" w:hanging="360"/>
      </w:pPr>
      <w:rPr>
        <w:rFonts w:ascii="Symbol" w:eastAsia="Times New Roman" w:hAnsi="Symbol" w:cs="Sylfae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CD408DB"/>
    <w:multiLevelType w:val="hybridMultilevel"/>
    <w:tmpl w:val="7174FF32"/>
    <w:lvl w:ilvl="0" w:tplc="E4ECB99E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9" w15:restartNumberingAfterBreak="0">
    <w:nsid w:val="2DEC68A5"/>
    <w:multiLevelType w:val="hybridMultilevel"/>
    <w:tmpl w:val="1CF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85C01"/>
    <w:multiLevelType w:val="hybridMultilevel"/>
    <w:tmpl w:val="66F40F20"/>
    <w:lvl w:ilvl="0" w:tplc="65169068">
      <w:start w:val="14"/>
      <w:numFmt w:val="bullet"/>
      <w:lvlText w:val="*"/>
      <w:lvlJc w:val="left"/>
      <w:pPr>
        <w:ind w:left="720" w:hanging="360"/>
      </w:pPr>
      <w:rPr>
        <w:rFonts w:ascii="GHEA Grapalat" w:eastAsia="Times New Roman" w:hAnsi="GHEA Grapalat" w:cs="Sylfae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80470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3" w:hanging="1800"/>
      </w:pPr>
      <w:rPr>
        <w:rFonts w:hint="default"/>
      </w:rPr>
    </w:lvl>
  </w:abstractNum>
  <w:abstractNum w:abstractNumId="12" w15:restartNumberingAfterBreak="0">
    <w:nsid w:val="453C5632"/>
    <w:multiLevelType w:val="hybridMultilevel"/>
    <w:tmpl w:val="EBA6C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F0A9D"/>
    <w:multiLevelType w:val="hybridMultilevel"/>
    <w:tmpl w:val="F00A60E2"/>
    <w:lvl w:ilvl="0" w:tplc="FD3A67DC">
      <w:start w:val="2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4" w15:restartNumberingAfterBreak="0">
    <w:nsid w:val="4DF442A4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6F391F01"/>
    <w:multiLevelType w:val="hybridMultilevel"/>
    <w:tmpl w:val="1338C46E"/>
    <w:lvl w:ilvl="0" w:tplc="7F72A36C">
      <w:numFmt w:val="bullet"/>
      <w:lvlText w:val=""/>
      <w:lvlJc w:val="left"/>
      <w:pPr>
        <w:ind w:left="786" w:hanging="360"/>
      </w:pPr>
      <w:rPr>
        <w:rFonts w:ascii="Symbol" w:eastAsia="Times New Roman" w:hAnsi="Symbol" w:cs="Sylfae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5336C76"/>
    <w:multiLevelType w:val="hybridMultilevel"/>
    <w:tmpl w:val="4F36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333BA"/>
    <w:multiLevelType w:val="hybridMultilevel"/>
    <w:tmpl w:val="7C52F8E0"/>
    <w:lvl w:ilvl="0" w:tplc="56102C5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7DBA2342"/>
    <w:multiLevelType w:val="hybridMultilevel"/>
    <w:tmpl w:val="0B680C4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5"/>
  </w:num>
  <w:num w:numId="6">
    <w:abstractNumId w:val="16"/>
  </w:num>
  <w:num w:numId="7">
    <w:abstractNumId w:val="4"/>
  </w:num>
  <w:num w:numId="8">
    <w:abstractNumId w:val="0"/>
  </w:num>
  <w:num w:numId="9">
    <w:abstractNumId w:val="17"/>
  </w:num>
  <w:num w:numId="10">
    <w:abstractNumId w:val="6"/>
  </w:num>
  <w:num w:numId="11">
    <w:abstractNumId w:val="14"/>
  </w:num>
  <w:num w:numId="12">
    <w:abstractNumId w:val="18"/>
  </w:num>
  <w:num w:numId="13">
    <w:abstractNumId w:val="2"/>
  </w:num>
  <w:num w:numId="14">
    <w:abstractNumId w:val="8"/>
  </w:num>
  <w:num w:numId="15">
    <w:abstractNumId w:val="9"/>
  </w:num>
  <w:num w:numId="16">
    <w:abstractNumId w:val="3"/>
  </w:num>
  <w:num w:numId="17">
    <w:abstractNumId w:val="1"/>
  </w:num>
  <w:num w:numId="18">
    <w:abstractNumId w:val="7"/>
  </w:num>
  <w:num w:numId="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BD"/>
    <w:rsid w:val="00000163"/>
    <w:rsid w:val="000008AE"/>
    <w:rsid w:val="00000A09"/>
    <w:rsid w:val="00001451"/>
    <w:rsid w:val="00003829"/>
    <w:rsid w:val="0000406C"/>
    <w:rsid w:val="0000438C"/>
    <w:rsid w:val="00004EB1"/>
    <w:rsid w:val="00005791"/>
    <w:rsid w:val="000064A7"/>
    <w:rsid w:val="00007055"/>
    <w:rsid w:val="00007109"/>
    <w:rsid w:val="00007229"/>
    <w:rsid w:val="00010CD3"/>
    <w:rsid w:val="000111AB"/>
    <w:rsid w:val="0001156A"/>
    <w:rsid w:val="00011977"/>
    <w:rsid w:val="00011ACC"/>
    <w:rsid w:val="00011C1C"/>
    <w:rsid w:val="0001345E"/>
    <w:rsid w:val="000134BE"/>
    <w:rsid w:val="00013A1A"/>
    <w:rsid w:val="00013A28"/>
    <w:rsid w:val="00013C46"/>
    <w:rsid w:val="0001401E"/>
    <w:rsid w:val="00014093"/>
    <w:rsid w:val="000141B5"/>
    <w:rsid w:val="00014688"/>
    <w:rsid w:val="000146B3"/>
    <w:rsid w:val="00014B91"/>
    <w:rsid w:val="00014BED"/>
    <w:rsid w:val="00015627"/>
    <w:rsid w:val="00016173"/>
    <w:rsid w:val="000164F3"/>
    <w:rsid w:val="00016704"/>
    <w:rsid w:val="000174FB"/>
    <w:rsid w:val="00017925"/>
    <w:rsid w:val="0001796B"/>
    <w:rsid w:val="000202C7"/>
    <w:rsid w:val="00020C58"/>
    <w:rsid w:val="00020EF7"/>
    <w:rsid w:val="00022580"/>
    <w:rsid w:val="0002266C"/>
    <w:rsid w:val="0002286E"/>
    <w:rsid w:val="000233B0"/>
    <w:rsid w:val="00023E96"/>
    <w:rsid w:val="00024017"/>
    <w:rsid w:val="0002462A"/>
    <w:rsid w:val="00024B52"/>
    <w:rsid w:val="00024FF4"/>
    <w:rsid w:val="000252B8"/>
    <w:rsid w:val="00025A1C"/>
    <w:rsid w:val="00025C4D"/>
    <w:rsid w:val="000261F2"/>
    <w:rsid w:val="00027047"/>
    <w:rsid w:val="000270D2"/>
    <w:rsid w:val="000271F5"/>
    <w:rsid w:val="000276EA"/>
    <w:rsid w:val="00027D4F"/>
    <w:rsid w:val="000318F7"/>
    <w:rsid w:val="00032268"/>
    <w:rsid w:val="00032353"/>
    <w:rsid w:val="00033944"/>
    <w:rsid w:val="00034335"/>
    <w:rsid w:val="000346B5"/>
    <w:rsid w:val="00034821"/>
    <w:rsid w:val="00035357"/>
    <w:rsid w:val="00035F83"/>
    <w:rsid w:val="000367E3"/>
    <w:rsid w:val="00036CEB"/>
    <w:rsid w:val="0003758D"/>
    <w:rsid w:val="000375FB"/>
    <w:rsid w:val="00040DF0"/>
    <w:rsid w:val="000412D0"/>
    <w:rsid w:val="00041605"/>
    <w:rsid w:val="00041D76"/>
    <w:rsid w:val="00042544"/>
    <w:rsid w:val="00043671"/>
    <w:rsid w:val="00043691"/>
    <w:rsid w:val="0004374E"/>
    <w:rsid w:val="0004416A"/>
    <w:rsid w:val="0004450E"/>
    <w:rsid w:val="0004478E"/>
    <w:rsid w:val="0004498F"/>
    <w:rsid w:val="000455A0"/>
    <w:rsid w:val="000462D7"/>
    <w:rsid w:val="000466E4"/>
    <w:rsid w:val="00046935"/>
    <w:rsid w:val="00046D10"/>
    <w:rsid w:val="0004710D"/>
    <w:rsid w:val="00047155"/>
    <w:rsid w:val="000476BC"/>
    <w:rsid w:val="000478DE"/>
    <w:rsid w:val="000514CE"/>
    <w:rsid w:val="0005182D"/>
    <w:rsid w:val="00051D7F"/>
    <w:rsid w:val="0005205B"/>
    <w:rsid w:val="00052DD3"/>
    <w:rsid w:val="000533FA"/>
    <w:rsid w:val="00053B89"/>
    <w:rsid w:val="00054840"/>
    <w:rsid w:val="00054F1D"/>
    <w:rsid w:val="0005507E"/>
    <w:rsid w:val="00055EBA"/>
    <w:rsid w:val="00056628"/>
    <w:rsid w:val="00056D34"/>
    <w:rsid w:val="00061476"/>
    <w:rsid w:val="00061AE9"/>
    <w:rsid w:val="00061DC8"/>
    <w:rsid w:val="00061F21"/>
    <w:rsid w:val="00063E8A"/>
    <w:rsid w:val="00064804"/>
    <w:rsid w:val="000658FB"/>
    <w:rsid w:val="00065D26"/>
    <w:rsid w:val="00066195"/>
    <w:rsid w:val="000661F5"/>
    <w:rsid w:val="00066495"/>
    <w:rsid w:val="00066786"/>
    <w:rsid w:val="00066B2C"/>
    <w:rsid w:val="00066FE7"/>
    <w:rsid w:val="00067987"/>
    <w:rsid w:val="00067AAD"/>
    <w:rsid w:val="0007007B"/>
    <w:rsid w:val="000718AE"/>
    <w:rsid w:val="00071AF9"/>
    <w:rsid w:val="00071EA5"/>
    <w:rsid w:val="00072108"/>
    <w:rsid w:val="00072174"/>
    <w:rsid w:val="000723AD"/>
    <w:rsid w:val="00072916"/>
    <w:rsid w:val="00073A75"/>
    <w:rsid w:val="00074312"/>
    <w:rsid w:val="000743EC"/>
    <w:rsid w:val="00074A07"/>
    <w:rsid w:val="00075129"/>
    <w:rsid w:val="00075AA5"/>
    <w:rsid w:val="00075B20"/>
    <w:rsid w:val="00075DDE"/>
    <w:rsid w:val="000767A8"/>
    <w:rsid w:val="000768DB"/>
    <w:rsid w:val="00080C1A"/>
    <w:rsid w:val="00080D95"/>
    <w:rsid w:val="000811C3"/>
    <w:rsid w:val="000815C2"/>
    <w:rsid w:val="00081BC2"/>
    <w:rsid w:val="00081D8D"/>
    <w:rsid w:val="0008283D"/>
    <w:rsid w:val="000834BD"/>
    <w:rsid w:val="000843AB"/>
    <w:rsid w:val="000843D4"/>
    <w:rsid w:val="0008455F"/>
    <w:rsid w:val="00084CBE"/>
    <w:rsid w:val="00084D5E"/>
    <w:rsid w:val="00085404"/>
    <w:rsid w:val="00085459"/>
    <w:rsid w:val="00085659"/>
    <w:rsid w:val="0008565A"/>
    <w:rsid w:val="000857D7"/>
    <w:rsid w:val="00085AA1"/>
    <w:rsid w:val="00087286"/>
    <w:rsid w:val="0008786D"/>
    <w:rsid w:val="0009077A"/>
    <w:rsid w:val="000921C9"/>
    <w:rsid w:val="00093613"/>
    <w:rsid w:val="0009444C"/>
    <w:rsid w:val="000944F4"/>
    <w:rsid w:val="00094D08"/>
    <w:rsid w:val="00095484"/>
    <w:rsid w:val="00096922"/>
    <w:rsid w:val="00097BF1"/>
    <w:rsid w:val="000A075D"/>
    <w:rsid w:val="000A17AC"/>
    <w:rsid w:val="000A1B11"/>
    <w:rsid w:val="000A1C0B"/>
    <w:rsid w:val="000A1DF2"/>
    <w:rsid w:val="000A1E2C"/>
    <w:rsid w:val="000A1EAD"/>
    <w:rsid w:val="000A1EBE"/>
    <w:rsid w:val="000A22D1"/>
    <w:rsid w:val="000A245A"/>
    <w:rsid w:val="000A2622"/>
    <w:rsid w:val="000A2A49"/>
    <w:rsid w:val="000A2D36"/>
    <w:rsid w:val="000A304B"/>
    <w:rsid w:val="000A3068"/>
    <w:rsid w:val="000A35B1"/>
    <w:rsid w:val="000A3D54"/>
    <w:rsid w:val="000A3F1B"/>
    <w:rsid w:val="000A40F9"/>
    <w:rsid w:val="000A436C"/>
    <w:rsid w:val="000A46D4"/>
    <w:rsid w:val="000A4B74"/>
    <w:rsid w:val="000A6274"/>
    <w:rsid w:val="000A6397"/>
    <w:rsid w:val="000A685E"/>
    <w:rsid w:val="000A6CF5"/>
    <w:rsid w:val="000A750C"/>
    <w:rsid w:val="000A7921"/>
    <w:rsid w:val="000A7BD1"/>
    <w:rsid w:val="000A7C3E"/>
    <w:rsid w:val="000B0B01"/>
    <w:rsid w:val="000B0F99"/>
    <w:rsid w:val="000B10B0"/>
    <w:rsid w:val="000B11B8"/>
    <w:rsid w:val="000B1B95"/>
    <w:rsid w:val="000B1F81"/>
    <w:rsid w:val="000B2174"/>
    <w:rsid w:val="000B30E0"/>
    <w:rsid w:val="000B350F"/>
    <w:rsid w:val="000B402A"/>
    <w:rsid w:val="000B4187"/>
    <w:rsid w:val="000B5470"/>
    <w:rsid w:val="000B581F"/>
    <w:rsid w:val="000B5885"/>
    <w:rsid w:val="000B6063"/>
    <w:rsid w:val="000B6472"/>
    <w:rsid w:val="000B6556"/>
    <w:rsid w:val="000B6EFF"/>
    <w:rsid w:val="000B7569"/>
    <w:rsid w:val="000B7B17"/>
    <w:rsid w:val="000C0825"/>
    <w:rsid w:val="000C26B1"/>
    <w:rsid w:val="000C3424"/>
    <w:rsid w:val="000C3AF3"/>
    <w:rsid w:val="000C3CE7"/>
    <w:rsid w:val="000C3D12"/>
    <w:rsid w:val="000C4762"/>
    <w:rsid w:val="000C4C4C"/>
    <w:rsid w:val="000C50B5"/>
    <w:rsid w:val="000C5696"/>
    <w:rsid w:val="000C5A36"/>
    <w:rsid w:val="000C5DDC"/>
    <w:rsid w:val="000C5E84"/>
    <w:rsid w:val="000C695E"/>
    <w:rsid w:val="000C7417"/>
    <w:rsid w:val="000C7741"/>
    <w:rsid w:val="000C7A27"/>
    <w:rsid w:val="000D0719"/>
    <w:rsid w:val="000D0D58"/>
    <w:rsid w:val="000D11F5"/>
    <w:rsid w:val="000D153D"/>
    <w:rsid w:val="000D18D1"/>
    <w:rsid w:val="000D1FD7"/>
    <w:rsid w:val="000D2A42"/>
    <w:rsid w:val="000D312B"/>
    <w:rsid w:val="000D3371"/>
    <w:rsid w:val="000D3EB2"/>
    <w:rsid w:val="000D459F"/>
    <w:rsid w:val="000D4786"/>
    <w:rsid w:val="000D4C28"/>
    <w:rsid w:val="000D4F87"/>
    <w:rsid w:val="000D5C8A"/>
    <w:rsid w:val="000D5D8D"/>
    <w:rsid w:val="000D5F11"/>
    <w:rsid w:val="000D63EA"/>
    <w:rsid w:val="000D6854"/>
    <w:rsid w:val="000D696B"/>
    <w:rsid w:val="000D7C44"/>
    <w:rsid w:val="000D7D39"/>
    <w:rsid w:val="000D7F44"/>
    <w:rsid w:val="000E0388"/>
    <w:rsid w:val="000E0477"/>
    <w:rsid w:val="000E066F"/>
    <w:rsid w:val="000E0DD1"/>
    <w:rsid w:val="000E1B36"/>
    <w:rsid w:val="000E207F"/>
    <w:rsid w:val="000E2364"/>
    <w:rsid w:val="000E33EF"/>
    <w:rsid w:val="000E378B"/>
    <w:rsid w:val="000E501F"/>
    <w:rsid w:val="000E54FC"/>
    <w:rsid w:val="000E55D9"/>
    <w:rsid w:val="000E5772"/>
    <w:rsid w:val="000E5B65"/>
    <w:rsid w:val="000F18F2"/>
    <w:rsid w:val="000F228F"/>
    <w:rsid w:val="000F2394"/>
    <w:rsid w:val="000F2832"/>
    <w:rsid w:val="000F42C7"/>
    <w:rsid w:val="000F47BF"/>
    <w:rsid w:val="000F5CDE"/>
    <w:rsid w:val="000F601E"/>
    <w:rsid w:val="000F63BD"/>
    <w:rsid w:val="000F69C5"/>
    <w:rsid w:val="000F6A23"/>
    <w:rsid w:val="000F6DB8"/>
    <w:rsid w:val="000F703C"/>
    <w:rsid w:val="000F71F9"/>
    <w:rsid w:val="000F751F"/>
    <w:rsid w:val="000F7791"/>
    <w:rsid w:val="00101738"/>
    <w:rsid w:val="00101858"/>
    <w:rsid w:val="00102091"/>
    <w:rsid w:val="00102139"/>
    <w:rsid w:val="0010302D"/>
    <w:rsid w:val="00103159"/>
    <w:rsid w:val="00103191"/>
    <w:rsid w:val="00103839"/>
    <w:rsid w:val="00105113"/>
    <w:rsid w:val="00105A27"/>
    <w:rsid w:val="00107656"/>
    <w:rsid w:val="001078E7"/>
    <w:rsid w:val="00107E1C"/>
    <w:rsid w:val="001104E7"/>
    <w:rsid w:val="00110BFE"/>
    <w:rsid w:val="0011166B"/>
    <w:rsid w:val="00111796"/>
    <w:rsid w:val="00111799"/>
    <w:rsid w:val="001136E2"/>
    <w:rsid w:val="00113E45"/>
    <w:rsid w:val="00113E9F"/>
    <w:rsid w:val="00113FE6"/>
    <w:rsid w:val="0011463E"/>
    <w:rsid w:val="00114708"/>
    <w:rsid w:val="001147F8"/>
    <w:rsid w:val="00114E9D"/>
    <w:rsid w:val="00114FF9"/>
    <w:rsid w:val="001152AB"/>
    <w:rsid w:val="00115FD8"/>
    <w:rsid w:val="00115FF0"/>
    <w:rsid w:val="0011606B"/>
    <w:rsid w:val="001167B2"/>
    <w:rsid w:val="00116F84"/>
    <w:rsid w:val="00117551"/>
    <w:rsid w:val="00117976"/>
    <w:rsid w:val="00120887"/>
    <w:rsid w:val="00121721"/>
    <w:rsid w:val="00122C83"/>
    <w:rsid w:val="00122E3E"/>
    <w:rsid w:val="0012303C"/>
    <w:rsid w:val="0012311A"/>
    <w:rsid w:val="001237C7"/>
    <w:rsid w:val="00123A9F"/>
    <w:rsid w:val="00123BA1"/>
    <w:rsid w:val="00124831"/>
    <w:rsid w:val="00124AD7"/>
    <w:rsid w:val="00125A61"/>
    <w:rsid w:val="00125AF2"/>
    <w:rsid w:val="001261B6"/>
    <w:rsid w:val="0012620F"/>
    <w:rsid w:val="0012650C"/>
    <w:rsid w:val="0012718C"/>
    <w:rsid w:val="001275B8"/>
    <w:rsid w:val="00127940"/>
    <w:rsid w:val="00127C65"/>
    <w:rsid w:val="00127E00"/>
    <w:rsid w:val="00130A23"/>
    <w:rsid w:val="001313BE"/>
    <w:rsid w:val="00131A2F"/>
    <w:rsid w:val="00132BAF"/>
    <w:rsid w:val="00132DDD"/>
    <w:rsid w:val="00133F81"/>
    <w:rsid w:val="00133FCB"/>
    <w:rsid w:val="001344C1"/>
    <w:rsid w:val="0013559D"/>
    <w:rsid w:val="001358FA"/>
    <w:rsid w:val="00136104"/>
    <w:rsid w:val="001372EB"/>
    <w:rsid w:val="00137B1C"/>
    <w:rsid w:val="00137F2E"/>
    <w:rsid w:val="00140BC3"/>
    <w:rsid w:val="00141065"/>
    <w:rsid w:val="00141240"/>
    <w:rsid w:val="0014125A"/>
    <w:rsid w:val="00141551"/>
    <w:rsid w:val="00141C60"/>
    <w:rsid w:val="001427B9"/>
    <w:rsid w:val="001428F7"/>
    <w:rsid w:val="00142DEA"/>
    <w:rsid w:val="0014332C"/>
    <w:rsid w:val="0014424C"/>
    <w:rsid w:val="001443D2"/>
    <w:rsid w:val="00144CA8"/>
    <w:rsid w:val="00145C96"/>
    <w:rsid w:val="001469AA"/>
    <w:rsid w:val="00146E3A"/>
    <w:rsid w:val="001477DA"/>
    <w:rsid w:val="001479ED"/>
    <w:rsid w:val="00151770"/>
    <w:rsid w:val="0015181B"/>
    <w:rsid w:val="00151844"/>
    <w:rsid w:val="0015189E"/>
    <w:rsid w:val="00151E43"/>
    <w:rsid w:val="00152B1E"/>
    <w:rsid w:val="00152E26"/>
    <w:rsid w:val="0015301F"/>
    <w:rsid w:val="001531E7"/>
    <w:rsid w:val="00153BE5"/>
    <w:rsid w:val="00153C31"/>
    <w:rsid w:val="001551C0"/>
    <w:rsid w:val="001554B2"/>
    <w:rsid w:val="00155788"/>
    <w:rsid w:val="00155CC8"/>
    <w:rsid w:val="0015626B"/>
    <w:rsid w:val="0015672C"/>
    <w:rsid w:val="00156B5B"/>
    <w:rsid w:val="00156B96"/>
    <w:rsid w:val="00156FE2"/>
    <w:rsid w:val="001570EC"/>
    <w:rsid w:val="0015724A"/>
    <w:rsid w:val="001574E3"/>
    <w:rsid w:val="00157916"/>
    <w:rsid w:val="00157B5C"/>
    <w:rsid w:val="00157CCF"/>
    <w:rsid w:val="00160868"/>
    <w:rsid w:val="00160CD9"/>
    <w:rsid w:val="0016154C"/>
    <w:rsid w:val="00161BCB"/>
    <w:rsid w:val="00161D54"/>
    <w:rsid w:val="001629B1"/>
    <w:rsid w:val="00162EF2"/>
    <w:rsid w:val="00164216"/>
    <w:rsid w:val="0016439A"/>
    <w:rsid w:val="0016465C"/>
    <w:rsid w:val="00165BC7"/>
    <w:rsid w:val="00166773"/>
    <w:rsid w:val="00167125"/>
    <w:rsid w:val="00167663"/>
    <w:rsid w:val="001677A2"/>
    <w:rsid w:val="00167B69"/>
    <w:rsid w:val="00170169"/>
    <w:rsid w:val="001703AB"/>
    <w:rsid w:val="001705F8"/>
    <w:rsid w:val="00171BC4"/>
    <w:rsid w:val="00171E6D"/>
    <w:rsid w:val="00172163"/>
    <w:rsid w:val="00172AE8"/>
    <w:rsid w:val="00172BE7"/>
    <w:rsid w:val="00172E81"/>
    <w:rsid w:val="00173084"/>
    <w:rsid w:val="00173AAA"/>
    <w:rsid w:val="00173CDC"/>
    <w:rsid w:val="00174175"/>
    <w:rsid w:val="0017451E"/>
    <w:rsid w:val="00174911"/>
    <w:rsid w:val="00175397"/>
    <w:rsid w:val="00175DE2"/>
    <w:rsid w:val="00176172"/>
    <w:rsid w:val="00176A4C"/>
    <w:rsid w:val="00176E5C"/>
    <w:rsid w:val="00176EE6"/>
    <w:rsid w:val="0018107E"/>
    <w:rsid w:val="00181C4F"/>
    <w:rsid w:val="00181C73"/>
    <w:rsid w:val="001825B5"/>
    <w:rsid w:val="001826CF"/>
    <w:rsid w:val="001827E4"/>
    <w:rsid w:val="00182FD8"/>
    <w:rsid w:val="001839B9"/>
    <w:rsid w:val="00183C8E"/>
    <w:rsid w:val="00183F61"/>
    <w:rsid w:val="001840E7"/>
    <w:rsid w:val="00184803"/>
    <w:rsid w:val="00184C6F"/>
    <w:rsid w:val="00184F5A"/>
    <w:rsid w:val="00184FB4"/>
    <w:rsid w:val="00185AFB"/>
    <w:rsid w:val="0018616F"/>
    <w:rsid w:val="001861B6"/>
    <w:rsid w:val="00186382"/>
    <w:rsid w:val="001867B8"/>
    <w:rsid w:val="0018745B"/>
    <w:rsid w:val="001875B8"/>
    <w:rsid w:val="00187DF2"/>
    <w:rsid w:val="00190621"/>
    <w:rsid w:val="00190A3B"/>
    <w:rsid w:val="001912ED"/>
    <w:rsid w:val="00191CDA"/>
    <w:rsid w:val="00191D91"/>
    <w:rsid w:val="00191F48"/>
    <w:rsid w:val="00193778"/>
    <w:rsid w:val="00193CD2"/>
    <w:rsid w:val="00194518"/>
    <w:rsid w:val="00195D5E"/>
    <w:rsid w:val="0019619B"/>
    <w:rsid w:val="00196605"/>
    <w:rsid w:val="00196EAA"/>
    <w:rsid w:val="00197187"/>
    <w:rsid w:val="00197F54"/>
    <w:rsid w:val="001A09A8"/>
    <w:rsid w:val="001A0AE7"/>
    <w:rsid w:val="001A0FBB"/>
    <w:rsid w:val="001A0FD6"/>
    <w:rsid w:val="001A119F"/>
    <w:rsid w:val="001A22AA"/>
    <w:rsid w:val="001A345B"/>
    <w:rsid w:val="001A34B9"/>
    <w:rsid w:val="001A3B28"/>
    <w:rsid w:val="001A4381"/>
    <w:rsid w:val="001A449A"/>
    <w:rsid w:val="001A4C3C"/>
    <w:rsid w:val="001A4DB2"/>
    <w:rsid w:val="001A4FE6"/>
    <w:rsid w:val="001A582E"/>
    <w:rsid w:val="001A5A08"/>
    <w:rsid w:val="001A5D85"/>
    <w:rsid w:val="001A65F8"/>
    <w:rsid w:val="001A6F98"/>
    <w:rsid w:val="001A7095"/>
    <w:rsid w:val="001A7FAB"/>
    <w:rsid w:val="001B07E1"/>
    <w:rsid w:val="001B0DA6"/>
    <w:rsid w:val="001B1026"/>
    <w:rsid w:val="001B167B"/>
    <w:rsid w:val="001B206A"/>
    <w:rsid w:val="001B23F2"/>
    <w:rsid w:val="001B2D9F"/>
    <w:rsid w:val="001B36E7"/>
    <w:rsid w:val="001B3779"/>
    <w:rsid w:val="001B3A0F"/>
    <w:rsid w:val="001B3F79"/>
    <w:rsid w:val="001B41B1"/>
    <w:rsid w:val="001B4804"/>
    <w:rsid w:val="001B547C"/>
    <w:rsid w:val="001B59F8"/>
    <w:rsid w:val="001B5E7B"/>
    <w:rsid w:val="001B6040"/>
    <w:rsid w:val="001B60FB"/>
    <w:rsid w:val="001B6959"/>
    <w:rsid w:val="001B6F84"/>
    <w:rsid w:val="001B78AE"/>
    <w:rsid w:val="001B795A"/>
    <w:rsid w:val="001B7C12"/>
    <w:rsid w:val="001B7DDF"/>
    <w:rsid w:val="001C0550"/>
    <w:rsid w:val="001C0910"/>
    <w:rsid w:val="001C0DCC"/>
    <w:rsid w:val="001C14F2"/>
    <w:rsid w:val="001C19D6"/>
    <w:rsid w:val="001C2B23"/>
    <w:rsid w:val="001C2E07"/>
    <w:rsid w:val="001C2E75"/>
    <w:rsid w:val="001C3316"/>
    <w:rsid w:val="001C40A4"/>
    <w:rsid w:val="001C41DF"/>
    <w:rsid w:val="001C467D"/>
    <w:rsid w:val="001C468A"/>
    <w:rsid w:val="001C4B81"/>
    <w:rsid w:val="001C4D85"/>
    <w:rsid w:val="001C506E"/>
    <w:rsid w:val="001C51E4"/>
    <w:rsid w:val="001C54A0"/>
    <w:rsid w:val="001C6E75"/>
    <w:rsid w:val="001C7758"/>
    <w:rsid w:val="001C7A75"/>
    <w:rsid w:val="001D002A"/>
    <w:rsid w:val="001D04AC"/>
    <w:rsid w:val="001D04EA"/>
    <w:rsid w:val="001D05BC"/>
    <w:rsid w:val="001D1399"/>
    <w:rsid w:val="001D1D9C"/>
    <w:rsid w:val="001D27E6"/>
    <w:rsid w:val="001D2F60"/>
    <w:rsid w:val="001D3964"/>
    <w:rsid w:val="001D4707"/>
    <w:rsid w:val="001D4F63"/>
    <w:rsid w:val="001D5B5F"/>
    <w:rsid w:val="001D6F31"/>
    <w:rsid w:val="001D733C"/>
    <w:rsid w:val="001E0C05"/>
    <w:rsid w:val="001E17A9"/>
    <w:rsid w:val="001E1AF7"/>
    <w:rsid w:val="001E215E"/>
    <w:rsid w:val="001E2477"/>
    <w:rsid w:val="001E2B3B"/>
    <w:rsid w:val="001E2EA5"/>
    <w:rsid w:val="001E318A"/>
    <w:rsid w:val="001E31AA"/>
    <w:rsid w:val="001E398B"/>
    <w:rsid w:val="001E4A92"/>
    <w:rsid w:val="001E53EE"/>
    <w:rsid w:val="001E56E4"/>
    <w:rsid w:val="001E5D5D"/>
    <w:rsid w:val="001E5F9B"/>
    <w:rsid w:val="001E66F2"/>
    <w:rsid w:val="001E7376"/>
    <w:rsid w:val="001E7D87"/>
    <w:rsid w:val="001F0293"/>
    <w:rsid w:val="001F07E4"/>
    <w:rsid w:val="001F0A10"/>
    <w:rsid w:val="001F0C61"/>
    <w:rsid w:val="001F10CE"/>
    <w:rsid w:val="001F1365"/>
    <w:rsid w:val="001F2BC3"/>
    <w:rsid w:val="001F31CD"/>
    <w:rsid w:val="001F360A"/>
    <w:rsid w:val="001F38BB"/>
    <w:rsid w:val="001F39DE"/>
    <w:rsid w:val="001F3CEC"/>
    <w:rsid w:val="001F42AF"/>
    <w:rsid w:val="001F4A61"/>
    <w:rsid w:val="001F4EFC"/>
    <w:rsid w:val="001F5257"/>
    <w:rsid w:val="001F5455"/>
    <w:rsid w:val="001F555F"/>
    <w:rsid w:val="001F5B6D"/>
    <w:rsid w:val="001F5C38"/>
    <w:rsid w:val="001F5EFB"/>
    <w:rsid w:val="001F6144"/>
    <w:rsid w:val="001F63F8"/>
    <w:rsid w:val="001F65A2"/>
    <w:rsid w:val="001F695E"/>
    <w:rsid w:val="001F6E3E"/>
    <w:rsid w:val="001F78A7"/>
    <w:rsid w:val="00200EC0"/>
    <w:rsid w:val="002010C5"/>
    <w:rsid w:val="002011C6"/>
    <w:rsid w:val="00201844"/>
    <w:rsid w:val="002019B0"/>
    <w:rsid w:val="00201B08"/>
    <w:rsid w:val="00202644"/>
    <w:rsid w:val="0020313A"/>
    <w:rsid w:val="00203CD8"/>
    <w:rsid w:val="00204457"/>
    <w:rsid w:val="002051AA"/>
    <w:rsid w:val="0020582B"/>
    <w:rsid w:val="00206189"/>
    <w:rsid w:val="00206242"/>
    <w:rsid w:val="002062FE"/>
    <w:rsid w:val="002066E5"/>
    <w:rsid w:val="00206B8C"/>
    <w:rsid w:val="00206F0A"/>
    <w:rsid w:val="00206FB5"/>
    <w:rsid w:val="00207BBF"/>
    <w:rsid w:val="00207C0D"/>
    <w:rsid w:val="00207F67"/>
    <w:rsid w:val="00210A99"/>
    <w:rsid w:val="00210CBB"/>
    <w:rsid w:val="0021121A"/>
    <w:rsid w:val="002128B0"/>
    <w:rsid w:val="002137E5"/>
    <w:rsid w:val="00213F91"/>
    <w:rsid w:val="00214909"/>
    <w:rsid w:val="00214CE4"/>
    <w:rsid w:val="0021542E"/>
    <w:rsid w:val="002154BD"/>
    <w:rsid w:val="00215BC2"/>
    <w:rsid w:val="00216353"/>
    <w:rsid w:val="0021646A"/>
    <w:rsid w:val="0021657F"/>
    <w:rsid w:val="002165CB"/>
    <w:rsid w:val="00216BAB"/>
    <w:rsid w:val="0021720E"/>
    <w:rsid w:val="00217A87"/>
    <w:rsid w:val="00217DEF"/>
    <w:rsid w:val="00220654"/>
    <w:rsid w:val="00220904"/>
    <w:rsid w:val="00220B4E"/>
    <w:rsid w:val="00221271"/>
    <w:rsid w:val="00221BCF"/>
    <w:rsid w:val="00221F0B"/>
    <w:rsid w:val="0022229B"/>
    <w:rsid w:val="00222971"/>
    <w:rsid w:val="00222BE8"/>
    <w:rsid w:val="00222CBE"/>
    <w:rsid w:val="00223253"/>
    <w:rsid w:val="002236AC"/>
    <w:rsid w:val="00223B00"/>
    <w:rsid w:val="00224D00"/>
    <w:rsid w:val="00225375"/>
    <w:rsid w:val="00225D0A"/>
    <w:rsid w:val="00226677"/>
    <w:rsid w:val="00226845"/>
    <w:rsid w:val="00226888"/>
    <w:rsid w:val="0022688A"/>
    <w:rsid w:val="00226C12"/>
    <w:rsid w:val="002274CE"/>
    <w:rsid w:val="00227629"/>
    <w:rsid w:val="0022767C"/>
    <w:rsid w:val="0022767D"/>
    <w:rsid w:val="00227DA7"/>
    <w:rsid w:val="0023069A"/>
    <w:rsid w:val="00230D42"/>
    <w:rsid w:val="00231A4B"/>
    <w:rsid w:val="002323B4"/>
    <w:rsid w:val="002324EF"/>
    <w:rsid w:val="00232DBC"/>
    <w:rsid w:val="00232F94"/>
    <w:rsid w:val="00233489"/>
    <w:rsid w:val="002334F0"/>
    <w:rsid w:val="00233958"/>
    <w:rsid w:val="00233EA5"/>
    <w:rsid w:val="00234DC3"/>
    <w:rsid w:val="00234F03"/>
    <w:rsid w:val="0023521B"/>
    <w:rsid w:val="002355D1"/>
    <w:rsid w:val="0023780D"/>
    <w:rsid w:val="0023781E"/>
    <w:rsid w:val="00237DC6"/>
    <w:rsid w:val="00240A69"/>
    <w:rsid w:val="00241E22"/>
    <w:rsid w:val="00244004"/>
    <w:rsid w:val="00244A11"/>
    <w:rsid w:val="00244AC3"/>
    <w:rsid w:val="00245102"/>
    <w:rsid w:val="00246E42"/>
    <w:rsid w:val="00250709"/>
    <w:rsid w:val="00251209"/>
    <w:rsid w:val="00251630"/>
    <w:rsid w:val="0025187A"/>
    <w:rsid w:val="00251A1E"/>
    <w:rsid w:val="00251E81"/>
    <w:rsid w:val="00252817"/>
    <w:rsid w:val="002528F4"/>
    <w:rsid w:val="00252DFA"/>
    <w:rsid w:val="002536B8"/>
    <w:rsid w:val="002538D4"/>
    <w:rsid w:val="00255321"/>
    <w:rsid w:val="0025554F"/>
    <w:rsid w:val="0025558D"/>
    <w:rsid w:val="0025573D"/>
    <w:rsid w:val="0025581F"/>
    <w:rsid w:val="00255A6E"/>
    <w:rsid w:val="002565A6"/>
    <w:rsid w:val="00257392"/>
    <w:rsid w:val="00257507"/>
    <w:rsid w:val="002576B0"/>
    <w:rsid w:val="00257B97"/>
    <w:rsid w:val="00260A19"/>
    <w:rsid w:val="00260A3D"/>
    <w:rsid w:val="00260DE9"/>
    <w:rsid w:val="0026135F"/>
    <w:rsid w:val="002616F8"/>
    <w:rsid w:val="00261934"/>
    <w:rsid w:val="00261D33"/>
    <w:rsid w:val="00262DE7"/>
    <w:rsid w:val="00263223"/>
    <w:rsid w:val="0026360B"/>
    <w:rsid w:val="00263DB1"/>
    <w:rsid w:val="002641DC"/>
    <w:rsid w:val="00264455"/>
    <w:rsid w:val="00264C0E"/>
    <w:rsid w:val="00264F33"/>
    <w:rsid w:val="0026509F"/>
    <w:rsid w:val="00265265"/>
    <w:rsid w:val="00265785"/>
    <w:rsid w:val="00265926"/>
    <w:rsid w:val="00265956"/>
    <w:rsid w:val="002671BE"/>
    <w:rsid w:val="00270D65"/>
    <w:rsid w:val="00270E8A"/>
    <w:rsid w:val="00270FF0"/>
    <w:rsid w:val="00271078"/>
    <w:rsid w:val="002711B0"/>
    <w:rsid w:val="002711BA"/>
    <w:rsid w:val="002717B7"/>
    <w:rsid w:val="00271D01"/>
    <w:rsid w:val="00272017"/>
    <w:rsid w:val="002724E5"/>
    <w:rsid w:val="0027305E"/>
    <w:rsid w:val="00273CF0"/>
    <w:rsid w:val="00274482"/>
    <w:rsid w:val="00274C4B"/>
    <w:rsid w:val="00275E3C"/>
    <w:rsid w:val="00276089"/>
    <w:rsid w:val="002760B5"/>
    <w:rsid w:val="00276669"/>
    <w:rsid w:val="002770D0"/>
    <w:rsid w:val="00277431"/>
    <w:rsid w:val="002804B1"/>
    <w:rsid w:val="0028077E"/>
    <w:rsid w:val="002808B4"/>
    <w:rsid w:val="00280B2D"/>
    <w:rsid w:val="00280F8E"/>
    <w:rsid w:val="002810B2"/>
    <w:rsid w:val="002812F7"/>
    <w:rsid w:val="00282C7B"/>
    <w:rsid w:val="00283424"/>
    <w:rsid w:val="002843DF"/>
    <w:rsid w:val="002845FB"/>
    <w:rsid w:val="002854E4"/>
    <w:rsid w:val="00285747"/>
    <w:rsid w:val="00285829"/>
    <w:rsid w:val="0028636C"/>
    <w:rsid w:val="00286402"/>
    <w:rsid w:val="00287497"/>
    <w:rsid w:val="00287BEF"/>
    <w:rsid w:val="00287E26"/>
    <w:rsid w:val="00287FE7"/>
    <w:rsid w:val="002914B1"/>
    <w:rsid w:val="002918DC"/>
    <w:rsid w:val="00291986"/>
    <w:rsid w:val="00291F09"/>
    <w:rsid w:val="00292ECF"/>
    <w:rsid w:val="0029402D"/>
    <w:rsid w:val="00294078"/>
    <w:rsid w:val="002949E4"/>
    <w:rsid w:val="00295487"/>
    <w:rsid w:val="00295581"/>
    <w:rsid w:val="0029622D"/>
    <w:rsid w:val="002962DC"/>
    <w:rsid w:val="00296B5B"/>
    <w:rsid w:val="0029750D"/>
    <w:rsid w:val="002976AA"/>
    <w:rsid w:val="002978EA"/>
    <w:rsid w:val="00297A7B"/>
    <w:rsid w:val="00297BBE"/>
    <w:rsid w:val="002A034E"/>
    <w:rsid w:val="002A047A"/>
    <w:rsid w:val="002A1921"/>
    <w:rsid w:val="002A198D"/>
    <w:rsid w:val="002A26DF"/>
    <w:rsid w:val="002A26EA"/>
    <w:rsid w:val="002A39A5"/>
    <w:rsid w:val="002A4795"/>
    <w:rsid w:val="002A51B1"/>
    <w:rsid w:val="002A599D"/>
    <w:rsid w:val="002A5EF0"/>
    <w:rsid w:val="002A60B8"/>
    <w:rsid w:val="002A6265"/>
    <w:rsid w:val="002A6942"/>
    <w:rsid w:val="002A6F9E"/>
    <w:rsid w:val="002A72B3"/>
    <w:rsid w:val="002A72C0"/>
    <w:rsid w:val="002A781F"/>
    <w:rsid w:val="002A7A2C"/>
    <w:rsid w:val="002A7CF5"/>
    <w:rsid w:val="002B08CA"/>
    <w:rsid w:val="002B107D"/>
    <w:rsid w:val="002B1665"/>
    <w:rsid w:val="002B1C4C"/>
    <w:rsid w:val="002B2231"/>
    <w:rsid w:val="002B2843"/>
    <w:rsid w:val="002B4040"/>
    <w:rsid w:val="002B4B63"/>
    <w:rsid w:val="002B504F"/>
    <w:rsid w:val="002B512C"/>
    <w:rsid w:val="002B530C"/>
    <w:rsid w:val="002B5398"/>
    <w:rsid w:val="002B5450"/>
    <w:rsid w:val="002B575D"/>
    <w:rsid w:val="002B5D6E"/>
    <w:rsid w:val="002B5FF9"/>
    <w:rsid w:val="002B64FD"/>
    <w:rsid w:val="002B6863"/>
    <w:rsid w:val="002B69AC"/>
    <w:rsid w:val="002B6D20"/>
    <w:rsid w:val="002B781E"/>
    <w:rsid w:val="002B7F68"/>
    <w:rsid w:val="002C03E5"/>
    <w:rsid w:val="002C05DC"/>
    <w:rsid w:val="002C1F03"/>
    <w:rsid w:val="002C20FE"/>
    <w:rsid w:val="002C217F"/>
    <w:rsid w:val="002C283E"/>
    <w:rsid w:val="002C2A15"/>
    <w:rsid w:val="002C2BFD"/>
    <w:rsid w:val="002C2FE9"/>
    <w:rsid w:val="002C3B9A"/>
    <w:rsid w:val="002C4774"/>
    <w:rsid w:val="002C5988"/>
    <w:rsid w:val="002C6AB8"/>
    <w:rsid w:val="002C6B82"/>
    <w:rsid w:val="002C6E19"/>
    <w:rsid w:val="002C746A"/>
    <w:rsid w:val="002C7B14"/>
    <w:rsid w:val="002D06A8"/>
    <w:rsid w:val="002D08DC"/>
    <w:rsid w:val="002D08F7"/>
    <w:rsid w:val="002D1405"/>
    <w:rsid w:val="002D25D7"/>
    <w:rsid w:val="002D27D4"/>
    <w:rsid w:val="002D2D5D"/>
    <w:rsid w:val="002D306F"/>
    <w:rsid w:val="002D3437"/>
    <w:rsid w:val="002D3D54"/>
    <w:rsid w:val="002D4263"/>
    <w:rsid w:val="002D5E30"/>
    <w:rsid w:val="002D6685"/>
    <w:rsid w:val="002D6776"/>
    <w:rsid w:val="002D713B"/>
    <w:rsid w:val="002D7983"/>
    <w:rsid w:val="002D7B62"/>
    <w:rsid w:val="002E0C6A"/>
    <w:rsid w:val="002E1160"/>
    <w:rsid w:val="002E11D2"/>
    <w:rsid w:val="002E1454"/>
    <w:rsid w:val="002E1A83"/>
    <w:rsid w:val="002E1F26"/>
    <w:rsid w:val="002E22A0"/>
    <w:rsid w:val="002E2501"/>
    <w:rsid w:val="002E251C"/>
    <w:rsid w:val="002E2B10"/>
    <w:rsid w:val="002E2FCD"/>
    <w:rsid w:val="002E410C"/>
    <w:rsid w:val="002E4263"/>
    <w:rsid w:val="002E48B1"/>
    <w:rsid w:val="002E4DE6"/>
    <w:rsid w:val="002E5A80"/>
    <w:rsid w:val="002E5D89"/>
    <w:rsid w:val="002E5FB4"/>
    <w:rsid w:val="002E65F5"/>
    <w:rsid w:val="002E6C85"/>
    <w:rsid w:val="002E7854"/>
    <w:rsid w:val="002E7D9C"/>
    <w:rsid w:val="002F1965"/>
    <w:rsid w:val="002F2B9A"/>
    <w:rsid w:val="002F2D28"/>
    <w:rsid w:val="002F3E90"/>
    <w:rsid w:val="002F4030"/>
    <w:rsid w:val="002F4195"/>
    <w:rsid w:val="002F4A3F"/>
    <w:rsid w:val="002F4DB9"/>
    <w:rsid w:val="002F520D"/>
    <w:rsid w:val="002F5A5B"/>
    <w:rsid w:val="002F5ECD"/>
    <w:rsid w:val="002F6315"/>
    <w:rsid w:val="002F7C42"/>
    <w:rsid w:val="00300EA7"/>
    <w:rsid w:val="00301016"/>
    <w:rsid w:val="003017B0"/>
    <w:rsid w:val="003024D9"/>
    <w:rsid w:val="003025CB"/>
    <w:rsid w:val="00302A33"/>
    <w:rsid w:val="00303780"/>
    <w:rsid w:val="00303AFC"/>
    <w:rsid w:val="00303DD3"/>
    <w:rsid w:val="00303E56"/>
    <w:rsid w:val="00304868"/>
    <w:rsid w:val="00304A05"/>
    <w:rsid w:val="0030550F"/>
    <w:rsid w:val="00306146"/>
    <w:rsid w:val="003061B3"/>
    <w:rsid w:val="003066A0"/>
    <w:rsid w:val="00306994"/>
    <w:rsid w:val="00307058"/>
    <w:rsid w:val="0030742F"/>
    <w:rsid w:val="003075F9"/>
    <w:rsid w:val="0030761B"/>
    <w:rsid w:val="00310851"/>
    <w:rsid w:val="0031093D"/>
    <w:rsid w:val="00310D34"/>
    <w:rsid w:val="00312B3D"/>
    <w:rsid w:val="003134AF"/>
    <w:rsid w:val="00313BD6"/>
    <w:rsid w:val="003145A8"/>
    <w:rsid w:val="00314A47"/>
    <w:rsid w:val="00314E32"/>
    <w:rsid w:val="003155E8"/>
    <w:rsid w:val="00315F52"/>
    <w:rsid w:val="00315F85"/>
    <w:rsid w:val="003164AD"/>
    <w:rsid w:val="003167E6"/>
    <w:rsid w:val="0031681E"/>
    <w:rsid w:val="00316828"/>
    <w:rsid w:val="00316859"/>
    <w:rsid w:val="00317B67"/>
    <w:rsid w:val="0032198D"/>
    <w:rsid w:val="00322060"/>
    <w:rsid w:val="003220DC"/>
    <w:rsid w:val="00322180"/>
    <w:rsid w:val="0032245E"/>
    <w:rsid w:val="00322A3A"/>
    <w:rsid w:val="00322BA8"/>
    <w:rsid w:val="003236F3"/>
    <w:rsid w:val="0032514E"/>
    <w:rsid w:val="00326913"/>
    <w:rsid w:val="003271A0"/>
    <w:rsid w:val="0032742D"/>
    <w:rsid w:val="00327705"/>
    <w:rsid w:val="00327857"/>
    <w:rsid w:val="0033009E"/>
    <w:rsid w:val="00330104"/>
    <w:rsid w:val="00330740"/>
    <w:rsid w:val="00330B0A"/>
    <w:rsid w:val="00331294"/>
    <w:rsid w:val="003328ED"/>
    <w:rsid w:val="00332CED"/>
    <w:rsid w:val="00333662"/>
    <w:rsid w:val="00334578"/>
    <w:rsid w:val="00334877"/>
    <w:rsid w:val="00334AE6"/>
    <w:rsid w:val="00335B76"/>
    <w:rsid w:val="003376D3"/>
    <w:rsid w:val="00337760"/>
    <w:rsid w:val="00337ADF"/>
    <w:rsid w:val="00337E50"/>
    <w:rsid w:val="00337ED5"/>
    <w:rsid w:val="0034000B"/>
    <w:rsid w:val="00340A32"/>
    <w:rsid w:val="0034175D"/>
    <w:rsid w:val="00341EE5"/>
    <w:rsid w:val="003424E4"/>
    <w:rsid w:val="0034373D"/>
    <w:rsid w:val="003447DC"/>
    <w:rsid w:val="00344BC3"/>
    <w:rsid w:val="00344EB7"/>
    <w:rsid w:val="00345432"/>
    <w:rsid w:val="00345569"/>
    <w:rsid w:val="003465B9"/>
    <w:rsid w:val="00346D3A"/>
    <w:rsid w:val="00347253"/>
    <w:rsid w:val="003472CF"/>
    <w:rsid w:val="003474F0"/>
    <w:rsid w:val="003478C3"/>
    <w:rsid w:val="003509C5"/>
    <w:rsid w:val="00350A13"/>
    <w:rsid w:val="00350C67"/>
    <w:rsid w:val="00351204"/>
    <w:rsid w:val="00351920"/>
    <w:rsid w:val="00351BD4"/>
    <w:rsid w:val="003523BC"/>
    <w:rsid w:val="0035287C"/>
    <w:rsid w:val="00352A92"/>
    <w:rsid w:val="00352AAD"/>
    <w:rsid w:val="00353727"/>
    <w:rsid w:val="00353929"/>
    <w:rsid w:val="00354C5B"/>
    <w:rsid w:val="0035583F"/>
    <w:rsid w:val="00356444"/>
    <w:rsid w:val="00356466"/>
    <w:rsid w:val="00357667"/>
    <w:rsid w:val="00357712"/>
    <w:rsid w:val="00357C4C"/>
    <w:rsid w:val="00360048"/>
    <w:rsid w:val="00360198"/>
    <w:rsid w:val="00360358"/>
    <w:rsid w:val="003611AE"/>
    <w:rsid w:val="0036120C"/>
    <w:rsid w:val="003616C7"/>
    <w:rsid w:val="003616EB"/>
    <w:rsid w:val="00361DF1"/>
    <w:rsid w:val="00362F41"/>
    <w:rsid w:val="0036335A"/>
    <w:rsid w:val="0036338A"/>
    <w:rsid w:val="0036349D"/>
    <w:rsid w:val="0036384D"/>
    <w:rsid w:val="00363AD3"/>
    <w:rsid w:val="00363F6E"/>
    <w:rsid w:val="0036436E"/>
    <w:rsid w:val="0036445A"/>
    <w:rsid w:val="00364A15"/>
    <w:rsid w:val="00364AC3"/>
    <w:rsid w:val="00364D64"/>
    <w:rsid w:val="00364F43"/>
    <w:rsid w:val="00365D50"/>
    <w:rsid w:val="00366268"/>
    <w:rsid w:val="00366324"/>
    <w:rsid w:val="00366DC3"/>
    <w:rsid w:val="00366DDF"/>
    <w:rsid w:val="00367CC2"/>
    <w:rsid w:val="003702F3"/>
    <w:rsid w:val="0037099C"/>
    <w:rsid w:val="00370D9C"/>
    <w:rsid w:val="0037125B"/>
    <w:rsid w:val="003712B3"/>
    <w:rsid w:val="0037203A"/>
    <w:rsid w:val="00372CE0"/>
    <w:rsid w:val="0037306F"/>
    <w:rsid w:val="00373467"/>
    <w:rsid w:val="00373707"/>
    <w:rsid w:val="00373E7B"/>
    <w:rsid w:val="0037411E"/>
    <w:rsid w:val="003746D9"/>
    <w:rsid w:val="0037488F"/>
    <w:rsid w:val="00374C28"/>
    <w:rsid w:val="00374F40"/>
    <w:rsid w:val="00375900"/>
    <w:rsid w:val="00375C97"/>
    <w:rsid w:val="00376C95"/>
    <w:rsid w:val="00377269"/>
    <w:rsid w:val="0037761B"/>
    <w:rsid w:val="00380313"/>
    <w:rsid w:val="003804CA"/>
    <w:rsid w:val="00380938"/>
    <w:rsid w:val="00380AD9"/>
    <w:rsid w:val="00381029"/>
    <w:rsid w:val="00381F21"/>
    <w:rsid w:val="003820F1"/>
    <w:rsid w:val="003826A6"/>
    <w:rsid w:val="00383B8B"/>
    <w:rsid w:val="00383C0F"/>
    <w:rsid w:val="00383C7D"/>
    <w:rsid w:val="003843E1"/>
    <w:rsid w:val="003843EE"/>
    <w:rsid w:val="003846A7"/>
    <w:rsid w:val="00385055"/>
    <w:rsid w:val="00385689"/>
    <w:rsid w:val="00385732"/>
    <w:rsid w:val="0038595D"/>
    <w:rsid w:val="00385E78"/>
    <w:rsid w:val="00385F2B"/>
    <w:rsid w:val="0038605F"/>
    <w:rsid w:val="0038685A"/>
    <w:rsid w:val="003869FC"/>
    <w:rsid w:val="00387AFA"/>
    <w:rsid w:val="00387D7A"/>
    <w:rsid w:val="003908FB"/>
    <w:rsid w:val="00391295"/>
    <w:rsid w:val="00391329"/>
    <w:rsid w:val="00391526"/>
    <w:rsid w:val="00391B58"/>
    <w:rsid w:val="00391DE3"/>
    <w:rsid w:val="003927F5"/>
    <w:rsid w:val="0039379A"/>
    <w:rsid w:val="00393C1C"/>
    <w:rsid w:val="00393E25"/>
    <w:rsid w:val="00394686"/>
    <w:rsid w:val="00394C96"/>
    <w:rsid w:val="00394F17"/>
    <w:rsid w:val="0039519E"/>
    <w:rsid w:val="0039571E"/>
    <w:rsid w:val="00395774"/>
    <w:rsid w:val="003968B6"/>
    <w:rsid w:val="003974C3"/>
    <w:rsid w:val="00397E62"/>
    <w:rsid w:val="00397EF5"/>
    <w:rsid w:val="003A06A1"/>
    <w:rsid w:val="003A0702"/>
    <w:rsid w:val="003A103D"/>
    <w:rsid w:val="003A2138"/>
    <w:rsid w:val="003A3F65"/>
    <w:rsid w:val="003A4A86"/>
    <w:rsid w:val="003A4F99"/>
    <w:rsid w:val="003A5A16"/>
    <w:rsid w:val="003A5A8F"/>
    <w:rsid w:val="003A6382"/>
    <w:rsid w:val="003A74BB"/>
    <w:rsid w:val="003A7949"/>
    <w:rsid w:val="003A7D3A"/>
    <w:rsid w:val="003B02F8"/>
    <w:rsid w:val="003B0FB9"/>
    <w:rsid w:val="003B2659"/>
    <w:rsid w:val="003B280A"/>
    <w:rsid w:val="003B2EB9"/>
    <w:rsid w:val="003B3ACE"/>
    <w:rsid w:val="003B41F5"/>
    <w:rsid w:val="003B486C"/>
    <w:rsid w:val="003B4A9F"/>
    <w:rsid w:val="003B4BEB"/>
    <w:rsid w:val="003B522E"/>
    <w:rsid w:val="003B6217"/>
    <w:rsid w:val="003B69BC"/>
    <w:rsid w:val="003B6F88"/>
    <w:rsid w:val="003B7024"/>
    <w:rsid w:val="003B7311"/>
    <w:rsid w:val="003B7BA8"/>
    <w:rsid w:val="003C0AA2"/>
    <w:rsid w:val="003C1A72"/>
    <w:rsid w:val="003C1FF1"/>
    <w:rsid w:val="003C26D0"/>
    <w:rsid w:val="003C324A"/>
    <w:rsid w:val="003C3B55"/>
    <w:rsid w:val="003C4008"/>
    <w:rsid w:val="003C45D7"/>
    <w:rsid w:val="003C4683"/>
    <w:rsid w:val="003C5056"/>
    <w:rsid w:val="003C5891"/>
    <w:rsid w:val="003C6204"/>
    <w:rsid w:val="003C6A98"/>
    <w:rsid w:val="003C6DC9"/>
    <w:rsid w:val="003C725C"/>
    <w:rsid w:val="003C725D"/>
    <w:rsid w:val="003C78F6"/>
    <w:rsid w:val="003D012E"/>
    <w:rsid w:val="003D033C"/>
    <w:rsid w:val="003D0CCB"/>
    <w:rsid w:val="003D0F03"/>
    <w:rsid w:val="003D0F0F"/>
    <w:rsid w:val="003D2C20"/>
    <w:rsid w:val="003D2C40"/>
    <w:rsid w:val="003D2DE6"/>
    <w:rsid w:val="003D2ECA"/>
    <w:rsid w:val="003D3F08"/>
    <w:rsid w:val="003D4086"/>
    <w:rsid w:val="003D5160"/>
    <w:rsid w:val="003D5ACC"/>
    <w:rsid w:val="003D5B2F"/>
    <w:rsid w:val="003D5BC2"/>
    <w:rsid w:val="003D5CAA"/>
    <w:rsid w:val="003D618A"/>
    <w:rsid w:val="003D6969"/>
    <w:rsid w:val="003D6C04"/>
    <w:rsid w:val="003D76BA"/>
    <w:rsid w:val="003D7D4D"/>
    <w:rsid w:val="003E076C"/>
    <w:rsid w:val="003E0A51"/>
    <w:rsid w:val="003E1159"/>
    <w:rsid w:val="003E1C02"/>
    <w:rsid w:val="003E201E"/>
    <w:rsid w:val="003E2F88"/>
    <w:rsid w:val="003E6353"/>
    <w:rsid w:val="003E64F2"/>
    <w:rsid w:val="003E69C7"/>
    <w:rsid w:val="003E6C52"/>
    <w:rsid w:val="003E6D8A"/>
    <w:rsid w:val="003E71EC"/>
    <w:rsid w:val="003E75C8"/>
    <w:rsid w:val="003E7B01"/>
    <w:rsid w:val="003E7E54"/>
    <w:rsid w:val="003E7F7A"/>
    <w:rsid w:val="003F03D8"/>
    <w:rsid w:val="003F0948"/>
    <w:rsid w:val="003F1623"/>
    <w:rsid w:val="003F1996"/>
    <w:rsid w:val="003F1BB7"/>
    <w:rsid w:val="003F230D"/>
    <w:rsid w:val="003F2618"/>
    <w:rsid w:val="003F2690"/>
    <w:rsid w:val="003F37D5"/>
    <w:rsid w:val="003F4704"/>
    <w:rsid w:val="003F49AF"/>
    <w:rsid w:val="003F50DC"/>
    <w:rsid w:val="003F51B2"/>
    <w:rsid w:val="003F541D"/>
    <w:rsid w:val="003F554E"/>
    <w:rsid w:val="003F56FC"/>
    <w:rsid w:val="003F6D9F"/>
    <w:rsid w:val="003F73A8"/>
    <w:rsid w:val="003F7A25"/>
    <w:rsid w:val="003F7B18"/>
    <w:rsid w:val="004000A2"/>
    <w:rsid w:val="004003A2"/>
    <w:rsid w:val="004018A0"/>
    <w:rsid w:val="0040206E"/>
    <w:rsid w:val="004031E8"/>
    <w:rsid w:val="00403498"/>
    <w:rsid w:val="004037A1"/>
    <w:rsid w:val="004043BE"/>
    <w:rsid w:val="0040441F"/>
    <w:rsid w:val="00404E45"/>
    <w:rsid w:val="004058D9"/>
    <w:rsid w:val="004060CD"/>
    <w:rsid w:val="00406472"/>
    <w:rsid w:val="00407DB5"/>
    <w:rsid w:val="00410987"/>
    <w:rsid w:val="00410C37"/>
    <w:rsid w:val="00411870"/>
    <w:rsid w:val="00411BAE"/>
    <w:rsid w:val="00411F66"/>
    <w:rsid w:val="0041200D"/>
    <w:rsid w:val="0041252F"/>
    <w:rsid w:val="0041272E"/>
    <w:rsid w:val="004130B9"/>
    <w:rsid w:val="00413441"/>
    <w:rsid w:val="00413446"/>
    <w:rsid w:val="00413746"/>
    <w:rsid w:val="00413747"/>
    <w:rsid w:val="0041430C"/>
    <w:rsid w:val="004144F0"/>
    <w:rsid w:val="0041457B"/>
    <w:rsid w:val="004150CB"/>
    <w:rsid w:val="004151BF"/>
    <w:rsid w:val="004154AE"/>
    <w:rsid w:val="004158C0"/>
    <w:rsid w:val="00415F64"/>
    <w:rsid w:val="00416061"/>
    <w:rsid w:val="00416C43"/>
    <w:rsid w:val="00416EC9"/>
    <w:rsid w:val="00417534"/>
    <w:rsid w:val="00417616"/>
    <w:rsid w:val="004177EB"/>
    <w:rsid w:val="0041788D"/>
    <w:rsid w:val="00417984"/>
    <w:rsid w:val="00417B6E"/>
    <w:rsid w:val="00420122"/>
    <w:rsid w:val="00421430"/>
    <w:rsid w:val="00421E1F"/>
    <w:rsid w:val="0042246E"/>
    <w:rsid w:val="0042277A"/>
    <w:rsid w:val="00422E07"/>
    <w:rsid w:val="00423BC7"/>
    <w:rsid w:val="0042470F"/>
    <w:rsid w:val="004247E8"/>
    <w:rsid w:val="004265E7"/>
    <w:rsid w:val="00426799"/>
    <w:rsid w:val="00426A8D"/>
    <w:rsid w:val="00427324"/>
    <w:rsid w:val="004277BA"/>
    <w:rsid w:val="00427E5A"/>
    <w:rsid w:val="00430B9E"/>
    <w:rsid w:val="004318B0"/>
    <w:rsid w:val="004318B8"/>
    <w:rsid w:val="00432B9A"/>
    <w:rsid w:val="004332AB"/>
    <w:rsid w:val="0043334A"/>
    <w:rsid w:val="00434927"/>
    <w:rsid w:val="00434B4B"/>
    <w:rsid w:val="00434E41"/>
    <w:rsid w:val="00435150"/>
    <w:rsid w:val="00435702"/>
    <w:rsid w:val="00435C26"/>
    <w:rsid w:val="00435DEB"/>
    <w:rsid w:val="0043627E"/>
    <w:rsid w:val="00436C41"/>
    <w:rsid w:val="00436EE5"/>
    <w:rsid w:val="004370DF"/>
    <w:rsid w:val="004375A2"/>
    <w:rsid w:val="00437745"/>
    <w:rsid w:val="00437C7A"/>
    <w:rsid w:val="00437FAF"/>
    <w:rsid w:val="004402C6"/>
    <w:rsid w:val="00440A08"/>
    <w:rsid w:val="00441069"/>
    <w:rsid w:val="00441217"/>
    <w:rsid w:val="00441523"/>
    <w:rsid w:val="0044181D"/>
    <w:rsid w:val="00441982"/>
    <w:rsid w:val="00443118"/>
    <w:rsid w:val="00443573"/>
    <w:rsid w:val="00444360"/>
    <w:rsid w:val="00444610"/>
    <w:rsid w:val="0044470D"/>
    <w:rsid w:val="004447F3"/>
    <w:rsid w:val="00444A55"/>
    <w:rsid w:val="00444C0F"/>
    <w:rsid w:val="00444C78"/>
    <w:rsid w:val="004456EB"/>
    <w:rsid w:val="0044580B"/>
    <w:rsid w:val="00445811"/>
    <w:rsid w:val="0044593F"/>
    <w:rsid w:val="0044596C"/>
    <w:rsid w:val="004462E3"/>
    <w:rsid w:val="004464F0"/>
    <w:rsid w:val="0044683F"/>
    <w:rsid w:val="004468CE"/>
    <w:rsid w:val="00446929"/>
    <w:rsid w:val="004473BD"/>
    <w:rsid w:val="004476D6"/>
    <w:rsid w:val="00447980"/>
    <w:rsid w:val="00447F65"/>
    <w:rsid w:val="0045012A"/>
    <w:rsid w:val="00450539"/>
    <w:rsid w:val="004508EE"/>
    <w:rsid w:val="00450BF8"/>
    <w:rsid w:val="0045123E"/>
    <w:rsid w:val="00451B50"/>
    <w:rsid w:val="0045212C"/>
    <w:rsid w:val="00452D8C"/>
    <w:rsid w:val="00452F69"/>
    <w:rsid w:val="00453904"/>
    <w:rsid w:val="00453D32"/>
    <w:rsid w:val="004541F9"/>
    <w:rsid w:val="00454ABF"/>
    <w:rsid w:val="00454AE2"/>
    <w:rsid w:val="00454CA5"/>
    <w:rsid w:val="00454FDD"/>
    <w:rsid w:val="004552FC"/>
    <w:rsid w:val="00455FF2"/>
    <w:rsid w:val="004561B6"/>
    <w:rsid w:val="00456570"/>
    <w:rsid w:val="00456F6E"/>
    <w:rsid w:val="004574D0"/>
    <w:rsid w:val="004575C7"/>
    <w:rsid w:val="00460059"/>
    <w:rsid w:val="004609A9"/>
    <w:rsid w:val="00460B49"/>
    <w:rsid w:val="00460B95"/>
    <w:rsid w:val="004614B3"/>
    <w:rsid w:val="00461CFD"/>
    <w:rsid w:val="00461ED4"/>
    <w:rsid w:val="0046229D"/>
    <w:rsid w:val="00462A82"/>
    <w:rsid w:val="00463177"/>
    <w:rsid w:val="00463B5B"/>
    <w:rsid w:val="00464549"/>
    <w:rsid w:val="00465C10"/>
    <w:rsid w:val="0046607D"/>
    <w:rsid w:val="00466575"/>
    <w:rsid w:val="00466AE9"/>
    <w:rsid w:val="00466C2E"/>
    <w:rsid w:val="00466F97"/>
    <w:rsid w:val="00467154"/>
    <w:rsid w:val="0046751D"/>
    <w:rsid w:val="00467665"/>
    <w:rsid w:val="00467935"/>
    <w:rsid w:val="0047026E"/>
    <w:rsid w:val="004708D8"/>
    <w:rsid w:val="00471072"/>
    <w:rsid w:val="004716D1"/>
    <w:rsid w:val="00471F8A"/>
    <w:rsid w:val="00472635"/>
    <w:rsid w:val="004728A7"/>
    <w:rsid w:val="00472E4D"/>
    <w:rsid w:val="004730FC"/>
    <w:rsid w:val="0047387C"/>
    <w:rsid w:val="00473CF8"/>
    <w:rsid w:val="00473F47"/>
    <w:rsid w:val="00473F8E"/>
    <w:rsid w:val="0047420C"/>
    <w:rsid w:val="004745CD"/>
    <w:rsid w:val="00474756"/>
    <w:rsid w:val="00475388"/>
    <w:rsid w:val="004756D7"/>
    <w:rsid w:val="00475841"/>
    <w:rsid w:val="00475A66"/>
    <w:rsid w:val="00475EEA"/>
    <w:rsid w:val="00476793"/>
    <w:rsid w:val="004767F5"/>
    <w:rsid w:val="0047694E"/>
    <w:rsid w:val="00476A58"/>
    <w:rsid w:val="004777D5"/>
    <w:rsid w:val="00477CDE"/>
    <w:rsid w:val="00477F56"/>
    <w:rsid w:val="00480182"/>
    <w:rsid w:val="00480BE8"/>
    <w:rsid w:val="00481691"/>
    <w:rsid w:val="00481A08"/>
    <w:rsid w:val="004820B5"/>
    <w:rsid w:val="0048271D"/>
    <w:rsid w:val="00482A52"/>
    <w:rsid w:val="0048382A"/>
    <w:rsid w:val="00483B52"/>
    <w:rsid w:val="00483CF1"/>
    <w:rsid w:val="00484A4A"/>
    <w:rsid w:val="00484A61"/>
    <w:rsid w:val="00484C3F"/>
    <w:rsid w:val="00484E37"/>
    <w:rsid w:val="00485F6E"/>
    <w:rsid w:val="00486FAB"/>
    <w:rsid w:val="004878B8"/>
    <w:rsid w:val="00487B41"/>
    <w:rsid w:val="00487E9C"/>
    <w:rsid w:val="004901A6"/>
    <w:rsid w:val="004908D0"/>
    <w:rsid w:val="00490D3B"/>
    <w:rsid w:val="00490F2B"/>
    <w:rsid w:val="004918DC"/>
    <w:rsid w:val="00491FB7"/>
    <w:rsid w:val="00492C3D"/>
    <w:rsid w:val="00493A1E"/>
    <w:rsid w:val="004940D3"/>
    <w:rsid w:val="00494103"/>
    <w:rsid w:val="00494617"/>
    <w:rsid w:val="00494A2D"/>
    <w:rsid w:val="00494B10"/>
    <w:rsid w:val="00494C96"/>
    <w:rsid w:val="00495579"/>
    <w:rsid w:val="00495A03"/>
    <w:rsid w:val="00495A61"/>
    <w:rsid w:val="004967E5"/>
    <w:rsid w:val="00496FCD"/>
    <w:rsid w:val="00497115"/>
    <w:rsid w:val="0049712D"/>
    <w:rsid w:val="00497548"/>
    <w:rsid w:val="0049754A"/>
    <w:rsid w:val="004A0D91"/>
    <w:rsid w:val="004A2291"/>
    <w:rsid w:val="004A29A1"/>
    <w:rsid w:val="004A2CB6"/>
    <w:rsid w:val="004A4310"/>
    <w:rsid w:val="004A499E"/>
    <w:rsid w:val="004A4BA2"/>
    <w:rsid w:val="004A6AA4"/>
    <w:rsid w:val="004A6F38"/>
    <w:rsid w:val="004A6FCF"/>
    <w:rsid w:val="004A7A51"/>
    <w:rsid w:val="004B0423"/>
    <w:rsid w:val="004B05A5"/>
    <w:rsid w:val="004B07AE"/>
    <w:rsid w:val="004B1198"/>
    <w:rsid w:val="004B17D1"/>
    <w:rsid w:val="004B182A"/>
    <w:rsid w:val="004B303D"/>
    <w:rsid w:val="004B3FEF"/>
    <w:rsid w:val="004B4B84"/>
    <w:rsid w:val="004B5177"/>
    <w:rsid w:val="004B5644"/>
    <w:rsid w:val="004B5C4B"/>
    <w:rsid w:val="004B6044"/>
    <w:rsid w:val="004B650D"/>
    <w:rsid w:val="004B69A8"/>
    <w:rsid w:val="004B7033"/>
    <w:rsid w:val="004B77E2"/>
    <w:rsid w:val="004B7B52"/>
    <w:rsid w:val="004C0036"/>
    <w:rsid w:val="004C0B70"/>
    <w:rsid w:val="004C13BC"/>
    <w:rsid w:val="004C14C6"/>
    <w:rsid w:val="004C2DB8"/>
    <w:rsid w:val="004C3A74"/>
    <w:rsid w:val="004C4378"/>
    <w:rsid w:val="004C48C4"/>
    <w:rsid w:val="004C49E4"/>
    <w:rsid w:val="004C4A27"/>
    <w:rsid w:val="004C4F7D"/>
    <w:rsid w:val="004C50BB"/>
    <w:rsid w:val="004C524F"/>
    <w:rsid w:val="004C5A4F"/>
    <w:rsid w:val="004C7130"/>
    <w:rsid w:val="004C7B5E"/>
    <w:rsid w:val="004D1873"/>
    <w:rsid w:val="004D1E63"/>
    <w:rsid w:val="004D21E9"/>
    <w:rsid w:val="004D2E78"/>
    <w:rsid w:val="004D3669"/>
    <w:rsid w:val="004D3D56"/>
    <w:rsid w:val="004D456B"/>
    <w:rsid w:val="004D4572"/>
    <w:rsid w:val="004D47EC"/>
    <w:rsid w:val="004D504A"/>
    <w:rsid w:val="004D518C"/>
    <w:rsid w:val="004D54D7"/>
    <w:rsid w:val="004D5612"/>
    <w:rsid w:val="004D59FF"/>
    <w:rsid w:val="004D5BEE"/>
    <w:rsid w:val="004D5C3B"/>
    <w:rsid w:val="004D5DDD"/>
    <w:rsid w:val="004D6DAB"/>
    <w:rsid w:val="004E04DF"/>
    <w:rsid w:val="004E0B00"/>
    <w:rsid w:val="004E12F8"/>
    <w:rsid w:val="004E1EC7"/>
    <w:rsid w:val="004E1F80"/>
    <w:rsid w:val="004E26ED"/>
    <w:rsid w:val="004E2C7C"/>
    <w:rsid w:val="004E2E89"/>
    <w:rsid w:val="004E3020"/>
    <w:rsid w:val="004E3072"/>
    <w:rsid w:val="004E3455"/>
    <w:rsid w:val="004E3B0D"/>
    <w:rsid w:val="004E3F5D"/>
    <w:rsid w:val="004E416F"/>
    <w:rsid w:val="004E41D7"/>
    <w:rsid w:val="004E42B0"/>
    <w:rsid w:val="004E4526"/>
    <w:rsid w:val="004E461A"/>
    <w:rsid w:val="004E50A4"/>
    <w:rsid w:val="004E5E62"/>
    <w:rsid w:val="004E6765"/>
    <w:rsid w:val="004E6D7A"/>
    <w:rsid w:val="004E72E4"/>
    <w:rsid w:val="004E7D91"/>
    <w:rsid w:val="004E7E13"/>
    <w:rsid w:val="004F00D1"/>
    <w:rsid w:val="004F0335"/>
    <w:rsid w:val="004F04B9"/>
    <w:rsid w:val="004F080E"/>
    <w:rsid w:val="004F0D3E"/>
    <w:rsid w:val="004F130A"/>
    <w:rsid w:val="004F17E6"/>
    <w:rsid w:val="004F1B55"/>
    <w:rsid w:val="004F1C09"/>
    <w:rsid w:val="004F2CFD"/>
    <w:rsid w:val="004F34AB"/>
    <w:rsid w:val="004F40A9"/>
    <w:rsid w:val="004F505F"/>
    <w:rsid w:val="004F53DD"/>
    <w:rsid w:val="004F53FE"/>
    <w:rsid w:val="004F5588"/>
    <w:rsid w:val="004F5AD7"/>
    <w:rsid w:val="004F5D13"/>
    <w:rsid w:val="004F5DFC"/>
    <w:rsid w:val="004F6285"/>
    <w:rsid w:val="004F62C4"/>
    <w:rsid w:val="004F6E38"/>
    <w:rsid w:val="004F6F80"/>
    <w:rsid w:val="004F7503"/>
    <w:rsid w:val="00500B1B"/>
    <w:rsid w:val="00500EBE"/>
    <w:rsid w:val="0050251B"/>
    <w:rsid w:val="0050252F"/>
    <w:rsid w:val="00502FBE"/>
    <w:rsid w:val="0050353D"/>
    <w:rsid w:val="0050367B"/>
    <w:rsid w:val="005037D6"/>
    <w:rsid w:val="00503AA4"/>
    <w:rsid w:val="00503DE7"/>
    <w:rsid w:val="00504293"/>
    <w:rsid w:val="005042D6"/>
    <w:rsid w:val="00504EC7"/>
    <w:rsid w:val="00505E0D"/>
    <w:rsid w:val="00506608"/>
    <w:rsid w:val="005070F5"/>
    <w:rsid w:val="0051000E"/>
    <w:rsid w:val="00510301"/>
    <w:rsid w:val="005107F2"/>
    <w:rsid w:val="00510B85"/>
    <w:rsid w:val="0051115C"/>
    <w:rsid w:val="005112F8"/>
    <w:rsid w:val="00511736"/>
    <w:rsid w:val="005117CF"/>
    <w:rsid w:val="00512062"/>
    <w:rsid w:val="00512C03"/>
    <w:rsid w:val="00512D33"/>
    <w:rsid w:val="00512F11"/>
    <w:rsid w:val="005135DF"/>
    <w:rsid w:val="00513C80"/>
    <w:rsid w:val="00514031"/>
    <w:rsid w:val="005149F3"/>
    <w:rsid w:val="005152C1"/>
    <w:rsid w:val="00515711"/>
    <w:rsid w:val="00515A32"/>
    <w:rsid w:val="00515F2F"/>
    <w:rsid w:val="00517E24"/>
    <w:rsid w:val="00520B80"/>
    <w:rsid w:val="00520F13"/>
    <w:rsid w:val="0052189A"/>
    <w:rsid w:val="005218C6"/>
    <w:rsid w:val="00521BA0"/>
    <w:rsid w:val="00522070"/>
    <w:rsid w:val="005223BF"/>
    <w:rsid w:val="00522B46"/>
    <w:rsid w:val="005230B1"/>
    <w:rsid w:val="00524AD2"/>
    <w:rsid w:val="00525546"/>
    <w:rsid w:val="00525C59"/>
    <w:rsid w:val="00525CE7"/>
    <w:rsid w:val="005262F2"/>
    <w:rsid w:val="005264B0"/>
    <w:rsid w:val="00526A8C"/>
    <w:rsid w:val="00526BCC"/>
    <w:rsid w:val="00530B27"/>
    <w:rsid w:val="0053132A"/>
    <w:rsid w:val="00531909"/>
    <w:rsid w:val="00531D07"/>
    <w:rsid w:val="005328D9"/>
    <w:rsid w:val="005336DE"/>
    <w:rsid w:val="00533CD8"/>
    <w:rsid w:val="00533D14"/>
    <w:rsid w:val="005342BD"/>
    <w:rsid w:val="00534949"/>
    <w:rsid w:val="00534EFE"/>
    <w:rsid w:val="005356B7"/>
    <w:rsid w:val="005357DC"/>
    <w:rsid w:val="00536162"/>
    <w:rsid w:val="00536665"/>
    <w:rsid w:val="00536699"/>
    <w:rsid w:val="00537A12"/>
    <w:rsid w:val="00540468"/>
    <w:rsid w:val="00540978"/>
    <w:rsid w:val="00541862"/>
    <w:rsid w:val="00541894"/>
    <w:rsid w:val="00542422"/>
    <w:rsid w:val="005425C3"/>
    <w:rsid w:val="005428B8"/>
    <w:rsid w:val="00542B3A"/>
    <w:rsid w:val="00543255"/>
    <w:rsid w:val="005433D9"/>
    <w:rsid w:val="005440C8"/>
    <w:rsid w:val="0054490F"/>
    <w:rsid w:val="00544B80"/>
    <w:rsid w:val="00544C0E"/>
    <w:rsid w:val="005454FE"/>
    <w:rsid w:val="0054584F"/>
    <w:rsid w:val="00546215"/>
    <w:rsid w:val="0054689D"/>
    <w:rsid w:val="00546A26"/>
    <w:rsid w:val="00546CBF"/>
    <w:rsid w:val="00547ABB"/>
    <w:rsid w:val="00547C63"/>
    <w:rsid w:val="00550445"/>
    <w:rsid w:val="00550623"/>
    <w:rsid w:val="00550B4D"/>
    <w:rsid w:val="00551402"/>
    <w:rsid w:val="00551D73"/>
    <w:rsid w:val="00552476"/>
    <w:rsid w:val="00553991"/>
    <w:rsid w:val="0055400F"/>
    <w:rsid w:val="00554BDF"/>
    <w:rsid w:val="005555BD"/>
    <w:rsid w:val="0055643B"/>
    <w:rsid w:val="00556AD7"/>
    <w:rsid w:val="00556DD1"/>
    <w:rsid w:val="00556E8F"/>
    <w:rsid w:val="00556F3E"/>
    <w:rsid w:val="00556FFC"/>
    <w:rsid w:val="005570D5"/>
    <w:rsid w:val="005572F4"/>
    <w:rsid w:val="00557E0B"/>
    <w:rsid w:val="00560726"/>
    <w:rsid w:val="00561480"/>
    <w:rsid w:val="00561515"/>
    <w:rsid w:val="005619DC"/>
    <w:rsid w:val="00561B25"/>
    <w:rsid w:val="00562270"/>
    <w:rsid w:val="00562EEF"/>
    <w:rsid w:val="005630EB"/>
    <w:rsid w:val="00563162"/>
    <w:rsid w:val="005635E3"/>
    <w:rsid w:val="00563F2B"/>
    <w:rsid w:val="005652DF"/>
    <w:rsid w:val="005657EB"/>
    <w:rsid w:val="00565A74"/>
    <w:rsid w:val="00565C89"/>
    <w:rsid w:val="00565D48"/>
    <w:rsid w:val="005675AF"/>
    <w:rsid w:val="005677FA"/>
    <w:rsid w:val="005706D3"/>
    <w:rsid w:val="00570F5C"/>
    <w:rsid w:val="0057162F"/>
    <w:rsid w:val="00571931"/>
    <w:rsid w:val="005733F3"/>
    <w:rsid w:val="00573524"/>
    <w:rsid w:val="00573BF4"/>
    <w:rsid w:val="0057479E"/>
    <w:rsid w:val="005749BA"/>
    <w:rsid w:val="00575647"/>
    <w:rsid w:val="005763D0"/>
    <w:rsid w:val="005766F1"/>
    <w:rsid w:val="005767CA"/>
    <w:rsid w:val="00577058"/>
    <w:rsid w:val="005771A7"/>
    <w:rsid w:val="005778C6"/>
    <w:rsid w:val="00580484"/>
    <w:rsid w:val="005811BE"/>
    <w:rsid w:val="00581A6A"/>
    <w:rsid w:val="00581FFE"/>
    <w:rsid w:val="005822E2"/>
    <w:rsid w:val="005824F1"/>
    <w:rsid w:val="00582A1F"/>
    <w:rsid w:val="00583877"/>
    <w:rsid w:val="00585493"/>
    <w:rsid w:val="00585AE3"/>
    <w:rsid w:val="00585BB7"/>
    <w:rsid w:val="0058673E"/>
    <w:rsid w:val="005902BB"/>
    <w:rsid w:val="00590B9D"/>
    <w:rsid w:val="005910C2"/>
    <w:rsid w:val="0059112E"/>
    <w:rsid w:val="005919D4"/>
    <w:rsid w:val="00592085"/>
    <w:rsid w:val="005929AC"/>
    <w:rsid w:val="00592B25"/>
    <w:rsid w:val="00592DE7"/>
    <w:rsid w:val="0059350A"/>
    <w:rsid w:val="00593661"/>
    <w:rsid w:val="0059434A"/>
    <w:rsid w:val="0059449A"/>
    <w:rsid w:val="00594B6D"/>
    <w:rsid w:val="005969FF"/>
    <w:rsid w:val="00596AD3"/>
    <w:rsid w:val="00596C5C"/>
    <w:rsid w:val="00597559"/>
    <w:rsid w:val="00597B5B"/>
    <w:rsid w:val="00597C20"/>
    <w:rsid w:val="005A04F6"/>
    <w:rsid w:val="005A1A77"/>
    <w:rsid w:val="005A2AA8"/>
    <w:rsid w:val="005A2D6E"/>
    <w:rsid w:val="005A3901"/>
    <w:rsid w:val="005A3FFE"/>
    <w:rsid w:val="005A5251"/>
    <w:rsid w:val="005A541A"/>
    <w:rsid w:val="005A5520"/>
    <w:rsid w:val="005A5974"/>
    <w:rsid w:val="005A6D1D"/>
    <w:rsid w:val="005A7253"/>
    <w:rsid w:val="005A7401"/>
    <w:rsid w:val="005A7F08"/>
    <w:rsid w:val="005B07E5"/>
    <w:rsid w:val="005B0ACF"/>
    <w:rsid w:val="005B0CA6"/>
    <w:rsid w:val="005B0E4C"/>
    <w:rsid w:val="005B23D6"/>
    <w:rsid w:val="005B2581"/>
    <w:rsid w:val="005B3608"/>
    <w:rsid w:val="005B3D2C"/>
    <w:rsid w:val="005B3F51"/>
    <w:rsid w:val="005B3FE2"/>
    <w:rsid w:val="005B505C"/>
    <w:rsid w:val="005B55A4"/>
    <w:rsid w:val="005B58E2"/>
    <w:rsid w:val="005B622C"/>
    <w:rsid w:val="005B659F"/>
    <w:rsid w:val="005B7049"/>
    <w:rsid w:val="005B78F3"/>
    <w:rsid w:val="005C077A"/>
    <w:rsid w:val="005C094A"/>
    <w:rsid w:val="005C0DE9"/>
    <w:rsid w:val="005C1014"/>
    <w:rsid w:val="005C1082"/>
    <w:rsid w:val="005C1464"/>
    <w:rsid w:val="005C1559"/>
    <w:rsid w:val="005C1652"/>
    <w:rsid w:val="005C1F96"/>
    <w:rsid w:val="005C28D6"/>
    <w:rsid w:val="005C2E0C"/>
    <w:rsid w:val="005C31E6"/>
    <w:rsid w:val="005C3676"/>
    <w:rsid w:val="005C57DF"/>
    <w:rsid w:val="005C6324"/>
    <w:rsid w:val="005C6A42"/>
    <w:rsid w:val="005C6C26"/>
    <w:rsid w:val="005C7ABD"/>
    <w:rsid w:val="005D06B7"/>
    <w:rsid w:val="005D0ABC"/>
    <w:rsid w:val="005D0B35"/>
    <w:rsid w:val="005D1941"/>
    <w:rsid w:val="005D261D"/>
    <w:rsid w:val="005D2A06"/>
    <w:rsid w:val="005D2CE0"/>
    <w:rsid w:val="005D3A2E"/>
    <w:rsid w:val="005D3A3F"/>
    <w:rsid w:val="005D5797"/>
    <w:rsid w:val="005D5BAB"/>
    <w:rsid w:val="005D5F4E"/>
    <w:rsid w:val="005D64F8"/>
    <w:rsid w:val="005D66F9"/>
    <w:rsid w:val="005D6B42"/>
    <w:rsid w:val="005D704D"/>
    <w:rsid w:val="005D7D6A"/>
    <w:rsid w:val="005D7E99"/>
    <w:rsid w:val="005E1508"/>
    <w:rsid w:val="005E1F60"/>
    <w:rsid w:val="005E2589"/>
    <w:rsid w:val="005E28CD"/>
    <w:rsid w:val="005E45A8"/>
    <w:rsid w:val="005E4646"/>
    <w:rsid w:val="005E4791"/>
    <w:rsid w:val="005E5204"/>
    <w:rsid w:val="005E55E4"/>
    <w:rsid w:val="005E5737"/>
    <w:rsid w:val="005E57FF"/>
    <w:rsid w:val="005E5838"/>
    <w:rsid w:val="005E595B"/>
    <w:rsid w:val="005E6074"/>
    <w:rsid w:val="005E745A"/>
    <w:rsid w:val="005F062C"/>
    <w:rsid w:val="005F0900"/>
    <w:rsid w:val="005F0F88"/>
    <w:rsid w:val="005F14C4"/>
    <w:rsid w:val="005F1D2F"/>
    <w:rsid w:val="005F2126"/>
    <w:rsid w:val="005F29D7"/>
    <w:rsid w:val="005F2A17"/>
    <w:rsid w:val="005F2BB8"/>
    <w:rsid w:val="005F3F31"/>
    <w:rsid w:val="005F4177"/>
    <w:rsid w:val="005F4398"/>
    <w:rsid w:val="005F45FD"/>
    <w:rsid w:val="005F4EC3"/>
    <w:rsid w:val="005F58FF"/>
    <w:rsid w:val="005F5A50"/>
    <w:rsid w:val="005F6493"/>
    <w:rsid w:val="005F64D7"/>
    <w:rsid w:val="005F6C01"/>
    <w:rsid w:val="005F754B"/>
    <w:rsid w:val="00600774"/>
    <w:rsid w:val="00601605"/>
    <w:rsid w:val="00601B62"/>
    <w:rsid w:val="00601D78"/>
    <w:rsid w:val="00602551"/>
    <w:rsid w:val="0060295F"/>
    <w:rsid w:val="00602B60"/>
    <w:rsid w:val="00602B6E"/>
    <w:rsid w:val="00602E14"/>
    <w:rsid w:val="00603288"/>
    <w:rsid w:val="0060364A"/>
    <w:rsid w:val="00605B70"/>
    <w:rsid w:val="00605E1F"/>
    <w:rsid w:val="0060642A"/>
    <w:rsid w:val="006064AE"/>
    <w:rsid w:val="00606DE8"/>
    <w:rsid w:val="006070EA"/>
    <w:rsid w:val="006101AD"/>
    <w:rsid w:val="00610738"/>
    <w:rsid w:val="00610B8D"/>
    <w:rsid w:val="006111D7"/>
    <w:rsid w:val="006115BC"/>
    <w:rsid w:val="006116CF"/>
    <w:rsid w:val="00611830"/>
    <w:rsid w:val="00611B9B"/>
    <w:rsid w:val="00611EE4"/>
    <w:rsid w:val="0061268C"/>
    <w:rsid w:val="00612792"/>
    <w:rsid w:val="00612A1F"/>
    <w:rsid w:val="00612E9B"/>
    <w:rsid w:val="00613110"/>
    <w:rsid w:val="00613C1D"/>
    <w:rsid w:val="00613ED8"/>
    <w:rsid w:val="00614AB3"/>
    <w:rsid w:val="0061503D"/>
    <w:rsid w:val="006155E3"/>
    <w:rsid w:val="00615BC0"/>
    <w:rsid w:val="00615F34"/>
    <w:rsid w:val="006161AE"/>
    <w:rsid w:val="006162AE"/>
    <w:rsid w:val="006164B0"/>
    <w:rsid w:val="00616928"/>
    <w:rsid w:val="00616E8E"/>
    <w:rsid w:val="006173D8"/>
    <w:rsid w:val="0061790A"/>
    <w:rsid w:val="00617959"/>
    <w:rsid w:val="0062088E"/>
    <w:rsid w:val="00622099"/>
    <w:rsid w:val="00622782"/>
    <w:rsid w:val="00622EA7"/>
    <w:rsid w:val="006235BA"/>
    <w:rsid w:val="0062392E"/>
    <w:rsid w:val="00625D24"/>
    <w:rsid w:val="00626521"/>
    <w:rsid w:val="00626658"/>
    <w:rsid w:val="00626C8C"/>
    <w:rsid w:val="0062789B"/>
    <w:rsid w:val="006305A8"/>
    <w:rsid w:val="00630722"/>
    <w:rsid w:val="00630D0F"/>
    <w:rsid w:val="00630F29"/>
    <w:rsid w:val="0063155C"/>
    <w:rsid w:val="006315AB"/>
    <w:rsid w:val="006315BD"/>
    <w:rsid w:val="00631872"/>
    <w:rsid w:val="006320AF"/>
    <w:rsid w:val="00632918"/>
    <w:rsid w:val="00632E06"/>
    <w:rsid w:val="00632E4F"/>
    <w:rsid w:val="00633576"/>
    <w:rsid w:val="00633640"/>
    <w:rsid w:val="00633A2C"/>
    <w:rsid w:val="00633BF5"/>
    <w:rsid w:val="00634716"/>
    <w:rsid w:val="00634883"/>
    <w:rsid w:val="00634D15"/>
    <w:rsid w:val="00634EB5"/>
    <w:rsid w:val="0063582D"/>
    <w:rsid w:val="0063709B"/>
    <w:rsid w:val="006377D1"/>
    <w:rsid w:val="006408FF"/>
    <w:rsid w:val="00641641"/>
    <w:rsid w:val="006417F5"/>
    <w:rsid w:val="00641FB4"/>
    <w:rsid w:val="006425E7"/>
    <w:rsid w:val="00642700"/>
    <w:rsid w:val="006429C7"/>
    <w:rsid w:val="00642A74"/>
    <w:rsid w:val="00643258"/>
    <w:rsid w:val="0064362F"/>
    <w:rsid w:val="00644EC2"/>
    <w:rsid w:val="00646097"/>
    <w:rsid w:val="006460E6"/>
    <w:rsid w:val="006460E8"/>
    <w:rsid w:val="00646166"/>
    <w:rsid w:val="006464E8"/>
    <w:rsid w:val="006465ED"/>
    <w:rsid w:val="00646FCC"/>
    <w:rsid w:val="00647A28"/>
    <w:rsid w:val="006502A0"/>
    <w:rsid w:val="006508CE"/>
    <w:rsid w:val="00650A95"/>
    <w:rsid w:val="00651051"/>
    <w:rsid w:val="00651319"/>
    <w:rsid w:val="00651B25"/>
    <w:rsid w:val="00652707"/>
    <w:rsid w:val="00653EB6"/>
    <w:rsid w:val="00654104"/>
    <w:rsid w:val="00654BC0"/>
    <w:rsid w:val="00655C51"/>
    <w:rsid w:val="0065666D"/>
    <w:rsid w:val="006570C8"/>
    <w:rsid w:val="0065748D"/>
    <w:rsid w:val="00657C2C"/>
    <w:rsid w:val="006603BE"/>
    <w:rsid w:val="00660E55"/>
    <w:rsid w:val="00661309"/>
    <w:rsid w:val="00661917"/>
    <w:rsid w:val="0066262E"/>
    <w:rsid w:val="00662D8B"/>
    <w:rsid w:val="00662EEF"/>
    <w:rsid w:val="00662FE5"/>
    <w:rsid w:val="006632BC"/>
    <w:rsid w:val="006634C7"/>
    <w:rsid w:val="00663615"/>
    <w:rsid w:val="00663988"/>
    <w:rsid w:val="00663AF9"/>
    <w:rsid w:val="00664627"/>
    <w:rsid w:val="006648AD"/>
    <w:rsid w:val="006658AF"/>
    <w:rsid w:val="00665A8E"/>
    <w:rsid w:val="006662F9"/>
    <w:rsid w:val="00666777"/>
    <w:rsid w:val="006670A2"/>
    <w:rsid w:val="00667213"/>
    <w:rsid w:val="0066724C"/>
    <w:rsid w:val="006673EF"/>
    <w:rsid w:val="0066756C"/>
    <w:rsid w:val="0066777E"/>
    <w:rsid w:val="00667A1F"/>
    <w:rsid w:val="00667C67"/>
    <w:rsid w:val="00670279"/>
    <w:rsid w:val="00670305"/>
    <w:rsid w:val="00672F46"/>
    <w:rsid w:val="00672F75"/>
    <w:rsid w:val="00674059"/>
    <w:rsid w:val="006744C7"/>
    <w:rsid w:val="00674865"/>
    <w:rsid w:val="00675417"/>
    <w:rsid w:val="00675749"/>
    <w:rsid w:val="006758BD"/>
    <w:rsid w:val="00675CA2"/>
    <w:rsid w:val="006761F0"/>
    <w:rsid w:val="00676A5D"/>
    <w:rsid w:val="00677257"/>
    <w:rsid w:val="00677FAC"/>
    <w:rsid w:val="006803FF"/>
    <w:rsid w:val="00680E87"/>
    <w:rsid w:val="0068140A"/>
    <w:rsid w:val="006815F6"/>
    <w:rsid w:val="0068186C"/>
    <w:rsid w:val="00681BF9"/>
    <w:rsid w:val="00682474"/>
    <w:rsid w:val="00682948"/>
    <w:rsid w:val="00682F46"/>
    <w:rsid w:val="00684F14"/>
    <w:rsid w:val="00685098"/>
    <w:rsid w:val="00686AAB"/>
    <w:rsid w:val="00686FE8"/>
    <w:rsid w:val="006871C9"/>
    <w:rsid w:val="00687230"/>
    <w:rsid w:val="00687583"/>
    <w:rsid w:val="0068761E"/>
    <w:rsid w:val="006902DF"/>
    <w:rsid w:val="0069035A"/>
    <w:rsid w:val="00690494"/>
    <w:rsid w:val="006907FA"/>
    <w:rsid w:val="00690B89"/>
    <w:rsid w:val="00694272"/>
    <w:rsid w:val="00694EB3"/>
    <w:rsid w:val="006954EB"/>
    <w:rsid w:val="0069572E"/>
    <w:rsid w:val="00696322"/>
    <w:rsid w:val="0069644A"/>
    <w:rsid w:val="00696716"/>
    <w:rsid w:val="00697021"/>
    <w:rsid w:val="00697308"/>
    <w:rsid w:val="00697F18"/>
    <w:rsid w:val="006A0A39"/>
    <w:rsid w:val="006A0A91"/>
    <w:rsid w:val="006A0B3B"/>
    <w:rsid w:val="006A0C9E"/>
    <w:rsid w:val="006A149E"/>
    <w:rsid w:val="006A18A3"/>
    <w:rsid w:val="006A18B7"/>
    <w:rsid w:val="006A1927"/>
    <w:rsid w:val="006A1BC5"/>
    <w:rsid w:val="006A1C49"/>
    <w:rsid w:val="006A28A3"/>
    <w:rsid w:val="006A310E"/>
    <w:rsid w:val="006A32B4"/>
    <w:rsid w:val="006A3301"/>
    <w:rsid w:val="006A34F5"/>
    <w:rsid w:val="006A3850"/>
    <w:rsid w:val="006A3F8D"/>
    <w:rsid w:val="006A4569"/>
    <w:rsid w:val="006A599B"/>
    <w:rsid w:val="006A5A18"/>
    <w:rsid w:val="006A69C4"/>
    <w:rsid w:val="006A6A15"/>
    <w:rsid w:val="006B1412"/>
    <w:rsid w:val="006B15FF"/>
    <w:rsid w:val="006B2909"/>
    <w:rsid w:val="006B31E7"/>
    <w:rsid w:val="006B44A7"/>
    <w:rsid w:val="006B473F"/>
    <w:rsid w:val="006B4740"/>
    <w:rsid w:val="006B49BE"/>
    <w:rsid w:val="006B4AB7"/>
    <w:rsid w:val="006B4E5F"/>
    <w:rsid w:val="006B5180"/>
    <w:rsid w:val="006B5A67"/>
    <w:rsid w:val="006B5C77"/>
    <w:rsid w:val="006B5FC4"/>
    <w:rsid w:val="006B6907"/>
    <w:rsid w:val="006B7210"/>
    <w:rsid w:val="006B7BFC"/>
    <w:rsid w:val="006B7FEE"/>
    <w:rsid w:val="006C033A"/>
    <w:rsid w:val="006C0615"/>
    <w:rsid w:val="006C109A"/>
    <w:rsid w:val="006C1535"/>
    <w:rsid w:val="006C23AD"/>
    <w:rsid w:val="006C25A2"/>
    <w:rsid w:val="006C266C"/>
    <w:rsid w:val="006C2FD9"/>
    <w:rsid w:val="006C3A5A"/>
    <w:rsid w:val="006C3AA6"/>
    <w:rsid w:val="006C3F49"/>
    <w:rsid w:val="006C5475"/>
    <w:rsid w:val="006C5BB5"/>
    <w:rsid w:val="006C634A"/>
    <w:rsid w:val="006C63A1"/>
    <w:rsid w:val="006C7CDE"/>
    <w:rsid w:val="006C7FE9"/>
    <w:rsid w:val="006D0C8E"/>
    <w:rsid w:val="006D0FE0"/>
    <w:rsid w:val="006D115A"/>
    <w:rsid w:val="006D1BD3"/>
    <w:rsid w:val="006D1CF7"/>
    <w:rsid w:val="006D1D46"/>
    <w:rsid w:val="006D2371"/>
    <w:rsid w:val="006D23E2"/>
    <w:rsid w:val="006D2417"/>
    <w:rsid w:val="006D3226"/>
    <w:rsid w:val="006D33A7"/>
    <w:rsid w:val="006D3B09"/>
    <w:rsid w:val="006D404E"/>
    <w:rsid w:val="006D4C2C"/>
    <w:rsid w:val="006D56CD"/>
    <w:rsid w:val="006D5826"/>
    <w:rsid w:val="006D65AC"/>
    <w:rsid w:val="006D6BE8"/>
    <w:rsid w:val="006D720E"/>
    <w:rsid w:val="006D791C"/>
    <w:rsid w:val="006D7B72"/>
    <w:rsid w:val="006D7B84"/>
    <w:rsid w:val="006E0069"/>
    <w:rsid w:val="006E0554"/>
    <w:rsid w:val="006E0D17"/>
    <w:rsid w:val="006E18FA"/>
    <w:rsid w:val="006E340C"/>
    <w:rsid w:val="006E3536"/>
    <w:rsid w:val="006E3834"/>
    <w:rsid w:val="006E3A53"/>
    <w:rsid w:val="006E40E2"/>
    <w:rsid w:val="006E46C1"/>
    <w:rsid w:val="006E4C9B"/>
    <w:rsid w:val="006E4E16"/>
    <w:rsid w:val="006E4E66"/>
    <w:rsid w:val="006E520C"/>
    <w:rsid w:val="006E58B3"/>
    <w:rsid w:val="006E5B4D"/>
    <w:rsid w:val="006E5EC0"/>
    <w:rsid w:val="006E68F4"/>
    <w:rsid w:val="006E6E33"/>
    <w:rsid w:val="006E7137"/>
    <w:rsid w:val="006E753E"/>
    <w:rsid w:val="006E75D8"/>
    <w:rsid w:val="006F13C4"/>
    <w:rsid w:val="006F1D9A"/>
    <w:rsid w:val="006F231A"/>
    <w:rsid w:val="006F23E9"/>
    <w:rsid w:val="006F23EE"/>
    <w:rsid w:val="006F2513"/>
    <w:rsid w:val="006F2C2C"/>
    <w:rsid w:val="006F2DD4"/>
    <w:rsid w:val="006F4010"/>
    <w:rsid w:val="006F40B4"/>
    <w:rsid w:val="006F482F"/>
    <w:rsid w:val="006F4C3E"/>
    <w:rsid w:val="006F531F"/>
    <w:rsid w:val="006F55B7"/>
    <w:rsid w:val="006F58EB"/>
    <w:rsid w:val="006F59B1"/>
    <w:rsid w:val="006F61A9"/>
    <w:rsid w:val="006F7063"/>
    <w:rsid w:val="006F778D"/>
    <w:rsid w:val="006F7A02"/>
    <w:rsid w:val="006F7B79"/>
    <w:rsid w:val="006F7C5F"/>
    <w:rsid w:val="0070020D"/>
    <w:rsid w:val="007008A0"/>
    <w:rsid w:val="0070178C"/>
    <w:rsid w:val="007019A3"/>
    <w:rsid w:val="00701BD3"/>
    <w:rsid w:val="00702FD6"/>
    <w:rsid w:val="007034F1"/>
    <w:rsid w:val="00703C36"/>
    <w:rsid w:val="00704048"/>
    <w:rsid w:val="00704378"/>
    <w:rsid w:val="00704813"/>
    <w:rsid w:val="00704A08"/>
    <w:rsid w:val="007058D0"/>
    <w:rsid w:val="007058ED"/>
    <w:rsid w:val="007060E3"/>
    <w:rsid w:val="00706208"/>
    <w:rsid w:val="007069F5"/>
    <w:rsid w:val="00706A5A"/>
    <w:rsid w:val="007105FE"/>
    <w:rsid w:val="0071060D"/>
    <w:rsid w:val="0071073F"/>
    <w:rsid w:val="00710B7E"/>
    <w:rsid w:val="00710F2E"/>
    <w:rsid w:val="007114BE"/>
    <w:rsid w:val="007127E8"/>
    <w:rsid w:val="007135B1"/>
    <w:rsid w:val="00713712"/>
    <w:rsid w:val="00713EF6"/>
    <w:rsid w:val="0071437F"/>
    <w:rsid w:val="00715591"/>
    <w:rsid w:val="007157A9"/>
    <w:rsid w:val="007158F5"/>
    <w:rsid w:val="00715B42"/>
    <w:rsid w:val="007162D3"/>
    <w:rsid w:val="007164B8"/>
    <w:rsid w:val="00716E96"/>
    <w:rsid w:val="007206A2"/>
    <w:rsid w:val="007207CF"/>
    <w:rsid w:val="00721939"/>
    <w:rsid w:val="007228FE"/>
    <w:rsid w:val="0072316F"/>
    <w:rsid w:val="00723ABC"/>
    <w:rsid w:val="00724141"/>
    <w:rsid w:val="00724E09"/>
    <w:rsid w:val="007251E8"/>
    <w:rsid w:val="00725894"/>
    <w:rsid w:val="00725B9B"/>
    <w:rsid w:val="00726282"/>
    <w:rsid w:val="007263A1"/>
    <w:rsid w:val="00727ACD"/>
    <w:rsid w:val="00730089"/>
    <w:rsid w:val="00730112"/>
    <w:rsid w:val="00730155"/>
    <w:rsid w:val="007303C7"/>
    <w:rsid w:val="007335F4"/>
    <w:rsid w:val="0073556F"/>
    <w:rsid w:val="00735705"/>
    <w:rsid w:val="007357CC"/>
    <w:rsid w:val="00735C87"/>
    <w:rsid w:val="007361C4"/>
    <w:rsid w:val="0073662C"/>
    <w:rsid w:val="00736DAC"/>
    <w:rsid w:val="00736E89"/>
    <w:rsid w:val="00737013"/>
    <w:rsid w:val="007372DB"/>
    <w:rsid w:val="00737485"/>
    <w:rsid w:val="00737B15"/>
    <w:rsid w:val="007401D2"/>
    <w:rsid w:val="007402C1"/>
    <w:rsid w:val="00740B98"/>
    <w:rsid w:val="0074135E"/>
    <w:rsid w:val="007414C3"/>
    <w:rsid w:val="0074165B"/>
    <w:rsid w:val="00741CE9"/>
    <w:rsid w:val="007427C0"/>
    <w:rsid w:val="007430EA"/>
    <w:rsid w:val="007438FA"/>
    <w:rsid w:val="00743B2F"/>
    <w:rsid w:val="00743C8F"/>
    <w:rsid w:val="00743FAB"/>
    <w:rsid w:val="0074409A"/>
    <w:rsid w:val="007452C1"/>
    <w:rsid w:val="00745366"/>
    <w:rsid w:val="0074561F"/>
    <w:rsid w:val="007463A9"/>
    <w:rsid w:val="00746692"/>
    <w:rsid w:val="00747285"/>
    <w:rsid w:val="0074760C"/>
    <w:rsid w:val="00747832"/>
    <w:rsid w:val="007478B3"/>
    <w:rsid w:val="007501DF"/>
    <w:rsid w:val="00750740"/>
    <w:rsid w:val="00750C8B"/>
    <w:rsid w:val="0075267F"/>
    <w:rsid w:val="007526D8"/>
    <w:rsid w:val="00752951"/>
    <w:rsid w:val="007531D6"/>
    <w:rsid w:val="00753ED1"/>
    <w:rsid w:val="0075456B"/>
    <w:rsid w:val="00755AD1"/>
    <w:rsid w:val="00756A82"/>
    <w:rsid w:val="00756D93"/>
    <w:rsid w:val="00757A3A"/>
    <w:rsid w:val="00757BE1"/>
    <w:rsid w:val="00757F90"/>
    <w:rsid w:val="0076074D"/>
    <w:rsid w:val="007609C5"/>
    <w:rsid w:val="00761F46"/>
    <w:rsid w:val="00762A81"/>
    <w:rsid w:val="00762CBF"/>
    <w:rsid w:val="007636B8"/>
    <w:rsid w:val="007639C0"/>
    <w:rsid w:val="007640F9"/>
    <w:rsid w:val="007644BF"/>
    <w:rsid w:val="00764D9F"/>
    <w:rsid w:val="0076524D"/>
    <w:rsid w:val="007652E9"/>
    <w:rsid w:val="00765908"/>
    <w:rsid w:val="00765C73"/>
    <w:rsid w:val="00765C74"/>
    <w:rsid w:val="0076622C"/>
    <w:rsid w:val="00766ABA"/>
    <w:rsid w:val="00766DAA"/>
    <w:rsid w:val="00767DC9"/>
    <w:rsid w:val="007715A1"/>
    <w:rsid w:val="00771605"/>
    <w:rsid w:val="00771AF7"/>
    <w:rsid w:val="007722FA"/>
    <w:rsid w:val="00772B5E"/>
    <w:rsid w:val="00773A6A"/>
    <w:rsid w:val="0077409A"/>
    <w:rsid w:val="00774E1B"/>
    <w:rsid w:val="00774F34"/>
    <w:rsid w:val="00775E63"/>
    <w:rsid w:val="0077629A"/>
    <w:rsid w:val="0077632A"/>
    <w:rsid w:val="00777C6B"/>
    <w:rsid w:val="00777E51"/>
    <w:rsid w:val="00777FA5"/>
    <w:rsid w:val="00777FBE"/>
    <w:rsid w:val="0078043F"/>
    <w:rsid w:val="007808E2"/>
    <w:rsid w:val="00781B1C"/>
    <w:rsid w:val="00781BF1"/>
    <w:rsid w:val="00782F94"/>
    <w:rsid w:val="0078484A"/>
    <w:rsid w:val="007852E6"/>
    <w:rsid w:val="007854BD"/>
    <w:rsid w:val="00785A14"/>
    <w:rsid w:val="007862C2"/>
    <w:rsid w:val="00786364"/>
    <w:rsid w:val="00786705"/>
    <w:rsid w:val="00786835"/>
    <w:rsid w:val="00786EDC"/>
    <w:rsid w:val="00787468"/>
    <w:rsid w:val="0078755A"/>
    <w:rsid w:val="00790368"/>
    <w:rsid w:val="00790870"/>
    <w:rsid w:val="00791147"/>
    <w:rsid w:val="00791C1D"/>
    <w:rsid w:val="0079296C"/>
    <w:rsid w:val="007929F9"/>
    <w:rsid w:val="00792E93"/>
    <w:rsid w:val="00793C7C"/>
    <w:rsid w:val="00794449"/>
    <w:rsid w:val="00794462"/>
    <w:rsid w:val="0079534D"/>
    <w:rsid w:val="0079584D"/>
    <w:rsid w:val="007968F4"/>
    <w:rsid w:val="007972B3"/>
    <w:rsid w:val="00797652"/>
    <w:rsid w:val="007979BA"/>
    <w:rsid w:val="00797A4C"/>
    <w:rsid w:val="00797A96"/>
    <w:rsid w:val="00797DFE"/>
    <w:rsid w:val="00797EB5"/>
    <w:rsid w:val="007A02C5"/>
    <w:rsid w:val="007A0933"/>
    <w:rsid w:val="007A0D8B"/>
    <w:rsid w:val="007A181D"/>
    <w:rsid w:val="007A26D6"/>
    <w:rsid w:val="007A3601"/>
    <w:rsid w:val="007A394C"/>
    <w:rsid w:val="007A4B4F"/>
    <w:rsid w:val="007A4CBB"/>
    <w:rsid w:val="007A555B"/>
    <w:rsid w:val="007A58BD"/>
    <w:rsid w:val="007A5A70"/>
    <w:rsid w:val="007A5DE6"/>
    <w:rsid w:val="007A6423"/>
    <w:rsid w:val="007A68E6"/>
    <w:rsid w:val="007A6B08"/>
    <w:rsid w:val="007A73FA"/>
    <w:rsid w:val="007A757F"/>
    <w:rsid w:val="007A7C55"/>
    <w:rsid w:val="007A7D61"/>
    <w:rsid w:val="007B029B"/>
    <w:rsid w:val="007B044B"/>
    <w:rsid w:val="007B0A91"/>
    <w:rsid w:val="007B116E"/>
    <w:rsid w:val="007B17D3"/>
    <w:rsid w:val="007B18A1"/>
    <w:rsid w:val="007B22F1"/>
    <w:rsid w:val="007B364C"/>
    <w:rsid w:val="007B3659"/>
    <w:rsid w:val="007B3E39"/>
    <w:rsid w:val="007B511F"/>
    <w:rsid w:val="007B707D"/>
    <w:rsid w:val="007B73FD"/>
    <w:rsid w:val="007B7645"/>
    <w:rsid w:val="007B76C1"/>
    <w:rsid w:val="007B7C36"/>
    <w:rsid w:val="007B7F51"/>
    <w:rsid w:val="007C0069"/>
    <w:rsid w:val="007C100F"/>
    <w:rsid w:val="007C1241"/>
    <w:rsid w:val="007C1373"/>
    <w:rsid w:val="007C1BC1"/>
    <w:rsid w:val="007C1D86"/>
    <w:rsid w:val="007C265C"/>
    <w:rsid w:val="007C2B4B"/>
    <w:rsid w:val="007C342C"/>
    <w:rsid w:val="007C35FB"/>
    <w:rsid w:val="007C386A"/>
    <w:rsid w:val="007C3AEB"/>
    <w:rsid w:val="007C3B2E"/>
    <w:rsid w:val="007C3BD6"/>
    <w:rsid w:val="007C4677"/>
    <w:rsid w:val="007C53E2"/>
    <w:rsid w:val="007C5D93"/>
    <w:rsid w:val="007C6147"/>
    <w:rsid w:val="007C6355"/>
    <w:rsid w:val="007C6538"/>
    <w:rsid w:val="007C6949"/>
    <w:rsid w:val="007C6E1B"/>
    <w:rsid w:val="007C6EF3"/>
    <w:rsid w:val="007C72D9"/>
    <w:rsid w:val="007C7997"/>
    <w:rsid w:val="007D0376"/>
    <w:rsid w:val="007D1C51"/>
    <w:rsid w:val="007D1CDF"/>
    <w:rsid w:val="007D239A"/>
    <w:rsid w:val="007D2431"/>
    <w:rsid w:val="007D281A"/>
    <w:rsid w:val="007D3605"/>
    <w:rsid w:val="007D3947"/>
    <w:rsid w:val="007D48E1"/>
    <w:rsid w:val="007D51CB"/>
    <w:rsid w:val="007D59E2"/>
    <w:rsid w:val="007D5B0A"/>
    <w:rsid w:val="007D6399"/>
    <w:rsid w:val="007D7655"/>
    <w:rsid w:val="007E08FF"/>
    <w:rsid w:val="007E0922"/>
    <w:rsid w:val="007E0C5C"/>
    <w:rsid w:val="007E19A8"/>
    <w:rsid w:val="007E1E95"/>
    <w:rsid w:val="007E1F5A"/>
    <w:rsid w:val="007E22CD"/>
    <w:rsid w:val="007E293E"/>
    <w:rsid w:val="007E2D6F"/>
    <w:rsid w:val="007E30FF"/>
    <w:rsid w:val="007E4A21"/>
    <w:rsid w:val="007E4D66"/>
    <w:rsid w:val="007E551F"/>
    <w:rsid w:val="007E5CF9"/>
    <w:rsid w:val="007E62B3"/>
    <w:rsid w:val="007E669C"/>
    <w:rsid w:val="007E6F11"/>
    <w:rsid w:val="007E6FA9"/>
    <w:rsid w:val="007E70B0"/>
    <w:rsid w:val="007E7AE6"/>
    <w:rsid w:val="007F05C9"/>
    <w:rsid w:val="007F126A"/>
    <w:rsid w:val="007F1350"/>
    <w:rsid w:val="007F15E0"/>
    <w:rsid w:val="007F225B"/>
    <w:rsid w:val="007F22AD"/>
    <w:rsid w:val="007F2D0E"/>
    <w:rsid w:val="007F2D6F"/>
    <w:rsid w:val="007F2F3B"/>
    <w:rsid w:val="007F3558"/>
    <w:rsid w:val="007F419C"/>
    <w:rsid w:val="007F4AAA"/>
    <w:rsid w:val="007F4DA6"/>
    <w:rsid w:val="007F615A"/>
    <w:rsid w:val="007F6284"/>
    <w:rsid w:val="007F63FC"/>
    <w:rsid w:val="007F66EB"/>
    <w:rsid w:val="007F73A3"/>
    <w:rsid w:val="007F7610"/>
    <w:rsid w:val="007F7AF1"/>
    <w:rsid w:val="00800062"/>
    <w:rsid w:val="00800F71"/>
    <w:rsid w:val="008012E6"/>
    <w:rsid w:val="008018AA"/>
    <w:rsid w:val="00801A53"/>
    <w:rsid w:val="00801B1F"/>
    <w:rsid w:val="008021EA"/>
    <w:rsid w:val="008027F4"/>
    <w:rsid w:val="00802EDD"/>
    <w:rsid w:val="00803440"/>
    <w:rsid w:val="008035A3"/>
    <w:rsid w:val="00804017"/>
    <w:rsid w:val="008041A4"/>
    <w:rsid w:val="00804638"/>
    <w:rsid w:val="00804D43"/>
    <w:rsid w:val="00805034"/>
    <w:rsid w:val="0080523C"/>
    <w:rsid w:val="00805B70"/>
    <w:rsid w:val="0080694A"/>
    <w:rsid w:val="00806D2F"/>
    <w:rsid w:val="008070ED"/>
    <w:rsid w:val="00807DBA"/>
    <w:rsid w:val="0081003A"/>
    <w:rsid w:val="00810056"/>
    <w:rsid w:val="00810D81"/>
    <w:rsid w:val="00811BB1"/>
    <w:rsid w:val="00811E1F"/>
    <w:rsid w:val="008122E4"/>
    <w:rsid w:val="008127E8"/>
    <w:rsid w:val="00812C54"/>
    <w:rsid w:val="008139BD"/>
    <w:rsid w:val="00814563"/>
    <w:rsid w:val="008148C7"/>
    <w:rsid w:val="008157CD"/>
    <w:rsid w:val="00815A8F"/>
    <w:rsid w:val="00815F87"/>
    <w:rsid w:val="00816164"/>
    <w:rsid w:val="00816217"/>
    <w:rsid w:val="00816873"/>
    <w:rsid w:val="00816903"/>
    <w:rsid w:val="008174BB"/>
    <w:rsid w:val="00820395"/>
    <w:rsid w:val="0082049A"/>
    <w:rsid w:val="0082052B"/>
    <w:rsid w:val="008205E8"/>
    <w:rsid w:val="008218E5"/>
    <w:rsid w:val="00821912"/>
    <w:rsid w:val="00821A5B"/>
    <w:rsid w:val="00821A96"/>
    <w:rsid w:val="00821B4E"/>
    <w:rsid w:val="00821FC6"/>
    <w:rsid w:val="00822293"/>
    <w:rsid w:val="008222B6"/>
    <w:rsid w:val="00822B87"/>
    <w:rsid w:val="008232F4"/>
    <w:rsid w:val="0082420D"/>
    <w:rsid w:val="008257E9"/>
    <w:rsid w:val="00826237"/>
    <w:rsid w:val="00826341"/>
    <w:rsid w:val="00826593"/>
    <w:rsid w:val="00826BD0"/>
    <w:rsid w:val="00826C18"/>
    <w:rsid w:val="00826DF4"/>
    <w:rsid w:val="0082761B"/>
    <w:rsid w:val="00827D09"/>
    <w:rsid w:val="0083156D"/>
    <w:rsid w:val="008316F7"/>
    <w:rsid w:val="0083201B"/>
    <w:rsid w:val="00832039"/>
    <w:rsid w:val="00832283"/>
    <w:rsid w:val="0083289B"/>
    <w:rsid w:val="00832BB0"/>
    <w:rsid w:val="008345DF"/>
    <w:rsid w:val="00834CEB"/>
    <w:rsid w:val="0083516D"/>
    <w:rsid w:val="0083557B"/>
    <w:rsid w:val="008363DB"/>
    <w:rsid w:val="00836788"/>
    <w:rsid w:val="00836791"/>
    <w:rsid w:val="00836993"/>
    <w:rsid w:val="00836EF8"/>
    <w:rsid w:val="00837AFC"/>
    <w:rsid w:val="008400AF"/>
    <w:rsid w:val="0084022C"/>
    <w:rsid w:val="00840787"/>
    <w:rsid w:val="008407DE"/>
    <w:rsid w:val="00840B7C"/>
    <w:rsid w:val="00840BF2"/>
    <w:rsid w:val="00840EB0"/>
    <w:rsid w:val="00841282"/>
    <w:rsid w:val="00841946"/>
    <w:rsid w:val="0084199A"/>
    <w:rsid w:val="00842191"/>
    <w:rsid w:val="008424CB"/>
    <w:rsid w:val="00842B93"/>
    <w:rsid w:val="0084313F"/>
    <w:rsid w:val="00843565"/>
    <w:rsid w:val="0084400D"/>
    <w:rsid w:val="00844B37"/>
    <w:rsid w:val="00845400"/>
    <w:rsid w:val="008462FC"/>
    <w:rsid w:val="00847267"/>
    <w:rsid w:val="00847C29"/>
    <w:rsid w:val="0085006D"/>
    <w:rsid w:val="008501C7"/>
    <w:rsid w:val="00850202"/>
    <w:rsid w:val="008503AC"/>
    <w:rsid w:val="00850BA5"/>
    <w:rsid w:val="008514FE"/>
    <w:rsid w:val="0085165E"/>
    <w:rsid w:val="008516E6"/>
    <w:rsid w:val="00851830"/>
    <w:rsid w:val="008519A7"/>
    <w:rsid w:val="008519E5"/>
    <w:rsid w:val="008526E6"/>
    <w:rsid w:val="00852D05"/>
    <w:rsid w:val="00853F57"/>
    <w:rsid w:val="008547C8"/>
    <w:rsid w:val="008548D6"/>
    <w:rsid w:val="00854B26"/>
    <w:rsid w:val="00854CC8"/>
    <w:rsid w:val="00855CB4"/>
    <w:rsid w:val="00855EC1"/>
    <w:rsid w:val="00856D05"/>
    <w:rsid w:val="00856E19"/>
    <w:rsid w:val="00857BA6"/>
    <w:rsid w:val="00857C0C"/>
    <w:rsid w:val="00860096"/>
    <w:rsid w:val="008601A0"/>
    <w:rsid w:val="00860A92"/>
    <w:rsid w:val="00860F89"/>
    <w:rsid w:val="00860FA9"/>
    <w:rsid w:val="00861642"/>
    <w:rsid w:val="008617B2"/>
    <w:rsid w:val="008621D4"/>
    <w:rsid w:val="008629A6"/>
    <w:rsid w:val="00862E39"/>
    <w:rsid w:val="008630EA"/>
    <w:rsid w:val="0086390E"/>
    <w:rsid w:val="00863CE8"/>
    <w:rsid w:val="00865037"/>
    <w:rsid w:val="00865E25"/>
    <w:rsid w:val="00866C1C"/>
    <w:rsid w:val="008677B5"/>
    <w:rsid w:val="008678E9"/>
    <w:rsid w:val="00870052"/>
    <w:rsid w:val="008713DE"/>
    <w:rsid w:val="00871498"/>
    <w:rsid w:val="00871562"/>
    <w:rsid w:val="0087199A"/>
    <w:rsid w:val="0087228C"/>
    <w:rsid w:val="008729DB"/>
    <w:rsid w:val="0087304F"/>
    <w:rsid w:val="008732E1"/>
    <w:rsid w:val="00874263"/>
    <w:rsid w:val="008743F9"/>
    <w:rsid w:val="008746DC"/>
    <w:rsid w:val="0087492F"/>
    <w:rsid w:val="00874B8E"/>
    <w:rsid w:val="008755EA"/>
    <w:rsid w:val="008772B4"/>
    <w:rsid w:val="00877B3E"/>
    <w:rsid w:val="00877C23"/>
    <w:rsid w:val="00877CD6"/>
    <w:rsid w:val="00877DD3"/>
    <w:rsid w:val="008800DA"/>
    <w:rsid w:val="00880C89"/>
    <w:rsid w:val="00881115"/>
    <w:rsid w:val="00881380"/>
    <w:rsid w:val="00881EC1"/>
    <w:rsid w:val="00881F0C"/>
    <w:rsid w:val="00882393"/>
    <w:rsid w:val="008828DB"/>
    <w:rsid w:val="00882BD4"/>
    <w:rsid w:val="00882F77"/>
    <w:rsid w:val="00883D40"/>
    <w:rsid w:val="00883EC8"/>
    <w:rsid w:val="00884CE6"/>
    <w:rsid w:val="00884E79"/>
    <w:rsid w:val="00885468"/>
    <w:rsid w:val="00886470"/>
    <w:rsid w:val="008865BE"/>
    <w:rsid w:val="00886DC3"/>
    <w:rsid w:val="008872F9"/>
    <w:rsid w:val="00887463"/>
    <w:rsid w:val="00890233"/>
    <w:rsid w:val="008919FF"/>
    <w:rsid w:val="008926E7"/>
    <w:rsid w:val="00892925"/>
    <w:rsid w:val="0089365D"/>
    <w:rsid w:val="0089378F"/>
    <w:rsid w:val="008937C0"/>
    <w:rsid w:val="008942EA"/>
    <w:rsid w:val="00895225"/>
    <w:rsid w:val="008954A7"/>
    <w:rsid w:val="0089550A"/>
    <w:rsid w:val="00896344"/>
    <w:rsid w:val="0089641E"/>
    <w:rsid w:val="00896911"/>
    <w:rsid w:val="00896CAE"/>
    <w:rsid w:val="0089713E"/>
    <w:rsid w:val="00897FF3"/>
    <w:rsid w:val="008A02F2"/>
    <w:rsid w:val="008A0799"/>
    <w:rsid w:val="008A1854"/>
    <w:rsid w:val="008A207C"/>
    <w:rsid w:val="008A21A1"/>
    <w:rsid w:val="008A24DD"/>
    <w:rsid w:val="008A24E7"/>
    <w:rsid w:val="008A2B0B"/>
    <w:rsid w:val="008A2D42"/>
    <w:rsid w:val="008A3226"/>
    <w:rsid w:val="008A33F6"/>
    <w:rsid w:val="008A34DC"/>
    <w:rsid w:val="008A362D"/>
    <w:rsid w:val="008A38DC"/>
    <w:rsid w:val="008A3A71"/>
    <w:rsid w:val="008A4C35"/>
    <w:rsid w:val="008A60C6"/>
    <w:rsid w:val="008A65C9"/>
    <w:rsid w:val="008A6B22"/>
    <w:rsid w:val="008B0326"/>
    <w:rsid w:val="008B066E"/>
    <w:rsid w:val="008B1A55"/>
    <w:rsid w:val="008B20F9"/>
    <w:rsid w:val="008B2652"/>
    <w:rsid w:val="008B41D5"/>
    <w:rsid w:val="008B4F61"/>
    <w:rsid w:val="008B4F9D"/>
    <w:rsid w:val="008B519A"/>
    <w:rsid w:val="008B54A8"/>
    <w:rsid w:val="008B6620"/>
    <w:rsid w:val="008B6BB0"/>
    <w:rsid w:val="008B7334"/>
    <w:rsid w:val="008B7654"/>
    <w:rsid w:val="008C1181"/>
    <w:rsid w:val="008C1311"/>
    <w:rsid w:val="008C17CC"/>
    <w:rsid w:val="008C2844"/>
    <w:rsid w:val="008C315E"/>
    <w:rsid w:val="008C3350"/>
    <w:rsid w:val="008C3AD8"/>
    <w:rsid w:val="008C4088"/>
    <w:rsid w:val="008C42AD"/>
    <w:rsid w:val="008C48B3"/>
    <w:rsid w:val="008C4E20"/>
    <w:rsid w:val="008C4EFA"/>
    <w:rsid w:val="008C5543"/>
    <w:rsid w:val="008C569E"/>
    <w:rsid w:val="008C67A0"/>
    <w:rsid w:val="008C682C"/>
    <w:rsid w:val="008C69CB"/>
    <w:rsid w:val="008C6D47"/>
    <w:rsid w:val="008D0174"/>
    <w:rsid w:val="008D17FA"/>
    <w:rsid w:val="008D1AA3"/>
    <w:rsid w:val="008D1B10"/>
    <w:rsid w:val="008D1CF5"/>
    <w:rsid w:val="008D1D63"/>
    <w:rsid w:val="008D2BB7"/>
    <w:rsid w:val="008D3309"/>
    <w:rsid w:val="008D37F0"/>
    <w:rsid w:val="008D3F28"/>
    <w:rsid w:val="008D4405"/>
    <w:rsid w:val="008D469C"/>
    <w:rsid w:val="008D46A0"/>
    <w:rsid w:val="008D4845"/>
    <w:rsid w:val="008D4DE8"/>
    <w:rsid w:val="008D54E9"/>
    <w:rsid w:val="008D56EA"/>
    <w:rsid w:val="008D5D1A"/>
    <w:rsid w:val="008D5DD2"/>
    <w:rsid w:val="008D6C52"/>
    <w:rsid w:val="008D6EB6"/>
    <w:rsid w:val="008D790D"/>
    <w:rsid w:val="008D7FC2"/>
    <w:rsid w:val="008E018B"/>
    <w:rsid w:val="008E0212"/>
    <w:rsid w:val="008E1629"/>
    <w:rsid w:val="008E2329"/>
    <w:rsid w:val="008E2346"/>
    <w:rsid w:val="008E2B31"/>
    <w:rsid w:val="008E34D8"/>
    <w:rsid w:val="008E359E"/>
    <w:rsid w:val="008E3A7E"/>
    <w:rsid w:val="008E3D35"/>
    <w:rsid w:val="008E41A7"/>
    <w:rsid w:val="008E428A"/>
    <w:rsid w:val="008E47F9"/>
    <w:rsid w:val="008E480F"/>
    <w:rsid w:val="008E49CE"/>
    <w:rsid w:val="008E5681"/>
    <w:rsid w:val="008E597B"/>
    <w:rsid w:val="008E5C31"/>
    <w:rsid w:val="008E5EE9"/>
    <w:rsid w:val="008E629A"/>
    <w:rsid w:val="008E6DBC"/>
    <w:rsid w:val="008E70FA"/>
    <w:rsid w:val="008E7221"/>
    <w:rsid w:val="008E7E43"/>
    <w:rsid w:val="008E7F4B"/>
    <w:rsid w:val="008E7F7B"/>
    <w:rsid w:val="008F150A"/>
    <w:rsid w:val="008F168B"/>
    <w:rsid w:val="008F28AC"/>
    <w:rsid w:val="008F3670"/>
    <w:rsid w:val="008F3DA8"/>
    <w:rsid w:val="008F3EA2"/>
    <w:rsid w:val="008F52BB"/>
    <w:rsid w:val="008F693D"/>
    <w:rsid w:val="008F705A"/>
    <w:rsid w:val="008F7294"/>
    <w:rsid w:val="008F78A4"/>
    <w:rsid w:val="009000A4"/>
    <w:rsid w:val="009004DA"/>
    <w:rsid w:val="009008A6"/>
    <w:rsid w:val="009016E9"/>
    <w:rsid w:val="0090213D"/>
    <w:rsid w:val="00903761"/>
    <w:rsid w:val="00903AA5"/>
    <w:rsid w:val="009045F8"/>
    <w:rsid w:val="009048D6"/>
    <w:rsid w:val="00904CBA"/>
    <w:rsid w:val="00905164"/>
    <w:rsid w:val="00906546"/>
    <w:rsid w:val="00906962"/>
    <w:rsid w:val="00907045"/>
    <w:rsid w:val="0090709B"/>
    <w:rsid w:val="00907A42"/>
    <w:rsid w:val="009100EC"/>
    <w:rsid w:val="00910D2A"/>
    <w:rsid w:val="009113E7"/>
    <w:rsid w:val="00911C84"/>
    <w:rsid w:val="00911CBC"/>
    <w:rsid w:val="0091247A"/>
    <w:rsid w:val="00912A3C"/>
    <w:rsid w:val="009136EF"/>
    <w:rsid w:val="009137E6"/>
    <w:rsid w:val="00913AC8"/>
    <w:rsid w:val="00913C84"/>
    <w:rsid w:val="0091437C"/>
    <w:rsid w:val="00914463"/>
    <w:rsid w:val="009145DF"/>
    <w:rsid w:val="00914AD1"/>
    <w:rsid w:val="00914B46"/>
    <w:rsid w:val="00914E7E"/>
    <w:rsid w:val="00914E94"/>
    <w:rsid w:val="009153D2"/>
    <w:rsid w:val="00915582"/>
    <w:rsid w:val="00915B3D"/>
    <w:rsid w:val="009174F8"/>
    <w:rsid w:val="00920C94"/>
    <w:rsid w:val="00921CB0"/>
    <w:rsid w:val="00921E20"/>
    <w:rsid w:val="00922A36"/>
    <w:rsid w:val="0092353E"/>
    <w:rsid w:val="00923D38"/>
    <w:rsid w:val="009254F0"/>
    <w:rsid w:val="00925B18"/>
    <w:rsid w:val="00926253"/>
    <w:rsid w:val="0092628F"/>
    <w:rsid w:val="00926638"/>
    <w:rsid w:val="0092664B"/>
    <w:rsid w:val="00926DCE"/>
    <w:rsid w:val="00926EC3"/>
    <w:rsid w:val="0092748E"/>
    <w:rsid w:val="00927835"/>
    <w:rsid w:val="009279CF"/>
    <w:rsid w:val="00927E06"/>
    <w:rsid w:val="00930EF3"/>
    <w:rsid w:val="009318E5"/>
    <w:rsid w:val="00931EAD"/>
    <w:rsid w:val="00932F0D"/>
    <w:rsid w:val="00932F1E"/>
    <w:rsid w:val="00933AEF"/>
    <w:rsid w:val="00934716"/>
    <w:rsid w:val="0093537A"/>
    <w:rsid w:val="00935951"/>
    <w:rsid w:val="00935EA7"/>
    <w:rsid w:val="00936197"/>
    <w:rsid w:val="00936AD9"/>
    <w:rsid w:val="009371FC"/>
    <w:rsid w:val="00937826"/>
    <w:rsid w:val="0094009F"/>
    <w:rsid w:val="0094019D"/>
    <w:rsid w:val="00940CEB"/>
    <w:rsid w:val="00941475"/>
    <w:rsid w:val="00941963"/>
    <w:rsid w:val="00941FAF"/>
    <w:rsid w:val="00942250"/>
    <w:rsid w:val="0094283E"/>
    <w:rsid w:val="00942B36"/>
    <w:rsid w:val="00942C12"/>
    <w:rsid w:val="009430AA"/>
    <w:rsid w:val="0094366A"/>
    <w:rsid w:val="00943983"/>
    <w:rsid w:val="00943FE4"/>
    <w:rsid w:val="0094404D"/>
    <w:rsid w:val="00944343"/>
    <w:rsid w:val="009450BA"/>
    <w:rsid w:val="00945C78"/>
    <w:rsid w:val="009470CD"/>
    <w:rsid w:val="009473FE"/>
    <w:rsid w:val="00947624"/>
    <w:rsid w:val="0094790D"/>
    <w:rsid w:val="00950138"/>
    <w:rsid w:val="009505FE"/>
    <w:rsid w:val="009506F2"/>
    <w:rsid w:val="0095180C"/>
    <w:rsid w:val="00951843"/>
    <w:rsid w:val="0095190A"/>
    <w:rsid w:val="00951ECA"/>
    <w:rsid w:val="009527E7"/>
    <w:rsid w:val="0095385F"/>
    <w:rsid w:val="009539AC"/>
    <w:rsid w:val="00953DA9"/>
    <w:rsid w:val="00955177"/>
    <w:rsid w:val="00955728"/>
    <w:rsid w:val="009570A5"/>
    <w:rsid w:val="009600D2"/>
    <w:rsid w:val="009600D7"/>
    <w:rsid w:val="00961E1B"/>
    <w:rsid w:val="00961E47"/>
    <w:rsid w:val="00961EF4"/>
    <w:rsid w:val="009629A8"/>
    <w:rsid w:val="009629CB"/>
    <w:rsid w:val="00962BAF"/>
    <w:rsid w:val="00962CA3"/>
    <w:rsid w:val="00962E90"/>
    <w:rsid w:val="00963154"/>
    <w:rsid w:val="00963292"/>
    <w:rsid w:val="00963C0D"/>
    <w:rsid w:val="00963E49"/>
    <w:rsid w:val="0096415C"/>
    <w:rsid w:val="00964340"/>
    <w:rsid w:val="00964D3F"/>
    <w:rsid w:val="00964F0C"/>
    <w:rsid w:val="00965202"/>
    <w:rsid w:val="0096547C"/>
    <w:rsid w:val="00965654"/>
    <w:rsid w:val="00966D51"/>
    <w:rsid w:val="00966F1D"/>
    <w:rsid w:val="0096761D"/>
    <w:rsid w:val="0096772B"/>
    <w:rsid w:val="00967AFE"/>
    <w:rsid w:val="00967F44"/>
    <w:rsid w:val="00970C0E"/>
    <w:rsid w:val="00970DEC"/>
    <w:rsid w:val="00971792"/>
    <w:rsid w:val="00971895"/>
    <w:rsid w:val="009718C3"/>
    <w:rsid w:val="0097242C"/>
    <w:rsid w:val="0097255B"/>
    <w:rsid w:val="00972720"/>
    <w:rsid w:val="00972AD1"/>
    <w:rsid w:val="00973E19"/>
    <w:rsid w:val="00973E65"/>
    <w:rsid w:val="0097477A"/>
    <w:rsid w:val="00975BA9"/>
    <w:rsid w:val="00975EAB"/>
    <w:rsid w:val="00975F5E"/>
    <w:rsid w:val="00976119"/>
    <w:rsid w:val="009766AA"/>
    <w:rsid w:val="00976A25"/>
    <w:rsid w:val="0097714D"/>
    <w:rsid w:val="00977A52"/>
    <w:rsid w:val="00977F72"/>
    <w:rsid w:val="0098008C"/>
    <w:rsid w:val="009802D3"/>
    <w:rsid w:val="00980752"/>
    <w:rsid w:val="009809F1"/>
    <w:rsid w:val="00980B87"/>
    <w:rsid w:val="00980FB7"/>
    <w:rsid w:val="009815F2"/>
    <w:rsid w:val="00982233"/>
    <w:rsid w:val="00983130"/>
    <w:rsid w:val="009834E2"/>
    <w:rsid w:val="00983E36"/>
    <w:rsid w:val="00984B53"/>
    <w:rsid w:val="00985AAD"/>
    <w:rsid w:val="00987423"/>
    <w:rsid w:val="00990087"/>
    <w:rsid w:val="009903B5"/>
    <w:rsid w:val="00990C2C"/>
    <w:rsid w:val="00990D85"/>
    <w:rsid w:val="0099133F"/>
    <w:rsid w:val="00992C49"/>
    <w:rsid w:val="009931AE"/>
    <w:rsid w:val="009934AB"/>
    <w:rsid w:val="00993BC5"/>
    <w:rsid w:val="00993D15"/>
    <w:rsid w:val="00993EC7"/>
    <w:rsid w:val="009946F9"/>
    <w:rsid w:val="00994EB1"/>
    <w:rsid w:val="0099521B"/>
    <w:rsid w:val="00995316"/>
    <w:rsid w:val="00995C90"/>
    <w:rsid w:val="00995DCA"/>
    <w:rsid w:val="00995ED7"/>
    <w:rsid w:val="0099607D"/>
    <w:rsid w:val="009970F7"/>
    <w:rsid w:val="009A015E"/>
    <w:rsid w:val="009A0D92"/>
    <w:rsid w:val="009A10A3"/>
    <w:rsid w:val="009A24D1"/>
    <w:rsid w:val="009A3204"/>
    <w:rsid w:val="009A3515"/>
    <w:rsid w:val="009A35B2"/>
    <w:rsid w:val="009A4141"/>
    <w:rsid w:val="009A41EF"/>
    <w:rsid w:val="009A4321"/>
    <w:rsid w:val="009A59A5"/>
    <w:rsid w:val="009A59E6"/>
    <w:rsid w:val="009A6065"/>
    <w:rsid w:val="009A6823"/>
    <w:rsid w:val="009A7CEE"/>
    <w:rsid w:val="009A7F66"/>
    <w:rsid w:val="009B0DD8"/>
    <w:rsid w:val="009B103F"/>
    <w:rsid w:val="009B11D5"/>
    <w:rsid w:val="009B1AA8"/>
    <w:rsid w:val="009B2467"/>
    <w:rsid w:val="009B262A"/>
    <w:rsid w:val="009B2F8E"/>
    <w:rsid w:val="009B3176"/>
    <w:rsid w:val="009B3872"/>
    <w:rsid w:val="009B3BDC"/>
    <w:rsid w:val="009B3F34"/>
    <w:rsid w:val="009B4A48"/>
    <w:rsid w:val="009B4B64"/>
    <w:rsid w:val="009B4C41"/>
    <w:rsid w:val="009B4EA0"/>
    <w:rsid w:val="009B606D"/>
    <w:rsid w:val="009B74B2"/>
    <w:rsid w:val="009C0156"/>
    <w:rsid w:val="009C0A9D"/>
    <w:rsid w:val="009C11EC"/>
    <w:rsid w:val="009C1207"/>
    <w:rsid w:val="009C161B"/>
    <w:rsid w:val="009C248B"/>
    <w:rsid w:val="009C2BF3"/>
    <w:rsid w:val="009C34D5"/>
    <w:rsid w:val="009C36DD"/>
    <w:rsid w:val="009C38B4"/>
    <w:rsid w:val="009C426C"/>
    <w:rsid w:val="009C4B8D"/>
    <w:rsid w:val="009C5267"/>
    <w:rsid w:val="009C5DAA"/>
    <w:rsid w:val="009C60C7"/>
    <w:rsid w:val="009C75C2"/>
    <w:rsid w:val="009C7A27"/>
    <w:rsid w:val="009C7E24"/>
    <w:rsid w:val="009D04E8"/>
    <w:rsid w:val="009D0794"/>
    <w:rsid w:val="009D0B7C"/>
    <w:rsid w:val="009D0C1C"/>
    <w:rsid w:val="009D1023"/>
    <w:rsid w:val="009D1468"/>
    <w:rsid w:val="009D1762"/>
    <w:rsid w:val="009D1810"/>
    <w:rsid w:val="009D239D"/>
    <w:rsid w:val="009D24D9"/>
    <w:rsid w:val="009D2917"/>
    <w:rsid w:val="009D3928"/>
    <w:rsid w:val="009D412C"/>
    <w:rsid w:val="009D440D"/>
    <w:rsid w:val="009D47C5"/>
    <w:rsid w:val="009D4EAF"/>
    <w:rsid w:val="009D4EFD"/>
    <w:rsid w:val="009D4F25"/>
    <w:rsid w:val="009D593C"/>
    <w:rsid w:val="009D5E4E"/>
    <w:rsid w:val="009D6412"/>
    <w:rsid w:val="009D6DF9"/>
    <w:rsid w:val="009D6E9E"/>
    <w:rsid w:val="009D7084"/>
    <w:rsid w:val="009D73F1"/>
    <w:rsid w:val="009E097E"/>
    <w:rsid w:val="009E0AD2"/>
    <w:rsid w:val="009E0E0C"/>
    <w:rsid w:val="009E1304"/>
    <w:rsid w:val="009E1B41"/>
    <w:rsid w:val="009E1FC7"/>
    <w:rsid w:val="009E272C"/>
    <w:rsid w:val="009E3BA9"/>
    <w:rsid w:val="009E4129"/>
    <w:rsid w:val="009E4934"/>
    <w:rsid w:val="009E5C8A"/>
    <w:rsid w:val="009E716E"/>
    <w:rsid w:val="009E7866"/>
    <w:rsid w:val="009E7910"/>
    <w:rsid w:val="009E7C8B"/>
    <w:rsid w:val="009E7E80"/>
    <w:rsid w:val="009F04F4"/>
    <w:rsid w:val="009F0F9E"/>
    <w:rsid w:val="009F1005"/>
    <w:rsid w:val="009F1661"/>
    <w:rsid w:val="009F18E7"/>
    <w:rsid w:val="009F2726"/>
    <w:rsid w:val="009F2E34"/>
    <w:rsid w:val="009F2F7D"/>
    <w:rsid w:val="009F320C"/>
    <w:rsid w:val="009F3A84"/>
    <w:rsid w:val="009F421B"/>
    <w:rsid w:val="009F4744"/>
    <w:rsid w:val="009F4A98"/>
    <w:rsid w:val="009F4CB3"/>
    <w:rsid w:val="009F5074"/>
    <w:rsid w:val="009F51B7"/>
    <w:rsid w:val="009F57F6"/>
    <w:rsid w:val="009F5A8A"/>
    <w:rsid w:val="009F66EC"/>
    <w:rsid w:val="009F6C66"/>
    <w:rsid w:val="009F6E55"/>
    <w:rsid w:val="009F7956"/>
    <w:rsid w:val="009F7EDF"/>
    <w:rsid w:val="00A007B1"/>
    <w:rsid w:val="00A00AA0"/>
    <w:rsid w:val="00A00DDB"/>
    <w:rsid w:val="00A0153A"/>
    <w:rsid w:val="00A015F0"/>
    <w:rsid w:val="00A01716"/>
    <w:rsid w:val="00A018BF"/>
    <w:rsid w:val="00A018F5"/>
    <w:rsid w:val="00A01A48"/>
    <w:rsid w:val="00A03069"/>
    <w:rsid w:val="00A0335A"/>
    <w:rsid w:val="00A033FF"/>
    <w:rsid w:val="00A03455"/>
    <w:rsid w:val="00A0363E"/>
    <w:rsid w:val="00A03F20"/>
    <w:rsid w:val="00A0438E"/>
    <w:rsid w:val="00A05D87"/>
    <w:rsid w:val="00A06F83"/>
    <w:rsid w:val="00A07F20"/>
    <w:rsid w:val="00A102F8"/>
    <w:rsid w:val="00A10457"/>
    <w:rsid w:val="00A106BC"/>
    <w:rsid w:val="00A1090D"/>
    <w:rsid w:val="00A10B8F"/>
    <w:rsid w:val="00A1180A"/>
    <w:rsid w:val="00A120CD"/>
    <w:rsid w:val="00A13DE4"/>
    <w:rsid w:val="00A13E70"/>
    <w:rsid w:val="00A142A7"/>
    <w:rsid w:val="00A1467B"/>
    <w:rsid w:val="00A14EB0"/>
    <w:rsid w:val="00A1577A"/>
    <w:rsid w:val="00A159F1"/>
    <w:rsid w:val="00A15CE0"/>
    <w:rsid w:val="00A168C0"/>
    <w:rsid w:val="00A16C07"/>
    <w:rsid w:val="00A16E2C"/>
    <w:rsid w:val="00A171DD"/>
    <w:rsid w:val="00A173A4"/>
    <w:rsid w:val="00A201FE"/>
    <w:rsid w:val="00A20EE4"/>
    <w:rsid w:val="00A21F2A"/>
    <w:rsid w:val="00A223CE"/>
    <w:rsid w:val="00A22491"/>
    <w:rsid w:val="00A2262B"/>
    <w:rsid w:val="00A237ED"/>
    <w:rsid w:val="00A242AD"/>
    <w:rsid w:val="00A2481B"/>
    <w:rsid w:val="00A24CF4"/>
    <w:rsid w:val="00A24E27"/>
    <w:rsid w:val="00A24FB5"/>
    <w:rsid w:val="00A25966"/>
    <w:rsid w:val="00A266DB"/>
    <w:rsid w:val="00A268CA"/>
    <w:rsid w:val="00A27871"/>
    <w:rsid w:val="00A278F0"/>
    <w:rsid w:val="00A27F6C"/>
    <w:rsid w:val="00A30239"/>
    <w:rsid w:val="00A31061"/>
    <w:rsid w:val="00A312F3"/>
    <w:rsid w:val="00A3130E"/>
    <w:rsid w:val="00A31503"/>
    <w:rsid w:val="00A31890"/>
    <w:rsid w:val="00A323EF"/>
    <w:rsid w:val="00A33007"/>
    <w:rsid w:val="00A33559"/>
    <w:rsid w:val="00A33F91"/>
    <w:rsid w:val="00A341F3"/>
    <w:rsid w:val="00A34BE4"/>
    <w:rsid w:val="00A35B0B"/>
    <w:rsid w:val="00A35E10"/>
    <w:rsid w:val="00A36632"/>
    <w:rsid w:val="00A366D1"/>
    <w:rsid w:val="00A3673D"/>
    <w:rsid w:val="00A36BE4"/>
    <w:rsid w:val="00A370CD"/>
    <w:rsid w:val="00A37A18"/>
    <w:rsid w:val="00A37F84"/>
    <w:rsid w:val="00A37F91"/>
    <w:rsid w:val="00A40405"/>
    <w:rsid w:val="00A40F42"/>
    <w:rsid w:val="00A41105"/>
    <w:rsid w:val="00A423C5"/>
    <w:rsid w:val="00A4327D"/>
    <w:rsid w:val="00A434B6"/>
    <w:rsid w:val="00A4430C"/>
    <w:rsid w:val="00A44642"/>
    <w:rsid w:val="00A447B0"/>
    <w:rsid w:val="00A449D7"/>
    <w:rsid w:val="00A449DB"/>
    <w:rsid w:val="00A44D8D"/>
    <w:rsid w:val="00A451CA"/>
    <w:rsid w:val="00A45304"/>
    <w:rsid w:val="00A45733"/>
    <w:rsid w:val="00A4599F"/>
    <w:rsid w:val="00A45E70"/>
    <w:rsid w:val="00A45F1B"/>
    <w:rsid w:val="00A47345"/>
    <w:rsid w:val="00A474CC"/>
    <w:rsid w:val="00A4764C"/>
    <w:rsid w:val="00A50812"/>
    <w:rsid w:val="00A50852"/>
    <w:rsid w:val="00A50929"/>
    <w:rsid w:val="00A5154F"/>
    <w:rsid w:val="00A5194C"/>
    <w:rsid w:val="00A5196F"/>
    <w:rsid w:val="00A51D44"/>
    <w:rsid w:val="00A51EDB"/>
    <w:rsid w:val="00A520AA"/>
    <w:rsid w:val="00A53091"/>
    <w:rsid w:val="00A53389"/>
    <w:rsid w:val="00A537A5"/>
    <w:rsid w:val="00A53E5E"/>
    <w:rsid w:val="00A54122"/>
    <w:rsid w:val="00A549C1"/>
    <w:rsid w:val="00A54B35"/>
    <w:rsid w:val="00A564AE"/>
    <w:rsid w:val="00A56672"/>
    <w:rsid w:val="00A5717A"/>
    <w:rsid w:val="00A57578"/>
    <w:rsid w:val="00A57893"/>
    <w:rsid w:val="00A578A1"/>
    <w:rsid w:val="00A57DB4"/>
    <w:rsid w:val="00A600A0"/>
    <w:rsid w:val="00A60F01"/>
    <w:rsid w:val="00A62148"/>
    <w:rsid w:val="00A62A30"/>
    <w:rsid w:val="00A63958"/>
    <w:rsid w:val="00A6485E"/>
    <w:rsid w:val="00A66CD6"/>
    <w:rsid w:val="00A66FCF"/>
    <w:rsid w:val="00A67191"/>
    <w:rsid w:val="00A6737E"/>
    <w:rsid w:val="00A67B52"/>
    <w:rsid w:val="00A7073A"/>
    <w:rsid w:val="00A71114"/>
    <w:rsid w:val="00A716C6"/>
    <w:rsid w:val="00A71D20"/>
    <w:rsid w:val="00A7286F"/>
    <w:rsid w:val="00A72C5E"/>
    <w:rsid w:val="00A7300B"/>
    <w:rsid w:val="00A7361B"/>
    <w:rsid w:val="00A73774"/>
    <w:rsid w:val="00A73ADD"/>
    <w:rsid w:val="00A74362"/>
    <w:rsid w:val="00A7473C"/>
    <w:rsid w:val="00A74A86"/>
    <w:rsid w:val="00A74EDD"/>
    <w:rsid w:val="00A75239"/>
    <w:rsid w:val="00A762E4"/>
    <w:rsid w:val="00A76B52"/>
    <w:rsid w:val="00A77FE6"/>
    <w:rsid w:val="00A8034F"/>
    <w:rsid w:val="00A806AF"/>
    <w:rsid w:val="00A80DA9"/>
    <w:rsid w:val="00A810DD"/>
    <w:rsid w:val="00A82A47"/>
    <w:rsid w:val="00A833BE"/>
    <w:rsid w:val="00A83637"/>
    <w:rsid w:val="00A83805"/>
    <w:rsid w:val="00A84585"/>
    <w:rsid w:val="00A8485F"/>
    <w:rsid w:val="00A854C7"/>
    <w:rsid w:val="00A86653"/>
    <w:rsid w:val="00A86A1A"/>
    <w:rsid w:val="00A86C2B"/>
    <w:rsid w:val="00A86E52"/>
    <w:rsid w:val="00A87173"/>
    <w:rsid w:val="00A871CD"/>
    <w:rsid w:val="00A87616"/>
    <w:rsid w:val="00A90301"/>
    <w:rsid w:val="00A90C1A"/>
    <w:rsid w:val="00A90E25"/>
    <w:rsid w:val="00A90E46"/>
    <w:rsid w:val="00A9134B"/>
    <w:rsid w:val="00A918DE"/>
    <w:rsid w:val="00A91940"/>
    <w:rsid w:val="00A91DBE"/>
    <w:rsid w:val="00A92118"/>
    <w:rsid w:val="00A92768"/>
    <w:rsid w:val="00A92C01"/>
    <w:rsid w:val="00A92ED2"/>
    <w:rsid w:val="00A937DE"/>
    <w:rsid w:val="00A94341"/>
    <w:rsid w:val="00A94583"/>
    <w:rsid w:val="00A94648"/>
    <w:rsid w:val="00A9472F"/>
    <w:rsid w:val="00A94DDB"/>
    <w:rsid w:val="00A94E82"/>
    <w:rsid w:val="00A96242"/>
    <w:rsid w:val="00A97423"/>
    <w:rsid w:val="00A97659"/>
    <w:rsid w:val="00A9774F"/>
    <w:rsid w:val="00A97D7F"/>
    <w:rsid w:val="00A97E84"/>
    <w:rsid w:val="00A97EE4"/>
    <w:rsid w:val="00AA06E1"/>
    <w:rsid w:val="00AA1228"/>
    <w:rsid w:val="00AA16F2"/>
    <w:rsid w:val="00AA2317"/>
    <w:rsid w:val="00AA2A11"/>
    <w:rsid w:val="00AA32C5"/>
    <w:rsid w:val="00AA32E1"/>
    <w:rsid w:val="00AA35ED"/>
    <w:rsid w:val="00AA3650"/>
    <w:rsid w:val="00AA3B2C"/>
    <w:rsid w:val="00AA3F54"/>
    <w:rsid w:val="00AA42DF"/>
    <w:rsid w:val="00AA430D"/>
    <w:rsid w:val="00AA46A8"/>
    <w:rsid w:val="00AA6F78"/>
    <w:rsid w:val="00AA7095"/>
    <w:rsid w:val="00AA7DF9"/>
    <w:rsid w:val="00AB035B"/>
    <w:rsid w:val="00AB0AAC"/>
    <w:rsid w:val="00AB0AAE"/>
    <w:rsid w:val="00AB0C7F"/>
    <w:rsid w:val="00AB1EE4"/>
    <w:rsid w:val="00AB23CD"/>
    <w:rsid w:val="00AB243E"/>
    <w:rsid w:val="00AB2595"/>
    <w:rsid w:val="00AB331C"/>
    <w:rsid w:val="00AB3398"/>
    <w:rsid w:val="00AB34E7"/>
    <w:rsid w:val="00AB36F5"/>
    <w:rsid w:val="00AB3BBA"/>
    <w:rsid w:val="00AB3D97"/>
    <w:rsid w:val="00AB3FF5"/>
    <w:rsid w:val="00AB41B2"/>
    <w:rsid w:val="00AB441D"/>
    <w:rsid w:val="00AB452E"/>
    <w:rsid w:val="00AB486D"/>
    <w:rsid w:val="00AB4CB9"/>
    <w:rsid w:val="00AB4CBB"/>
    <w:rsid w:val="00AB51F4"/>
    <w:rsid w:val="00AB59C1"/>
    <w:rsid w:val="00AB62D7"/>
    <w:rsid w:val="00AB6AB2"/>
    <w:rsid w:val="00AB6B33"/>
    <w:rsid w:val="00AB7529"/>
    <w:rsid w:val="00AB78B1"/>
    <w:rsid w:val="00AC0ACF"/>
    <w:rsid w:val="00AC0C98"/>
    <w:rsid w:val="00AC0E0F"/>
    <w:rsid w:val="00AC1845"/>
    <w:rsid w:val="00AC1856"/>
    <w:rsid w:val="00AC233E"/>
    <w:rsid w:val="00AC2A49"/>
    <w:rsid w:val="00AC2B0D"/>
    <w:rsid w:val="00AC303B"/>
    <w:rsid w:val="00AC35C5"/>
    <w:rsid w:val="00AC41A5"/>
    <w:rsid w:val="00AC4565"/>
    <w:rsid w:val="00AC4B24"/>
    <w:rsid w:val="00AC4FDB"/>
    <w:rsid w:val="00AC502B"/>
    <w:rsid w:val="00AC5156"/>
    <w:rsid w:val="00AC535A"/>
    <w:rsid w:val="00AC6964"/>
    <w:rsid w:val="00AC6F42"/>
    <w:rsid w:val="00AC6F4B"/>
    <w:rsid w:val="00AC73F8"/>
    <w:rsid w:val="00AC7659"/>
    <w:rsid w:val="00AC7F4D"/>
    <w:rsid w:val="00AD00B2"/>
    <w:rsid w:val="00AD05C0"/>
    <w:rsid w:val="00AD0C14"/>
    <w:rsid w:val="00AD100A"/>
    <w:rsid w:val="00AD127C"/>
    <w:rsid w:val="00AD1688"/>
    <w:rsid w:val="00AD188D"/>
    <w:rsid w:val="00AD1A91"/>
    <w:rsid w:val="00AD1AF4"/>
    <w:rsid w:val="00AD1D2C"/>
    <w:rsid w:val="00AD1E1B"/>
    <w:rsid w:val="00AD1E8C"/>
    <w:rsid w:val="00AD2184"/>
    <w:rsid w:val="00AD26EB"/>
    <w:rsid w:val="00AD375C"/>
    <w:rsid w:val="00AD38B3"/>
    <w:rsid w:val="00AD41DA"/>
    <w:rsid w:val="00AD491B"/>
    <w:rsid w:val="00AD4C4A"/>
    <w:rsid w:val="00AD4DE5"/>
    <w:rsid w:val="00AD5232"/>
    <w:rsid w:val="00AD59EC"/>
    <w:rsid w:val="00AD6A3A"/>
    <w:rsid w:val="00AD6A8E"/>
    <w:rsid w:val="00AD6FA0"/>
    <w:rsid w:val="00AD73E5"/>
    <w:rsid w:val="00AD7592"/>
    <w:rsid w:val="00AD7F10"/>
    <w:rsid w:val="00AE0A90"/>
    <w:rsid w:val="00AE0F18"/>
    <w:rsid w:val="00AE2033"/>
    <w:rsid w:val="00AE25BA"/>
    <w:rsid w:val="00AE27D7"/>
    <w:rsid w:val="00AE29A0"/>
    <w:rsid w:val="00AE3810"/>
    <w:rsid w:val="00AE44BE"/>
    <w:rsid w:val="00AE49DC"/>
    <w:rsid w:val="00AE5810"/>
    <w:rsid w:val="00AE5D39"/>
    <w:rsid w:val="00AE5ED1"/>
    <w:rsid w:val="00AE5FF5"/>
    <w:rsid w:val="00AE627D"/>
    <w:rsid w:val="00AE6CC0"/>
    <w:rsid w:val="00AE6E27"/>
    <w:rsid w:val="00AE704E"/>
    <w:rsid w:val="00AE7799"/>
    <w:rsid w:val="00AF0124"/>
    <w:rsid w:val="00AF0245"/>
    <w:rsid w:val="00AF056F"/>
    <w:rsid w:val="00AF0F59"/>
    <w:rsid w:val="00AF1350"/>
    <w:rsid w:val="00AF17CC"/>
    <w:rsid w:val="00AF1985"/>
    <w:rsid w:val="00AF19BE"/>
    <w:rsid w:val="00AF1DAE"/>
    <w:rsid w:val="00AF28B5"/>
    <w:rsid w:val="00AF29EB"/>
    <w:rsid w:val="00AF3169"/>
    <w:rsid w:val="00AF4594"/>
    <w:rsid w:val="00AF477D"/>
    <w:rsid w:val="00AF5000"/>
    <w:rsid w:val="00AF5305"/>
    <w:rsid w:val="00AF5717"/>
    <w:rsid w:val="00AF5767"/>
    <w:rsid w:val="00AF6266"/>
    <w:rsid w:val="00AF740C"/>
    <w:rsid w:val="00AF7D5F"/>
    <w:rsid w:val="00B01A94"/>
    <w:rsid w:val="00B01DAC"/>
    <w:rsid w:val="00B02918"/>
    <w:rsid w:val="00B02923"/>
    <w:rsid w:val="00B04805"/>
    <w:rsid w:val="00B05076"/>
    <w:rsid w:val="00B061E2"/>
    <w:rsid w:val="00B06569"/>
    <w:rsid w:val="00B065AE"/>
    <w:rsid w:val="00B06BF2"/>
    <w:rsid w:val="00B06EDE"/>
    <w:rsid w:val="00B070B2"/>
    <w:rsid w:val="00B07405"/>
    <w:rsid w:val="00B07C2B"/>
    <w:rsid w:val="00B07FBA"/>
    <w:rsid w:val="00B100F5"/>
    <w:rsid w:val="00B1031C"/>
    <w:rsid w:val="00B10478"/>
    <w:rsid w:val="00B10843"/>
    <w:rsid w:val="00B10CE2"/>
    <w:rsid w:val="00B128C4"/>
    <w:rsid w:val="00B129CB"/>
    <w:rsid w:val="00B13031"/>
    <w:rsid w:val="00B138FB"/>
    <w:rsid w:val="00B13C09"/>
    <w:rsid w:val="00B13D0A"/>
    <w:rsid w:val="00B1426F"/>
    <w:rsid w:val="00B14522"/>
    <w:rsid w:val="00B14D90"/>
    <w:rsid w:val="00B15022"/>
    <w:rsid w:val="00B15242"/>
    <w:rsid w:val="00B15B90"/>
    <w:rsid w:val="00B168D0"/>
    <w:rsid w:val="00B16DDF"/>
    <w:rsid w:val="00B17042"/>
    <w:rsid w:val="00B1709A"/>
    <w:rsid w:val="00B170A4"/>
    <w:rsid w:val="00B1722B"/>
    <w:rsid w:val="00B17C05"/>
    <w:rsid w:val="00B21111"/>
    <w:rsid w:val="00B2135D"/>
    <w:rsid w:val="00B219A0"/>
    <w:rsid w:val="00B21C0D"/>
    <w:rsid w:val="00B21CC6"/>
    <w:rsid w:val="00B21E06"/>
    <w:rsid w:val="00B21E95"/>
    <w:rsid w:val="00B22621"/>
    <w:rsid w:val="00B234FF"/>
    <w:rsid w:val="00B23D16"/>
    <w:rsid w:val="00B240CA"/>
    <w:rsid w:val="00B248BE"/>
    <w:rsid w:val="00B248ED"/>
    <w:rsid w:val="00B24D58"/>
    <w:rsid w:val="00B26192"/>
    <w:rsid w:val="00B2664E"/>
    <w:rsid w:val="00B269C1"/>
    <w:rsid w:val="00B26C7C"/>
    <w:rsid w:val="00B26CEB"/>
    <w:rsid w:val="00B27AD6"/>
    <w:rsid w:val="00B27BDA"/>
    <w:rsid w:val="00B300E5"/>
    <w:rsid w:val="00B30422"/>
    <w:rsid w:val="00B307E4"/>
    <w:rsid w:val="00B3089C"/>
    <w:rsid w:val="00B311E3"/>
    <w:rsid w:val="00B313A8"/>
    <w:rsid w:val="00B31BA8"/>
    <w:rsid w:val="00B32D82"/>
    <w:rsid w:val="00B332A8"/>
    <w:rsid w:val="00B33B18"/>
    <w:rsid w:val="00B3418C"/>
    <w:rsid w:val="00B34F22"/>
    <w:rsid w:val="00B35226"/>
    <w:rsid w:val="00B35E80"/>
    <w:rsid w:val="00B3701D"/>
    <w:rsid w:val="00B40886"/>
    <w:rsid w:val="00B40A07"/>
    <w:rsid w:val="00B40EF1"/>
    <w:rsid w:val="00B41469"/>
    <w:rsid w:val="00B414C3"/>
    <w:rsid w:val="00B4169A"/>
    <w:rsid w:val="00B41ABF"/>
    <w:rsid w:val="00B423C4"/>
    <w:rsid w:val="00B4290C"/>
    <w:rsid w:val="00B43080"/>
    <w:rsid w:val="00B437B9"/>
    <w:rsid w:val="00B43BB3"/>
    <w:rsid w:val="00B43F55"/>
    <w:rsid w:val="00B446CF"/>
    <w:rsid w:val="00B4484B"/>
    <w:rsid w:val="00B44B4B"/>
    <w:rsid w:val="00B44D63"/>
    <w:rsid w:val="00B45867"/>
    <w:rsid w:val="00B464D6"/>
    <w:rsid w:val="00B46BF5"/>
    <w:rsid w:val="00B46DC9"/>
    <w:rsid w:val="00B46E49"/>
    <w:rsid w:val="00B46FEF"/>
    <w:rsid w:val="00B47527"/>
    <w:rsid w:val="00B4792A"/>
    <w:rsid w:val="00B505D8"/>
    <w:rsid w:val="00B50EE7"/>
    <w:rsid w:val="00B517B4"/>
    <w:rsid w:val="00B51F21"/>
    <w:rsid w:val="00B526C2"/>
    <w:rsid w:val="00B5331E"/>
    <w:rsid w:val="00B540F2"/>
    <w:rsid w:val="00B54920"/>
    <w:rsid w:val="00B54D4C"/>
    <w:rsid w:val="00B54EC6"/>
    <w:rsid w:val="00B5566B"/>
    <w:rsid w:val="00B55947"/>
    <w:rsid w:val="00B55995"/>
    <w:rsid w:val="00B5621C"/>
    <w:rsid w:val="00B562DC"/>
    <w:rsid w:val="00B56AE0"/>
    <w:rsid w:val="00B5717E"/>
    <w:rsid w:val="00B573F2"/>
    <w:rsid w:val="00B57E34"/>
    <w:rsid w:val="00B60023"/>
    <w:rsid w:val="00B6059C"/>
    <w:rsid w:val="00B60B9D"/>
    <w:rsid w:val="00B614D4"/>
    <w:rsid w:val="00B624CD"/>
    <w:rsid w:val="00B62D04"/>
    <w:rsid w:val="00B62D6F"/>
    <w:rsid w:val="00B62F57"/>
    <w:rsid w:val="00B639BD"/>
    <w:rsid w:val="00B63CA8"/>
    <w:rsid w:val="00B642D9"/>
    <w:rsid w:val="00B6473B"/>
    <w:rsid w:val="00B65A8E"/>
    <w:rsid w:val="00B665E1"/>
    <w:rsid w:val="00B67378"/>
    <w:rsid w:val="00B70B14"/>
    <w:rsid w:val="00B70CB3"/>
    <w:rsid w:val="00B71614"/>
    <w:rsid w:val="00B7161A"/>
    <w:rsid w:val="00B7175F"/>
    <w:rsid w:val="00B73359"/>
    <w:rsid w:val="00B735A2"/>
    <w:rsid w:val="00B737C9"/>
    <w:rsid w:val="00B737CD"/>
    <w:rsid w:val="00B73E2F"/>
    <w:rsid w:val="00B73EA3"/>
    <w:rsid w:val="00B744B0"/>
    <w:rsid w:val="00B745B5"/>
    <w:rsid w:val="00B75374"/>
    <w:rsid w:val="00B75FF3"/>
    <w:rsid w:val="00B7623E"/>
    <w:rsid w:val="00B770C4"/>
    <w:rsid w:val="00B779DD"/>
    <w:rsid w:val="00B812CF"/>
    <w:rsid w:val="00B81640"/>
    <w:rsid w:val="00B81879"/>
    <w:rsid w:val="00B81A90"/>
    <w:rsid w:val="00B81FDB"/>
    <w:rsid w:val="00B82ED4"/>
    <w:rsid w:val="00B82EF6"/>
    <w:rsid w:val="00B83987"/>
    <w:rsid w:val="00B8448C"/>
    <w:rsid w:val="00B844E4"/>
    <w:rsid w:val="00B845FA"/>
    <w:rsid w:val="00B84831"/>
    <w:rsid w:val="00B8493B"/>
    <w:rsid w:val="00B84CDC"/>
    <w:rsid w:val="00B84E8E"/>
    <w:rsid w:val="00B85177"/>
    <w:rsid w:val="00B85F82"/>
    <w:rsid w:val="00B875A0"/>
    <w:rsid w:val="00B87833"/>
    <w:rsid w:val="00B87C61"/>
    <w:rsid w:val="00B87EAC"/>
    <w:rsid w:val="00B903F5"/>
    <w:rsid w:val="00B905CD"/>
    <w:rsid w:val="00B90D8E"/>
    <w:rsid w:val="00B910EF"/>
    <w:rsid w:val="00B9119C"/>
    <w:rsid w:val="00B91608"/>
    <w:rsid w:val="00B9172D"/>
    <w:rsid w:val="00B91FD2"/>
    <w:rsid w:val="00B91FF4"/>
    <w:rsid w:val="00B925FC"/>
    <w:rsid w:val="00B92A02"/>
    <w:rsid w:val="00B92BD4"/>
    <w:rsid w:val="00B93503"/>
    <w:rsid w:val="00B939FA"/>
    <w:rsid w:val="00B93A80"/>
    <w:rsid w:val="00B944E0"/>
    <w:rsid w:val="00B9458C"/>
    <w:rsid w:val="00B94D89"/>
    <w:rsid w:val="00B952A4"/>
    <w:rsid w:val="00B95772"/>
    <w:rsid w:val="00B95F24"/>
    <w:rsid w:val="00B963A4"/>
    <w:rsid w:val="00B96815"/>
    <w:rsid w:val="00B96F51"/>
    <w:rsid w:val="00B96F72"/>
    <w:rsid w:val="00B97250"/>
    <w:rsid w:val="00B97CE2"/>
    <w:rsid w:val="00BA0977"/>
    <w:rsid w:val="00BA09F0"/>
    <w:rsid w:val="00BA10A7"/>
    <w:rsid w:val="00BA185E"/>
    <w:rsid w:val="00BA1A43"/>
    <w:rsid w:val="00BA229B"/>
    <w:rsid w:val="00BA2BE0"/>
    <w:rsid w:val="00BA320E"/>
    <w:rsid w:val="00BA3386"/>
    <w:rsid w:val="00BA36D3"/>
    <w:rsid w:val="00BA3C07"/>
    <w:rsid w:val="00BA3FB3"/>
    <w:rsid w:val="00BA4F38"/>
    <w:rsid w:val="00BA5132"/>
    <w:rsid w:val="00BA554A"/>
    <w:rsid w:val="00BA5C1D"/>
    <w:rsid w:val="00BA685D"/>
    <w:rsid w:val="00BA6D15"/>
    <w:rsid w:val="00BA761C"/>
    <w:rsid w:val="00BA7938"/>
    <w:rsid w:val="00BA7B5E"/>
    <w:rsid w:val="00BB000D"/>
    <w:rsid w:val="00BB051F"/>
    <w:rsid w:val="00BB0AE2"/>
    <w:rsid w:val="00BB1019"/>
    <w:rsid w:val="00BB1539"/>
    <w:rsid w:val="00BB1F15"/>
    <w:rsid w:val="00BB34EF"/>
    <w:rsid w:val="00BB37E4"/>
    <w:rsid w:val="00BB4372"/>
    <w:rsid w:val="00BB4C9F"/>
    <w:rsid w:val="00BB67A8"/>
    <w:rsid w:val="00BB6854"/>
    <w:rsid w:val="00BB751F"/>
    <w:rsid w:val="00BC0138"/>
    <w:rsid w:val="00BC027A"/>
    <w:rsid w:val="00BC09B6"/>
    <w:rsid w:val="00BC0C2A"/>
    <w:rsid w:val="00BC0F3C"/>
    <w:rsid w:val="00BC1026"/>
    <w:rsid w:val="00BC11CE"/>
    <w:rsid w:val="00BC122E"/>
    <w:rsid w:val="00BC19C4"/>
    <w:rsid w:val="00BC1D2B"/>
    <w:rsid w:val="00BC1FE6"/>
    <w:rsid w:val="00BC251B"/>
    <w:rsid w:val="00BC289D"/>
    <w:rsid w:val="00BC2A63"/>
    <w:rsid w:val="00BC2F6F"/>
    <w:rsid w:val="00BC3DF6"/>
    <w:rsid w:val="00BC4342"/>
    <w:rsid w:val="00BC4F00"/>
    <w:rsid w:val="00BC5D02"/>
    <w:rsid w:val="00BC675D"/>
    <w:rsid w:val="00BC7258"/>
    <w:rsid w:val="00BC7C16"/>
    <w:rsid w:val="00BD040B"/>
    <w:rsid w:val="00BD06F9"/>
    <w:rsid w:val="00BD1425"/>
    <w:rsid w:val="00BD1434"/>
    <w:rsid w:val="00BD2205"/>
    <w:rsid w:val="00BD2384"/>
    <w:rsid w:val="00BD2ECE"/>
    <w:rsid w:val="00BD31BF"/>
    <w:rsid w:val="00BD3ABA"/>
    <w:rsid w:val="00BD3DC1"/>
    <w:rsid w:val="00BD3E94"/>
    <w:rsid w:val="00BD3F87"/>
    <w:rsid w:val="00BD46C0"/>
    <w:rsid w:val="00BD6ADD"/>
    <w:rsid w:val="00BD70A4"/>
    <w:rsid w:val="00BD71A4"/>
    <w:rsid w:val="00BD71C7"/>
    <w:rsid w:val="00BD726C"/>
    <w:rsid w:val="00BE085E"/>
    <w:rsid w:val="00BE0C04"/>
    <w:rsid w:val="00BE0DE1"/>
    <w:rsid w:val="00BE179C"/>
    <w:rsid w:val="00BE1CE0"/>
    <w:rsid w:val="00BE1FAF"/>
    <w:rsid w:val="00BE2CA2"/>
    <w:rsid w:val="00BE2D8C"/>
    <w:rsid w:val="00BE3E0A"/>
    <w:rsid w:val="00BE3E33"/>
    <w:rsid w:val="00BE41DE"/>
    <w:rsid w:val="00BE440D"/>
    <w:rsid w:val="00BE451D"/>
    <w:rsid w:val="00BE4601"/>
    <w:rsid w:val="00BE4969"/>
    <w:rsid w:val="00BE4F5A"/>
    <w:rsid w:val="00BE515E"/>
    <w:rsid w:val="00BE525C"/>
    <w:rsid w:val="00BE5405"/>
    <w:rsid w:val="00BE5713"/>
    <w:rsid w:val="00BE593C"/>
    <w:rsid w:val="00BE6018"/>
    <w:rsid w:val="00BE617D"/>
    <w:rsid w:val="00BF0092"/>
    <w:rsid w:val="00BF0B1C"/>
    <w:rsid w:val="00BF0CA2"/>
    <w:rsid w:val="00BF13FA"/>
    <w:rsid w:val="00BF2682"/>
    <w:rsid w:val="00BF3418"/>
    <w:rsid w:val="00BF3E83"/>
    <w:rsid w:val="00BF4075"/>
    <w:rsid w:val="00BF4161"/>
    <w:rsid w:val="00BF476F"/>
    <w:rsid w:val="00BF484D"/>
    <w:rsid w:val="00BF4F07"/>
    <w:rsid w:val="00BF5158"/>
    <w:rsid w:val="00BF5442"/>
    <w:rsid w:val="00BF58AF"/>
    <w:rsid w:val="00BF5C8C"/>
    <w:rsid w:val="00BF749E"/>
    <w:rsid w:val="00BF79A3"/>
    <w:rsid w:val="00C000F9"/>
    <w:rsid w:val="00C00F63"/>
    <w:rsid w:val="00C01092"/>
    <w:rsid w:val="00C011A5"/>
    <w:rsid w:val="00C0136C"/>
    <w:rsid w:val="00C01703"/>
    <w:rsid w:val="00C01CD8"/>
    <w:rsid w:val="00C020D3"/>
    <w:rsid w:val="00C029CE"/>
    <w:rsid w:val="00C03958"/>
    <w:rsid w:val="00C03BDE"/>
    <w:rsid w:val="00C04049"/>
    <w:rsid w:val="00C04111"/>
    <w:rsid w:val="00C043C1"/>
    <w:rsid w:val="00C04D82"/>
    <w:rsid w:val="00C05126"/>
    <w:rsid w:val="00C05204"/>
    <w:rsid w:val="00C052FB"/>
    <w:rsid w:val="00C05F17"/>
    <w:rsid w:val="00C0650D"/>
    <w:rsid w:val="00C06534"/>
    <w:rsid w:val="00C07523"/>
    <w:rsid w:val="00C07BA7"/>
    <w:rsid w:val="00C11D7E"/>
    <w:rsid w:val="00C12822"/>
    <w:rsid w:val="00C12F17"/>
    <w:rsid w:val="00C137D5"/>
    <w:rsid w:val="00C13C6C"/>
    <w:rsid w:val="00C13E98"/>
    <w:rsid w:val="00C14775"/>
    <w:rsid w:val="00C14789"/>
    <w:rsid w:val="00C1608C"/>
    <w:rsid w:val="00C16377"/>
    <w:rsid w:val="00C178FC"/>
    <w:rsid w:val="00C20125"/>
    <w:rsid w:val="00C203D2"/>
    <w:rsid w:val="00C20D89"/>
    <w:rsid w:val="00C22D24"/>
    <w:rsid w:val="00C23474"/>
    <w:rsid w:val="00C23B08"/>
    <w:rsid w:val="00C241E6"/>
    <w:rsid w:val="00C24AE8"/>
    <w:rsid w:val="00C24D2E"/>
    <w:rsid w:val="00C2538D"/>
    <w:rsid w:val="00C2552A"/>
    <w:rsid w:val="00C25B67"/>
    <w:rsid w:val="00C26D0E"/>
    <w:rsid w:val="00C26FEF"/>
    <w:rsid w:val="00C3066C"/>
    <w:rsid w:val="00C31461"/>
    <w:rsid w:val="00C31821"/>
    <w:rsid w:val="00C31879"/>
    <w:rsid w:val="00C31895"/>
    <w:rsid w:val="00C3231C"/>
    <w:rsid w:val="00C326F8"/>
    <w:rsid w:val="00C3270F"/>
    <w:rsid w:val="00C32729"/>
    <w:rsid w:val="00C32778"/>
    <w:rsid w:val="00C3287F"/>
    <w:rsid w:val="00C32B79"/>
    <w:rsid w:val="00C32B96"/>
    <w:rsid w:val="00C32E4D"/>
    <w:rsid w:val="00C332E9"/>
    <w:rsid w:val="00C3354F"/>
    <w:rsid w:val="00C336FD"/>
    <w:rsid w:val="00C337AE"/>
    <w:rsid w:val="00C33B9E"/>
    <w:rsid w:val="00C33DBA"/>
    <w:rsid w:val="00C3435F"/>
    <w:rsid w:val="00C34AA0"/>
    <w:rsid w:val="00C35E0E"/>
    <w:rsid w:val="00C36C1B"/>
    <w:rsid w:val="00C37071"/>
    <w:rsid w:val="00C37EE5"/>
    <w:rsid w:val="00C40497"/>
    <w:rsid w:val="00C40AAC"/>
    <w:rsid w:val="00C40BC7"/>
    <w:rsid w:val="00C41217"/>
    <w:rsid w:val="00C41595"/>
    <w:rsid w:val="00C43231"/>
    <w:rsid w:val="00C4350D"/>
    <w:rsid w:val="00C435C5"/>
    <w:rsid w:val="00C43705"/>
    <w:rsid w:val="00C43A99"/>
    <w:rsid w:val="00C4444B"/>
    <w:rsid w:val="00C446D0"/>
    <w:rsid w:val="00C44E80"/>
    <w:rsid w:val="00C4545E"/>
    <w:rsid w:val="00C46A33"/>
    <w:rsid w:val="00C47697"/>
    <w:rsid w:val="00C47A98"/>
    <w:rsid w:val="00C47B56"/>
    <w:rsid w:val="00C47F37"/>
    <w:rsid w:val="00C502F8"/>
    <w:rsid w:val="00C506E9"/>
    <w:rsid w:val="00C5074E"/>
    <w:rsid w:val="00C511A7"/>
    <w:rsid w:val="00C51E0A"/>
    <w:rsid w:val="00C52EE5"/>
    <w:rsid w:val="00C5368F"/>
    <w:rsid w:val="00C53809"/>
    <w:rsid w:val="00C539AC"/>
    <w:rsid w:val="00C53DBB"/>
    <w:rsid w:val="00C54137"/>
    <w:rsid w:val="00C55DB0"/>
    <w:rsid w:val="00C5644B"/>
    <w:rsid w:val="00C56D2B"/>
    <w:rsid w:val="00C57162"/>
    <w:rsid w:val="00C57884"/>
    <w:rsid w:val="00C57A05"/>
    <w:rsid w:val="00C60702"/>
    <w:rsid w:val="00C60AA0"/>
    <w:rsid w:val="00C60ADD"/>
    <w:rsid w:val="00C60D6A"/>
    <w:rsid w:val="00C61115"/>
    <w:rsid w:val="00C61359"/>
    <w:rsid w:val="00C61B81"/>
    <w:rsid w:val="00C62EA9"/>
    <w:rsid w:val="00C63846"/>
    <w:rsid w:val="00C6396D"/>
    <w:rsid w:val="00C640DF"/>
    <w:rsid w:val="00C64A22"/>
    <w:rsid w:val="00C64A4F"/>
    <w:rsid w:val="00C64F29"/>
    <w:rsid w:val="00C65A73"/>
    <w:rsid w:val="00C663FC"/>
    <w:rsid w:val="00C6653E"/>
    <w:rsid w:val="00C66808"/>
    <w:rsid w:val="00C675D3"/>
    <w:rsid w:val="00C67996"/>
    <w:rsid w:val="00C7010B"/>
    <w:rsid w:val="00C7052C"/>
    <w:rsid w:val="00C709DB"/>
    <w:rsid w:val="00C7170B"/>
    <w:rsid w:val="00C71E12"/>
    <w:rsid w:val="00C71F7D"/>
    <w:rsid w:val="00C72215"/>
    <w:rsid w:val="00C723F4"/>
    <w:rsid w:val="00C72786"/>
    <w:rsid w:val="00C728E1"/>
    <w:rsid w:val="00C72EEF"/>
    <w:rsid w:val="00C7328D"/>
    <w:rsid w:val="00C736C3"/>
    <w:rsid w:val="00C73AB7"/>
    <w:rsid w:val="00C73AEB"/>
    <w:rsid w:val="00C73EF5"/>
    <w:rsid w:val="00C744C9"/>
    <w:rsid w:val="00C745AA"/>
    <w:rsid w:val="00C745FC"/>
    <w:rsid w:val="00C74BBE"/>
    <w:rsid w:val="00C7524E"/>
    <w:rsid w:val="00C75615"/>
    <w:rsid w:val="00C76D63"/>
    <w:rsid w:val="00C76E4A"/>
    <w:rsid w:val="00C77194"/>
    <w:rsid w:val="00C774BF"/>
    <w:rsid w:val="00C7786B"/>
    <w:rsid w:val="00C77BC1"/>
    <w:rsid w:val="00C8000A"/>
    <w:rsid w:val="00C81BE8"/>
    <w:rsid w:val="00C81C5A"/>
    <w:rsid w:val="00C82AC2"/>
    <w:rsid w:val="00C83767"/>
    <w:rsid w:val="00C8377E"/>
    <w:rsid w:val="00C83B5B"/>
    <w:rsid w:val="00C840EE"/>
    <w:rsid w:val="00C84181"/>
    <w:rsid w:val="00C841AB"/>
    <w:rsid w:val="00C84499"/>
    <w:rsid w:val="00C84969"/>
    <w:rsid w:val="00C84A78"/>
    <w:rsid w:val="00C84DD7"/>
    <w:rsid w:val="00C859E6"/>
    <w:rsid w:val="00C85D57"/>
    <w:rsid w:val="00C86876"/>
    <w:rsid w:val="00C868BE"/>
    <w:rsid w:val="00C87684"/>
    <w:rsid w:val="00C87739"/>
    <w:rsid w:val="00C87741"/>
    <w:rsid w:val="00C87CB5"/>
    <w:rsid w:val="00C907C7"/>
    <w:rsid w:val="00C90B92"/>
    <w:rsid w:val="00C90CB2"/>
    <w:rsid w:val="00C92AB5"/>
    <w:rsid w:val="00C92C41"/>
    <w:rsid w:val="00C92EE2"/>
    <w:rsid w:val="00C9326B"/>
    <w:rsid w:val="00C93C1A"/>
    <w:rsid w:val="00C94A81"/>
    <w:rsid w:val="00C9516F"/>
    <w:rsid w:val="00C95917"/>
    <w:rsid w:val="00C95E70"/>
    <w:rsid w:val="00C95FF3"/>
    <w:rsid w:val="00C964A2"/>
    <w:rsid w:val="00C9685A"/>
    <w:rsid w:val="00C968F9"/>
    <w:rsid w:val="00CA0697"/>
    <w:rsid w:val="00CA1160"/>
    <w:rsid w:val="00CA1699"/>
    <w:rsid w:val="00CA1740"/>
    <w:rsid w:val="00CA178C"/>
    <w:rsid w:val="00CA17E5"/>
    <w:rsid w:val="00CA1915"/>
    <w:rsid w:val="00CA25D5"/>
    <w:rsid w:val="00CA3E3C"/>
    <w:rsid w:val="00CA40F6"/>
    <w:rsid w:val="00CA429E"/>
    <w:rsid w:val="00CA49E2"/>
    <w:rsid w:val="00CA589B"/>
    <w:rsid w:val="00CA5BBA"/>
    <w:rsid w:val="00CA68C8"/>
    <w:rsid w:val="00CA6D81"/>
    <w:rsid w:val="00CA78B6"/>
    <w:rsid w:val="00CA7D2A"/>
    <w:rsid w:val="00CB0385"/>
    <w:rsid w:val="00CB067D"/>
    <w:rsid w:val="00CB0755"/>
    <w:rsid w:val="00CB09B8"/>
    <w:rsid w:val="00CB0A16"/>
    <w:rsid w:val="00CB0E86"/>
    <w:rsid w:val="00CB1758"/>
    <w:rsid w:val="00CB1A1E"/>
    <w:rsid w:val="00CB3691"/>
    <w:rsid w:val="00CB3E86"/>
    <w:rsid w:val="00CB4660"/>
    <w:rsid w:val="00CB4B23"/>
    <w:rsid w:val="00CB4B70"/>
    <w:rsid w:val="00CB4E58"/>
    <w:rsid w:val="00CB4F38"/>
    <w:rsid w:val="00CB58B2"/>
    <w:rsid w:val="00CB59C9"/>
    <w:rsid w:val="00CB5CCB"/>
    <w:rsid w:val="00CB5FBC"/>
    <w:rsid w:val="00CB7239"/>
    <w:rsid w:val="00CB7852"/>
    <w:rsid w:val="00CB7E01"/>
    <w:rsid w:val="00CC02CD"/>
    <w:rsid w:val="00CC08A5"/>
    <w:rsid w:val="00CC08CF"/>
    <w:rsid w:val="00CC0C31"/>
    <w:rsid w:val="00CC0EFF"/>
    <w:rsid w:val="00CC1AF5"/>
    <w:rsid w:val="00CC1B09"/>
    <w:rsid w:val="00CC1BAD"/>
    <w:rsid w:val="00CC24A1"/>
    <w:rsid w:val="00CC2BCA"/>
    <w:rsid w:val="00CC2C50"/>
    <w:rsid w:val="00CC3A9D"/>
    <w:rsid w:val="00CC3E4B"/>
    <w:rsid w:val="00CC4969"/>
    <w:rsid w:val="00CC4D37"/>
    <w:rsid w:val="00CC4D3B"/>
    <w:rsid w:val="00CC4F24"/>
    <w:rsid w:val="00CC5116"/>
    <w:rsid w:val="00CC5257"/>
    <w:rsid w:val="00CC5412"/>
    <w:rsid w:val="00CC58D6"/>
    <w:rsid w:val="00CC5AF3"/>
    <w:rsid w:val="00CC5B50"/>
    <w:rsid w:val="00CC6C7D"/>
    <w:rsid w:val="00CC71A5"/>
    <w:rsid w:val="00CC7457"/>
    <w:rsid w:val="00CC763A"/>
    <w:rsid w:val="00CC7690"/>
    <w:rsid w:val="00CC7AB6"/>
    <w:rsid w:val="00CC7C00"/>
    <w:rsid w:val="00CC7C33"/>
    <w:rsid w:val="00CC7E37"/>
    <w:rsid w:val="00CD017A"/>
    <w:rsid w:val="00CD0340"/>
    <w:rsid w:val="00CD0CB9"/>
    <w:rsid w:val="00CD19F2"/>
    <w:rsid w:val="00CD231E"/>
    <w:rsid w:val="00CD2651"/>
    <w:rsid w:val="00CD2896"/>
    <w:rsid w:val="00CD2A2B"/>
    <w:rsid w:val="00CD33C2"/>
    <w:rsid w:val="00CD36B5"/>
    <w:rsid w:val="00CD3FF2"/>
    <w:rsid w:val="00CD44FB"/>
    <w:rsid w:val="00CD5A60"/>
    <w:rsid w:val="00CD5D4A"/>
    <w:rsid w:val="00CD61DB"/>
    <w:rsid w:val="00CD6A8C"/>
    <w:rsid w:val="00CD72CB"/>
    <w:rsid w:val="00CD7F14"/>
    <w:rsid w:val="00CE0527"/>
    <w:rsid w:val="00CE0C24"/>
    <w:rsid w:val="00CE0FEF"/>
    <w:rsid w:val="00CE11BF"/>
    <w:rsid w:val="00CE1606"/>
    <w:rsid w:val="00CE1B08"/>
    <w:rsid w:val="00CE2421"/>
    <w:rsid w:val="00CE35B7"/>
    <w:rsid w:val="00CE40DB"/>
    <w:rsid w:val="00CE4D95"/>
    <w:rsid w:val="00CE548F"/>
    <w:rsid w:val="00CE5A69"/>
    <w:rsid w:val="00CE6B1D"/>
    <w:rsid w:val="00CE6BD2"/>
    <w:rsid w:val="00CE710E"/>
    <w:rsid w:val="00CE746D"/>
    <w:rsid w:val="00CF0119"/>
    <w:rsid w:val="00CF09D8"/>
    <w:rsid w:val="00CF1983"/>
    <w:rsid w:val="00CF1B29"/>
    <w:rsid w:val="00CF2198"/>
    <w:rsid w:val="00CF2672"/>
    <w:rsid w:val="00CF2874"/>
    <w:rsid w:val="00CF2B1C"/>
    <w:rsid w:val="00CF3444"/>
    <w:rsid w:val="00CF34A7"/>
    <w:rsid w:val="00CF3D53"/>
    <w:rsid w:val="00CF3D57"/>
    <w:rsid w:val="00CF48B8"/>
    <w:rsid w:val="00CF57B1"/>
    <w:rsid w:val="00CF5A2B"/>
    <w:rsid w:val="00CF5A8D"/>
    <w:rsid w:val="00CF60D2"/>
    <w:rsid w:val="00CF6CFF"/>
    <w:rsid w:val="00CF702A"/>
    <w:rsid w:val="00D0022B"/>
    <w:rsid w:val="00D00AC6"/>
    <w:rsid w:val="00D01D20"/>
    <w:rsid w:val="00D02C47"/>
    <w:rsid w:val="00D03912"/>
    <w:rsid w:val="00D04A86"/>
    <w:rsid w:val="00D04AE4"/>
    <w:rsid w:val="00D052F4"/>
    <w:rsid w:val="00D05DB2"/>
    <w:rsid w:val="00D06FD1"/>
    <w:rsid w:val="00D07E1F"/>
    <w:rsid w:val="00D101F7"/>
    <w:rsid w:val="00D102B3"/>
    <w:rsid w:val="00D10363"/>
    <w:rsid w:val="00D10D23"/>
    <w:rsid w:val="00D11698"/>
    <w:rsid w:val="00D1186C"/>
    <w:rsid w:val="00D11DDB"/>
    <w:rsid w:val="00D11E90"/>
    <w:rsid w:val="00D11EDB"/>
    <w:rsid w:val="00D12B7A"/>
    <w:rsid w:val="00D13017"/>
    <w:rsid w:val="00D13659"/>
    <w:rsid w:val="00D14565"/>
    <w:rsid w:val="00D14DC3"/>
    <w:rsid w:val="00D1550D"/>
    <w:rsid w:val="00D15EDE"/>
    <w:rsid w:val="00D1653E"/>
    <w:rsid w:val="00D16AA7"/>
    <w:rsid w:val="00D16F18"/>
    <w:rsid w:val="00D1728D"/>
    <w:rsid w:val="00D20123"/>
    <w:rsid w:val="00D209F3"/>
    <w:rsid w:val="00D20CF7"/>
    <w:rsid w:val="00D20E69"/>
    <w:rsid w:val="00D20FDF"/>
    <w:rsid w:val="00D21515"/>
    <w:rsid w:val="00D22543"/>
    <w:rsid w:val="00D22CE4"/>
    <w:rsid w:val="00D22E7C"/>
    <w:rsid w:val="00D230EC"/>
    <w:rsid w:val="00D24823"/>
    <w:rsid w:val="00D24896"/>
    <w:rsid w:val="00D25520"/>
    <w:rsid w:val="00D25A65"/>
    <w:rsid w:val="00D25DD4"/>
    <w:rsid w:val="00D26702"/>
    <w:rsid w:val="00D268C9"/>
    <w:rsid w:val="00D26F6A"/>
    <w:rsid w:val="00D2705B"/>
    <w:rsid w:val="00D2766C"/>
    <w:rsid w:val="00D276CE"/>
    <w:rsid w:val="00D276D8"/>
    <w:rsid w:val="00D3026C"/>
    <w:rsid w:val="00D303AA"/>
    <w:rsid w:val="00D3054E"/>
    <w:rsid w:val="00D3065C"/>
    <w:rsid w:val="00D31522"/>
    <w:rsid w:val="00D31D2A"/>
    <w:rsid w:val="00D3208D"/>
    <w:rsid w:val="00D332B2"/>
    <w:rsid w:val="00D334CA"/>
    <w:rsid w:val="00D338A9"/>
    <w:rsid w:val="00D349CE"/>
    <w:rsid w:val="00D34A5A"/>
    <w:rsid w:val="00D34D4D"/>
    <w:rsid w:val="00D350F0"/>
    <w:rsid w:val="00D35170"/>
    <w:rsid w:val="00D35594"/>
    <w:rsid w:val="00D35A09"/>
    <w:rsid w:val="00D35C21"/>
    <w:rsid w:val="00D360FF"/>
    <w:rsid w:val="00D361BF"/>
    <w:rsid w:val="00D36770"/>
    <w:rsid w:val="00D369FA"/>
    <w:rsid w:val="00D3765F"/>
    <w:rsid w:val="00D37960"/>
    <w:rsid w:val="00D379A2"/>
    <w:rsid w:val="00D37AB8"/>
    <w:rsid w:val="00D4001D"/>
    <w:rsid w:val="00D402D6"/>
    <w:rsid w:val="00D40320"/>
    <w:rsid w:val="00D407CE"/>
    <w:rsid w:val="00D41695"/>
    <w:rsid w:val="00D41A56"/>
    <w:rsid w:val="00D422BA"/>
    <w:rsid w:val="00D423BF"/>
    <w:rsid w:val="00D424FD"/>
    <w:rsid w:val="00D42883"/>
    <w:rsid w:val="00D42AFE"/>
    <w:rsid w:val="00D42F11"/>
    <w:rsid w:val="00D432D3"/>
    <w:rsid w:val="00D43B73"/>
    <w:rsid w:val="00D43E45"/>
    <w:rsid w:val="00D43E4C"/>
    <w:rsid w:val="00D43F87"/>
    <w:rsid w:val="00D44245"/>
    <w:rsid w:val="00D442B3"/>
    <w:rsid w:val="00D44300"/>
    <w:rsid w:val="00D44D2E"/>
    <w:rsid w:val="00D45690"/>
    <w:rsid w:val="00D459D2"/>
    <w:rsid w:val="00D47044"/>
    <w:rsid w:val="00D476DB"/>
    <w:rsid w:val="00D478FF"/>
    <w:rsid w:val="00D47959"/>
    <w:rsid w:val="00D47F1D"/>
    <w:rsid w:val="00D50228"/>
    <w:rsid w:val="00D5141A"/>
    <w:rsid w:val="00D515CF"/>
    <w:rsid w:val="00D51E02"/>
    <w:rsid w:val="00D52310"/>
    <w:rsid w:val="00D52D65"/>
    <w:rsid w:val="00D52F4A"/>
    <w:rsid w:val="00D5406D"/>
    <w:rsid w:val="00D551E4"/>
    <w:rsid w:val="00D55340"/>
    <w:rsid w:val="00D567F4"/>
    <w:rsid w:val="00D56BE7"/>
    <w:rsid w:val="00D56F05"/>
    <w:rsid w:val="00D576C2"/>
    <w:rsid w:val="00D6014F"/>
    <w:rsid w:val="00D60727"/>
    <w:rsid w:val="00D60DD0"/>
    <w:rsid w:val="00D614FE"/>
    <w:rsid w:val="00D6190A"/>
    <w:rsid w:val="00D61985"/>
    <w:rsid w:val="00D62103"/>
    <w:rsid w:val="00D624E9"/>
    <w:rsid w:val="00D6291E"/>
    <w:rsid w:val="00D62928"/>
    <w:rsid w:val="00D637DD"/>
    <w:rsid w:val="00D63A64"/>
    <w:rsid w:val="00D63C0C"/>
    <w:rsid w:val="00D6424A"/>
    <w:rsid w:val="00D642BC"/>
    <w:rsid w:val="00D64762"/>
    <w:rsid w:val="00D6496A"/>
    <w:rsid w:val="00D64BF0"/>
    <w:rsid w:val="00D6524C"/>
    <w:rsid w:val="00D6559E"/>
    <w:rsid w:val="00D65B8A"/>
    <w:rsid w:val="00D65F03"/>
    <w:rsid w:val="00D665EF"/>
    <w:rsid w:val="00D66642"/>
    <w:rsid w:val="00D66726"/>
    <w:rsid w:val="00D66E89"/>
    <w:rsid w:val="00D6792E"/>
    <w:rsid w:val="00D704A8"/>
    <w:rsid w:val="00D708EC"/>
    <w:rsid w:val="00D7151F"/>
    <w:rsid w:val="00D72299"/>
    <w:rsid w:val="00D72F8A"/>
    <w:rsid w:val="00D72FB1"/>
    <w:rsid w:val="00D73411"/>
    <w:rsid w:val="00D7437E"/>
    <w:rsid w:val="00D74B59"/>
    <w:rsid w:val="00D74D8B"/>
    <w:rsid w:val="00D74E0A"/>
    <w:rsid w:val="00D75283"/>
    <w:rsid w:val="00D76083"/>
    <w:rsid w:val="00D76BE4"/>
    <w:rsid w:val="00D772D7"/>
    <w:rsid w:val="00D80B84"/>
    <w:rsid w:val="00D81F43"/>
    <w:rsid w:val="00D81FA3"/>
    <w:rsid w:val="00D831C1"/>
    <w:rsid w:val="00D83663"/>
    <w:rsid w:val="00D83EA8"/>
    <w:rsid w:val="00D8450A"/>
    <w:rsid w:val="00D84F08"/>
    <w:rsid w:val="00D85218"/>
    <w:rsid w:val="00D853E2"/>
    <w:rsid w:val="00D85934"/>
    <w:rsid w:val="00D85A46"/>
    <w:rsid w:val="00D85C54"/>
    <w:rsid w:val="00D85F0A"/>
    <w:rsid w:val="00D85F63"/>
    <w:rsid w:val="00D861E1"/>
    <w:rsid w:val="00D862F3"/>
    <w:rsid w:val="00D86314"/>
    <w:rsid w:val="00D86377"/>
    <w:rsid w:val="00D86410"/>
    <w:rsid w:val="00D86B25"/>
    <w:rsid w:val="00D87764"/>
    <w:rsid w:val="00D90297"/>
    <w:rsid w:val="00D9063C"/>
    <w:rsid w:val="00D908BD"/>
    <w:rsid w:val="00D91851"/>
    <w:rsid w:val="00D91B4B"/>
    <w:rsid w:val="00D91F01"/>
    <w:rsid w:val="00D92463"/>
    <w:rsid w:val="00D93878"/>
    <w:rsid w:val="00D94925"/>
    <w:rsid w:val="00D94C44"/>
    <w:rsid w:val="00D94C8E"/>
    <w:rsid w:val="00D95013"/>
    <w:rsid w:val="00D955A2"/>
    <w:rsid w:val="00D95E57"/>
    <w:rsid w:val="00D96170"/>
    <w:rsid w:val="00D9654F"/>
    <w:rsid w:val="00D96AAD"/>
    <w:rsid w:val="00D9718D"/>
    <w:rsid w:val="00D976D6"/>
    <w:rsid w:val="00D97A4F"/>
    <w:rsid w:val="00DA01F7"/>
    <w:rsid w:val="00DA09D9"/>
    <w:rsid w:val="00DA181A"/>
    <w:rsid w:val="00DA1E54"/>
    <w:rsid w:val="00DA28F2"/>
    <w:rsid w:val="00DA31C5"/>
    <w:rsid w:val="00DA3BD6"/>
    <w:rsid w:val="00DA3CE1"/>
    <w:rsid w:val="00DA3D23"/>
    <w:rsid w:val="00DA480B"/>
    <w:rsid w:val="00DA4B34"/>
    <w:rsid w:val="00DA59E5"/>
    <w:rsid w:val="00DA6A4E"/>
    <w:rsid w:val="00DA6F09"/>
    <w:rsid w:val="00DA7478"/>
    <w:rsid w:val="00DA7502"/>
    <w:rsid w:val="00DA7B6E"/>
    <w:rsid w:val="00DB047D"/>
    <w:rsid w:val="00DB0C8A"/>
    <w:rsid w:val="00DB0DAC"/>
    <w:rsid w:val="00DB1278"/>
    <w:rsid w:val="00DB1632"/>
    <w:rsid w:val="00DB1720"/>
    <w:rsid w:val="00DB1792"/>
    <w:rsid w:val="00DB1B68"/>
    <w:rsid w:val="00DB29EA"/>
    <w:rsid w:val="00DB30D7"/>
    <w:rsid w:val="00DB59D1"/>
    <w:rsid w:val="00DB5E4F"/>
    <w:rsid w:val="00DB6006"/>
    <w:rsid w:val="00DB765B"/>
    <w:rsid w:val="00DB7748"/>
    <w:rsid w:val="00DC0413"/>
    <w:rsid w:val="00DC059B"/>
    <w:rsid w:val="00DC0607"/>
    <w:rsid w:val="00DC08D0"/>
    <w:rsid w:val="00DC0B4F"/>
    <w:rsid w:val="00DC10F6"/>
    <w:rsid w:val="00DC127C"/>
    <w:rsid w:val="00DC151A"/>
    <w:rsid w:val="00DC1C8F"/>
    <w:rsid w:val="00DC1CDA"/>
    <w:rsid w:val="00DC2149"/>
    <w:rsid w:val="00DC299D"/>
    <w:rsid w:val="00DC378B"/>
    <w:rsid w:val="00DC3838"/>
    <w:rsid w:val="00DC3BD1"/>
    <w:rsid w:val="00DC4451"/>
    <w:rsid w:val="00DC4CDD"/>
    <w:rsid w:val="00DC4CE6"/>
    <w:rsid w:val="00DC5131"/>
    <w:rsid w:val="00DC5257"/>
    <w:rsid w:val="00DC5513"/>
    <w:rsid w:val="00DC55C6"/>
    <w:rsid w:val="00DC5AFF"/>
    <w:rsid w:val="00DC6B4D"/>
    <w:rsid w:val="00DC7201"/>
    <w:rsid w:val="00DC7329"/>
    <w:rsid w:val="00DD02CC"/>
    <w:rsid w:val="00DD1649"/>
    <w:rsid w:val="00DD211E"/>
    <w:rsid w:val="00DD2428"/>
    <w:rsid w:val="00DD2FF9"/>
    <w:rsid w:val="00DD31C2"/>
    <w:rsid w:val="00DD3271"/>
    <w:rsid w:val="00DD34FB"/>
    <w:rsid w:val="00DD4596"/>
    <w:rsid w:val="00DD486C"/>
    <w:rsid w:val="00DD578C"/>
    <w:rsid w:val="00DD598A"/>
    <w:rsid w:val="00DD5E75"/>
    <w:rsid w:val="00DD5EE2"/>
    <w:rsid w:val="00DD60A0"/>
    <w:rsid w:val="00DD6197"/>
    <w:rsid w:val="00DD6A78"/>
    <w:rsid w:val="00DE01A5"/>
    <w:rsid w:val="00DE0370"/>
    <w:rsid w:val="00DE0628"/>
    <w:rsid w:val="00DE141D"/>
    <w:rsid w:val="00DE1531"/>
    <w:rsid w:val="00DE1818"/>
    <w:rsid w:val="00DE2B4D"/>
    <w:rsid w:val="00DE2E93"/>
    <w:rsid w:val="00DE2FC1"/>
    <w:rsid w:val="00DE3102"/>
    <w:rsid w:val="00DE3968"/>
    <w:rsid w:val="00DE3CF3"/>
    <w:rsid w:val="00DE3E1D"/>
    <w:rsid w:val="00DE3E9D"/>
    <w:rsid w:val="00DE4675"/>
    <w:rsid w:val="00DE4D6C"/>
    <w:rsid w:val="00DE527C"/>
    <w:rsid w:val="00DE5A55"/>
    <w:rsid w:val="00DE5A58"/>
    <w:rsid w:val="00DE66A0"/>
    <w:rsid w:val="00DE6EAC"/>
    <w:rsid w:val="00DE7A01"/>
    <w:rsid w:val="00DE7CF8"/>
    <w:rsid w:val="00DE7DD3"/>
    <w:rsid w:val="00DE7E45"/>
    <w:rsid w:val="00DE7EE2"/>
    <w:rsid w:val="00DE7F48"/>
    <w:rsid w:val="00DF02AD"/>
    <w:rsid w:val="00DF05DD"/>
    <w:rsid w:val="00DF0939"/>
    <w:rsid w:val="00DF0A4D"/>
    <w:rsid w:val="00DF2886"/>
    <w:rsid w:val="00DF30E3"/>
    <w:rsid w:val="00DF36CA"/>
    <w:rsid w:val="00DF4647"/>
    <w:rsid w:val="00DF4653"/>
    <w:rsid w:val="00DF4900"/>
    <w:rsid w:val="00DF4C53"/>
    <w:rsid w:val="00DF53EB"/>
    <w:rsid w:val="00DF55D0"/>
    <w:rsid w:val="00DF5DA5"/>
    <w:rsid w:val="00DF6106"/>
    <w:rsid w:val="00DF651E"/>
    <w:rsid w:val="00DF6C0D"/>
    <w:rsid w:val="00DF6F8E"/>
    <w:rsid w:val="00DF7168"/>
    <w:rsid w:val="00DF75A7"/>
    <w:rsid w:val="00DF75D0"/>
    <w:rsid w:val="00DF7BA4"/>
    <w:rsid w:val="00E00339"/>
    <w:rsid w:val="00E00CEC"/>
    <w:rsid w:val="00E01F8E"/>
    <w:rsid w:val="00E022BE"/>
    <w:rsid w:val="00E02407"/>
    <w:rsid w:val="00E026F6"/>
    <w:rsid w:val="00E03DDF"/>
    <w:rsid w:val="00E03F1F"/>
    <w:rsid w:val="00E0459B"/>
    <w:rsid w:val="00E05406"/>
    <w:rsid w:val="00E05C61"/>
    <w:rsid w:val="00E05E8F"/>
    <w:rsid w:val="00E063CF"/>
    <w:rsid w:val="00E06E24"/>
    <w:rsid w:val="00E07A34"/>
    <w:rsid w:val="00E105C4"/>
    <w:rsid w:val="00E108C1"/>
    <w:rsid w:val="00E10ED1"/>
    <w:rsid w:val="00E117D1"/>
    <w:rsid w:val="00E11916"/>
    <w:rsid w:val="00E120FC"/>
    <w:rsid w:val="00E1249E"/>
    <w:rsid w:val="00E138E7"/>
    <w:rsid w:val="00E13AAF"/>
    <w:rsid w:val="00E14182"/>
    <w:rsid w:val="00E146D2"/>
    <w:rsid w:val="00E14EBD"/>
    <w:rsid w:val="00E1562B"/>
    <w:rsid w:val="00E15773"/>
    <w:rsid w:val="00E16113"/>
    <w:rsid w:val="00E16862"/>
    <w:rsid w:val="00E16A77"/>
    <w:rsid w:val="00E1707D"/>
    <w:rsid w:val="00E17335"/>
    <w:rsid w:val="00E17564"/>
    <w:rsid w:val="00E17CD0"/>
    <w:rsid w:val="00E2007B"/>
    <w:rsid w:val="00E206C0"/>
    <w:rsid w:val="00E20FE4"/>
    <w:rsid w:val="00E21354"/>
    <w:rsid w:val="00E21C04"/>
    <w:rsid w:val="00E21C79"/>
    <w:rsid w:val="00E225EF"/>
    <w:rsid w:val="00E2360D"/>
    <w:rsid w:val="00E23ACE"/>
    <w:rsid w:val="00E241FA"/>
    <w:rsid w:val="00E24554"/>
    <w:rsid w:val="00E250A2"/>
    <w:rsid w:val="00E25525"/>
    <w:rsid w:val="00E25EF4"/>
    <w:rsid w:val="00E26318"/>
    <w:rsid w:val="00E267A9"/>
    <w:rsid w:val="00E26E4E"/>
    <w:rsid w:val="00E26FC1"/>
    <w:rsid w:val="00E27443"/>
    <w:rsid w:val="00E274E8"/>
    <w:rsid w:val="00E2798E"/>
    <w:rsid w:val="00E27B8C"/>
    <w:rsid w:val="00E27DF3"/>
    <w:rsid w:val="00E319F3"/>
    <w:rsid w:val="00E3223D"/>
    <w:rsid w:val="00E33071"/>
    <w:rsid w:val="00E33CB1"/>
    <w:rsid w:val="00E34D16"/>
    <w:rsid w:val="00E355AB"/>
    <w:rsid w:val="00E3560A"/>
    <w:rsid w:val="00E3617C"/>
    <w:rsid w:val="00E3653D"/>
    <w:rsid w:val="00E37DE3"/>
    <w:rsid w:val="00E403A6"/>
    <w:rsid w:val="00E40715"/>
    <w:rsid w:val="00E41A5B"/>
    <w:rsid w:val="00E420B9"/>
    <w:rsid w:val="00E42C42"/>
    <w:rsid w:val="00E42CB3"/>
    <w:rsid w:val="00E42CC1"/>
    <w:rsid w:val="00E44493"/>
    <w:rsid w:val="00E4458E"/>
    <w:rsid w:val="00E44A39"/>
    <w:rsid w:val="00E44BE2"/>
    <w:rsid w:val="00E45A1D"/>
    <w:rsid w:val="00E45E55"/>
    <w:rsid w:val="00E4621C"/>
    <w:rsid w:val="00E46A31"/>
    <w:rsid w:val="00E47829"/>
    <w:rsid w:val="00E478AB"/>
    <w:rsid w:val="00E50049"/>
    <w:rsid w:val="00E502AB"/>
    <w:rsid w:val="00E50CAB"/>
    <w:rsid w:val="00E50D06"/>
    <w:rsid w:val="00E51036"/>
    <w:rsid w:val="00E512AC"/>
    <w:rsid w:val="00E514BD"/>
    <w:rsid w:val="00E52138"/>
    <w:rsid w:val="00E529D9"/>
    <w:rsid w:val="00E5389F"/>
    <w:rsid w:val="00E53A36"/>
    <w:rsid w:val="00E53A8C"/>
    <w:rsid w:val="00E54021"/>
    <w:rsid w:val="00E5440C"/>
    <w:rsid w:val="00E5472E"/>
    <w:rsid w:val="00E555E7"/>
    <w:rsid w:val="00E5578F"/>
    <w:rsid w:val="00E55A45"/>
    <w:rsid w:val="00E563F2"/>
    <w:rsid w:val="00E5669B"/>
    <w:rsid w:val="00E57C60"/>
    <w:rsid w:val="00E604F7"/>
    <w:rsid w:val="00E605AF"/>
    <w:rsid w:val="00E60C4A"/>
    <w:rsid w:val="00E618B7"/>
    <w:rsid w:val="00E62079"/>
    <w:rsid w:val="00E62A91"/>
    <w:rsid w:val="00E631B2"/>
    <w:rsid w:val="00E63C23"/>
    <w:rsid w:val="00E63CE6"/>
    <w:rsid w:val="00E63E9A"/>
    <w:rsid w:val="00E64317"/>
    <w:rsid w:val="00E64884"/>
    <w:rsid w:val="00E64970"/>
    <w:rsid w:val="00E6516F"/>
    <w:rsid w:val="00E656DC"/>
    <w:rsid w:val="00E657D0"/>
    <w:rsid w:val="00E65F87"/>
    <w:rsid w:val="00E661F6"/>
    <w:rsid w:val="00E666BA"/>
    <w:rsid w:val="00E66FAC"/>
    <w:rsid w:val="00E67179"/>
    <w:rsid w:val="00E675FE"/>
    <w:rsid w:val="00E70487"/>
    <w:rsid w:val="00E70797"/>
    <w:rsid w:val="00E70FF0"/>
    <w:rsid w:val="00E7133B"/>
    <w:rsid w:val="00E7143E"/>
    <w:rsid w:val="00E718DD"/>
    <w:rsid w:val="00E7191D"/>
    <w:rsid w:val="00E71A4B"/>
    <w:rsid w:val="00E72344"/>
    <w:rsid w:val="00E72487"/>
    <w:rsid w:val="00E72926"/>
    <w:rsid w:val="00E7330A"/>
    <w:rsid w:val="00E73A6E"/>
    <w:rsid w:val="00E73BB7"/>
    <w:rsid w:val="00E73DC2"/>
    <w:rsid w:val="00E743F7"/>
    <w:rsid w:val="00E744BA"/>
    <w:rsid w:val="00E74DC3"/>
    <w:rsid w:val="00E7669D"/>
    <w:rsid w:val="00E76997"/>
    <w:rsid w:val="00E76C09"/>
    <w:rsid w:val="00E771CB"/>
    <w:rsid w:val="00E77D6E"/>
    <w:rsid w:val="00E77D8E"/>
    <w:rsid w:val="00E807D6"/>
    <w:rsid w:val="00E81492"/>
    <w:rsid w:val="00E8229A"/>
    <w:rsid w:val="00E82C01"/>
    <w:rsid w:val="00E832C5"/>
    <w:rsid w:val="00E83D2F"/>
    <w:rsid w:val="00E84738"/>
    <w:rsid w:val="00E847AB"/>
    <w:rsid w:val="00E84A2B"/>
    <w:rsid w:val="00E84C3F"/>
    <w:rsid w:val="00E85216"/>
    <w:rsid w:val="00E86466"/>
    <w:rsid w:val="00E86804"/>
    <w:rsid w:val="00E8697E"/>
    <w:rsid w:val="00E86C6E"/>
    <w:rsid w:val="00E8726B"/>
    <w:rsid w:val="00E878A3"/>
    <w:rsid w:val="00E879DC"/>
    <w:rsid w:val="00E9024A"/>
    <w:rsid w:val="00E90C51"/>
    <w:rsid w:val="00E91678"/>
    <w:rsid w:val="00E91ADA"/>
    <w:rsid w:val="00E920F6"/>
    <w:rsid w:val="00E9216B"/>
    <w:rsid w:val="00E92838"/>
    <w:rsid w:val="00E928E2"/>
    <w:rsid w:val="00E92EB9"/>
    <w:rsid w:val="00E93037"/>
    <w:rsid w:val="00E93068"/>
    <w:rsid w:val="00E94101"/>
    <w:rsid w:val="00E953AD"/>
    <w:rsid w:val="00E959E0"/>
    <w:rsid w:val="00E96509"/>
    <w:rsid w:val="00E968A6"/>
    <w:rsid w:val="00E968DD"/>
    <w:rsid w:val="00E96BA0"/>
    <w:rsid w:val="00E979C9"/>
    <w:rsid w:val="00EA08CB"/>
    <w:rsid w:val="00EA0A05"/>
    <w:rsid w:val="00EA0AA3"/>
    <w:rsid w:val="00EA0E1E"/>
    <w:rsid w:val="00EA10CF"/>
    <w:rsid w:val="00EA14AD"/>
    <w:rsid w:val="00EA1811"/>
    <w:rsid w:val="00EA1EB4"/>
    <w:rsid w:val="00EA2AED"/>
    <w:rsid w:val="00EA3401"/>
    <w:rsid w:val="00EA4251"/>
    <w:rsid w:val="00EA4340"/>
    <w:rsid w:val="00EA45D0"/>
    <w:rsid w:val="00EA4660"/>
    <w:rsid w:val="00EA4CCE"/>
    <w:rsid w:val="00EA4FFF"/>
    <w:rsid w:val="00EA51DF"/>
    <w:rsid w:val="00EA5475"/>
    <w:rsid w:val="00EA58F8"/>
    <w:rsid w:val="00EA5A04"/>
    <w:rsid w:val="00EA600A"/>
    <w:rsid w:val="00EA625B"/>
    <w:rsid w:val="00EA6455"/>
    <w:rsid w:val="00EA7604"/>
    <w:rsid w:val="00EA7E1F"/>
    <w:rsid w:val="00EA7FF2"/>
    <w:rsid w:val="00EB07A9"/>
    <w:rsid w:val="00EB1174"/>
    <w:rsid w:val="00EB17EE"/>
    <w:rsid w:val="00EB1A44"/>
    <w:rsid w:val="00EB24B1"/>
    <w:rsid w:val="00EB250C"/>
    <w:rsid w:val="00EB2593"/>
    <w:rsid w:val="00EB3250"/>
    <w:rsid w:val="00EB33FB"/>
    <w:rsid w:val="00EB4422"/>
    <w:rsid w:val="00EB4559"/>
    <w:rsid w:val="00EB4B06"/>
    <w:rsid w:val="00EB4F46"/>
    <w:rsid w:val="00EB6CF7"/>
    <w:rsid w:val="00EB6D18"/>
    <w:rsid w:val="00EB6E97"/>
    <w:rsid w:val="00EB718B"/>
    <w:rsid w:val="00EB7C98"/>
    <w:rsid w:val="00EC00DA"/>
    <w:rsid w:val="00EC0734"/>
    <w:rsid w:val="00EC2C1D"/>
    <w:rsid w:val="00EC2EBF"/>
    <w:rsid w:val="00EC3359"/>
    <w:rsid w:val="00EC383E"/>
    <w:rsid w:val="00EC3912"/>
    <w:rsid w:val="00EC39B3"/>
    <w:rsid w:val="00EC3C7D"/>
    <w:rsid w:val="00EC44F6"/>
    <w:rsid w:val="00EC539A"/>
    <w:rsid w:val="00EC58FA"/>
    <w:rsid w:val="00EC5A0D"/>
    <w:rsid w:val="00EC6742"/>
    <w:rsid w:val="00EC77A8"/>
    <w:rsid w:val="00ED0295"/>
    <w:rsid w:val="00ED0630"/>
    <w:rsid w:val="00ED0C47"/>
    <w:rsid w:val="00ED15FF"/>
    <w:rsid w:val="00ED2054"/>
    <w:rsid w:val="00ED20CD"/>
    <w:rsid w:val="00ED2175"/>
    <w:rsid w:val="00ED2419"/>
    <w:rsid w:val="00ED31D7"/>
    <w:rsid w:val="00ED3542"/>
    <w:rsid w:val="00ED3A61"/>
    <w:rsid w:val="00ED43F4"/>
    <w:rsid w:val="00ED48E9"/>
    <w:rsid w:val="00ED4FEF"/>
    <w:rsid w:val="00ED511C"/>
    <w:rsid w:val="00ED5459"/>
    <w:rsid w:val="00ED5A71"/>
    <w:rsid w:val="00ED6460"/>
    <w:rsid w:val="00ED659E"/>
    <w:rsid w:val="00ED70D6"/>
    <w:rsid w:val="00ED75B0"/>
    <w:rsid w:val="00ED7760"/>
    <w:rsid w:val="00ED7F25"/>
    <w:rsid w:val="00EE054E"/>
    <w:rsid w:val="00EE09E6"/>
    <w:rsid w:val="00EE0A0A"/>
    <w:rsid w:val="00EE0B44"/>
    <w:rsid w:val="00EE0D8C"/>
    <w:rsid w:val="00EE0E3A"/>
    <w:rsid w:val="00EE15E7"/>
    <w:rsid w:val="00EE1BB9"/>
    <w:rsid w:val="00EE2D12"/>
    <w:rsid w:val="00EE30C3"/>
    <w:rsid w:val="00EE35C4"/>
    <w:rsid w:val="00EE375E"/>
    <w:rsid w:val="00EE39FB"/>
    <w:rsid w:val="00EE3D56"/>
    <w:rsid w:val="00EE40A0"/>
    <w:rsid w:val="00EE4EC6"/>
    <w:rsid w:val="00EE50FC"/>
    <w:rsid w:val="00EE51BD"/>
    <w:rsid w:val="00EE57D7"/>
    <w:rsid w:val="00EE581F"/>
    <w:rsid w:val="00EE593B"/>
    <w:rsid w:val="00EE5BE4"/>
    <w:rsid w:val="00EE63E5"/>
    <w:rsid w:val="00EE70BB"/>
    <w:rsid w:val="00EE718B"/>
    <w:rsid w:val="00EE71B0"/>
    <w:rsid w:val="00EE7229"/>
    <w:rsid w:val="00EF016A"/>
    <w:rsid w:val="00EF08AC"/>
    <w:rsid w:val="00EF147A"/>
    <w:rsid w:val="00EF1F3E"/>
    <w:rsid w:val="00EF2BAE"/>
    <w:rsid w:val="00EF2D13"/>
    <w:rsid w:val="00EF3BF9"/>
    <w:rsid w:val="00EF3D35"/>
    <w:rsid w:val="00EF48B6"/>
    <w:rsid w:val="00EF49F3"/>
    <w:rsid w:val="00EF4F30"/>
    <w:rsid w:val="00EF5301"/>
    <w:rsid w:val="00EF571F"/>
    <w:rsid w:val="00EF5A01"/>
    <w:rsid w:val="00EF5BA0"/>
    <w:rsid w:val="00EF683C"/>
    <w:rsid w:val="00EF68CF"/>
    <w:rsid w:val="00EF6E7E"/>
    <w:rsid w:val="00EF7010"/>
    <w:rsid w:val="00EF726C"/>
    <w:rsid w:val="00EF77CA"/>
    <w:rsid w:val="00EF7AC3"/>
    <w:rsid w:val="00EF7D94"/>
    <w:rsid w:val="00F001E3"/>
    <w:rsid w:val="00F00945"/>
    <w:rsid w:val="00F00CEA"/>
    <w:rsid w:val="00F00E71"/>
    <w:rsid w:val="00F0234F"/>
    <w:rsid w:val="00F02684"/>
    <w:rsid w:val="00F030EC"/>
    <w:rsid w:val="00F03207"/>
    <w:rsid w:val="00F03302"/>
    <w:rsid w:val="00F03535"/>
    <w:rsid w:val="00F03B30"/>
    <w:rsid w:val="00F043C0"/>
    <w:rsid w:val="00F045A1"/>
    <w:rsid w:val="00F04926"/>
    <w:rsid w:val="00F05372"/>
    <w:rsid w:val="00F05566"/>
    <w:rsid w:val="00F05BB4"/>
    <w:rsid w:val="00F066F7"/>
    <w:rsid w:val="00F06C30"/>
    <w:rsid w:val="00F06F20"/>
    <w:rsid w:val="00F0767E"/>
    <w:rsid w:val="00F07A4B"/>
    <w:rsid w:val="00F101F7"/>
    <w:rsid w:val="00F10F05"/>
    <w:rsid w:val="00F1175B"/>
    <w:rsid w:val="00F119F1"/>
    <w:rsid w:val="00F11BFF"/>
    <w:rsid w:val="00F12023"/>
    <w:rsid w:val="00F1280C"/>
    <w:rsid w:val="00F13444"/>
    <w:rsid w:val="00F13AC7"/>
    <w:rsid w:val="00F14E2B"/>
    <w:rsid w:val="00F14EBB"/>
    <w:rsid w:val="00F152BB"/>
    <w:rsid w:val="00F1575E"/>
    <w:rsid w:val="00F160DE"/>
    <w:rsid w:val="00F17E1D"/>
    <w:rsid w:val="00F17F1A"/>
    <w:rsid w:val="00F17FBB"/>
    <w:rsid w:val="00F20E9A"/>
    <w:rsid w:val="00F21980"/>
    <w:rsid w:val="00F21C2D"/>
    <w:rsid w:val="00F2211F"/>
    <w:rsid w:val="00F222BB"/>
    <w:rsid w:val="00F22F31"/>
    <w:rsid w:val="00F23538"/>
    <w:rsid w:val="00F23597"/>
    <w:rsid w:val="00F244BD"/>
    <w:rsid w:val="00F246F9"/>
    <w:rsid w:val="00F24771"/>
    <w:rsid w:val="00F24D91"/>
    <w:rsid w:val="00F24E1A"/>
    <w:rsid w:val="00F25D61"/>
    <w:rsid w:val="00F270B7"/>
    <w:rsid w:val="00F271A6"/>
    <w:rsid w:val="00F274E6"/>
    <w:rsid w:val="00F27737"/>
    <w:rsid w:val="00F277AD"/>
    <w:rsid w:val="00F30237"/>
    <w:rsid w:val="00F302E1"/>
    <w:rsid w:val="00F3049A"/>
    <w:rsid w:val="00F30D4D"/>
    <w:rsid w:val="00F3163F"/>
    <w:rsid w:val="00F31852"/>
    <w:rsid w:val="00F32F46"/>
    <w:rsid w:val="00F332CB"/>
    <w:rsid w:val="00F33380"/>
    <w:rsid w:val="00F33ED6"/>
    <w:rsid w:val="00F34517"/>
    <w:rsid w:val="00F34AD5"/>
    <w:rsid w:val="00F34D23"/>
    <w:rsid w:val="00F34EDD"/>
    <w:rsid w:val="00F35F16"/>
    <w:rsid w:val="00F36675"/>
    <w:rsid w:val="00F371DE"/>
    <w:rsid w:val="00F3738B"/>
    <w:rsid w:val="00F373D4"/>
    <w:rsid w:val="00F376E0"/>
    <w:rsid w:val="00F4096A"/>
    <w:rsid w:val="00F4113B"/>
    <w:rsid w:val="00F42997"/>
    <w:rsid w:val="00F42E2C"/>
    <w:rsid w:val="00F42F0B"/>
    <w:rsid w:val="00F43B97"/>
    <w:rsid w:val="00F43DE6"/>
    <w:rsid w:val="00F442C3"/>
    <w:rsid w:val="00F44870"/>
    <w:rsid w:val="00F44B79"/>
    <w:rsid w:val="00F44F84"/>
    <w:rsid w:val="00F450CB"/>
    <w:rsid w:val="00F45C2A"/>
    <w:rsid w:val="00F4609D"/>
    <w:rsid w:val="00F46157"/>
    <w:rsid w:val="00F4618C"/>
    <w:rsid w:val="00F4631B"/>
    <w:rsid w:val="00F46B35"/>
    <w:rsid w:val="00F46FB2"/>
    <w:rsid w:val="00F47664"/>
    <w:rsid w:val="00F47C3A"/>
    <w:rsid w:val="00F47C47"/>
    <w:rsid w:val="00F47DEB"/>
    <w:rsid w:val="00F47FB8"/>
    <w:rsid w:val="00F507F7"/>
    <w:rsid w:val="00F508AB"/>
    <w:rsid w:val="00F51863"/>
    <w:rsid w:val="00F51D36"/>
    <w:rsid w:val="00F52680"/>
    <w:rsid w:val="00F52976"/>
    <w:rsid w:val="00F52AD6"/>
    <w:rsid w:val="00F52D30"/>
    <w:rsid w:val="00F538DD"/>
    <w:rsid w:val="00F56DC8"/>
    <w:rsid w:val="00F572B2"/>
    <w:rsid w:val="00F601F2"/>
    <w:rsid w:val="00F60341"/>
    <w:rsid w:val="00F60BED"/>
    <w:rsid w:val="00F61896"/>
    <w:rsid w:val="00F62792"/>
    <w:rsid w:val="00F6285A"/>
    <w:rsid w:val="00F62A5C"/>
    <w:rsid w:val="00F63769"/>
    <w:rsid w:val="00F63C6A"/>
    <w:rsid w:val="00F643FE"/>
    <w:rsid w:val="00F64AB8"/>
    <w:rsid w:val="00F652F5"/>
    <w:rsid w:val="00F6599F"/>
    <w:rsid w:val="00F668DA"/>
    <w:rsid w:val="00F66A8A"/>
    <w:rsid w:val="00F70191"/>
    <w:rsid w:val="00F70224"/>
    <w:rsid w:val="00F707F5"/>
    <w:rsid w:val="00F70F22"/>
    <w:rsid w:val="00F70F44"/>
    <w:rsid w:val="00F712F3"/>
    <w:rsid w:val="00F72224"/>
    <w:rsid w:val="00F724E6"/>
    <w:rsid w:val="00F725E8"/>
    <w:rsid w:val="00F727BA"/>
    <w:rsid w:val="00F72D51"/>
    <w:rsid w:val="00F7357E"/>
    <w:rsid w:val="00F735A6"/>
    <w:rsid w:val="00F73AA2"/>
    <w:rsid w:val="00F74A01"/>
    <w:rsid w:val="00F74AE4"/>
    <w:rsid w:val="00F74DC9"/>
    <w:rsid w:val="00F75117"/>
    <w:rsid w:val="00F753BC"/>
    <w:rsid w:val="00F754DB"/>
    <w:rsid w:val="00F75DC9"/>
    <w:rsid w:val="00F763F5"/>
    <w:rsid w:val="00F7669B"/>
    <w:rsid w:val="00F76E46"/>
    <w:rsid w:val="00F77295"/>
    <w:rsid w:val="00F808A3"/>
    <w:rsid w:val="00F80F1F"/>
    <w:rsid w:val="00F82061"/>
    <w:rsid w:val="00F8270E"/>
    <w:rsid w:val="00F8280B"/>
    <w:rsid w:val="00F82DBB"/>
    <w:rsid w:val="00F831D0"/>
    <w:rsid w:val="00F831DA"/>
    <w:rsid w:val="00F835D3"/>
    <w:rsid w:val="00F83C8C"/>
    <w:rsid w:val="00F83FDF"/>
    <w:rsid w:val="00F84278"/>
    <w:rsid w:val="00F848FF"/>
    <w:rsid w:val="00F849E5"/>
    <w:rsid w:val="00F84BA7"/>
    <w:rsid w:val="00F85486"/>
    <w:rsid w:val="00F8557F"/>
    <w:rsid w:val="00F86064"/>
    <w:rsid w:val="00F86CB4"/>
    <w:rsid w:val="00F877F9"/>
    <w:rsid w:val="00F87895"/>
    <w:rsid w:val="00F87A37"/>
    <w:rsid w:val="00F87AD5"/>
    <w:rsid w:val="00F902DF"/>
    <w:rsid w:val="00F91ACC"/>
    <w:rsid w:val="00F920AB"/>
    <w:rsid w:val="00F92540"/>
    <w:rsid w:val="00F9278E"/>
    <w:rsid w:val="00F92D86"/>
    <w:rsid w:val="00F9390C"/>
    <w:rsid w:val="00F948A4"/>
    <w:rsid w:val="00F954DC"/>
    <w:rsid w:val="00F95C0D"/>
    <w:rsid w:val="00F967A6"/>
    <w:rsid w:val="00F96A06"/>
    <w:rsid w:val="00F96CB1"/>
    <w:rsid w:val="00F96F34"/>
    <w:rsid w:val="00F970D3"/>
    <w:rsid w:val="00F975CE"/>
    <w:rsid w:val="00F9788D"/>
    <w:rsid w:val="00F97F09"/>
    <w:rsid w:val="00F97F54"/>
    <w:rsid w:val="00FA08DB"/>
    <w:rsid w:val="00FA109A"/>
    <w:rsid w:val="00FA188F"/>
    <w:rsid w:val="00FA18C5"/>
    <w:rsid w:val="00FA251A"/>
    <w:rsid w:val="00FA38B0"/>
    <w:rsid w:val="00FA3CB4"/>
    <w:rsid w:val="00FA3EA7"/>
    <w:rsid w:val="00FA4A7E"/>
    <w:rsid w:val="00FA4B47"/>
    <w:rsid w:val="00FA4EB0"/>
    <w:rsid w:val="00FA5872"/>
    <w:rsid w:val="00FA592A"/>
    <w:rsid w:val="00FA6C2E"/>
    <w:rsid w:val="00FA79DE"/>
    <w:rsid w:val="00FA79EC"/>
    <w:rsid w:val="00FB0479"/>
    <w:rsid w:val="00FB1E70"/>
    <w:rsid w:val="00FB1F14"/>
    <w:rsid w:val="00FB24B6"/>
    <w:rsid w:val="00FB2C4A"/>
    <w:rsid w:val="00FB4093"/>
    <w:rsid w:val="00FB421E"/>
    <w:rsid w:val="00FB43B5"/>
    <w:rsid w:val="00FB43E5"/>
    <w:rsid w:val="00FB45F7"/>
    <w:rsid w:val="00FB46ED"/>
    <w:rsid w:val="00FB5104"/>
    <w:rsid w:val="00FB5E3C"/>
    <w:rsid w:val="00FB5F0A"/>
    <w:rsid w:val="00FB73CD"/>
    <w:rsid w:val="00FB763F"/>
    <w:rsid w:val="00FB76B9"/>
    <w:rsid w:val="00FB7713"/>
    <w:rsid w:val="00FB7A85"/>
    <w:rsid w:val="00FC025C"/>
    <w:rsid w:val="00FC041F"/>
    <w:rsid w:val="00FC0ECE"/>
    <w:rsid w:val="00FC1831"/>
    <w:rsid w:val="00FC1E10"/>
    <w:rsid w:val="00FC1E52"/>
    <w:rsid w:val="00FC29D5"/>
    <w:rsid w:val="00FC2C79"/>
    <w:rsid w:val="00FC378C"/>
    <w:rsid w:val="00FC4061"/>
    <w:rsid w:val="00FC4169"/>
    <w:rsid w:val="00FC4F6E"/>
    <w:rsid w:val="00FC51EC"/>
    <w:rsid w:val="00FC5CC8"/>
    <w:rsid w:val="00FC5D3F"/>
    <w:rsid w:val="00FC6175"/>
    <w:rsid w:val="00FC62FB"/>
    <w:rsid w:val="00FC64EE"/>
    <w:rsid w:val="00FC65BB"/>
    <w:rsid w:val="00FC78DF"/>
    <w:rsid w:val="00FD00B0"/>
    <w:rsid w:val="00FD0137"/>
    <w:rsid w:val="00FD02E3"/>
    <w:rsid w:val="00FD035F"/>
    <w:rsid w:val="00FD06CD"/>
    <w:rsid w:val="00FD0BE6"/>
    <w:rsid w:val="00FD0F82"/>
    <w:rsid w:val="00FD20D1"/>
    <w:rsid w:val="00FD2200"/>
    <w:rsid w:val="00FD2557"/>
    <w:rsid w:val="00FD28B7"/>
    <w:rsid w:val="00FD3012"/>
    <w:rsid w:val="00FD3244"/>
    <w:rsid w:val="00FD3C56"/>
    <w:rsid w:val="00FD454E"/>
    <w:rsid w:val="00FD4869"/>
    <w:rsid w:val="00FD50BF"/>
    <w:rsid w:val="00FD5919"/>
    <w:rsid w:val="00FD606C"/>
    <w:rsid w:val="00FD6AE7"/>
    <w:rsid w:val="00FD6BDA"/>
    <w:rsid w:val="00FD6BE7"/>
    <w:rsid w:val="00FD6D5A"/>
    <w:rsid w:val="00FD7CD9"/>
    <w:rsid w:val="00FE00BA"/>
    <w:rsid w:val="00FE0628"/>
    <w:rsid w:val="00FE0BD0"/>
    <w:rsid w:val="00FE2D4D"/>
    <w:rsid w:val="00FE348E"/>
    <w:rsid w:val="00FE3894"/>
    <w:rsid w:val="00FE3AB3"/>
    <w:rsid w:val="00FE3B96"/>
    <w:rsid w:val="00FE3C62"/>
    <w:rsid w:val="00FE4FD2"/>
    <w:rsid w:val="00FE5A9B"/>
    <w:rsid w:val="00FE5BDF"/>
    <w:rsid w:val="00FE5E3E"/>
    <w:rsid w:val="00FE6FD6"/>
    <w:rsid w:val="00FE7465"/>
    <w:rsid w:val="00FE7624"/>
    <w:rsid w:val="00FF07C6"/>
    <w:rsid w:val="00FF0864"/>
    <w:rsid w:val="00FF16D3"/>
    <w:rsid w:val="00FF1804"/>
    <w:rsid w:val="00FF1B96"/>
    <w:rsid w:val="00FF1C97"/>
    <w:rsid w:val="00FF1CE0"/>
    <w:rsid w:val="00FF2062"/>
    <w:rsid w:val="00FF28F1"/>
    <w:rsid w:val="00FF34BE"/>
    <w:rsid w:val="00FF4420"/>
    <w:rsid w:val="00FF4A04"/>
    <w:rsid w:val="00FF50E8"/>
    <w:rsid w:val="00FF6115"/>
    <w:rsid w:val="00FF66C1"/>
    <w:rsid w:val="00FF6D16"/>
    <w:rsid w:val="00FF6F5F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972701-1A6B-4F10-9ED6-2790DBAB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232"/>
    <w:rPr>
      <w:rFonts w:ascii="Arial Armenian" w:hAnsi="Arial Armenian"/>
      <w:sz w:val="30"/>
      <w:szCs w:val="30"/>
      <w:lang w:val="en-AU" w:eastAsia="ru-RU"/>
    </w:rPr>
  </w:style>
  <w:style w:type="paragraph" w:styleId="Heading1">
    <w:name w:val="heading 1"/>
    <w:basedOn w:val="Normal"/>
    <w:next w:val="Normal"/>
    <w:qFormat/>
    <w:rsid w:val="00504293"/>
    <w:pPr>
      <w:keepNext/>
      <w:spacing w:line="360" w:lineRule="auto"/>
      <w:jc w:val="center"/>
      <w:outlineLvl w:val="0"/>
    </w:pPr>
    <w:rPr>
      <w:rFonts w:ascii="Times Armenian" w:hAnsi="Times Armenian"/>
      <w:u w:val="single"/>
      <w:lang w:val="en-US" w:eastAsia="en-US"/>
    </w:rPr>
  </w:style>
  <w:style w:type="paragraph" w:styleId="Heading2">
    <w:name w:val="heading 2"/>
    <w:basedOn w:val="Normal"/>
    <w:next w:val="Normal"/>
    <w:qFormat/>
    <w:rsid w:val="00504293"/>
    <w:pPr>
      <w:keepNext/>
      <w:spacing w:line="360" w:lineRule="auto"/>
      <w:jc w:val="center"/>
      <w:outlineLvl w:val="1"/>
    </w:pPr>
    <w:rPr>
      <w:rFonts w:ascii="Times Armenian" w:hAnsi="Times Armenian"/>
      <w:lang w:val="en-US" w:eastAsia="en-US"/>
    </w:rPr>
  </w:style>
  <w:style w:type="paragraph" w:styleId="Heading3">
    <w:name w:val="heading 3"/>
    <w:basedOn w:val="Normal"/>
    <w:next w:val="Normal"/>
    <w:qFormat/>
    <w:rsid w:val="00504293"/>
    <w:pPr>
      <w:keepNext/>
      <w:spacing w:line="360" w:lineRule="auto"/>
      <w:jc w:val="center"/>
      <w:outlineLvl w:val="2"/>
    </w:pPr>
    <w:rPr>
      <w:rFonts w:ascii="Times Armenian" w:hAnsi="Times Armenian"/>
      <w:b/>
      <w:bCs/>
      <w:lang w:val="en-US" w:eastAsia="en-US"/>
    </w:rPr>
  </w:style>
  <w:style w:type="paragraph" w:styleId="Heading4">
    <w:name w:val="heading 4"/>
    <w:basedOn w:val="Normal"/>
    <w:next w:val="Normal"/>
    <w:qFormat/>
    <w:rsid w:val="00504293"/>
    <w:pPr>
      <w:keepNext/>
      <w:spacing w:line="360" w:lineRule="auto"/>
      <w:jc w:val="center"/>
      <w:outlineLvl w:val="3"/>
    </w:pPr>
    <w:rPr>
      <w:rFonts w:ascii="Times Armenian" w:hAnsi="Times Armeni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rsid w:val="00504293"/>
    <w:pPr>
      <w:keepNext/>
      <w:spacing w:line="360" w:lineRule="auto"/>
      <w:jc w:val="right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04293"/>
    <w:pPr>
      <w:keepNext/>
      <w:jc w:val="center"/>
      <w:outlineLvl w:val="5"/>
    </w:pPr>
    <w:rPr>
      <w:b/>
      <w:bCs/>
      <w:snapToGrid w:val="0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04293"/>
    <w:pPr>
      <w:tabs>
        <w:tab w:val="left" w:pos="540"/>
      </w:tabs>
      <w:spacing w:line="360" w:lineRule="auto"/>
      <w:jc w:val="both"/>
    </w:pPr>
    <w:rPr>
      <w:rFonts w:ascii="Times Armenian" w:hAnsi="Times Armenian"/>
      <w:lang w:val="en-US" w:eastAsia="en-US"/>
    </w:rPr>
  </w:style>
  <w:style w:type="paragraph" w:styleId="BodyText">
    <w:name w:val="Body Text"/>
    <w:basedOn w:val="Normal"/>
    <w:link w:val="BodyTextChar"/>
    <w:rsid w:val="00504293"/>
    <w:pPr>
      <w:tabs>
        <w:tab w:val="left" w:pos="720"/>
        <w:tab w:val="left" w:pos="4960"/>
      </w:tabs>
      <w:jc w:val="center"/>
    </w:pPr>
    <w:rPr>
      <w:rFonts w:ascii="Times Armenian" w:hAnsi="Times Armenian"/>
      <w:lang w:val="en-US" w:eastAsia="en-US"/>
    </w:rPr>
  </w:style>
  <w:style w:type="paragraph" w:customStyle="1" w:styleId="xl74">
    <w:name w:val="xl74"/>
    <w:basedOn w:val="Normal"/>
    <w:rsid w:val="00504293"/>
    <w:pPr>
      <w:pBdr>
        <w:left w:val="single" w:sz="8" w:space="21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lang w:val="en-US" w:eastAsia="en-US"/>
    </w:rPr>
  </w:style>
  <w:style w:type="paragraph" w:styleId="Footer">
    <w:name w:val="footer"/>
    <w:basedOn w:val="Normal"/>
    <w:rsid w:val="00504293"/>
    <w:pPr>
      <w:tabs>
        <w:tab w:val="center" w:pos="4677"/>
        <w:tab w:val="right" w:pos="9355"/>
      </w:tabs>
    </w:pPr>
    <w:rPr>
      <w:lang w:val="en-US" w:eastAsia="en-US"/>
    </w:rPr>
  </w:style>
  <w:style w:type="paragraph" w:styleId="BodyTextIndent2">
    <w:name w:val="Body Text Indent 2"/>
    <w:basedOn w:val="Normal"/>
    <w:rsid w:val="00504293"/>
    <w:pPr>
      <w:spacing w:line="360" w:lineRule="auto"/>
      <w:ind w:left="1412" w:hanging="706"/>
      <w:jc w:val="both"/>
    </w:pPr>
    <w:rPr>
      <w:lang w:val="en-US" w:eastAsia="en-US"/>
    </w:rPr>
  </w:style>
  <w:style w:type="paragraph" w:styleId="BodyTextIndent3">
    <w:name w:val="Body Text Indent 3"/>
    <w:basedOn w:val="Normal"/>
    <w:rsid w:val="00504293"/>
    <w:pPr>
      <w:spacing w:line="360" w:lineRule="auto"/>
      <w:ind w:left="7200" w:firstLine="720"/>
      <w:jc w:val="right"/>
    </w:pPr>
    <w:rPr>
      <w:i/>
      <w:iCs/>
      <w:sz w:val="22"/>
      <w:szCs w:val="22"/>
    </w:rPr>
  </w:style>
  <w:style w:type="paragraph" w:styleId="BodyText2">
    <w:name w:val="Body Text 2"/>
    <w:basedOn w:val="Normal"/>
    <w:rsid w:val="00504293"/>
    <w:pPr>
      <w:spacing w:line="360" w:lineRule="auto"/>
      <w:jc w:val="both"/>
    </w:pPr>
  </w:style>
  <w:style w:type="character" w:styleId="PageNumber">
    <w:name w:val="page number"/>
    <w:basedOn w:val="DefaultParagraphFont"/>
    <w:rsid w:val="00504293"/>
  </w:style>
  <w:style w:type="paragraph" w:styleId="BodyText3">
    <w:name w:val="Body Text 3"/>
    <w:basedOn w:val="Normal"/>
    <w:rsid w:val="00504293"/>
    <w:pPr>
      <w:tabs>
        <w:tab w:val="left" w:pos="540"/>
      </w:tabs>
      <w:spacing w:line="360" w:lineRule="auto"/>
    </w:pPr>
    <w:rPr>
      <w:sz w:val="22"/>
      <w:szCs w:val="22"/>
      <w:lang w:val="en-US" w:eastAsia="en-US"/>
    </w:rPr>
  </w:style>
  <w:style w:type="paragraph" w:styleId="Header">
    <w:name w:val="header"/>
    <w:basedOn w:val="Normal"/>
    <w:rsid w:val="00504293"/>
    <w:pPr>
      <w:tabs>
        <w:tab w:val="center" w:pos="4153"/>
        <w:tab w:val="right" w:pos="8306"/>
      </w:tabs>
    </w:pPr>
  </w:style>
  <w:style w:type="character" w:customStyle="1" w:styleId="BodyTextIndentChar">
    <w:name w:val="Body Text Indent Char"/>
    <w:basedOn w:val="DefaultParagraphFont"/>
    <w:link w:val="BodyTextIndent"/>
    <w:rsid w:val="00D708EC"/>
    <w:rPr>
      <w:rFonts w:ascii="Times Armenian" w:hAnsi="Times Armenian"/>
      <w:sz w:val="30"/>
      <w:szCs w:val="30"/>
    </w:rPr>
  </w:style>
  <w:style w:type="paragraph" w:styleId="ListParagraph">
    <w:name w:val="List Paragraph"/>
    <w:basedOn w:val="Normal"/>
    <w:uiPriority w:val="34"/>
    <w:qFormat/>
    <w:rsid w:val="00461CFD"/>
    <w:pPr>
      <w:ind w:left="720"/>
    </w:pPr>
  </w:style>
  <w:style w:type="character" w:customStyle="1" w:styleId="BodyTextChar">
    <w:name w:val="Body Text Char"/>
    <w:basedOn w:val="DefaultParagraphFont"/>
    <w:link w:val="BodyText"/>
    <w:rsid w:val="00E26FC1"/>
    <w:rPr>
      <w:rFonts w:ascii="Times Armenian" w:hAnsi="Times Armenian"/>
      <w:sz w:val="30"/>
      <w:szCs w:val="30"/>
    </w:rPr>
  </w:style>
  <w:style w:type="table" w:styleId="TableGrid">
    <w:name w:val="Table Grid"/>
    <w:basedOn w:val="TableNormal"/>
    <w:uiPriority w:val="59"/>
    <w:rsid w:val="00F4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5267"/>
    <w:rPr>
      <w:b/>
      <w:bCs/>
    </w:rPr>
  </w:style>
  <w:style w:type="paragraph" w:customStyle="1" w:styleId="ANnorm">
    <w:name w:val="AN_norm"/>
    <w:basedOn w:val="Normal"/>
    <w:qFormat/>
    <w:rsid w:val="009C34D5"/>
    <w:pPr>
      <w:widowControl w:val="0"/>
      <w:overflowPunct w:val="0"/>
      <w:autoSpaceDE w:val="0"/>
      <w:autoSpaceDN w:val="0"/>
      <w:adjustRightInd w:val="0"/>
      <w:spacing w:before="120" w:after="120" w:line="300" w:lineRule="auto"/>
      <w:jc w:val="both"/>
      <w:textAlignment w:val="baseline"/>
    </w:pPr>
    <w:rPr>
      <w:rFonts w:ascii="GHEA Grapalat" w:hAnsi="GHEA Grapalat" w:cs="Sylfaen"/>
      <w:sz w:val="20"/>
      <w:szCs w:val="20"/>
      <w:lang w:val="hy-AM" w:eastAsia="en-US"/>
    </w:rPr>
  </w:style>
  <w:style w:type="paragraph" w:customStyle="1" w:styleId="mechtex">
    <w:name w:val="mechtex"/>
    <w:basedOn w:val="Normal"/>
    <w:link w:val="mechtexChar"/>
    <w:rsid w:val="001912ED"/>
    <w:pPr>
      <w:jc w:val="center"/>
    </w:pPr>
    <w:rPr>
      <w:sz w:val="22"/>
      <w:szCs w:val="20"/>
      <w:lang w:val="en-US"/>
    </w:rPr>
  </w:style>
  <w:style w:type="character" w:customStyle="1" w:styleId="mechtexChar">
    <w:name w:val="mechtex Char"/>
    <w:basedOn w:val="DefaultParagraphFont"/>
    <w:link w:val="mechtex"/>
    <w:rsid w:val="001912ED"/>
    <w:rPr>
      <w:rFonts w:ascii="Arial Armenian" w:hAnsi="Arial Armenian"/>
      <w:sz w:val="22"/>
      <w:lang w:val="en-US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7501DF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C4"/>
    <w:rPr>
      <w:rFonts w:ascii="Tahoma" w:hAnsi="Tahoma" w:cs="Tahoma"/>
      <w:sz w:val="16"/>
      <w:szCs w:val="16"/>
      <w:lang w:val="en-AU" w:eastAsia="ru-RU"/>
    </w:rPr>
  </w:style>
  <w:style w:type="paragraph" w:styleId="NormalWeb">
    <w:name w:val="Normal (Web)"/>
    <w:basedOn w:val="Normal"/>
    <w:uiPriority w:val="99"/>
    <w:semiHidden/>
    <w:unhideWhenUsed/>
    <w:rsid w:val="007452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6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592020592020591E-2"/>
          <c:y val="0"/>
          <c:w val="0.66440681401312884"/>
          <c:h val="0.8777777777777806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0833333333333887E-2"/>
                  <c:y val="-0.15873015873015894"/>
                </c:manualLayout>
              </c:layout>
              <c:spPr/>
              <c:txPr>
                <a:bodyPr/>
                <a:lstStyle/>
                <a:p>
                  <a:pPr>
                    <a:defRPr lang="hy-AM" sz="1100"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99-487D-A1A1-F5A4F46ECCD4}"/>
                </c:ext>
              </c:extLst>
            </c:dLbl>
            <c:dLbl>
              <c:idx val="1"/>
              <c:layout>
                <c:manualLayout>
                  <c:x val="-4.629629629629737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lang="hy-AM" sz="1100"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99-487D-A1A1-F5A4F46ECCD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Իրականացվել է</c:v>
                </c:pt>
                <c:pt idx="1">
                  <c:v> Չի իրականացվել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176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99-487D-A1A1-F5A4F46ECC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lang="hy-AM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hy-AM" sz="1100">
                <a:latin typeface="GHEA Grapalat" pitchFamily="50" charset="0"/>
              </a:defRPr>
            </a:pPr>
            <a:r>
              <a:rPr lang="en-US" sz="1100">
                <a:latin typeface="GHEA Grapalat" pitchFamily="50" charset="0"/>
              </a:rPr>
              <a:t>201</a:t>
            </a:r>
            <a:r>
              <a:rPr lang="ru-RU" sz="1100">
                <a:latin typeface="GHEA Grapalat" pitchFamily="50" charset="0"/>
              </a:rPr>
              <a:t>7</a:t>
            </a:r>
            <a:r>
              <a:rPr lang="ru-RU" sz="1100" baseline="0">
                <a:latin typeface="GHEA Grapalat" pitchFamily="50" charset="0"/>
              </a:rPr>
              <a:t> առաջին կիսամյակ</a:t>
            </a:r>
            <a:endParaRPr lang="en-US" sz="1100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30461042836935948"/>
          <c:y val="2.649006622516561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rgbClr val="2A65AC"/>
              </a:solidFill>
            </c:spPr>
            <c:extLst>
              <c:ext xmlns:c16="http://schemas.microsoft.com/office/drawing/2014/chart" uri="{C3380CC4-5D6E-409C-BE32-E72D297353CC}">
                <c16:uniqueId val="{00000000-6316-435B-AB27-84DA793EEDE7}"/>
              </c:ext>
            </c:extLst>
          </c:dPt>
          <c:dPt>
            <c:idx val="1"/>
            <c:bubble3D val="0"/>
            <c:spPr>
              <a:solidFill>
                <a:srgbClr val="61B6CD"/>
              </a:solidFill>
            </c:spPr>
            <c:extLst>
              <c:ext xmlns:c16="http://schemas.microsoft.com/office/drawing/2014/chart" uri="{C3380CC4-5D6E-409C-BE32-E72D297353CC}">
                <c16:uniqueId val="{00000001-6316-435B-AB27-84DA793EEDE7}"/>
              </c:ext>
            </c:extLst>
          </c:dPt>
          <c:dPt>
            <c:idx val="2"/>
            <c:bubble3D val="0"/>
            <c:spPr>
              <a:solidFill>
                <a:srgbClr val="FDD7FB"/>
              </a:solidFill>
            </c:spPr>
            <c:extLst>
              <c:ext xmlns:c16="http://schemas.microsoft.com/office/drawing/2014/chart" uri="{C3380CC4-5D6E-409C-BE32-E72D297353CC}">
                <c16:uniqueId val="{00000002-6316-435B-AB27-84DA793EEDE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67.61%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16-435B-AB27-84DA793EEDE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27.85%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16-435B-AB27-84DA793EEDE7}"/>
                </c:ext>
              </c:extLst>
            </c:dLbl>
            <c:dLbl>
              <c:idx val="2"/>
              <c:layout>
                <c:manualLayout>
                  <c:x val="5.6892391252410857E-2"/>
                  <c:y val="-0.115079365079362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4.54%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16-435B-AB27-84DA793EED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/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աշխատել են շահույթով</c:v>
                </c:pt>
                <c:pt idx="1">
                  <c:v>աշխատել են վնասով</c:v>
                </c:pt>
                <c:pt idx="2">
                  <c:v>շահույթ/վնաս/ չեն ձևավորել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67.61</c:v>
                </c:pt>
                <c:pt idx="1">
                  <c:v>27.85</c:v>
                </c:pt>
                <c:pt idx="2">
                  <c:v>4.54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16-435B-AB27-84DA793EED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lang="hy-AM" sz="9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32662785276451"/>
          <c:y val="3.2560513201830753E-2"/>
          <c:w val="0.57303855436854056"/>
          <c:h val="0.886845970174069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ՀՀ պետական բյուջե վճարված շահութաբաժինների  ընդհանուր գումար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2016</c:v>
                </c:pt>
              </c:numCache>
            </c:numRef>
          </c:cat>
          <c:val>
            <c:numRef>
              <c:f>Sheet1!$B$2</c:f>
              <c:numCache>
                <c:formatCode>0.0</c:formatCode>
                <c:ptCount val="1"/>
                <c:pt idx="0">
                  <c:v>67.959199999999996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D9-4547-93BC-C5E77C0DB11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Զուտ շահույթի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75933860932875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D9-4547-93BC-C5E77C0DB1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2016</c:v>
                </c:pt>
              </c:numCache>
            </c:numRef>
          </c:cat>
          <c:val>
            <c:numRef>
              <c:f>Sheet1!$C$2</c:f>
              <c:numCache>
                <c:formatCode>0.0</c:formatCode>
                <c:ptCount val="1"/>
                <c:pt idx="0">
                  <c:v>7876.9859999999999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D9-4547-93BC-C5E77C0DB11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Վնասի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1587301587301577E-2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D9-4547-93BC-C5E77C0DB118}"/>
                </c:ext>
              </c:extLst>
            </c:dLbl>
            <c:dLbl>
              <c:idx val="1"/>
              <c:layout>
                <c:manualLayout>
                  <c:x val="0"/>
                  <c:y val="-4.3990707684633971E-2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D9-4547-93BC-C5E77C0DB1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2016</c:v>
                </c:pt>
              </c:numCache>
            </c:numRef>
          </c:cat>
          <c:val>
            <c:numRef>
              <c:f>Sheet1!$D$2</c:f>
              <c:numCache>
                <c:formatCode>0.0</c:formatCode>
                <c:ptCount val="1"/>
                <c:pt idx="0">
                  <c:v>2485.3690000000001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CD9-4547-93BC-C5E77C0DB11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Ընթացիկ ակտիվներ</c:v>
                </c:pt>
              </c:strCache>
            </c:strRef>
          </c:tx>
          <c:spPr>
            <a:solidFill>
              <a:srgbClr val="D0C6D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ysClr val="windowText" lastClr="00000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2016</c:v>
                </c:pt>
              </c:numCache>
            </c:numRef>
          </c:cat>
          <c:val>
            <c:numRef>
              <c:f>Sheet1!$E$2</c:f>
              <c:numCache>
                <c:formatCode>0.0</c:formatCode>
                <c:ptCount val="1"/>
                <c:pt idx="0">
                  <c:v>131255.15099999998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CD9-4547-93BC-C5E77C0DB11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Արտադրանքի, ապրանքների, աշխատանքների, ծառայությունների իրացումից հասույթ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4CD9-4547-93BC-C5E77C0DB11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2016</c:v>
                </c:pt>
              </c:numCache>
            </c:numRef>
          </c:cat>
          <c:val>
            <c:numRef>
              <c:f>Sheet1!$F$2</c:f>
              <c:numCache>
                <c:formatCode>0.0</c:formatCode>
                <c:ptCount val="1"/>
                <c:pt idx="0">
                  <c:v>85074.282999999938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CD9-4547-93BC-C5E77C0DB118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Ընթացիկ պարտավորություն, այդ թվում</c:v>
                </c:pt>
              </c:strCache>
            </c:strRef>
          </c:tx>
          <c:spPr>
            <a:solidFill>
              <a:srgbClr val="F9B277"/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2016</c:v>
                </c:pt>
              </c:numCache>
            </c:numRef>
          </c:cat>
          <c:val>
            <c:numRef>
              <c:f>Sheet1!$G$2</c:f>
              <c:numCache>
                <c:formatCode>0.0</c:formatCode>
                <c:ptCount val="1"/>
                <c:pt idx="0">
                  <c:v>102079.22199999999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CD9-4547-93BC-C5E77C0DB118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գնումների գծով</c:v>
                </c:pt>
              </c:strCache>
            </c:strRef>
          </c:tx>
          <c:spPr>
            <a:solidFill>
              <a:srgbClr val="D7EFFD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2016</c:v>
                </c:pt>
              </c:numCache>
            </c:numRef>
          </c:cat>
          <c:val>
            <c:numRef>
              <c:f>Sheet1!$H$2</c:f>
              <c:numCache>
                <c:formatCode>0.0</c:formatCode>
                <c:ptCount val="1"/>
                <c:pt idx="0">
                  <c:v>46263.643000000004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CD9-4547-93BC-C5E77C0DB118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պետական բյուջեի գծով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2016</c:v>
                </c:pt>
              </c:numCache>
            </c:numRef>
          </c:cat>
          <c:val>
            <c:numRef>
              <c:f>Sheet1!$I$2</c:f>
              <c:numCache>
                <c:formatCode>0.0</c:formatCode>
                <c:ptCount val="1"/>
                <c:pt idx="0">
                  <c:v>27063.858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CD9-4547-93BC-C5E77C0DB1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12"/>
        <c:axId val="107439232"/>
        <c:axId val="107440768"/>
      </c:barChart>
      <c:catAx>
        <c:axId val="107439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7440768"/>
        <c:crosses val="autoZero"/>
        <c:auto val="1"/>
        <c:lblAlgn val="ctr"/>
        <c:lblOffset val="100"/>
        <c:noMultiLvlLbl val="0"/>
      </c:catAx>
      <c:valAx>
        <c:axId val="107440768"/>
        <c:scaling>
          <c:orientation val="minMax"/>
          <c:max val="220000"/>
          <c:min val="0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lang="hy-AM"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hy-AM"/>
                  <a:t>մլն  դրամ</a:t>
                </a:r>
              </a:p>
            </c:rich>
          </c:tx>
          <c:layout>
            <c:manualLayout>
              <c:xMode val="edge"/>
              <c:yMode val="edge"/>
              <c:x val="2.1720808154794598E-2"/>
              <c:y val="1.7751275472588403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hy-AM"/>
            </a:pPr>
            <a:endParaRPr lang="en-US"/>
          </a:p>
        </c:txPr>
        <c:crossAx val="107439232"/>
        <c:crosses val="autoZero"/>
        <c:crossBetween val="between"/>
        <c:majorUnit val="15000"/>
      </c:valAx>
    </c:plotArea>
    <c:legend>
      <c:legendPos val="r"/>
      <c:layout>
        <c:manualLayout>
          <c:xMode val="edge"/>
          <c:yMode val="edge"/>
          <c:x val="0.72132918268938973"/>
          <c:y val="0"/>
          <c:w val="0.26563828358664432"/>
          <c:h val="0.99734495795455169"/>
        </c:manualLayout>
      </c:layout>
      <c:overlay val="0"/>
      <c:txPr>
        <a:bodyPr/>
        <a:lstStyle/>
        <a:p>
          <a:pPr>
            <a:defRPr lang="hy-AM"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65627340981798E-2"/>
          <c:y val="0.10582292598040778"/>
          <c:w val="0.91123437265902063"/>
          <c:h val="0.7565092824935527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900210"/>
              </a:solidFill>
              <a:ln>
                <a:solidFill>
                  <a:schemeClr val="accent4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0-9FD6-48E1-978D-3C6247F78BD0}"/>
              </c:ext>
            </c:extLst>
          </c:dPt>
          <c:dPt>
            <c:idx val="1"/>
            <c:bubble3D val="0"/>
            <c:spPr>
              <a:solidFill>
                <a:srgbClr val="DAD2E4"/>
              </a:solidFill>
            </c:spPr>
            <c:extLst>
              <c:ext xmlns:c16="http://schemas.microsoft.com/office/drawing/2014/chart" uri="{C3380CC4-5D6E-409C-BE32-E72D297353CC}">
                <c16:uniqueId val="{00000001-9FD6-48E1-978D-3C6247F78BD0}"/>
              </c:ext>
            </c:extLst>
          </c:dPt>
          <c:dPt>
            <c:idx val="2"/>
            <c:bubble3D val="0"/>
            <c:spPr>
              <a:solidFill>
                <a:srgbClr val="44B5C4"/>
              </a:solidFill>
              <a:ln>
                <a:solidFill>
                  <a:schemeClr val="accent5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2-9FD6-48E1-978D-3C6247F78BD0}"/>
              </c:ext>
            </c:extLst>
          </c:dPt>
          <c:dLbls>
            <c:dLbl>
              <c:idx val="0"/>
              <c:layout>
                <c:manualLayout>
                  <c:x val="1.3888888888889197E-2"/>
                  <c:y val="-0.1111111111111111"/>
                </c:manualLayout>
              </c:layout>
              <c:tx>
                <c:rich>
                  <a:bodyPr/>
                  <a:lstStyle/>
                  <a:p>
                    <a:pPr>
                      <a:defRPr lang="hy-AM" sz="1100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71.8%</a:t>
                    </a:r>
                  </a:p>
                </c:rich>
              </c:tx>
              <c:numFmt formatCode="0.0%" sourceLinked="0"/>
              <c:spPr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FD6-48E1-978D-3C6247F78BD0}"/>
                </c:ext>
              </c:extLst>
            </c:dLbl>
            <c:dLbl>
              <c:idx val="1"/>
              <c:layout>
                <c:manualLayout>
                  <c:x val="-0.29217070910533682"/>
                  <c:y val="0.122405468547201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16,1%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D6-48E1-978D-3C6247F78BD0}"/>
                </c:ext>
              </c:extLst>
            </c:dLbl>
            <c:dLbl>
              <c:idx val="2"/>
              <c:layout>
                <c:manualLayout>
                  <c:x val="1.1574074074074073E-2"/>
                  <c:y val="-2.38095238095238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12.1%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FD6-48E1-978D-3C6247F78BD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 sz="1100" b="1"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պետպատվերի շրջանակներում հատկացված գումարը</c:v>
                </c:pt>
                <c:pt idx="1">
                  <c:v>վճարովի բուժօգնության  ծառայությունների գումարը</c:v>
                </c:pt>
                <c:pt idx="2">
                  <c:v>այլ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71.8</c:v>
                </c:pt>
                <c:pt idx="1">
                  <c:v>16.100000000000001</c:v>
                </c:pt>
                <c:pt idx="2">
                  <c:v>16.3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FD6-48E1-978D-3C6247F78BD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65637071984024E-2"/>
          <c:y val="9.1170911328391613E-2"/>
          <c:w val="0.91123437265902063"/>
          <c:h val="0.756509282493553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FD838F"/>
              </a:solidFill>
            </c:spPr>
            <c:extLst>
              <c:ext xmlns:c16="http://schemas.microsoft.com/office/drawing/2014/chart" uri="{C3380CC4-5D6E-409C-BE32-E72D297353CC}">
                <c16:uniqueId val="{00000000-AEA8-4137-BBA8-31A6F4A5A1A7}"/>
              </c:ext>
            </c:extLst>
          </c:dPt>
          <c:dPt>
            <c:idx val="1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01-AEA8-4137-BBA8-31A6F4A5A1A7}"/>
              </c:ext>
            </c:extLst>
          </c:dPt>
          <c:dPt>
            <c:idx val="2"/>
            <c:bubble3D val="0"/>
            <c:spPr>
              <a:solidFill>
                <a:srgbClr val="A5DCE3"/>
              </a:solidFill>
            </c:spPr>
            <c:extLst>
              <c:ext xmlns:c16="http://schemas.microsoft.com/office/drawing/2014/chart" uri="{C3380CC4-5D6E-409C-BE32-E72D297353CC}">
                <c16:uniqueId val="{00000002-AEA8-4137-BBA8-31A6F4A5A1A7}"/>
              </c:ext>
            </c:extLst>
          </c:dPt>
          <c:dLbls>
            <c:dLbl>
              <c:idx val="0"/>
              <c:layout>
                <c:manualLayout>
                  <c:x val="1.3888888888889204E-2"/>
                  <c:y val="-0.1111111111111111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EA8-4137-BBA8-31A6F4A5A1A7}"/>
                </c:ext>
              </c:extLst>
            </c:dLbl>
            <c:dLbl>
              <c:idx val="1"/>
              <c:layout>
                <c:manualLayout>
                  <c:x val="-0.28931643461060691"/>
                  <c:y val="1.4957361099093382E-2"/>
                </c:manualLayout>
              </c:layout>
              <c:tx>
                <c:rich>
                  <a:bodyPr/>
                  <a:lstStyle/>
                  <a:p>
                    <a:pPr>
                      <a:defRPr lang="hy-AM" sz="1100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58.6%</a:t>
                    </a:r>
                  </a:p>
                </c:rich>
              </c:tx>
              <c:numFmt formatCode="0.0%" sourceLinked="0"/>
              <c:spPr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A8-4137-BBA8-31A6F4A5A1A7}"/>
                </c:ext>
              </c:extLst>
            </c:dLbl>
            <c:dLbl>
              <c:idx val="2"/>
              <c:layout>
                <c:manualLayout>
                  <c:x val="-2.1764064460627234E-2"/>
                  <c:y val="-3.3577341293876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41.4%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EA8-4137-BBA8-31A6F4A5A1A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 sz="1100" b="1"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1">
                  <c:v>աշխատակիցներին վճարված աշխատավարձ</c:v>
                </c:pt>
                <c:pt idx="2">
                  <c:v>այլ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1">
                  <c:v>58.6</c:v>
                </c:pt>
                <c:pt idx="2">
                  <c:v>41.4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A8-4137-BBA8-31A6F4A5A1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0.43093</cdr:x>
      <cdr:y>0.43544</cdr:y>
    </cdr:from>
    <cdr:to>
      <cdr:x>0.81114</cdr:x>
      <cdr:y>0.54853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41496" y="1132284"/>
          <a:ext cx="1712962" cy="2940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r>
            <a:rPr lang="hy-AM" sz="900" b="1">
              <a:solidFill>
                <a:schemeClr val="bg1"/>
              </a:solidFill>
            </a:rPr>
            <a:t>պետպատվերի շրջանակներում հատկացված գումարը</a:t>
          </a:r>
        </a:p>
      </cdr:txBody>
    </cdr:sp>
  </cdr:relSizeAnchor>
  <cdr:relSizeAnchor xmlns:cdr="http://schemas.openxmlformats.org/drawingml/2006/chartDrawing">
    <cdr:from>
      <cdr:x>0</cdr:x>
      <cdr:y>0.15453</cdr:y>
    </cdr:from>
    <cdr:to>
      <cdr:x>0.28299</cdr:x>
      <cdr:y>0.40659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0" y="401836"/>
          <a:ext cx="1274944" cy="6554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y-AM" sz="900" b="1"/>
            <a:t>վճարովի բուժօգնության  ծառայությունների գումարը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0.42882</cdr:x>
      <cdr:y>0.41758</cdr:y>
    </cdr:from>
    <cdr:to>
      <cdr:x>0.80903</cdr:x>
      <cdr:y>0.61538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56462" y="1085850"/>
          <a:ext cx="1734698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r>
            <a:rPr lang="hy-AM" sz="900" b="1">
              <a:solidFill>
                <a:schemeClr val="bg1"/>
              </a:solidFill>
            </a:rPr>
            <a:t>աշխատակիցներին վճարված աշխատավարձ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2A32-C0F7-468B-AB61-EFA53255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27496</Words>
  <Characters>156731</Characters>
  <Application>Microsoft Office Word</Application>
  <DocSecurity>0</DocSecurity>
  <Lines>1306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² Ø ö à ö       Ð ² Þ ì º î ì à ô Â Ú à ô Ü</vt:lpstr>
    </vt:vector>
  </TitlesOfParts>
  <Company>aaa</Company>
  <LinksUpToDate>false</LinksUpToDate>
  <CharactersWithSpaces>183860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 Ø ö à ö       Ð ² Þ ì º î ì à ô Â Ú à ô Ü</dc:title>
  <dc:subject/>
  <dc:creator>Arayik</dc:creator>
  <cp:keywords/>
  <dc:description/>
  <cp:lastModifiedBy>Windows User</cp:lastModifiedBy>
  <cp:revision>3</cp:revision>
  <cp:lastPrinted>2017-06-01T06:29:00Z</cp:lastPrinted>
  <dcterms:created xsi:type="dcterms:W3CDTF">2019-06-05T07:30:00Z</dcterms:created>
  <dcterms:modified xsi:type="dcterms:W3CDTF">2019-06-05T07:30:00Z</dcterms:modified>
</cp:coreProperties>
</file>