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059" w:rsidRDefault="00EF2709" w:rsidP="00E95059">
      <w:pPr>
        <w:spacing w:line="360" w:lineRule="auto"/>
        <w:ind w:left="-426" w:right="-705" w:firstLine="426"/>
        <w:jc w:val="center"/>
        <w:rPr>
          <w:rFonts w:ascii="GHEA Grapalat" w:hAnsi="GHEA Grapalat"/>
          <w:b/>
          <w:lang w:val="hy-AM"/>
        </w:rPr>
      </w:pPr>
      <w:r w:rsidRPr="00AE27FC">
        <w:rPr>
          <w:rFonts w:ascii="GHEA Grapalat" w:hAnsi="GHEA Grapalat"/>
          <w:b/>
          <w:lang w:val="hy-AM"/>
        </w:rPr>
        <w:t>Պ</w:t>
      </w:r>
      <w:r w:rsidRPr="00AE27FC">
        <w:rPr>
          <w:rFonts w:ascii="GHEA Grapalat" w:hAnsi="GHEA Grapalat"/>
          <w:b/>
          <w:lang w:val="fr-FR"/>
        </w:rPr>
        <w:t>ԵՏԱԿԱՆ ԳՈՒՅՔԻ ԿԱՌԱՎԱՐՄԱՆ</w:t>
      </w:r>
      <w:r w:rsidRPr="00AE27FC">
        <w:rPr>
          <w:rFonts w:ascii="GHEA Grapalat" w:hAnsi="GHEA Grapalat"/>
          <w:b/>
          <w:lang w:val="hy-AM"/>
        </w:rPr>
        <w:t xml:space="preserve"> </w:t>
      </w:r>
      <w:r>
        <w:rPr>
          <w:rFonts w:ascii="GHEA Grapalat" w:hAnsi="GHEA Grapalat"/>
          <w:b/>
          <w:lang w:val="hy-AM"/>
        </w:rPr>
        <w:t>ՈԼՈՐՏՈՒՄ ԿԱՏԱՐՎԱԾ ԵՎ ԿԱՏԱՐՎԵԼԻՔ ՕՐԵՆՍԴՐԱԿԱՆ ԲԱՐԵՓՈԽՈՒՄՆԵՐԻ ՎԵՐԱԲԵՐՅԱԼ</w:t>
      </w:r>
    </w:p>
    <w:p w:rsidR="00935831" w:rsidRPr="001F0215" w:rsidRDefault="00935831" w:rsidP="001F0215">
      <w:pPr>
        <w:spacing w:after="0" w:line="360" w:lineRule="auto"/>
        <w:ind w:firstLine="720"/>
        <w:jc w:val="both"/>
        <w:rPr>
          <w:rFonts w:ascii="GHEA Grapalat" w:hAnsi="GHEA Grapalat"/>
          <w:lang w:val="hy-AM"/>
        </w:rPr>
      </w:pPr>
      <w:r w:rsidRPr="001F0215">
        <w:rPr>
          <w:rFonts w:ascii="GHEA Grapalat" w:hAnsi="GHEA Grapalat"/>
          <w:lang w:val="hy-AM"/>
        </w:rPr>
        <w:t xml:space="preserve">Ելնելով ՀՀ-ում ներկայումս վարվող ընդհանուր տնտեսական </w:t>
      </w:r>
      <w:bookmarkStart w:id="0" w:name="_GoBack"/>
      <w:bookmarkEnd w:id="0"/>
      <w:r w:rsidRPr="001F0215">
        <w:rPr>
          <w:rFonts w:ascii="GHEA Grapalat" w:hAnsi="GHEA Grapalat"/>
          <w:lang w:val="hy-AM"/>
        </w:rPr>
        <w:t xml:space="preserve">քաղաքականության բովանդակությունից և ՀՀ կառավարության ծրագրի պահանջներից, ինչպես նաև </w:t>
      </w:r>
      <w:r w:rsidR="004930C8" w:rsidRPr="001F0215">
        <w:rPr>
          <w:rFonts w:ascii="GHEA Grapalat" w:hAnsi="GHEA Grapalat"/>
          <w:lang w:val="hy-AM"/>
        </w:rPr>
        <w:t>Պետական գույքի կառավարման համակարգը բարեփոխելու, տեղ գտած թերությունները վերացնելու և պետական գույքի կառավարման արդյունավետությունը բարձրացնելու նպատակով</w:t>
      </w:r>
      <w:r w:rsidR="00BB7AEB" w:rsidRPr="001F0215">
        <w:rPr>
          <w:rFonts w:ascii="GHEA Grapalat" w:hAnsi="GHEA Grapalat"/>
          <w:lang w:val="hy-AM"/>
        </w:rPr>
        <w:t>՝</w:t>
      </w:r>
      <w:r w:rsidRPr="001F0215">
        <w:rPr>
          <w:rFonts w:ascii="GHEA Grapalat" w:hAnsi="GHEA Grapalat"/>
          <w:lang w:val="hy-AM"/>
        </w:rPr>
        <w:t xml:space="preserve"> Կոմիտեի կողմից մշակվել է Պետական գույքի կառավարման հայեցակարգը, որ</w:t>
      </w:r>
      <w:r w:rsidR="00BB7AEB" w:rsidRPr="001F0215">
        <w:rPr>
          <w:rFonts w:ascii="GHEA Grapalat" w:hAnsi="GHEA Grapalat"/>
          <w:lang w:val="hy-AM"/>
        </w:rPr>
        <w:t>ն</w:t>
      </w:r>
      <w:r w:rsidRPr="001F0215">
        <w:rPr>
          <w:rFonts w:ascii="GHEA Grapalat" w:hAnsi="GHEA Grapalat"/>
          <w:lang w:val="hy-AM"/>
        </w:rPr>
        <w:t xml:space="preserve"> ընդունվել է ՀՀ կառավարության 2019 թվականի դեկտեմբերի 5-ի N </w:t>
      </w:r>
      <w:r w:rsidR="004930C8" w:rsidRPr="001F0215">
        <w:rPr>
          <w:rFonts w:ascii="GHEA Grapalat" w:hAnsi="GHEA Grapalat"/>
          <w:lang w:val="hy-AM"/>
        </w:rPr>
        <w:t>1834-Լ որոշմամբ։</w:t>
      </w:r>
      <w:r w:rsidRPr="001F0215">
        <w:rPr>
          <w:rFonts w:ascii="GHEA Grapalat" w:hAnsi="GHEA Grapalat"/>
          <w:lang w:val="hy-AM"/>
        </w:rPr>
        <w:t xml:space="preserve"> </w:t>
      </w:r>
    </w:p>
    <w:p w:rsidR="007F6607" w:rsidRPr="001F0215" w:rsidRDefault="0078314C" w:rsidP="001F0215">
      <w:pPr>
        <w:spacing w:after="0" w:line="360" w:lineRule="auto"/>
        <w:ind w:firstLine="720"/>
        <w:jc w:val="both"/>
        <w:rPr>
          <w:rFonts w:ascii="GHEA Grapalat" w:hAnsi="GHEA Grapalat"/>
          <w:lang w:val="hy-AM"/>
        </w:rPr>
      </w:pPr>
      <w:r w:rsidRPr="001F0215">
        <w:rPr>
          <w:rFonts w:ascii="GHEA Grapalat" w:hAnsi="GHEA Grapalat"/>
          <w:lang w:val="hy-AM"/>
        </w:rPr>
        <w:t>Որոշման ընդունումը նպատակ ունի փոփոխության ենթարկել ոչ միայն պետական գույքի կառավարման քաղաքականությունը, այլ նաև բարեփոխել պետական գույքի հաշվառման, մասնավորեցման, օտարման, պետական գույքի օգտագործման, սպասարկման և ծառայությունների մատուցման, պետական գույքի պահպանման և օգտագործման վերահսկման, ինչպես նաև պետական մասնակցությամբ առևտրային կազմակերպությունների կառավարման դաշտը կանոնակարգող իրավական ակտերը։</w:t>
      </w:r>
    </w:p>
    <w:p w:rsidR="00C778DA" w:rsidRPr="001F0215" w:rsidRDefault="00E95059" w:rsidP="001F0215">
      <w:pPr>
        <w:spacing w:after="0" w:line="360" w:lineRule="auto"/>
        <w:ind w:firstLine="720"/>
        <w:jc w:val="both"/>
        <w:rPr>
          <w:rFonts w:ascii="GHEA Grapalat" w:hAnsi="GHEA Grapalat"/>
          <w:lang w:val="hy-AM"/>
        </w:rPr>
      </w:pPr>
      <w:r w:rsidRPr="001F0215">
        <w:rPr>
          <w:rFonts w:ascii="GHEA Grapalat" w:hAnsi="GHEA Grapalat"/>
          <w:lang w:val="hy-AM"/>
        </w:rPr>
        <w:t>1</w:t>
      </w:r>
      <w:r w:rsidR="00C778DA" w:rsidRPr="001F0215">
        <w:rPr>
          <w:rFonts w:ascii="GHEA Grapalat" w:hAnsi="GHEA Grapalat"/>
          <w:lang w:val="hy-AM"/>
        </w:rPr>
        <w:t>. Պետական գույքի հաշվառման և գրանցամատյանի վարման համակարգն արդիականացնելու նպատակով Կոմիտեի կողմից իրականացվել է հաշվառման փաստաթղթային համակարգից էլեկտրոնային ինտեգրացված համակարգին անցում կատարելու գործընթացը (ՀՀ կառավարության 2019 թվականի ապրիլի 25-ի N 506-Ն որոշում):</w:t>
      </w:r>
    </w:p>
    <w:p w:rsidR="00C778DA" w:rsidRPr="001F0215" w:rsidRDefault="00C778DA" w:rsidP="001F0215">
      <w:pPr>
        <w:spacing w:after="0" w:line="360" w:lineRule="auto"/>
        <w:ind w:firstLine="720"/>
        <w:jc w:val="both"/>
        <w:rPr>
          <w:rFonts w:ascii="GHEA Grapalat" w:hAnsi="GHEA Grapalat" w:cs="Arial"/>
          <w:lang w:val="hy-AM"/>
        </w:rPr>
      </w:pPr>
      <w:r w:rsidRPr="001F0215">
        <w:rPr>
          <w:rFonts w:ascii="GHEA Grapalat" w:hAnsi="GHEA Grapalat" w:cs="Arial"/>
          <w:lang w:val="hy-AM"/>
        </w:rPr>
        <w:t xml:space="preserve">Էլեկտրոնային համակարգի միջոցով հնարավորություն է ստեղծվում տեղեկատվության թափանցիկությունն ապահովելու, հանրային օգտակարությունը </w:t>
      </w:r>
      <w:r w:rsidR="006C14F2" w:rsidRPr="001F0215">
        <w:rPr>
          <w:rFonts w:ascii="GHEA Grapalat" w:hAnsi="GHEA Grapalat" w:cs="Arial"/>
          <w:lang w:val="hy-AM"/>
        </w:rPr>
        <w:t>բարձրա</w:t>
      </w:r>
      <w:r w:rsidRPr="001F0215">
        <w:rPr>
          <w:rFonts w:ascii="GHEA Grapalat" w:hAnsi="GHEA Grapalat" w:cs="Arial"/>
          <w:lang w:val="hy-AM"/>
        </w:rPr>
        <w:t>ցնելու, ավելորդ վարչարարությունից խուսափելու, պետական մարմինների միջև արդյունավետ համագործակցություն հաստատելու, և հաշվառման բազայում առկա տեղեկատվությունը բոլոր պետական մարմիններին հասանելի դարձնելու  մասով։ Միաժամանակ համակարգը հնարավորություն է ընձեռում հաշվառման օբյեկտների վերաբերյալ ստանալ ոչ միայն պատկերային,  այլ նաև օգտագործման վիճակի վերաբերյալ տեղեկություններ։</w:t>
      </w:r>
    </w:p>
    <w:p w:rsidR="00C778DA" w:rsidRPr="001F0215" w:rsidRDefault="00C778DA" w:rsidP="001F0215">
      <w:pPr>
        <w:spacing w:after="0" w:line="360" w:lineRule="auto"/>
        <w:ind w:firstLine="720"/>
        <w:jc w:val="both"/>
        <w:rPr>
          <w:rFonts w:ascii="GHEA Grapalat" w:hAnsi="GHEA Grapalat"/>
          <w:lang w:val="hy-AM"/>
        </w:rPr>
      </w:pPr>
      <w:r w:rsidRPr="001F0215">
        <w:rPr>
          <w:rFonts w:ascii="GHEA Grapalat" w:hAnsi="GHEA Grapalat" w:cs="Sylfaen"/>
          <w:lang w:val="hy-AM"/>
        </w:rPr>
        <w:t>2.</w:t>
      </w:r>
      <w:r w:rsidRPr="001F0215">
        <w:rPr>
          <w:rFonts w:ascii="GHEA Grapalat" w:hAnsi="GHEA Grapalat"/>
          <w:lang w:val="hy-AM"/>
        </w:rPr>
        <w:t xml:space="preserve"> ՀՀ կառավարության 2019 թվականի հունիսի 27-ի «Պետական անշարժ գույքի օտարման կամ վարձակալության տրամադրման աշխատանքները կանոնակարգելու նպատակով հանձնաժողով ստեղծելու, դրա կազմը, ինչպես նաև օտարման կամ վարձակալության տրամադրման համար ներկայացվող, օտարման ենթակա, վարձակալության տրամադրման ենթակա, օտարման և </w:t>
      </w:r>
      <w:r w:rsidRPr="001F0215">
        <w:rPr>
          <w:rFonts w:ascii="GHEA Grapalat" w:hAnsi="GHEA Grapalat"/>
          <w:lang w:val="hy-AM"/>
        </w:rPr>
        <w:lastRenderedPageBreak/>
        <w:t xml:space="preserve">վարձակալության տրամադրման ոչ ենթակա պետական անշարժ գույքի ցանկերի օրինակելի ձևերը հաստատելու մասին» N 949-Ն որոշմամբ կանոնակարգվել </w:t>
      </w:r>
      <w:r w:rsidR="006C14F2" w:rsidRPr="001F0215">
        <w:rPr>
          <w:rFonts w:ascii="GHEA Grapalat" w:hAnsi="GHEA Grapalat"/>
          <w:lang w:val="hy-AM"/>
        </w:rPr>
        <w:t>են</w:t>
      </w:r>
      <w:r w:rsidRPr="001F0215">
        <w:rPr>
          <w:rFonts w:ascii="GHEA Grapalat" w:hAnsi="GHEA Grapalat"/>
          <w:lang w:val="hy-AM"/>
        </w:rPr>
        <w:t xml:space="preserve"> ներդրումային հավանական հետաքրքրություն ունեցող պետական գույքի օտարման նախապատրաստական աշխատանքները։ Որոշման 2-րդ կետի համաձայն ստեղծվել է հանձնաժողով։</w:t>
      </w:r>
    </w:p>
    <w:p w:rsidR="004D36CD" w:rsidRPr="001F0215" w:rsidRDefault="0010085A" w:rsidP="001F0215">
      <w:pPr>
        <w:spacing w:after="0" w:line="360" w:lineRule="auto"/>
        <w:ind w:firstLine="720"/>
        <w:jc w:val="both"/>
        <w:rPr>
          <w:rFonts w:ascii="GHEA Grapalat" w:hAnsi="GHEA Grapalat"/>
          <w:lang w:val="hy-AM"/>
        </w:rPr>
      </w:pPr>
      <w:r w:rsidRPr="001F0215">
        <w:rPr>
          <w:rFonts w:ascii="GHEA Grapalat" w:hAnsi="GHEA Grapalat"/>
          <w:lang w:val="hy-AM"/>
        </w:rPr>
        <w:t>Ո</w:t>
      </w:r>
      <w:r w:rsidR="00C778DA" w:rsidRPr="001F0215">
        <w:rPr>
          <w:rFonts w:ascii="GHEA Grapalat" w:hAnsi="GHEA Grapalat"/>
          <w:lang w:val="hy-AM"/>
        </w:rPr>
        <w:t xml:space="preserve">րոշման 7-րդ կետի պահանջի համաձայն </w:t>
      </w:r>
      <w:r w:rsidR="00C778DA" w:rsidRPr="001F0215">
        <w:rPr>
          <w:rFonts w:ascii="GHEA Grapalat" w:hAnsi="GHEA Grapalat" w:cs="Sylfaen"/>
          <w:color w:val="000000"/>
          <w:lang w:val="hy-AM"/>
        </w:rPr>
        <w:t xml:space="preserve">Կոմիտեի կողմից հանձնաժողովի քննարկմանն է ներկայացվել օտարման ենթակա </w:t>
      </w:r>
      <w:r w:rsidR="00C778DA" w:rsidRPr="001F0215">
        <w:rPr>
          <w:rFonts w:ascii="GHEA Grapalat" w:hAnsi="GHEA Grapalat"/>
          <w:lang w:val="hy-AM"/>
        </w:rPr>
        <w:t>անշարժ</w:t>
      </w:r>
      <w:r w:rsidR="00C778DA" w:rsidRPr="001F0215">
        <w:rPr>
          <w:rFonts w:ascii="GHEA Grapalat" w:hAnsi="GHEA Grapalat" w:cs="Sylfaen"/>
          <w:color w:val="000000"/>
          <w:lang w:val="hy-AM"/>
        </w:rPr>
        <w:t xml:space="preserve"> գույքի ցանկ, </w:t>
      </w:r>
      <w:r w:rsidR="00C778DA" w:rsidRPr="001F0215">
        <w:rPr>
          <w:rFonts w:ascii="GHEA Grapalat" w:hAnsi="GHEA Grapalat"/>
          <w:lang w:val="hy-AM"/>
        </w:rPr>
        <w:t xml:space="preserve">որտեղ ընդգրկված գույքն </w:t>
      </w:r>
      <w:r w:rsidR="004D36CD" w:rsidRPr="001F0215">
        <w:rPr>
          <w:rFonts w:ascii="GHEA Grapalat" w:hAnsi="GHEA Grapalat"/>
          <w:lang w:val="hy-AM"/>
        </w:rPr>
        <w:t>առաջարկվել</w:t>
      </w:r>
      <w:r w:rsidR="00C778DA" w:rsidRPr="001F0215">
        <w:rPr>
          <w:rFonts w:ascii="GHEA Grapalat" w:hAnsi="GHEA Grapalat"/>
          <w:lang w:val="hy-AM"/>
        </w:rPr>
        <w:t xml:space="preserve"> է օտարել կամ տրամադրել վարձակալության</w:t>
      </w:r>
      <w:r w:rsidR="004D36CD" w:rsidRPr="001F0215">
        <w:rPr>
          <w:rFonts w:ascii="GHEA Grapalat" w:hAnsi="GHEA Grapalat"/>
          <w:lang w:val="hy-AM"/>
        </w:rPr>
        <w:t>։</w:t>
      </w:r>
    </w:p>
    <w:p w:rsidR="00C778DA" w:rsidRPr="001F0215" w:rsidRDefault="00C778DA" w:rsidP="001F0215">
      <w:pPr>
        <w:spacing w:after="0" w:line="360" w:lineRule="auto"/>
        <w:ind w:firstLine="720"/>
        <w:jc w:val="both"/>
        <w:rPr>
          <w:rFonts w:ascii="GHEA Grapalat" w:hAnsi="GHEA Grapalat" w:cs="Sylfaen"/>
          <w:lang w:val="hy-AM"/>
        </w:rPr>
      </w:pPr>
      <w:r w:rsidRPr="001F0215">
        <w:rPr>
          <w:rFonts w:ascii="GHEA Grapalat" w:hAnsi="GHEA Grapalat"/>
          <w:lang w:val="hy-AM"/>
        </w:rPr>
        <w:t>3.</w:t>
      </w:r>
      <w:r w:rsidRPr="001F0215">
        <w:rPr>
          <w:rFonts w:ascii="GHEA Grapalat" w:hAnsi="GHEA Grapalat" w:cs="Sylfaen"/>
          <w:lang w:val="hy-AM"/>
        </w:rPr>
        <w:t xml:space="preserve"> Բնակչության սոցիալական խնդիրների լուծման ոլորտում՝ հանրակացարանային տարածքների նվիրատվության ճանապարհով </w:t>
      </w:r>
      <w:r w:rsidR="001057C3" w:rsidRPr="001F0215">
        <w:rPr>
          <w:rFonts w:ascii="GHEA Grapalat" w:hAnsi="GHEA Grapalat"/>
          <w:lang w:val="hy-AM"/>
        </w:rPr>
        <w:t>ՀՀ կառավարության</w:t>
      </w:r>
      <w:r w:rsidR="001057C3" w:rsidRPr="001F0215">
        <w:rPr>
          <w:rFonts w:ascii="GHEA Grapalat" w:hAnsi="GHEA Grapalat"/>
          <w:lang w:val="hy-AM"/>
        </w:rPr>
        <w:tab/>
        <w:t>կողմից</w:t>
      </w:r>
      <w:r w:rsidR="00E95059" w:rsidRPr="001F0215">
        <w:rPr>
          <w:rFonts w:ascii="GHEA Grapalat" w:hAnsi="GHEA Grapalat"/>
          <w:lang w:val="hy-AM"/>
        </w:rPr>
        <w:t xml:space="preserve"> ը</w:t>
      </w:r>
      <w:r w:rsidR="001057C3" w:rsidRPr="001F0215">
        <w:rPr>
          <w:rFonts w:ascii="GHEA Grapalat" w:hAnsi="GHEA Grapalat"/>
          <w:lang w:val="hy-AM"/>
        </w:rPr>
        <w:t>նդունվել</w:t>
      </w:r>
      <w:r w:rsidR="00E95059" w:rsidRPr="001F0215">
        <w:rPr>
          <w:rFonts w:ascii="GHEA Grapalat" w:hAnsi="GHEA Grapalat"/>
          <w:lang w:val="hy-AM"/>
        </w:rPr>
        <w:t xml:space="preserve"> </w:t>
      </w:r>
      <w:r w:rsidR="001057C3" w:rsidRPr="001F0215">
        <w:rPr>
          <w:rFonts w:ascii="GHEA Grapalat" w:hAnsi="GHEA Grapalat"/>
          <w:lang w:val="hy-AM"/>
        </w:rPr>
        <w:t xml:space="preserve">է  2011 թվականի մարտի 24-ի </w:t>
      </w:r>
      <w:r w:rsidR="006C14F2" w:rsidRPr="001F0215">
        <w:rPr>
          <w:rFonts w:ascii="GHEA Grapalat" w:hAnsi="GHEA Grapalat"/>
          <w:lang w:val="hy-AM"/>
        </w:rPr>
        <w:t xml:space="preserve">N </w:t>
      </w:r>
      <w:r w:rsidR="001057C3" w:rsidRPr="001F0215">
        <w:rPr>
          <w:rFonts w:ascii="GHEA Grapalat" w:hAnsi="GHEA Grapalat"/>
          <w:lang w:val="hy-AM"/>
        </w:rPr>
        <w:t>305-Ն որոշման մեջ փոփոխություններ և լրացումներ կատարելու մասին  ՀՀ կառավարության nրոշումը</w:t>
      </w:r>
      <w:r w:rsidR="001057C3" w:rsidRPr="001F0215">
        <w:rPr>
          <w:rFonts w:ascii="GHEA Grapalat" w:hAnsi="GHEA Grapalat" w:cs="Sylfaen"/>
          <w:lang w:val="hy-AM"/>
        </w:rPr>
        <w:t>, որով</w:t>
      </w:r>
      <w:r w:rsidRPr="001F0215">
        <w:rPr>
          <w:rFonts w:ascii="GHEA Grapalat" w:hAnsi="GHEA Grapalat" w:cs="Sylfaen"/>
          <w:lang w:val="hy-AM"/>
        </w:rPr>
        <w:t xml:space="preserve"> լուծվել են 100 ընտանիքի (231 անձ, 106 բնակելի տարածք) բնակարանային խնդիրները։</w:t>
      </w:r>
    </w:p>
    <w:p w:rsidR="001057C3" w:rsidRPr="001F0215" w:rsidRDefault="001057C3" w:rsidP="001F0215">
      <w:pPr>
        <w:tabs>
          <w:tab w:val="left" w:pos="567"/>
        </w:tabs>
        <w:spacing w:after="0" w:line="360" w:lineRule="auto"/>
        <w:ind w:firstLine="720"/>
        <w:jc w:val="both"/>
        <w:rPr>
          <w:rFonts w:ascii="GHEA Grapalat" w:hAnsi="GHEA Grapalat" w:cs="Sylfaen"/>
          <w:lang w:val="hy-AM"/>
        </w:rPr>
      </w:pPr>
      <w:r w:rsidRPr="001F0215">
        <w:rPr>
          <w:rFonts w:ascii="GHEA Grapalat" w:hAnsi="GHEA Grapalat" w:cs="Sylfaen"/>
          <w:lang w:val="hy-AM"/>
        </w:rPr>
        <w:t xml:space="preserve">Բնակելի տարածքների նվիրատվության գործընթացի դանդաղեցման պատճառներից է </w:t>
      </w:r>
      <w:r w:rsidRPr="001F0215">
        <w:rPr>
          <w:rFonts w:ascii="GHEA Grapalat" w:hAnsi="GHEA Grapalat"/>
          <w:color w:val="000000"/>
          <w:lang w:val="hy-AM"/>
        </w:rPr>
        <w:t xml:space="preserve">Կադաստրի կոմիտեի կողմից բնակելի տարածքների շահառուների վերաբերյալ ճշգրիտ տվյալների ներկայացման անհնարինությունը (անշարժ գույքի նկատմամբ գրանցված սեփականության իրավունք ունեցող սուբյեկտների կազմում առկա նույնանուն ֆիզիկական անձանց հետ նույնականացման </w:t>
      </w:r>
      <w:r w:rsidRPr="001F0215">
        <w:rPr>
          <w:rFonts w:ascii="GHEA Grapalat" w:hAnsi="GHEA Grapalat" w:cs="Sylfaen"/>
          <w:lang w:val="hy-AM"/>
        </w:rPr>
        <w:t>անհնարինությունը):</w:t>
      </w:r>
    </w:p>
    <w:p w:rsidR="00E95059" w:rsidRPr="001F0215" w:rsidRDefault="001057C3" w:rsidP="001F0215">
      <w:pPr>
        <w:spacing w:after="0" w:line="360" w:lineRule="auto"/>
        <w:ind w:firstLine="720"/>
        <w:jc w:val="both"/>
        <w:rPr>
          <w:rFonts w:ascii="GHEA Grapalat" w:hAnsi="GHEA Grapalat"/>
          <w:i/>
          <w:lang w:val="hy-AM"/>
        </w:rPr>
      </w:pPr>
      <w:r w:rsidRPr="001F0215">
        <w:rPr>
          <w:rFonts w:ascii="GHEA Grapalat" w:hAnsi="GHEA Grapalat"/>
          <w:lang w:val="hy-AM"/>
        </w:rPr>
        <w:t>4</w:t>
      </w:r>
      <w:r w:rsidR="007F6607" w:rsidRPr="001F0215">
        <w:rPr>
          <w:rFonts w:ascii="GHEA Grapalat" w:hAnsi="GHEA Grapalat"/>
          <w:lang w:val="hy-AM"/>
        </w:rPr>
        <w:t>.</w:t>
      </w:r>
      <w:r w:rsidR="007F6607" w:rsidRPr="001F0215">
        <w:rPr>
          <w:rFonts w:ascii="GHEA Grapalat" w:hAnsi="GHEA Grapalat" w:cs="Sylfaen"/>
          <w:lang w:val="hy-AM"/>
        </w:rPr>
        <w:t xml:space="preserve"> </w:t>
      </w:r>
      <w:r w:rsidR="00E95059" w:rsidRPr="001F0215">
        <w:rPr>
          <w:rFonts w:ascii="GHEA Grapalat" w:hAnsi="GHEA Grapalat" w:cs="Sylfaen"/>
          <w:lang w:val="hy-AM"/>
        </w:rPr>
        <w:t>ՀՀ</w:t>
      </w:r>
      <w:r w:rsidR="00E95059" w:rsidRPr="001F0215">
        <w:rPr>
          <w:rFonts w:ascii="GHEA Grapalat" w:hAnsi="GHEA Grapalat" w:cs="Arial Armenian"/>
          <w:lang w:val="hy-AM"/>
        </w:rPr>
        <w:t xml:space="preserve"> </w:t>
      </w:r>
      <w:r w:rsidR="00E95059" w:rsidRPr="001F0215">
        <w:rPr>
          <w:rFonts w:ascii="GHEA Grapalat" w:hAnsi="GHEA Grapalat" w:cs="Sylfaen"/>
          <w:lang w:val="hy-AM"/>
        </w:rPr>
        <w:t>կառավարության</w:t>
      </w:r>
      <w:r w:rsidR="00E95059" w:rsidRPr="001F0215">
        <w:rPr>
          <w:rFonts w:ascii="GHEA Grapalat" w:hAnsi="GHEA Grapalat" w:cs="Arial Armenian"/>
          <w:lang w:val="hy-AM"/>
        </w:rPr>
        <w:t xml:space="preserve"> </w:t>
      </w:r>
      <w:r w:rsidR="00E95059" w:rsidRPr="001F0215">
        <w:rPr>
          <w:rFonts w:ascii="GHEA Grapalat" w:hAnsi="GHEA Grapalat"/>
          <w:lang w:val="hy-AM"/>
        </w:rPr>
        <w:t xml:space="preserve">2020 </w:t>
      </w:r>
      <w:r w:rsidR="00E95059" w:rsidRPr="001F0215">
        <w:rPr>
          <w:rFonts w:ascii="GHEA Grapalat" w:hAnsi="GHEA Grapalat" w:cs="Sylfaen"/>
          <w:lang w:val="hy-AM"/>
        </w:rPr>
        <w:t>թվականի</w:t>
      </w:r>
      <w:r w:rsidR="00E95059" w:rsidRPr="001F0215">
        <w:rPr>
          <w:rFonts w:ascii="GHEA Grapalat" w:hAnsi="GHEA Grapalat"/>
          <w:lang w:val="hy-AM"/>
        </w:rPr>
        <w:t xml:space="preserve">  հունիսի</w:t>
      </w:r>
      <w:r w:rsidR="00E95059" w:rsidRPr="001F0215">
        <w:rPr>
          <w:rFonts w:ascii="GHEA Grapalat" w:hAnsi="GHEA Grapalat" w:cs="Arial"/>
          <w:lang w:val="hy-AM"/>
        </w:rPr>
        <w:t xml:space="preserve"> </w:t>
      </w:r>
      <w:r w:rsidR="00E95059" w:rsidRPr="001F0215">
        <w:rPr>
          <w:rFonts w:ascii="GHEA Grapalat" w:hAnsi="GHEA Grapalat"/>
          <w:lang w:val="hy-AM"/>
        </w:rPr>
        <w:t>25-ի «</w:t>
      </w:r>
      <w:r w:rsidR="00E95059" w:rsidRPr="001F0215">
        <w:rPr>
          <w:rFonts w:ascii="GHEA Grapalat" w:hAnsi="GHEA Grapalat" w:cs="Arial"/>
          <w:lang w:val="hy-AM"/>
        </w:rPr>
        <w:t>Հայաստանի</w:t>
      </w:r>
      <w:r w:rsidR="00E95059" w:rsidRPr="001F0215">
        <w:rPr>
          <w:rFonts w:ascii="GHEA Grapalat" w:hAnsi="GHEA Grapalat"/>
          <w:lang w:val="af-ZA"/>
        </w:rPr>
        <w:t xml:space="preserve"> </w:t>
      </w:r>
      <w:r w:rsidR="00E95059" w:rsidRPr="001F0215">
        <w:rPr>
          <w:rFonts w:ascii="GHEA Grapalat" w:hAnsi="GHEA Grapalat" w:cs="Arial"/>
          <w:lang w:val="hy-AM"/>
        </w:rPr>
        <w:t>հանրապետության</w:t>
      </w:r>
      <w:r w:rsidR="00E95059" w:rsidRPr="001F0215">
        <w:rPr>
          <w:rFonts w:ascii="GHEA Grapalat" w:hAnsi="GHEA Grapalat"/>
          <w:lang w:val="af-ZA"/>
        </w:rPr>
        <w:t xml:space="preserve"> </w:t>
      </w:r>
      <w:r w:rsidR="00E95059" w:rsidRPr="001F0215">
        <w:rPr>
          <w:rFonts w:ascii="GHEA Grapalat" w:hAnsi="GHEA Grapalat" w:cs="Arial"/>
          <w:lang w:val="hy-AM"/>
        </w:rPr>
        <w:t>կառավարության</w:t>
      </w:r>
      <w:r w:rsidR="00E95059" w:rsidRPr="001F0215">
        <w:rPr>
          <w:rFonts w:ascii="GHEA Grapalat" w:hAnsi="GHEA Grapalat"/>
          <w:lang w:val="af-ZA"/>
        </w:rPr>
        <w:t xml:space="preserve"> 2006 </w:t>
      </w:r>
      <w:r w:rsidR="00E95059" w:rsidRPr="001F0215">
        <w:rPr>
          <w:rFonts w:ascii="GHEA Grapalat" w:hAnsi="GHEA Grapalat" w:cs="Arial"/>
          <w:lang w:val="hy-AM"/>
        </w:rPr>
        <w:t>թվականի</w:t>
      </w:r>
      <w:r w:rsidR="00E95059" w:rsidRPr="001F0215">
        <w:rPr>
          <w:rFonts w:ascii="GHEA Grapalat" w:hAnsi="GHEA Grapalat"/>
          <w:lang w:val="hy-AM"/>
        </w:rPr>
        <w:t xml:space="preserve"> </w:t>
      </w:r>
      <w:r w:rsidR="00E95059" w:rsidRPr="001F0215">
        <w:rPr>
          <w:rFonts w:ascii="GHEA Grapalat" w:hAnsi="GHEA Grapalat" w:cs="Arial"/>
          <w:lang w:val="hy-AM"/>
        </w:rPr>
        <w:t>հունվարի</w:t>
      </w:r>
      <w:r w:rsidR="00E95059" w:rsidRPr="001F0215">
        <w:rPr>
          <w:rFonts w:ascii="GHEA Grapalat" w:hAnsi="GHEA Grapalat"/>
          <w:lang w:val="af-ZA"/>
        </w:rPr>
        <w:t xml:space="preserve"> </w:t>
      </w:r>
      <w:r w:rsidR="00E95059" w:rsidRPr="001F0215">
        <w:rPr>
          <w:rFonts w:ascii="GHEA Grapalat" w:hAnsi="GHEA Grapalat"/>
          <w:lang w:val="hy-AM"/>
        </w:rPr>
        <w:t>26</w:t>
      </w:r>
      <w:r w:rsidR="00E95059" w:rsidRPr="001F0215">
        <w:rPr>
          <w:rFonts w:ascii="GHEA Grapalat" w:hAnsi="GHEA Grapalat"/>
          <w:lang w:val="af-ZA"/>
        </w:rPr>
        <w:t>-</w:t>
      </w:r>
      <w:r w:rsidR="00E95059" w:rsidRPr="001F0215">
        <w:rPr>
          <w:rFonts w:ascii="GHEA Grapalat" w:hAnsi="GHEA Grapalat" w:cs="Arial"/>
          <w:lang w:val="hy-AM"/>
        </w:rPr>
        <w:t>ի</w:t>
      </w:r>
      <w:r w:rsidR="00E95059" w:rsidRPr="001F0215">
        <w:rPr>
          <w:rFonts w:ascii="GHEA Grapalat" w:hAnsi="GHEA Grapalat"/>
          <w:lang w:val="af-ZA"/>
        </w:rPr>
        <w:t xml:space="preserve"> N </w:t>
      </w:r>
      <w:r w:rsidR="00E95059" w:rsidRPr="001F0215">
        <w:rPr>
          <w:rFonts w:ascii="GHEA Grapalat" w:hAnsi="GHEA Grapalat"/>
          <w:lang w:val="hy-AM"/>
        </w:rPr>
        <w:t>346</w:t>
      </w:r>
      <w:r w:rsidR="00E95059" w:rsidRPr="001F0215">
        <w:rPr>
          <w:rFonts w:ascii="GHEA Grapalat" w:hAnsi="GHEA Grapalat"/>
          <w:lang w:val="af-ZA"/>
        </w:rPr>
        <w:t>-</w:t>
      </w:r>
      <w:r w:rsidR="00E95059" w:rsidRPr="001F0215">
        <w:rPr>
          <w:rFonts w:ascii="GHEA Grapalat" w:hAnsi="GHEA Grapalat" w:cs="Arial"/>
          <w:lang w:val="hy-AM"/>
        </w:rPr>
        <w:t>Ն</w:t>
      </w:r>
      <w:r w:rsidR="00E95059" w:rsidRPr="001F0215">
        <w:rPr>
          <w:rFonts w:ascii="GHEA Grapalat" w:hAnsi="GHEA Grapalat"/>
          <w:lang w:val="af-ZA"/>
        </w:rPr>
        <w:t xml:space="preserve"> </w:t>
      </w:r>
      <w:r w:rsidR="00E95059" w:rsidRPr="001F0215">
        <w:rPr>
          <w:rFonts w:ascii="GHEA Grapalat" w:hAnsi="GHEA Grapalat" w:cs="Arial"/>
          <w:lang w:val="hy-AM"/>
        </w:rPr>
        <w:t>որոշման</w:t>
      </w:r>
      <w:r w:rsidR="00E95059" w:rsidRPr="001F0215">
        <w:rPr>
          <w:rFonts w:ascii="GHEA Grapalat" w:hAnsi="GHEA Grapalat"/>
          <w:lang w:val="af-ZA"/>
        </w:rPr>
        <w:t xml:space="preserve"> </w:t>
      </w:r>
      <w:r w:rsidR="00E95059" w:rsidRPr="001F0215">
        <w:rPr>
          <w:rFonts w:ascii="GHEA Grapalat" w:hAnsi="GHEA Grapalat" w:cs="Arial"/>
          <w:lang w:val="hy-AM"/>
        </w:rPr>
        <w:t>մեջ</w:t>
      </w:r>
      <w:r w:rsidR="00E95059" w:rsidRPr="001F0215">
        <w:rPr>
          <w:rFonts w:ascii="GHEA Grapalat" w:hAnsi="GHEA Grapalat"/>
          <w:lang w:val="af-ZA"/>
        </w:rPr>
        <w:t xml:space="preserve"> </w:t>
      </w:r>
      <w:r w:rsidR="00E95059" w:rsidRPr="001F0215">
        <w:rPr>
          <w:rFonts w:ascii="GHEA Grapalat" w:hAnsi="GHEA Grapalat" w:cs="Arial"/>
          <w:lang w:val="af-ZA"/>
        </w:rPr>
        <w:t>փոփոխություն</w:t>
      </w:r>
      <w:r w:rsidR="00E95059" w:rsidRPr="001F0215">
        <w:rPr>
          <w:rFonts w:ascii="GHEA Grapalat" w:hAnsi="GHEA Grapalat"/>
          <w:lang w:val="af-ZA"/>
        </w:rPr>
        <w:t xml:space="preserve"> </w:t>
      </w:r>
      <w:r w:rsidR="00E95059" w:rsidRPr="001F0215">
        <w:rPr>
          <w:rFonts w:ascii="GHEA Grapalat" w:hAnsi="GHEA Grapalat" w:cs="Arial"/>
          <w:lang w:val="hy-AM"/>
        </w:rPr>
        <w:t>կատարելու</w:t>
      </w:r>
      <w:r w:rsidR="00E95059" w:rsidRPr="001F0215">
        <w:rPr>
          <w:rFonts w:ascii="GHEA Grapalat" w:hAnsi="GHEA Grapalat"/>
          <w:lang w:val="hy-AM"/>
        </w:rPr>
        <w:t xml:space="preserve"> </w:t>
      </w:r>
      <w:r w:rsidR="00E95059" w:rsidRPr="001F0215">
        <w:rPr>
          <w:rFonts w:ascii="GHEA Grapalat" w:hAnsi="GHEA Grapalat" w:cs="Arial"/>
          <w:lang w:val="hy-AM"/>
        </w:rPr>
        <w:t>մասին»</w:t>
      </w:r>
      <w:r w:rsidR="00E95059" w:rsidRPr="001F0215">
        <w:rPr>
          <w:rFonts w:ascii="GHEA Grapalat" w:hAnsi="GHEA Grapalat"/>
          <w:lang w:val="hy-AM"/>
        </w:rPr>
        <w:t xml:space="preserve"> N 1079-Ն որոշումը, որով կանոնակարգվել է պետական սեփականություն հանդիսացող անշարժ գույքի (հստակ ամրագրված ժամանակահատվածում) Կոմիտեին հանձնման գործընթացը, </w:t>
      </w:r>
      <w:r w:rsidR="00F67EA9" w:rsidRPr="001F0215">
        <w:rPr>
          <w:rFonts w:ascii="GHEA Grapalat" w:hAnsi="GHEA Grapalat"/>
          <w:lang w:val="hy-AM"/>
        </w:rPr>
        <w:t>որը</w:t>
      </w:r>
      <w:r w:rsidR="00E95059" w:rsidRPr="001F0215">
        <w:rPr>
          <w:rFonts w:ascii="GHEA Grapalat" w:hAnsi="GHEA Grapalat"/>
          <w:lang w:val="hy-AM"/>
        </w:rPr>
        <w:t xml:space="preserve"> թույլ կտա բարելավել՝</w:t>
      </w:r>
    </w:p>
    <w:p w:rsidR="00E95059" w:rsidRPr="001F0215" w:rsidRDefault="00E95059" w:rsidP="001F0215">
      <w:pPr>
        <w:pStyle w:val="ListParagraph"/>
        <w:tabs>
          <w:tab w:val="left" w:pos="567"/>
        </w:tabs>
        <w:spacing w:after="0" w:line="360" w:lineRule="auto"/>
        <w:ind w:left="0" w:firstLine="720"/>
        <w:jc w:val="both"/>
        <w:rPr>
          <w:rFonts w:ascii="GHEA Grapalat" w:hAnsi="GHEA Grapalat"/>
          <w:i/>
          <w:lang w:val="hy-AM"/>
        </w:rPr>
      </w:pPr>
      <w:r w:rsidRPr="001F0215">
        <w:rPr>
          <w:rFonts w:ascii="GHEA Grapalat" w:hAnsi="GHEA Grapalat"/>
          <w:lang w:val="hy-AM"/>
        </w:rPr>
        <w:t xml:space="preserve">- պետական գույքի հաշվառման համար սկզբնաղբյուր հանդիսացող փաստաթղթերի հավաստիությունը, դրանց տնօրինումը մեկ մարմնի կողմից, </w:t>
      </w:r>
    </w:p>
    <w:p w:rsidR="00E95059" w:rsidRPr="001F0215" w:rsidRDefault="00E95059" w:rsidP="001F0215">
      <w:pPr>
        <w:pStyle w:val="ListParagraph"/>
        <w:tabs>
          <w:tab w:val="left" w:pos="567"/>
        </w:tabs>
        <w:spacing w:after="0" w:line="360" w:lineRule="auto"/>
        <w:ind w:left="0" w:firstLine="720"/>
        <w:jc w:val="both"/>
        <w:rPr>
          <w:rFonts w:ascii="GHEA Grapalat" w:hAnsi="GHEA Grapalat"/>
          <w:i/>
          <w:lang w:val="hy-AM"/>
        </w:rPr>
      </w:pPr>
      <w:r w:rsidRPr="001F0215">
        <w:rPr>
          <w:rFonts w:ascii="GHEA Grapalat" w:hAnsi="GHEA Grapalat"/>
          <w:lang w:val="hy-AM"/>
        </w:rPr>
        <w:t xml:space="preserve">- պետական անշարժ գույքի մասին տեղեկատվության մատչելիությունը մեկ  պետական մարմնից, </w:t>
      </w:r>
    </w:p>
    <w:p w:rsidR="00E95059" w:rsidRPr="001F0215" w:rsidRDefault="00E95059" w:rsidP="001F0215">
      <w:pPr>
        <w:pStyle w:val="ListParagraph"/>
        <w:tabs>
          <w:tab w:val="left" w:pos="567"/>
        </w:tabs>
        <w:spacing w:after="0" w:line="360" w:lineRule="auto"/>
        <w:ind w:left="0" w:firstLine="720"/>
        <w:jc w:val="both"/>
        <w:rPr>
          <w:rFonts w:ascii="GHEA Grapalat" w:hAnsi="GHEA Grapalat"/>
          <w:i/>
          <w:lang w:val="hy-AM"/>
        </w:rPr>
      </w:pPr>
      <w:r w:rsidRPr="001F0215">
        <w:rPr>
          <w:rFonts w:ascii="GHEA Grapalat" w:hAnsi="GHEA Grapalat"/>
          <w:lang w:val="hy-AM"/>
        </w:rPr>
        <w:t xml:space="preserve">- պետական անշարժ գույքի նկատմամբ կատարվող փոփոխությունների գրանցումն անմիջապես, այլ ոչ թե որոշակի ժամանակահատվածից հետո, և ամենակարևորը` հիմք կհանդիսանա պետական գույքի հաշվառման համակարգի կատարելագործման համար: </w:t>
      </w:r>
    </w:p>
    <w:p w:rsidR="00F67EA9" w:rsidRPr="001F0215" w:rsidRDefault="001057C3" w:rsidP="001F0215">
      <w:pPr>
        <w:spacing w:after="0" w:line="360" w:lineRule="auto"/>
        <w:ind w:firstLine="720"/>
        <w:jc w:val="both"/>
        <w:rPr>
          <w:rFonts w:ascii="GHEA Grapalat" w:hAnsi="GHEA Grapalat"/>
          <w:i/>
          <w:lang w:val="hy-AM"/>
        </w:rPr>
      </w:pPr>
      <w:r w:rsidRPr="001F0215">
        <w:rPr>
          <w:rFonts w:ascii="GHEA Grapalat" w:hAnsi="GHEA Grapalat" w:cs="Sylfaen"/>
          <w:lang w:val="hy-AM"/>
        </w:rPr>
        <w:lastRenderedPageBreak/>
        <w:t>5</w:t>
      </w:r>
      <w:r w:rsidR="007F6607" w:rsidRPr="001F0215">
        <w:rPr>
          <w:rFonts w:ascii="GHEA Grapalat" w:hAnsi="GHEA Grapalat" w:cs="Sylfaen"/>
          <w:lang w:val="hy-AM"/>
        </w:rPr>
        <w:t xml:space="preserve">. </w:t>
      </w:r>
      <w:r w:rsidR="00F67EA9" w:rsidRPr="001F0215">
        <w:rPr>
          <w:rFonts w:ascii="GHEA Grapalat" w:hAnsi="GHEA Grapalat"/>
          <w:lang w:val="hy-AM"/>
        </w:rPr>
        <w:t>ՀՀ կառավարության 2020 թվականի  հունիսի 18-ի «Օտարման ենթակա պետական անշարժ գույքն առանց գնային առաջարկների վաճառքը կազմակերպելու մասին» N 1037-Ն որոշում</w:t>
      </w:r>
      <w:r w:rsidR="00F67EA9" w:rsidRPr="001F0215">
        <w:rPr>
          <w:rFonts w:ascii="GHEA Grapalat" w:hAnsi="GHEA Grapalat" w:cs="Sylfaen"/>
          <w:lang w:val="hy-AM"/>
        </w:rPr>
        <w:t xml:space="preserve">ը, որի նպատակն է </w:t>
      </w:r>
      <w:r w:rsidR="00F67EA9" w:rsidRPr="001F0215">
        <w:rPr>
          <w:rFonts w:ascii="GHEA Grapalat" w:hAnsi="GHEA Grapalat"/>
          <w:lang w:val="hy-AM"/>
        </w:rPr>
        <w:t>օտարման ենթակա դժվար իրացվելի պետական սեփականություն համարվող գույքի օտարման տարբեր ձևերով (աճուրդով, մրցույթով) վաճառքի ներկայացված և գնահատված արժեքի մեծության 40 տոկոսով նվազեցված, սակայն չվաճառված անշարժ գույքը վաճառելու գնորդների կողմից ներկայացված գնային առաջարկների հիման վրա կանոնակարգող ՀՀ կառավարության որոշումը։ Որոշմամբ կիրականացվի դժվար իրացվող գույքի վաճառքը, գույքը կմտնի տնտեսական շրջանառության մեջ և կավելանան ՀՀ պետական բյուջեի մուտքերը։</w:t>
      </w:r>
    </w:p>
    <w:p w:rsidR="0010085A" w:rsidRPr="001F0215" w:rsidRDefault="00F67EA9" w:rsidP="001F0215">
      <w:pPr>
        <w:spacing w:after="0" w:line="360" w:lineRule="auto"/>
        <w:ind w:firstLine="720"/>
        <w:jc w:val="both"/>
        <w:rPr>
          <w:rFonts w:ascii="GHEA Grapalat" w:hAnsi="GHEA Grapalat"/>
          <w:lang w:val="hy-AM"/>
        </w:rPr>
      </w:pPr>
      <w:r w:rsidRPr="001F0215">
        <w:rPr>
          <w:rFonts w:ascii="GHEA Grapalat" w:eastAsia="Times New Roman" w:hAnsi="GHEA Grapalat" w:cs="Arial"/>
          <w:bCs/>
          <w:kern w:val="16"/>
          <w:lang w:val="hy-AM"/>
        </w:rPr>
        <w:t xml:space="preserve">6. </w:t>
      </w:r>
      <w:r w:rsidRPr="001F0215">
        <w:rPr>
          <w:rFonts w:ascii="GHEA Grapalat" w:hAnsi="GHEA Grapalat"/>
          <w:lang w:val="hy-AM"/>
        </w:rPr>
        <w:t xml:space="preserve">ՀՀ կառավարության 2020 </w:t>
      </w:r>
      <w:r w:rsidRPr="001F0215">
        <w:rPr>
          <w:rFonts w:ascii="GHEA Grapalat" w:hAnsi="GHEA Grapalat" w:cs="Sylfaen"/>
          <w:lang w:val="hy-AM"/>
        </w:rPr>
        <w:t>թվականի</w:t>
      </w:r>
      <w:r w:rsidRPr="001F0215">
        <w:rPr>
          <w:rFonts w:ascii="GHEA Grapalat" w:hAnsi="GHEA Grapalat"/>
          <w:lang w:val="hy-AM"/>
        </w:rPr>
        <w:t xml:space="preserve"> </w:t>
      </w:r>
      <w:r w:rsidRPr="001F0215">
        <w:rPr>
          <w:rFonts w:ascii="GHEA Grapalat" w:hAnsi="GHEA Grapalat"/>
          <w:color w:val="000000"/>
          <w:lang w:val="hy-AM"/>
        </w:rPr>
        <w:t xml:space="preserve">մարտի 26-ի </w:t>
      </w:r>
      <w:r w:rsidRPr="001F0215">
        <w:rPr>
          <w:rFonts w:ascii="GHEA Grapalat" w:hAnsi="GHEA Grapalat"/>
          <w:lang w:val="hy-AM"/>
        </w:rPr>
        <w:t>«</w:t>
      </w:r>
      <w:r w:rsidRPr="001F0215">
        <w:rPr>
          <w:rFonts w:ascii="GHEA Grapalat" w:hAnsi="GHEA Grapalat"/>
          <w:bCs/>
          <w:color w:val="000000"/>
          <w:lang w:val="hy-AM"/>
        </w:rPr>
        <w:t>Պետական գույքի օտարման և վարձակալության տրամադրման նպատակով էլեկտրոնային աճուրդի անցկացման կարգը հաստատելու և Հայաստանի Հանրապետության կառավարության 2003 թվականի հունիսի 13-ի N 882-Ն որոշման մեջ փոփոխություն կատարելու մասին»</w:t>
      </w:r>
      <w:r w:rsidRPr="001F0215">
        <w:rPr>
          <w:rFonts w:ascii="GHEA Grapalat" w:hAnsi="GHEA Grapalat"/>
          <w:color w:val="000000"/>
          <w:lang w:val="hy-AM"/>
        </w:rPr>
        <w:t xml:space="preserve"> N 395-Նորոշումը</w:t>
      </w:r>
      <w:r w:rsidR="0010085A" w:rsidRPr="001F0215">
        <w:rPr>
          <w:rFonts w:ascii="GHEA Grapalat" w:hAnsi="GHEA Grapalat"/>
          <w:color w:val="000000"/>
          <w:lang w:val="hy-AM"/>
        </w:rPr>
        <w:t xml:space="preserve">։ Որով ստեղծվելու է </w:t>
      </w:r>
      <w:r w:rsidR="0010085A" w:rsidRPr="001F0215">
        <w:rPr>
          <w:rFonts w:ascii="GHEA Grapalat" w:hAnsi="GHEA Grapalat"/>
          <w:lang w:val="hy-AM"/>
        </w:rPr>
        <w:t xml:space="preserve"> միասնական էլեկտրոնային հարթակ, որը հնարավորություն կտա պետական գույքը վաճառել, վարձակալության տրամադրել էլեկտրոնային աճուրդի եղանակով, դրանով իսկ նպաստելով գործարքների թափանցիկությանը, հանրության լայն շրջանակներին տեղեկատվության հասանելիությանը, դրամական միջոցների փոխանցման ժամանակի կրճատմանը, հաճախորդների սպասարկման որակի և պետական գույքի վաճառքի արդյունավետության բարձրացմանը: Էլեկտրոնային աճուրդների կազմակերպման համակարգը հնարավորություն կընձեռի հանրությանն առցանց եղանակով դիմել և մասնակցել Կոմիտեի կողմից հայտարարվող աճուրդներին, հետևել դրանց ընթացքին՝ նվազագույնի հասցնելով պետական ծառայող-քաղաքացի անմիջական շփումների անհրաժեշտությունը: </w:t>
      </w:r>
    </w:p>
    <w:p w:rsidR="0010085A" w:rsidRPr="001F0215" w:rsidRDefault="0010085A" w:rsidP="001F0215">
      <w:pPr>
        <w:spacing w:after="0" w:line="360" w:lineRule="auto"/>
        <w:ind w:firstLine="720"/>
        <w:jc w:val="both"/>
        <w:rPr>
          <w:rFonts w:ascii="GHEA Grapalat" w:hAnsi="GHEA Grapalat"/>
          <w:lang w:val="hy-AM"/>
        </w:rPr>
      </w:pPr>
      <w:r w:rsidRPr="001F0215">
        <w:rPr>
          <w:rFonts w:ascii="GHEA Grapalat" w:eastAsia="Times New Roman" w:hAnsi="GHEA Grapalat" w:cs="Arial"/>
          <w:bCs/>
          <w:kern w:val="16"/>
          <w:lang w:val="hy-AM"/>
        </w:rPr>
        <w:t xml:space="preserve">7. </w:t>
      </w:r>
      <w:r w:rsidR="00F67EA9" w:rsidRPr="001F0215">
        <w:rPr>
          <w:rFonts w:ascii="GHEA Grapalat" w:hAnsi="GHEA Grapalat"/>
          <w:lang w:val="hy-AM"/>
        </w:rPr>
        <w:t xml:space="preserve">ՀՀ կառավարության 2020 թվականի հունիսի 4-ի «Պետական գույքի վարձակալության տրամադրման, Հայաստանի Հանրապետության կառավարության 2000 թվականի նոյեմբերի 9-ի N 731, 2001 թվականի փետրվարի 22-ի N 125 և 2013 թվականի հոկտեմբերի 3-ի N 1106-Ն որոշումներն ուժը կորցրած ճանաչելու մասին» N 914-Ն որոշում, որի արդյունքում վարձակալության տրամադրման գործընթացը կիրականացվի թափանցիկ ու հրապարակային, </w:t>
      </w:r>
      <w:r w:rsidRPr="001F0215">
        <w:rPr>
          <w:rFonts w:ascii="GHEA Grapalat" w:hAnsi="GHEA Grapalat"/>
          <w:lang w:val="hy-AM"/>
        </w:rPr>
        <w:t>սահմանվել են ՊՈԱԿ-ներին, ըկերություններին և հիմնադրամներին անհատույց օգտագործման տրամադրված գույքի վարձակալությունից գանձվող միջոցների բաշխման գործընթացում միասնական սկզբունքներ (80%-ն ուղղվի պետական բյուջե, իսկ 20%-ը ՊՈԱԿ-ի բյուջե), իսկ վարձակալական վճարների մեծությունը որոշվում է  շուկայական գնահատման արդյունքներից ելնելով։</w:t>
      </w:r>
    </w:p>
    <w:p w:rsidR="004D36CD" w:rsidRPr="001F0215" w:rsidRDefault="00A26B66" w:rsidP="001F0215">
      <w:pPr>
        <w:spacing w:after="0" w:line="360" w:lineRule="auto"/>
        <w:ind w:firstLine="720"/>
        <w:jc w:val="both"/>
        <w:rPr>
          <w:rFonts w:ascii="GHEA Grapalat" w:hAnsi="GHEA Grapalat" w:cs="Arial"/>
          <w:bCs/>
          <w:kern w:val="16"/>
          <w:lang w:val="af-ZA"/>
        </w:rPr>
      </w:pPr>
      <w:r w:rsidRPr="001F0215">
        <w:rPr>
          <w:rFonts w:ascii="GHEA Grapalat" w:eastAsia="Batang" w:hAnsi="GHEA Grapalat"/>
          <w:lang w:val="hy-AM"/>
        </w:rPr>
        <w:lastRenderedPageBreak/>
        <w:t xml:space="preserve">8. </w:t>
      </w:r>
      <w:r w:rsidR="004D36CD" w:rsidRPr="001F0215">
        <w:rPr>
          <w:rFonts w:ascii="GHEA Grapalat" w:eastAsia="Batang" w:hAnsi="GHEA Grapalat"/>
          <w:lang w:val="hy-AM"/>
        </w:rPr>
        <w:t>ՀՀ Ազգային ժողովի կողմից ընդունվել է</w:t>
      </w:r>
      <w:r w:rsidR="004D36CD" w:rsidRPr="001F0215">
        <w:rPr>
          <w:rFonts w:ascii="GHEA Grapalat" w:hAnsi="GHEA Grapalat" w:cs="Arial"/>
          <w:bCs/>
          <w:kern w:val="16"/>
          <w:lang w:val="hy-AM"/>
        </w:rPr>
        <w:t>«Պետական ոչ առևտրային կազմակերպությունների մասին» օրենքում փոփոխություն և լրացում կատարելու մասին» ՀՀ օրենքը։</w:t>
      </w:r>
      <w:r w:rsidR="004D36CD" w:rsidRPr="001F0215">
        <w:rPr>
          <w:rFonts w:ascii="GHEA Grapalat" w:hAnsi="GHEA Grapalat"/>
          <w:bCs/>
          <w:kern w:val="16"/>
          <w:lang w:val="hy-AM"/>
        </w:rPr>
        <w:t xml:space="preserve"> Որով </w:t>
      </w:r>
      <w:r w:rsidR="004D36CD" w:rsidRPr="001F0215">
        <w:rPr>
          <w:rFonts w:ascii="GHEA Grapalat" w:hAnsi="GHEA Grapalat" w:cs="Arial"/>
          <w:bCs/>
          <w:kern w:val="16"/>
          <w:lang w:val="hy-AM"/>
        </w:rPr>
        <w:t>որով</w:t>
      </w:r>
      <w:r w:rsidR="004D36CD" w:rsidRPr="001F0215">
        <w:rPr>
          <w:rFonts w:ascii="GHEA Grapalat" w:hAnsi="GHEA Grapalat" w:cs="Arial"/>
          <w:bCs/>
          <w:kern w:val="16"/>
          <w:lang w:val="af-ZA"/>
        </w:rPr>
        <w:t xml:space="preserve"> </w:t>
      </w:r>
      <w:r w:rsidR="004D36CD" w:rsidRPr="001F0215">
        <w:rPr>
          <w:rFonts w:ascii="GHEA Grapalat" w:hAnsi="GHEA Grapalat" w:cs="Arial"/>
          <w:bCs/>
          <w:kern w:val="16"/>
          <w:lang w:val="hy-AM"/>
        </w:rPr>
        <w:t>կանոնակարգվել են</w:t>
      </w:r>
      <w:r w:rsidR="004D36CD" w:rsidRPr="001F0215">
        <w:rPr>
          <w:rFonts w:ascii="GHEA Grapalat" w:hAnsi="GHEA Grapalat" w:cs="Arial"/>
          <w:bCs/>
          <w:kern w:val="16"/>
          <w:lang w:val="af-ZA"/>
        </w:rPr>
        <w:t xml:space="preserve"> </w:t>
      </w:r>
      <w:r w:rsidR="004D36CD" w:rsidRPr="001F0215">
        <w:rPr>
          <w:rFonts w:ascii="GHEA Grapalat" w:hAnsi="GHEA Grapalat" w:cs="Arial"/>
          <w:bCs/>
          <w:kern w:val="16"/>
          <w:lang w:val="hy-AM"/>
        </w:rPr>
        <w:t>պետական</w:t>
      </w:r>
      <w:r w:rsidR="004D36CD" w:rsidRPr="001F0215">
        <w:rPr>
          <w:rFonts w:ascii="Calibri" w:hAnsi="Calibri" w:cs="Calibri"/>
          <w:bCs/>
          <w:kern w:val="16"/>
          <w:lang w:val="hy-AM"/>
        </w:rPr>
        <w:t> </w:t>
      </w:r>
      <w:r w:rsidR="004D36CD" w:rsidRPr="001F0215">
        <w:rPr>
          <w:rFonts w:ascii="GHEA Grapalat" w:hAnsi="GHEA Grapalat" w:cs="Arial"/>
          <w:bCs/>
          <w:kern w:val="16"/>
          <w:lang w:val="af-ZA"/>
        </w:rPr>
        <w:t xml:space="preserve"> </w:t>
      </w:r>
      <w:r w:rsidR="004D36CD" w:rsidRPr="001F0215">
        <w:rPr>
          <w:rFonts w:ascii="GHEA Grapalat" w:hAnsi="GHEA Grapalat" w:cs="Arial"/>
          <w:bCs/>
          <w:kern w:val="16"/>
          <w:lang w:val="hy-AM"/>
        </w:rPr>
        <w:t>կազմակերպություններին</w:t>
      </w:r>
      <w:r w:rsidR="004D36CD" w:rsidRPr="001F0215">
        <w:rPr>
          <w:rFonts w:ascii="GHEA Grapalat" w:hAnsi="GHEA Grapalat" w:cs="Arial"/>
          <w:bCs/>
          <w:kern w:val="16"/>
          <w:lang w:val="af-ZA"/>
        </w:rPr>
        <w:t xml:space="preserve"> </w:t>
      </w:r>
      <w:r w:rsidR="004D36CD" w:rsidRPr="001F0215">
        <w:rPr>
          <w:rFonts w:ascii="GHEA Grapalat" w:hAnsi="GHEA Grapalat" w:cs="Arial"/>
          <w:bCs/>
          <w:kern w:val="16"/>
          <w:lang w:val="hy-AM"/>
        </w:rPr>
        <w:t>անհատույց</w:t>
      </w:r>
      <w:r w:rsidR="004D36CD" w:rsidRPr="001F0215">
        <w:rPr>
          <w:rFonts w:ascii="GHEA Grapalat" w:hAnsi="GHEA Grapalat" w:cs="Arial"/>
          <w:bCs/>
          <w:kern w:val="16"/>
          <w:lang w:val="af-ZA"/>
        </w:rPr>
        <w:t xml:space="preserve"> </w:t>
      </w:r>
      <w:r w:rsidR="004D36CD" w:rsidRPr="001F0215">
        <w:rPr>
          <w:rFonts w:ascii="GHEA Grapalat" w:hAnsi="GHEA Grapalat" w:cs="Arial"/>
          <w:bCs/>
          <w:kern w:val="16"/>
          <w:lang w:val="hy-AM"/>
        </w:rPr>
        <w:t>օգտագործման</w:t>
      </w:r>
      <w:r w:rsidR="004D36CD" w:rsidRPr="001F0215">
        <w:rPr>
          <w:rFonts w:ascii="GHEA Grapalat" w:hAnsi="GHEA Grapalat" w:cs="Arial"/>
          <w:bCs/>
          <w:kern w:val="16"/>
          <w:lang w:val="af-ZA"/>
        </w:rPr>
        <w:t xml:space="preserve"> </w:t>
      </w:r>
      <w:r w:rsidR="004D36CD" w:rsidRPr="001F0215">
        <w:rPr>
          <w:rFonts w:ascii="GHEA Grapalat" w:hAnsi="GHEA Grapalat" w:cs="Arial"/>
          <w:bCs/>
          <w:kern w:val="16"/>
          <w:lang w:val="hy-AM"/>
        </w:rPr>
        <w:t>իրավունքով</w:t>
      </w:r>
      <w:r w:rsidR="004D36CD" w:rsidRPr="001F0215">
        <w:rPr>
          <w:rFonts w:ascii="GHEA Grapalat" w:hAnsi="GHEA Grapalat" w:cs="Arial"/>
          <w:bCs/>
          <w:kern w:val="16"/>
          <w:lang w:val="af-ZA"/>
        </w:rPr>
        <w:t xml:space="preserve"> </w:t>
      </w:r>
      <w:r w:rsidR="004D36CD" w:rsidRPr="001F0215">
        <w:rPr>
          <w:rFonts w:ascii="GHEA Grapalat" w:hAnsi="GHEA Grapalat" w:cs="Arial"/>
          <w:bCs/>
          <w:kern w:val="16"/>
          <w:lang w:val="hy-AM"/>
        </w:rPr>
        <w:t>ամրացված գույքը</w:t>
      </w:r>
      <w:r w:rsidR="004D36CD" w:rsidRPr="001F0215">
        <w:rPr>
          <w:rFonts w:ascii="GHEA Grapalat" w:hAnsi="GHEA Grapalat" w:cs="Arial"/>
          <w:bCs/>
          <w:kern w:val="16"/>
          <w:lang w:val="af-ZA"/>
        </w:rPr>
        <w:t xml:space="preserve"> </w:t>
      </w:r>
      <w:r w:rsidR="004D36CD" w:rsidRPr="001F0215">
        <w:rPr>
          <w:rFonts w:ascii="GHEA Grapalat" w:hAnsi="GHEA Grapalat" w:cs="Arial"/>
          <w:bCs/>
          <w:kern w:val="16"/>
          <w:lang w:val="hy-AM"/>
        </w:rPr>
        <w:t>կազմակերպության</w:t>
      </w:r>
      <w:r w:rsidR="004D36CD" w:rsidRPr="001F0215">
        <w:rPr>
          <w:rFonts w:ascii="GHEA Grapalat" w:hAnsi="GHEA Grapalat" w:cs="Arial"/>
          <w:bCs/>
          <w:kern w:val="16"/>
          <w:lang w:val="af-ZA"/>
        </w:rPr>
        <w:t xml:space="preserve"> </w:t>
      </w:r>
      <w:r w:rsidR="004D36CD" w:rsidRPr="001F0215">
        <w:rPr>
          <w:rFonts w:ascii="GHEA Grapalat" w:hAnsi="GHEA Grapalat" w:cs="Arial"/>
          <w:bCs/>
          <w:kern w:val="16"/>
          <w:lang w:val="hy-AM"/>
        </w:rPr>
        <w:t>կողմից</w:t>
      </w:r>
      <w:r w:rsidR="004D36CD" w:rsidRPr="001F0215">
        <w:rPr>
          <w:rFonts w:ascii="GHEA Grapalat" w:hAnsi="GHEA Grapalat" w:cs="Arial"/>
          <w:bCs/>
          <w:kern w:val="16"/>
          <w:lang w:val="af-ZA"/>
        </w:rPr>
        <w:t xml:space="preserve"> </w:t>
      </w:r>
      <w:r w:rsidR="004D36CD" w:rsidRPr="001F0215">
        <w:rPr>
          <w:rFonts w:ascii="GHEA Grapalat" w:hAnsi="GHEA Grapalat" w:cs="Arial"/>
          <w:bCs/>
          <w:kern w:val="16"/>
          <w:lang w:val="hy-AM"/>
        </w:rPr>
        <w:t>մինչև</w:t>
      </w:r>
      <w:r w:rsidR="004D36CD" w:rsidRPr="001F0215">
        <w:rPr>
          <w:rFonts w:ascii="GHEA Grapalat" w:hAnsi="GHEA Grapalat" w:cs="Arial"/>
          <w:bCs/>
          <w:kern w:val="16"/>
          <w:lang w:val="af-ZA"/>
        </w:rPr>
        <w:t xml:space="preserve"> </w:t>
      </w:r>
      <w:r w:rsidR="004D36CD" w:rsidRPr="001F0215">
        <w:rPr>
          <w:rFonts w:ascii="GHEA Grapalat" w:hAnsi="GHEA Grapalat" w:cs="Arial"/>
          <w:bCs/>
          <w:kern w:val="16"/>
          <w:lang w:val="hy-AM"/>
        </w:rPr>
        <w:t>մեկ</w:t>
      </w:r>
      <w:r w:rsidR="004D36CD" w:rsidRPr="001F0215">
        <w:rPr>
          <w:rFonts w:ascii="GHEA Grapalat" w:hAnsi="GHEA Grapalat" w:cs="Arial"/>
          <w:bCs/>
          <w:kern w:val="16"/>
          <w:lang w:val="af-ZA"/>
        </w:rPr>
        <w:t xml:space="preserve"> </w:t>
      </w:r>
      <w:r w:rsidR="004D36CD" w:rsidRPr="001F0215">
        <w:rPr>
          <w:rFonts w:ascii="GHEA Grapalat" w:hAnsi="GHEA Grapalat" w:cs="Arial"/>
          <w:bCs/>
          <w:kern w:val="16"/>
          <w:lang w:val="hy-AM"/>
        </w:rPr>
        <w:t>տարի և մեկ տարուց ավելի ժամկետով</w:t>
      </w:r>
      <w:r w:rsidR="004D36CD" w:rsidRPr="001F0215">
        <w:rPr>
          <w:rFonts w:ascii="GHEA Grapalat" w:hAnsi="GHEA Grapalat" w:cs="Arial"/>
          <w:bCs/>
          <w:kern w:val="16"/>
          <w:lang w:val="af-ZA"/>
        </w:rPr>
        <w:t xml:space="preserve"> </w:t>
      </w:r>
      <w:r w:rsidR="004D36CD" w:rsidRPr="001F0215">
        <w:rPr>
          <w:rFonts w:ascii="GHEA Grapalat" w:hAnsi="GHEA Grapalat" w:cs="Arial"/>
          <w:bCs/>
          <w:kern w:val="16"/>
          <w:lang w:val="hy-AM"/>
        </w:rPr>
        <w:t>վարձակալության</w:t>
      </w:r>
      <w:r w:rsidR="004D36CD" w:rsidRPr="001F0215">
        <w:rPr>
          <w:rFonts w:ascii="GHEA Grapalat" w:hAnsi="GHEA Grapalat" w:cs="Arial"/>
          <w:bCs/>
          <w:kern w:val="16"/>
          <w:lang w:val="af-ZA"/>
        </w:rPr>
        <w:t xml:space="preserve"> </w:t>
      </w:r>
      <w:r w:rsidR="004D36CD" w:rsidRPr="001F0215">
        <w:rPr>
          <w:rFonts w:ascii="GHEA Grapalat" w:hAnsi="GHEA Grapalat" w:cs="Arial"/>
          <w:bCs/>
          <w:kern w:val="16"/>
          <w:lang w:val="hy-AM"/>
        </w:rPr>
        <w:t>տրամադրման</w:t>
      </w:r>
      <w:r w:rsidR="004D36CD" w:rsidRPr="001F0215">
        <w:rPr>
          <w:rFonts w:ascii="GHEA Grapalat" w:hAnsi="GHEA Grapalat" w:cs="Arial"/>
          <w:bCs/>
          <w:kern w:val="16"/>
          <w:lang w:val="af-ZA"/>
        </w:rPr>
        <w:t xml:space="preserve"> </w:t>
      </w:r>
      <w:r w:rsidR="004D36CD" w:rsidRPr="001F0215">
        <w:rPr>
          <w:rFonts w:ascii="GHEA Grapalat" w:hAnsi="GHEA Grapalat" w:cs="Arial"/>
          <w:bCs/>
          <w:kern w:val="16"/>
          <w:lang w:val="hy-AM"/>
        </w:rPr>
        <w:t>գործընթացները</w:t>
      </w:r>
      <w:r w:rsidR="004D36CD" w:rsidRPr="001F0215">
        <w:rPr>
          <w:rFonts w:ascii="GHEA Grapalat" w:hAnsi="GHEA Grapalat" w:cs="Arial"/>
          <w:bCs/>
          <w:kern w:val="16"/>
          <w:lang w:val="af-ZA"/>
        </w:rPr>
        <w:t>:</w:t>
      </w:r>
      <w:r w:rsidR="004D36CD" w:rsidRPr="001F0215">
        <w:rPr>
          <w:rFonts w:ascii="GHEA Grapalat" w:hAnsi="GHEA Grapalat" w:cs="Arial"/>
          <w:bCs/>
          <w:kern w:val="16"/>
          <w:lang w:val="hy-AM"/>
        </w:rPr>
        <w:t xml:space="preserve"> </w:t>
      </w:r>
    </w:p>
    <w:p w:rsidR="0010085A" w:rsidRPr="001F0215" w:rsidRDefault="00A26B66" w:rsidP="001F0215">
      <w:pPr>
        <w:pStyle w:val="mechtex"/>
        <w:spacing w:line="360" w:lineRule="auto"/>
        <w:ind w:firstLine="720"/>
        <w:jc w:val="both"/>
        <w:rPr>
          <w:rFonts w:ascii="GHEA Grapalat" w:hAnsi="GHEA Grapalat"/>
          <w:bCs/>
          <w:color w:val="000000"/>
          <w:szCs w:val="22"/>
          <w:lang w:val="hy-AM" w:eastAsia="en-US"/>
        </w:rPr>
      </w:pPr>
      <w:r w:rsidRPr="001F0215">
        <w:rPr>
          <w:rFonts w:ascii="GHEA Grapalat" w:hAnsi="GHEA Grapalat"/>
          <w:bCs/>
          <w:color w:val="000000"/>
          <w:szCs w:val="22"/>
          <w:lang w:val="hy-AM" w:eastAsia="en-US"/>
        </w:rPr>
        <w:t>9.</w:t>
      </w:r>
      <w:r w:rsidR="0010085A" w:rsidRPr="001F0215">
        <w:rPr>
          <w:rFonts w:ascii="GHEA Grapalat" w:hAnsi="GHEA Grapalat"/>
          <w:bCs/>
          <w:color w:val="000000"/>
          <w:szCs w:val="22"/>
          <w:lang w:val="hy-AM" w:eastAsia="en-US"/>
        </w:rPr>
        <w:t xml:space="preserve"> 2020 թվականի հուլիսի 23-ի</w:t>
      </w:r>
      <w:r w:rsidR="001F0215">
        <w:rPr>
          <w:rFonts w:ascii="GHEA Grapalat" w:hAnsi="GHEA Grapalat"/>
          <w:bCs/>
          <w:color w:val="000000"/>
          <w:szCs w:val="22"/>
          <w:lang w:val="hy-AM" w:eastAsia="en-US"/>
        </w:rPr>
        <w:t>ն ընդունվել է</w:t>
      </w:r>
      <w:r w:rsidR="0010085A" w:rsidRPr="001F0215">
        <w:rPr>
          <w:rFonts w:ascii="GHEA Grapalat" w:hAnsi="GHEA Grapalat"/>
          <w:bCs/>
          <w:color w:val="000000"/>
          <w:szCs w:val="22"/>
          <w:lang w:val="hy-AM" w:eastAsia="en-US"/>
        </w:rPr>
        <w:t xml:space="preserve">  «Հայաստանի Հանրապետության տարածքային կառավարման և ենթա</w:t>
      </w:r>
      <w:r w:rsidR="0010085A" w:rsidRPr="001F0215">
        <w:rPr>
          <w:rFonts w:ascii="GHEA Grapalat" w:hAnsi="GHEA Grapalat"/>
          <w:bCs/>
          <w:color w:val="000000"/>
          <w:szCs w:val="22"/>
          <w:lang w:val="hy-AM" w:eastAsia="en-US"/>
        </w:rPr>
        <w:softHyphen/>
        <w:t>կառուցվածքների  նախարարության պետական գույքի կառավարման կոմիտեին ամրացված՝ պետական սեփականություն հանդիսացող նախ</w:t>
      </w:r>
      <w:r w:rsidR="0010085A" w:rsidRPr="001F0215">
        <w:rPr>
          <w:rFonts w:ascii="GHEA Grapalat" w:hAnsi="GHEA Grapalat"/>
          <w:bCs/>
          <w:color w:val="000000"/>
          <w:szCs w:val="22"/>
          <w:lang w:val="hy-AM" w:eastAsia="en-US"/>
        </w:rPr>
        <w:softHyphen/>
        <w:t>կին հանրակացարանային բնակելի տարածքներում, այդ թվում՝ նաև ուսուցչի տներում, բնակելի շենքերում հաշվառված և փաստացի բնակ</w:t>
      </w:r>
      <w:r w:rsidR="0010085A" w:rsidRPr="001F0215">
        <w:rPr>
          <w:rFonts w:ascii="GHEA Grapalat" w:hAnsi="GHEA Grapalat"/>
          <w:bCs/>
          <w:color w:val="000000"/>
          <w:szCs w:val="22"/>
          <w:lang w:val="hy-AM" w:eastAsia="en-US"/>
        </w:rPr>
        <w:softHyphen/>
        <w:t>վող  հայաստանի հանրապետության քաղաքացիներին նույն շեն</w:t>
      </w:r>
      <w:r w:rsidR="0010085A" w:rsidRPr="001F0215">
        <w:rPr>
          <w:rFonts w:ascii="GHEA Grapalat" w:hAnsi="GHEA Grapalat"/>
          <w:bCs/>
          <w:color w:val="000000"/>
          <w:szCs w:val="22"/>
          <w:lang w:val="hy-AM" w:eastAsia="en-US"/>
        </w:rPr>
        <w:softHyphen/>
        <w:t xml:space="preserve">քերում առկա ազատ կամ ազատված բնակելի  տարածքները որպես բնակարանային պայմանների բարելավում օգտագործման իրավունքով հատկացնելու կարգը հաստատելու մասին» </w:t>
      </w:r>
      <w:r w:rsidR="001F0215" w:rsidRPr="001F0215">
        <w:rPr>
          <w:rFonts w:ascii="GHEA Grapalat" w:hAnsi="GHEA Grapalat"/>
          <w:bCs/>
          <w:color w:val="000000"/>
          <w:szCs w:val="22"/>
          <w:lang w:val="hy-AM" w:eastAsia="en-US"/>
        </w:rPr>
        <w:t xml:space="preserve">ՀՀ կառավարության </w:t>
      </w:r>
      <w:r w:rsidR="0010085A" w:rsidRPr="001F0215">
        <w:rPr>
          <w:rFonts w:ascii="GHEA Grapalat" w:hAnsi="GHEA Grapalat"/>
          <w:bCs/>
          <w:color w:val="000000"/>
          <w:szCs w:val="22"/>
          <w:lang w:val="hy-AM" w:eastAsia="en-US"/>
        </w:rPr>
        <w:t>N 1236-Ն որոշումը։</w:t>
      </w:r>
    </w:p>
    <w:p w:rsidR="004D36CD" w:rsidRDefault="004D36CD" w:rsidP="001F0215">
      <w:pPr>
        <w:spacing w:after="0" w:line="360" w:lineRule="auto"/>
        <w:ind w:firstLine="720"/>
        <w:jc w:val="both"/>
        <w:rPr>
          <w:rFonts w:ascii="GHEA Grapalat" w:hAnsi="GHEA Grapalat" w:cs="Arial"/>
          <w:bCs/>
          <w:kern w:val="16"/>
          <w:lang w:val="hy-AM"/>
        </w:rPr>
      </w:pPr>
      <w:r w:rsidRPr="001F0215">
        <w:rPr>
          <w:rFonts w:ascii="GHEA Grapalat" w:hAnsi="GHEA Grapalat" w:cs="Arial"/>
          <w:bCs/>
          <w:kern w:val="16"/>
          <w:lang w:val="hy-AM"/>
        </w:rPr>
        <w:t>Որոշմամբ կանոնակարգվել է պետական գույքի կառավարման կոմիտեի ենթականության տակ գտնվող պետական սեփականություն հանդիսացող նախկին հանրակացարանային տարածքներում, այդ թվում նաև ուսուցչի տներում, բնակելի շենքերում հաշվառված և փաստացի բնակվող ՀՀ քաղաքացիների սոցիալական վիճակների ուսումնասիրության արդյունքում տվյալ տարածքներում բնակվող քաղաքացիների բնակարանային պայմանների բարելավման գործընթացը։</w:t>
      </w:r>
    </w:p>
    <w:p w:rsidR="001F0215" w:rsidRPr="001F0215" w:rsidRDefault="001F0215" w:rsidP="001F0215">
      <w:pPr>
        <w:spacing w:after="0" w:line="360" w:lineRule="auto"/>
        <w:ind w:firstLine="720"/>
        <w:jc w:val="both"/>
        <w:rPr>
          <w:rFonts w:ascii="GHEA Grapalat" w:hAnsi="GHEA Grapalat" w:cs="Arial"/>
          <w:bCs/>
          <w:kern w:val="16"/>
          <w:lang w:val="hy-AM"/>
        </w:rPr>
      </w:pPr>
    </w:p>
    <w:p w:rsidR="007F6607" w:rsidRPr="001F0215" w:rsidRDefault="00E948C7" w:rsidP="001F0215">
      <w:pPr>
        <w:pStyle w:val="ListParagraph"/>
        <w:numPr>
          <w:ilvl w:val="0"/>
          <w:numId w:val="4"/>
        </w:numPr>
        <w:spacing w:after="0" w:line="360" w:lineRule="auto"/>
        <w:ind w:left="0" w:firstLine="720"/>
        <w:jc w:val="both"/>
        <w:rPr>
          <w:rFonts w:ascii="GHEA Grapalat" w:hAnsi="GHEA Grapalat"/>
          <w:bCs/>
          <w:lang w:val="hy-AM"/>
        </w:rPr>
      </w:pPr>
      <w:r w:rsidRPr="001F0215">
        <w:rPr>
          <w:rFonts w:ascii="GHEA Grapalat" w:hAnsi="GHEA Grapalat" w:cs="Sylfaen"/>
          <w:bCs/>
          <w:lang w:val="hy-AM"/>
        </w:rPr>
        <w:t>Մշակվել</w:t>
      </w:r>
      <w:r w:rsidRPr="001F0215">
        <w:rPr>
          <w:rFonts w:ascii="GHEA Grapalat" w:hAnsi="GHEA Grapalat"/>
          <w:bCs/>
          <w:lang w:val="hy-AM"/>
        </w:rPr>
        <w:t xml:space="preserve"> և օրենսդրությամբ սահմանված կարգով ՀՀ վարչապետի աշխատակազմ է ներկայացվել «</w:t>
      </w:r>
      <w:r w:rsidR="007F6607" w:rsidRPr="001F0215">
        <w:rPr>
          <w:rFonts w:ascii="GHEA Grapalat" w:hAnsi="GHEA Grapalat"/>
          <w:bCs/>
          <w:lang w:val="hy-AM"/>
        </w:rPr>
        <w:t>Հայաստանի Հանրապետության կառավարության 2011 թվականի փետրվարի 17-ի N 304-Ն որոշման մեջ փոփոխություն կատարելու մասին» ՀՀ կառավարության որոշման նախագիծ</w:t>
      </w:r>
      <w:r w:rsidRPr="001F0215">
        <w:rPr>
          <w:rFonts w:ascii="GHEA Grapalat" w:hAnsi="GHEA Grapalat"/>
          <w:bCs/>
          <w:lang w:val="hy-AM"/>
        </w:rPr>
        <w:t>ը</w:t>
      </w:r>
      <w:r w:rsidR="007F6607" w:rsidRPr="001F0215">
        <w:rPr>
          <w:rFonts w:ascii="GHEA Grapalat" w:hAnsi="GHEA Grapalat"/>
          <w:bCs/>
          <w:lang w:val="hy-AM"/>
        </w:rPr>
        <w:t>։</w:t>
      </w:r>
    </w:p>
    <w:p w:rsidR="007F6607" w:rsidRPr="001F0215" w:rsidRDefault="007F6607" w:rsidP="001F0215">
      <w:pPr>
        <w:spacing w:after="0" w:line="360" w:lineRule="auto"/>
        <w:ind w:firstLine="720"/>
        <w:jc w:val="both"/>
        <w:rPr>
          <w:rFonts w:ascii="GHEA Grapalat" w:eastAsia="Times New Roman" w:hAnsi="GHEA Grapalat" w:cs="Arial"/>
          <w:bCs/>
          <w:kern w:val="16"/>
          <w:lang w:val="hy-AM"/>
        </w:rPr>
      </w:pPr>
      <w:r w:rsidRPr="001F0215">
        <w:rPr>
          <w:rFonts w:ascii="GHEA Grapalat" w:eastAsia="Times New Roman" w:hAnsi="GHEA Grapalat" w:cs="Arial"/>
          <w:bCs/>
          <w:kern w:val="16"/>
          <w:lang w:val="hy-AM"/>
        </w:rPr>
        <w:t>Նախագծի ընդունման արդյունքում կվերացվ</w:t>
      </w:r>
      <w:r w:rsidR="006C14F2" w:rsidRPr="001F0215">
        <w:rPr>
          <w:rFonts w:ascii="GHEA Grapalat" w:eastAsia="Times New Roman" w:hAnsi="GHEA Grapalat" w:cs="Arial"/>
          <w:bCs/>
          <w:kern w:val="16"/>
          <w:lang w:val="hy-AM"/>
        </w:rPr>
        <w:t>են</w:t>
      </w:r>
      <w:r w:rsidRPr="001F0215">
        <w:rPr>
          <w:rFonts w:ascii="GHEA Grapalat" w:eastAsia="Times New Roman" w:hAnsi="GHEA Grapalat" w:cs="Arial"/>
          <w:bCs/>
          <w:kern w:val="16"/>
          <w:lang w:val="hy-AM"/>
        </w:rPr>
        <w:t xml:space="preserve"> պետական գույքի անհատույց օգտագործման հանձնելու գործընթացում վարչարարական քաշքշուկները, կսահմանվեն տարածքների անհատույց տրամադրման կիրառելի, արդար և բոլոր շահառուների գործունեության արդյունավետության բարձրացմանը նպաստող և գործունեության համար լիարժեք աջակցությունն ապահովող չափանիշներ և պայմաններ, ինչպես նաև բոլոր սուբյեկտների համար հստակ և միասնական պահանջներ սահմանելու շնորհիվ կբարձրացվի գործընթացի արդյունավետությունը և ծառայությունների մատուցման որակը։</w:t>
      </w:r>
    </w:p>
    <w:p w:rsidR="00E948C7" w:rsidRPr="001F0215" w:rsidRDefault="00E948C7" w:rsidP="001F0215">
      <w:pPr>
        <w:pStyle w:val="ListParagraph"/>
        <w:numPr>
          <w:ilvl w:val="0"/>
          <w:numId w:val="4"/>
        </w:numPr>
        <w:spacing w:after="0" w:line="360" w:lineRule="auto"/>
        <w:ind w:left="0" w:firstLine="720"/>
        <w:jc w:val="both"/>
        <w:rPr>
          <w:rFonts w:ascii="GHEA Grapalat" w:hAnsi="GHEA Grapalat"/>
          <w:color w:val="000000"/>
          <w:lang w:val="hy-AM"/>
        </w:rPr>
      </w:pPr>
      <w:r w:rsidRPr="001F0215">
        <w:rPr>
          <w:rFonts w:ascii="GHEA Grapalat" w:hAnsi="GHEA Grapalat" w:cs="Sylfaen"/>
          <w:bCs/>
          <w:lang w:val="hy-AM"/>
        </w:rPr>
        <w:lastRenderedPageBreak/>
        <w:t>Մշակվել</w:t>
      </w:r>
      <w:r w:rsidRPr="001F0215">
        <w:rPr>
          <w:rFonts w:ascii="GHEA Grapalat" w:hAnsi="GHEA Grapalat"/>
          <w:bCs/>
          <w:lang w:val="hy-AM"/>
        </w:rPr>
        <w:t xml:space="preserve"> և օրենսդրությամբ սահմանված կարգով շրջանառության մեջ կդրվի </w:t>
      </w:r>
      <w:r w:rsidRPr="001F0215">
        <w:rPr>
          <w:rFonts w:ascii="GHEA Grapalat" w:hAnsi="GHEA Grapalat"/>
          <w:color w:val="000000"/>
          <w:lang w:val="hy-AM"/>
        </w:rPr>
        <w:t>«Պետական սեփականություն հանդիսացող անշարժ գույքի ֆինանսատնտեսական վիճակի դիտարկումներ անցկացնելու և գույքի արդյունավետ օգտագործելու վերաբերյալ  առաջարկություններ ներկայացնելու կարգը հաստատելու մասին» ՀՀ կառավարության որոշման նախագիծը։</w:t>
      </w:r>
    </w:p>
    <w:p w:rsidR="00E948C7" w:rsidRPr="001F0215" w:rsidRDefault="00E948C7" w:rsidP="001F0215">
      <w:pPr>
        <w:spacing w:after="0" w:line="360" w:lineRule="auto"/>
        <w:ind w:firstLine="720"/>
        <w:jc w:val="both"/>
        <w:rPr>
          <w:rFonts w:ascii="GHEA Grapalat" w:hAnsi="GHEA Grapalat"/>
          <w:color w:val="000000"/>
          <w:lang w:val="hy-AM"/>
        </w:rPr>
      </w:pPr>
      <w:r w:rsidRPr="001F0215">
        <w:rPr>
          <w:rFonts w:ascii="GHEA Grapalat" w:hAnsi="GHEA Grapalat" w:cs="Sylfaen"/>
          <w:bCs/>
          <w:kern w:val="16"/>
          <w:lang w:val="hy-AM"/>
        </w:rPr>
        <w:t>Իրավական</w:t>
      </w:r>
      <w:r w:rsidRPr="001F0215">
        <w:rPr>
          <w:rFonts w:ascii="GHEA Grapalat" w:hAnsi="GHEA Grapalat" w:cs="Arial"/>
          <w:bCs/>
          <w:kern w:val="16"/>
          <w:lang w:val="hy-AM"/>
        </w:rPr>
        <w:t xml:space="preserve"> </w:t>
      </w:r>
      <w:r w:rsidRPr="001F0215">
        <w:rPr>
          <w:rFonts w:ascii="GHEA Grapalat" w:hAnsi="GHEA Grapalat" w:cs="Sylfaen"/>
          <w:bCs/>
          <w:kern w:val="16"/>
          <w:lang w:val="hy-AM"/>
        </w:rPr>
        <w:t>ակտի</w:t>
      </w:r>
      <w:r w:rsidRPr="001F0215">
        <w:rPr>
          <w:rFonts w:ascii="GHEA Grapalat" w:hAnsi="GHEA Grapalat" w:cs="Arial"/>
          <w:bCs/>
          <w:kern w:val="16"/>
          <w:lang w:val="hy-AM"/>
        </w:rPr>
        <w:t xml:space="preserve"> </w:t>
      </w:r>
      <w:r w:rsidRPr="001F0215">
        <w:rPr>
          <w:rFonts w:ascii="GHEA Grapalat" w:hAnsi="GHEA Grapalat" w:cs="Sylfaen"/>
          <w:bCs/>
          <w:kern w:val="16"/>
          <w:lang w:val="hy-AM"/>
        </w:rPr>
        <w:t>ընդունման</w:t>
      </w:r>
      <w:r w:rsidRPr="001F0215">
        <w:rPr>
          <w:rFonts w:ascii="GHEA Grapalat" w:hAnsi="GHEA Grapalat" w:cs="Arial"/>
          <w:bCs/>
          <w:kern w:val="16"/>
          <w:lang w:val="hy-AM"/>
        </w:rPr>
        <w:t xml:space="preserve"> </w:t>
      </w:r>
      <w:r w:rsidRPr="001F0215">
        <w:rPr>
          <w:rFonts w:ascii="GHEA Grapalat" w:hAnsi="GHEA Grapalat" w:cs="Sylfaen"/>
          <w:bCs/>
          <w:kern w:val="16"/>
          <w:lang w:val="hy-AM"/>
        </w:rPr>
        <w:t>դեպքում՝</w:t>
      </w:r>
      <w:r w:rsidRPr="001F0215">
        <w:rPr>
          <w:rFonts w:ascii="GHEA Grapalat" w:hAnsi="GHEA Grapalat" w:cs="Arial"/>
          <w:bCs/>
          <w:kern w:val="16"/>
          <w:lang w:val="hy-AM"/>
        </w:rPr>
        <w:t xml:space="preserve"> </w:t>
      </w:r>
      <w:r w:rsidRPr="001F0215">
        <w:rPr>
          <w:rFonts w:ascii="GHEA Grapalat" w:hAnsi="GHEA Grapalat" w:cs="Sylfaen"/>
          <w:bCs/>
          <w:kern w:val="16"/>
          <w:lang w:val="hy-AM"/>
        </w:rPr>
        <w:t>պետական</w:t>
      </w:r>
      <w:r w:rsidRPr="001F0215">
        <w:rPr>
          <w:rFonts w:ascii="GHEA Grapalat" w:hAnsi="GHEA Grapalat" w:cs="Arial"/>
          <w:bCs/>
          <w:kern w:val="16"/>
          <w:lang w:val="hy-AM"/>
        </w:rPr>
        <w:t xml:space="preserve"> </w:t>
      </w:r>
      <w:r w:rsidRPr="001F0215">
        <w:rPr>
          <w:rFonts w:ascii="GHEA Grapalat" w:hAnsi="GHEA Grapalat" w:cs="Sylfaen"/>
          <w:bCs/>
          <w:kern w:val="16"/>
          <w:lang w:val="hy-AM"/>
        </w:rPr>
        <w:t>գույքի</w:t>
      </w:r>
      <w:r w:rsidRPr="001F0215">
        <w:rPr>
          <w:rFonts w:ascii="GHEA Grapalat" w:hAnsi="GHEA Grapalat" w:cs="Arial"/>
          <w:bCs/>
          <w:kern w:val="16"/>
          <w:lang w:val="hy-AM"/>
        </w:rPr>
        <w:t xml:space="preserve"> </w:t>
      </w:r>
      <w:r w:rsidRPr="001F0215">
        <w:rPr>
          <w:rFonts w:ascii="GHEA Grapalat" w:hAnsi="GHEA Grapalat" w:cs="Sylfaen"/>
          <w:bCs/>
          <w:kern w:val="16"/>
          <w:lang w:val="hy-AM"/>
        </w:rPr>
        <w:t>օգտագործման</w:t>
      </w:r>
      <w:r w:rsidRPr="001F0215">
        <w:rPr>
          <w:rFonts w:ascii="GHEA Grapalat" w:hAnsi="GHEA Grapalat" w:cs="Arial"/>
          <w:bCs/>
          <w:kern w:val="16"/>
          <w:lang w:val="hy-AM"/>
        </w:rPr>
        <w:t xml:space="preserve"> </w:t>
      </w:r>
      <w:r w:rsidRPr="001F0215">
        <w:rPr>
          <w:rFonts w:ascii="GHEA Grapalat" w:hAnsi="GHEA Grapalat" w:cs="Sylfaen"/>
          <w:bCs/>
          <w:kern w:val="16"/>
          <w:lang w:val="hy-AM"/>
        </w:rPr>
        <w:t>և</w:t>
      </w:r>
      <w:r w:rsidRPr="001F0215">
        <w:rPr>
          <w:rFonts w:ascii="GHEA Grapalat" w:hAnsi="GHEA Grapalat" w:cs="Arial"/>
          <w:bCs/>
          <w:kern w:val="16"/>
          <w:lang w:val="hy-AM"/>
        </w:rPr>
        <w:t xml:space="preserve"> </w:t>
      </w:r>
      <w:r w:rsidRPr="001F0215">
        <w:rPr>
          <w:rFonts w:ascii="GHEA Grapalat" w:hAnsi="GHEA Grapalat" w:cs="Sylfaen"/>
          <w:bCs/>
          <w:kern w:val="16"/>
          <w:lang w:val="hy-AM"/>
        </w:rPr>
        <w:t>պահպանման</w:t>
      </w:r>
      <w:r w:rsidRPr="001F0215">
        <w:rPr>
          <w:rFonts w:ascii="GHEA Grapalat" w:hAnsi="GHEA Grapalat" w:cs="Arial"/>
          <w:bCs/>
          <w:kern w:val="16"/>
          <w:lang w:val="hy-AM"/>
        </w:rPr>
        <w:t xml:space="preserve"> </w:t>
      </w:r>
      <w:r w:rsidRPr="001F0215">
        <w:rPr>
          <w:rFonts w:ascii="GHEA Grapalat" w:hAnsi="GHEA Grapalat" w:cs="Sylfaen"/>
          <w:bCs/>
          <w:kern w:val="16"/>
          <w:lang w:val="hy-AM"/>
        </w:rPr>
        <w:t>վիճակի</w:t>
      </w:r>
      <w:r w:rsidRPr="001F0215">
        <w:rPr>
          <w:rFonts w:ascii="GHEA Grapalat" w:hAnsi="GHEA Grapalat" w:cs="Arial"/>
          <w:bCs/>
          <w:kern w:val="16"/>
          <w:lang w:val="hy-AM"/>
        </w:rPr>
        <w:t xml:space="preserve"> </w:t>
      </w:r>
      <w:r w:rsidRPr="001F0215">
        <w:rPr>
          <w:rFonts w:ascii="GHEA Grapalat" w:hAnsi="GHEA Grapalat" w:cs="Sylfaen"/>
          <w:bCs/>
          <w:kern w:val="16"/>
          <w:lang w:val="hy-AM"/>
        </w:rPr>
        <w:t>բացահայտման</w:t>
      </w:r>
      <w:r w:rsidRPr="001F0215">
        <w:rPr>
          <w:rFonts w:ascii="GHEA Grapalat" w:hAnsi="GHEA Grapalat" w:cs="Arial"/>
          <w:bCs/>
          <w:kern w:val="16"/>
          <w:lang w:val="hy-AM"/>
        </w:rPr>
        <w:t xml:space="preserve"> </w:t>
      </w:r>
      <w:r w:rsidRPr="001F0215">
        <w:rPr>
          <w:rFonts w:ascii="GHEA Grapalat" w:hAnsi="GHEA Grapalat" w:cs="Sylfaen"/>
          <w:bCs/>
          <w:kern w:val="16"/>
          <w:lang w:val="hy-AM"/>
        </w:rPr>
        <w:t>համար</w:t>
      </w:r>
      <w:r w:rsidRPr="001F0215">
        <w:rPr>
          <w:rFonts w:ascii="GHEA Grapalat" w:hAnsi="GHEA Grapalat" w:cs="Arial"/>
          <w:bCs/>
          <w:kern w:val="16"/>
          <w:lang w:val="hy-AM"/>
        </w:rPr>
        <w:t xml:space="preserve"> </w:t>
      </w:r>
      <w:r w:rsidRPr="001F0215">
        <w:rPr>
          <w:rFonts w:ascii="GHEA Grapalat" w:hAnsi="GHEA Grapalat" w:cs="Sylfaen"/>
          <w:bCs/>
          <w:kern w:val="16"/>
          <w:lang w:val="hy-AM"/>
        </w:rPr>
        <w:t>կստեղծվի</w:t>
      </w:r>
      <w:r w:rsidRPr="001F0215">
        <w:rPr>
          <w:rFonts w:ascii="GHEA Grapalat" w:hAnsi="GHEA Grapalat" w:cs="Arial"/>
          <w:bCs/>
          <w:kern w:val="16"/>
          <w:lang w:val="hy-AM"/>
        </w:rPr>
        <w:t xml:space="preserve"> </w:t>
      </w:r>
      <w:r w:rsidRPr="001F0215">
        <w:rPr>
          <w:rFonts w:ascii="GHEA Grapalat" w:hAnsi="GHEA Grapalat" w:cs="Sylfaen"/>
          <w:bCs/>
          <w:kern w:val="16"/>
          <w:lang w:val="hy-AM"/>
        </w:rPr>
        <w:t>պետական</w:t>
      </w:r>
      <w:r w:rsidRPr="001F0215">
        <w:rPr>
          <w:rFonts w:ascii="GHEA Grapalat" w:hAnsi="GHEA Grapalat" w:cs="Arial"/>
          <w:bCs/>
          <w:kern w:val="16"/>
          <w:lang w:val="hy-AM"/>
        </w:rPr>
        <w:t xml:space="preserve"> </w:t>
      </w:r>
      <w:r w:rsidRPr="001F0215">
        <w:rPr>
          <w:rFonts w:ascii="GHEA Grapalat" w:hAnsi="GHEA Grapalat" w:cs="Sylfaen"/>
          <w:bCs/>
          <w:kern w:val="16"/>
          <w:lang w:val="hy-AM"/>
        </w:rPr>
        <w:t>սեփականություն</w:t>
      </w:r>
      <w:r w:rsidRPr="001F0215">
        <w:rPr>
          <w:rFonts w:ascii="GHEA Grapalat" w:hAnsi="GHEA Grapalat" w:cs="Arial"/>
          <w:bCs/>
          <w:kern w:val="16"/>
          <w:lang w:val="hy-AM"/>
        </w:rPr>
        <w:t xml:space="preserve"> </w:t>
      </w:r>
      <w:r w:rsidRPr="001F0215">
        <w:rPr>
          <w:rFonts w:ascii="GHEA Grapalat" w:hAnsi="GHEA Grapalat" w:cs="Sylfaen"/>
          <w:bCs/>
          <w:kern w:val="16"/>
          <w:lang w:val="hy-AM"/>
        </w:rPr>
        <w:t>համարվող</w:t>
      </w:r>
      <w:r w:rsidRPr="001F0215">
        <w:rPr>
          <w:rFonts w:ascii="GHEA Grapalat" w:hAnsi="GHEA Grapalat" w:cs="Arial"/>
          <w:bCs/>
          <w:kern w:val="16"/>
          <w:lang w:val="hy-AM"/>
        </w:rPr>
        <w:t xml:space="preserve"> </w:t>
      </w:r>
      <w:r w:rsidRPr="001F0215">
        <w:rPr>
          <w:rFonts w:ascii="GHEA Grapalat" w:hAnsi="GHEA Grapalat" w:cs="Sylfaen"/>
          <w:bCs/>
          <w:kern w:val="16"/>
          <w:lang w:val="hy-AM"/>
        </w:rPr>
        <w:t>անշարժ</w:t>
      </w:r>
      <w:r w:rsidRPr="001F0215">
        <w:rPr>
          <w:rFonts w:ascii="GHEA Grapalat" w:hAnsi="GHEA Grapalat" w:cs="Arial"/>
          <w:bCs/>
          <w:kern w:val="16"/>
          <w:lang w:val="hy-AM"/>
        </w:rPr>
        <w:t xml:space="preserve"> </w:t>
      </w:r>
      <w:r w:rsidRPr="001F0215">
        <w:rPr>
          <w:rFonts w:ascii="GHEA Grapalat" w:hAnsi="GHEA Grapalat" w:cs="Sylfaen"/>
          <w:bCs/>
          <w:kern w:val="16"/>
          <w:lang w:val="hy-AM"/>
        </w:rPr>
        <w:t>գույքի</w:t>
      </w:r>
      <w:r w:rsidRPr="001F0215">
        <w:rPr>
          <w:rFonts w:ascii="GHEA Grapalat" w:hAnsi="GHEA Grapalat" w:cs="Arial"/>
          <w:bCs/>
          <w:kern w:val="16"/>
          <w:lang w:val="hy-AM"/>
        </w:rPr>
        <w:t xml:space="preserve"> </w:t>
      </w:r>
      <w:r w:rsidRPr="001F0215">
        <w:rPr>
          <w:rFonts w:ascii="GHEA Grapalat" w:hAnsi="GHEA Grapalat" w:cs="Sylfaen"/>
          <w:bCs/>
          <w:kern w:val="16"/>
          <w:lang w:val="hy-AM"/>
        </w:rPr>
        <w:t>օգտագործման</w:t>
      </w:r>
      <w:r w:rsidRPr="001F0215">
        <w:rPr>
          <w:rFonts w:ascii="GHEA Grapalat" w:hAnsi="GHEA Grapalat" w:cs="Arial"/>
          <w:bCs/>
          <w:kern w:val="16"/>
          <w:lang w:val="hy-AM"/>
        </w:rPr>
        <w:t xml:space="preserve"> </w:t>
      </w:r>
      <w:r w:rsidRPr="001F0215">
        <w:rPr>
          <w:rFonts w:ascii="GHEA Grapalat" w:hAnsi="GHEA Grapalat" w:cs="Sylfaen"/>
          <w:bCs/>
          <w:kern w:val="16"/>
          <w:lang w:val="hy-AM"/>
        </w:rPr>
        <w:t>և</w:t>
      </w:r>
      <w:r w:rsidRPr="001F0215">
        <w:rPr>
          <w:rFonts w:ascii="GHEA Grapalat" w:hAnsi="GHEA Grapalat" w:cs="Arial"/>
          <w:bCs/>
          <w:kern w:val="16"/>
          <w:lang w:val="hy-AM"/>
        </w:rPr>
        <w:t xml:space="preserve"> </w:t>
      </w:r>
      <w:r w:rsidRPr="001F0215">
        <w:rPr>
          <w:rFonts w:ascii="GHEA Grapalat" w:hAnsi="GHEA Grapalat" w:cs="Sylfaen"/>
          <w:bCs/>
          <w:kern w:val="16"/>
          <w:lang w:val="hy-AM"/>
        </w:rPr>
        <w:t>պահպանման</w:t>
      </w:r>
      <w:r w:rsidRPr="001F0215">
        <w:rPr>
          <w:rFonts w:ascii="GHEA Grapalat" w:hAnsi="GHEA Grapalat" w:cs="Arial"/>
          <w:bCs/>
          <w:kern w:val="16"/>
          <w:lang w:val="hy-AM"/>
        </w:rPr>
        <w:t xml:space="preserve"> </w:t>
      </w:r>
      <w:r w:rsidRPr="001F0215">
        <w:rPr>
          <w:rFonts w:ascii="GHEA Grapalat" w:hAnsi="GHEA Grapalat" w:cs="Sylfaen"/>
          <w:bCs/>
          <w:kern w:val="16"/>
          <w:lang w:val="hy-AM"/>
        </w:rPr>
        <w:t>նկատմամբ</w:t>
      </w:r>
      <w:r w:rsidRPr="001F0215">
        <w:rPr>
          <w:rFonts w:ascii="GHEA Grapalat" w:hAnsi="GHEA Grapalat" w:cs="Arial"/>
          <w:bCs/>
          <w:kern w:val="16"/>
          <w:lang w:val="hy-AM"/>
        </w:rPr>
        <w:t xml:space="preserve"> </w:t>
      </w:r>
      <w:r w:rsidRPr="001F0215">
        <w:rPr>
          <w:rFonts w:ascii="GHEA Grapalat" w:hAnsi="GHEA Grapalat" w:cs="Sylfaen"/>
          <w:bCs/>
          <w:kern w:val="16"/>
          <w:lang w:val="hy-AM"/>
        </w:rPr>
        <w:t>հսկողություն</w:t>
      </w:r>
      <w:r w:rsidRPr="001F0215">
        <w:rPr>
          <w:rFonts w:ascii="GHEA Grapalat" w:hAnsi="GHEA Grapalat" w:cs="Arial"/>
          <w:bCs/>
          <w:kern w:val="16"/>
          <w:lang w:val="hy-AM"/>
        </w:rPr>
        <w:t xml:space="preserve"> </w:t>
      </w:r>
      <w:r w:rsidRPr="001F0215">
        <w:rPr>
          <w:rFonts w:ascii="GHEA Grapalat" w:hAnsi="GHEA Grapalat" w:cs="Sylfaen"/>
          <w:bCs/>
          <w:kern w:val="16"/>
          <w:lang w:val="hy-AM"/>
        </w:rPr>
        <w:t>իրականացնելու</w:t>
      </w:r>
      <w:r w:rsidRPr="001F0215">
        <w:rPr>
          <w:rFonts w:ascii="GHEA Grapalat" w:hAnsi="GHEA Grapalat" w:cs="Arial"/>
          <w:bCs/>
          <w:kern w:val="16"/>
          <w:lang w:val="hy-AM"/>
        </w:rPr>
        <w:t xml:space="preserve"> </w:t>
      </w:r>
      <w:r w:rsidRPr="001F0215">
        <w:rPr>
          <w:rFonts w:ascii="GHEA Grapalat" w:hAnsi="GHEA Grapalat" w:cs="Sylfaen"/>
          <w:bCs/>
          <w:kern w:val="16"/>
          <w:lang w:val="hy-AM"/>
        </w:rPr>
        <w:t>գործուն</w:t>
      </w:r>
      <w:r w:rsidRPr="001F0215">
        <w:rPr>
          <w:rFonts w:ascii="GHEA Grapalat" w:hAnsi="GHEA Grapalat" w:cs="Arial"/>
          <w:bCs/>
          <w:kern w:val="16"/>
          <w:lang w:val="hy-AM"/>
        </w:rPr>
        <w:t xml:space="preserve"> </w:t>
      </w:r>
      <w:r w:rsidRPr="001F0215">
        <w:rPr>
          <w:rFonts w:ascii="GHEA Grapalat" w:hAnsi="GHEA Grapalat" w:cs="Sylfaen"/>
          <w:bCs/>
          <w:kern w:val="16"/>
          <w:lang w:val="hy-AM"/>
        </w:rPr>
        <w:t>համակարգ</w:t>
      </w:r>
      <w:r w:rsidRPr="001F0215">
        <w:rPr>
          <w:rFonts w:ascii="GHEA Grapalat" w:hAnsi="GHEA Grapalat" w:cs="Arial"/>
          <w:bCs/>
          <w:kern w:val="16"/>
          <w:lang w:val="hy-AM"/>
        </w:rPr>
        <w:t xml:space="preserve">, </w:t>
      </w:r>
      <w:r w:rsidRPr="001F0215">
        <w:rPr>
          <w:rFonts w:ascii="GHEA Grapalat" w:hAnsi="GHEA Grapalat" w:cs="Sylfaen"/>
          <w:bCs/>
          <w:kern w:val="16"/>
          <w:lang w:val="hy-AM"/>
        </w:rPr>
        <w:t>որի</w:t>
      </w:r>
      <w:r w:rsidRPr="001F0215">
        <w:rPr>
          <w:rFonts w:ascii="GHEA Grapalat" w:hAnsi="GHEA Grapalat" w:cs="Arial"/>
          <w:bCs/>
          <w:kern w:val="16"/>
          <w:lang w:val="hy-AM"/>
        </w:rPr>
        <w:t xml:space="preserve"> </w:t>
      </w:r>
      <w:r w:rsidRPr="001F0215">
        <w:rPr>
          <w:rFonts w:ascii="GHEA Grapalat" w:hAnsi="GHEA Grapalat" w:cs="Sylfaen"/>
          <w:bCs/>
          <w:kern w:val="16"/>
          <w:lang w:val="hy-AM"/>
        </w:rPr>
        <w:t>շնորհիվ</w:t>
      </w:r>
      <w:r w:rsidRPr="001F0215">
        <w:rPr>
          <w:rFonts w:ascii="GHEA Grapalat" w:hAnsi="GHEA Grapalat" w:cs="Arial"/>
          <w:bCs/>
          <w:kern w:val="16"/>
          <w:lang w:val="hy-AM"/>
        </w:rPr>
        <w:t xml:space="preserve"> </w:t>
      </w:r>
      <w:r w:rsidRPr="001F0215">
        <w:rPr>
          <w:rFonts w:ascii="GHEA Grapalat" w:hAnsi="GHEA Grapalat" w:cs="Sylfaen"/>
          <w:bCs/>
          <w:kern w:val="16"/>
          <w:lang w:val="hy-AM"/>
        </w:rPr>
        <w:t>կբարձրացվի</w:t>
      </w:r>
      <w:r w:rsidRPr="001F0215">
        <w:rPr>
          <w:rFonts w:ascii="GHEA Grapalat" w:hAnsi="GHEA Grapalat" w:cs="Arial"/>
          <w:bCs/>
          <w:kern w:val="16"/>
          <w:lang w:val="hy-AM"/>
        </w:rPr>
        <w:t xml:space="preserve"> </w:t>
      </w:r>
      <w:r w:rsidRPr="001F0215">
        <w:rPr>
          <w:rFonts w:ascii="GHEA Grapalat" w:hAnsi="GHEA Grapalat" w:cs="Sylfaen"/>
          <w:bCs/>
          <w:kern w:val="16"/>
          <w:lang w:val="hy-AM"/>
        </w:rPr>
        <w:t>անշարժ</w:t>
      </w:r>
      <w:r w:rsidRPr="001F0215">
        <w:rPr>
          <w:rFonts w:ascii="GHEA Grapalat" w:hAnsi="GHEA Grapalat" w:cs="Arial"/>
          <w:bCs/>
          <w:kern w:val="16"/>
          <w:lang w:val="hy-AM"/>
        </w:rPr>
        <w:t xml:space="preserve"> </w:t>
      </w:r>
      <w:r w:rsidRPr="001F0215">
        <w:rPr>
          <w:rFonts w:ascii="GHEA Grapalat" w:hAnsi="GHEA Grapalat" w:cs="Sylfaen"/>
          <w:bCs/>
          <w:kern w:val="16"/>
          <w:lang w:val="hy-AM"/>
        </w:rPr>
        <w:t>գույքի</w:t>
      </w:r>
      <w:r w:rsidRPr="001F0215">
        <w:rPr>
          <w:rFonts w:ascii="GHEA Grapalat" w:hAnsi="GHEA Grapalat" w:cs="Arial"/>
          <w:bCs/>
          <w:kern w:val="16"/>
          <w:lang w:val="hy-AM"/>
        </w:rPr>
        <w:t xml:space="preserve"> </w:t>
      </w:r>
      <w:r w:rsidRPr="001F0215">
        <w:rPr>
          <w:rFonts w:ascii="GHEA Grapalat" w:hAnsi="GHEA Grapalat" w:cs="Sylfaen"/>
          <w:bCs/>
          <w:kern w:val="16"/>
          <w:lang w:val="hy-AM"/>
        </w:rPr>
        <w:t>օգտագործման</w:t>
      </w:r>
      <w:r w:rsidRPr="001F0215">
        <w:rPr>
          <w:rFonts w:ascii="GHEA Grapalat" w:hAnsi="GHEA Grapalat" w:cs="Arial"/>
          <w:bCs/>
          <w:kern w:val="16"/>
          <w:lang w:val="hy-AM"/>
        </w:rPr>
        <w:t xml:space="preserve"> </w:t>
      </w:r>
      <w:r w:rsidRPr="001F0215">
        <w:rPr>
          <w:rFonts w:ascii="GHEA Grapalat" w:hAnsi="GHEA Grapalat" w:cs="Sylfaen"/>
          <w:bCs/>
          <w:kern w:val="16"/>
          <w:lang w:val="hy-AM"/>
        </w:rPr>
        <w:t>արդյունավետությունը։</w:t>
      </w:r>
    </w:p>
    <w:p w:rsidR="001F0215" w:rsidRPr="001F0215" w:rsidRDefault="00E948C7" w:rsidP="001F0215">
      <w:pPr>
        <w:spacing w:after="0" w:line="360" w:lineRule="auto"/>
        <w:ind w:firstLine="720"/>
        <w:jc w:val="both"/>
        <w:rPr>
          <w:rFonts w:ascii="GHEA Grapalat" w:hAnsi="GHEA Grapalat" w:cs="Arial"/>
          <w:bCs/>
          <w:kern w:val="16"/>
          <w:lang w:val="hy-AM"/>
        </w:rPr>
      </w:pPr>
      <w:r w:rsidRPr="001F0215">
        <w:rPr>
          <w:rFonts w:ascii="GHEA Grapalat" w:hAnsi="GHEA Grapalat"/>
          <w:color w:val="000000"/>
          <w:lang w:val="hy-AM"/>
        </w:rPr>
        <w:t>3.</w:t>
      </w:r>
      <w:r w:rsidRPr="001F0215">
        <w:rPr>
          <w:rFonts w:ascii="GHEA Grapalat" w:hAnsi="GHEA Grapalat" w:cs="Sylfaen"/>
          <w:bCs/>
          <w:lang w:val="hy-AM"/>
        </w:rPr>
        <w:t xml:space="preserve"> </w:t>
      </w:r>
      <w:r w:rsidR="001F0215">
        <w:rPr>
          <w:rFonts w:ascii="GHEA Grapalat" w:hAnsi="GHEA Grapalat" w:cs="Sylfaen"/>
          <w:bCs/>
          <w:lang w:val="hy-AM"/>
        </w:rPr>
        <w:t>Կմ</w:t>
      </w:r>
      <w:r w:rsidRPr="001F0215">
        <w:rPr>
          <w:rFonts w:ascii="GHEA Grapalat" w:hAnsi="GHEA Grapalat" w:cs="Sylfaen"/>
          <w:bCs/>
          <w:lang w:val="hy-AM"/>
        </w:rPr>
        <w:t>շակ</w:t>
      </w:r>
      <w:r w:rsidR="001F0215">
        <w:rPr>
          <w:rFonts w:ascii="GHEA Grapalat" w:hAnsi="GHEA Grapalat" w:cs="Sylfaen"/>
          <w:bCs/>
          <w:lang w:val="hy-AM"/>
        </w:rPr>
        <w:t>վի</w:t>
      </w:r>
      <w:r w:rsidRPr="001F0215">
        <w:rPr>
          <w:rFonts w:ascii="GHEA Grapalat" w:hAnsi="GHEA Grapalat"/>
          <w:bCs/>
          <w:lang w:val="hy-AM"/>
        </w:rPr>
        <w:t xml:space="preserve"> և օրենսդրությամբ սահմանված կարգով շրջանառության մեջ </w:t>
      </w:r>
      <w:r w:rsidR="001F0215">
        <w:rPr>
          <w:rFonts w:ascii="GHEA Grapalat" w:hAnsi="GHEA Grapalat"/>
          <w:bCs/>
          <w:lang w:val="hy-AM"/>
        </w:rPr>
        <w:t>կդրվի</w:t>
      </w:r>
      <w:r w:rsidR="001F0215" w:rsidRPr="001F0215">
        <w:rPr>
          <w:rFonts w:ascii="GHEA Grapalat" w:hAnsi="GHEA Grapalat"/>
          <w:bCs/>
          <w:lang w:val="hy-AM"/>
        </w:rPr>
        <w:t xml:space="preserve"> </w:t>
      </w:r>
      <w:r w:rsidR="001F0215" w:rsidRPr="001F0215">
        <w:rPr>
          <w:rFonts w:ascii="GHEA Grapalat" w:hAnsi="GHEA Grapalat" w:cs="Sylfaen"/>
          <w:lang w:val="hy-AM"/>
        </w:rPr>
        <w:t xml:space="preserve">«Պետական սեփականություն հանդիսացող գույքի օտարման կարգը հաստատելու և Հաստատելու Հայաստանի հանրապետության կառավարության 2003 թվականի հունիսի 13-ի N 882-Ն որոշումն ուժը կորցրած ճանաչելու մասին» ՀՀ կառավարության որոշման նախագիծը։ </w:t>
      </w:r>
    </w:p>
    <w:p w:rsidR="001F0215" w:rsidRPr="001F0215" w:rsidRDefault="001F0215" w:rsidP="001F0215">
      <w:pPr>
        <w:pBdr>
          <w:bottom w:val="single" w:sz="4" w:space="1" w:color="auto"/>
        </w:pBdr>
        <w:spacing w:after="0" w:line="360" w:lineRule="auto"/>
        <w:ind w:firstLine="720"/>
        <w:jc w:val="both"/>
        <w:rPr>
          <w:rFonts w:ascii="GHEA Grapalat" w:hAnsi="GHEA Grapalat" w:cs="Sylfaen"/>
          <w:bCs/>
          <w:kern w:val="16"/>
          <w:lang w:val="hy-AM"/>
        </w:rPr>
      </w:pPr>
      <w:r w:rsidRPr="001F0215">
        <w:rPr>
          <w:rFonts w:ascii="GHEA Grapalat" w:hAnsi="GHEA Grapalat" w:cs="Sylfaen"/>
          <w:bCs/>
          <w:kern w:val="16"/>
          <w:lang w:val="hy-AM"/>
        </w:rPr>
        <w:t>Իրավական ակտի ընդունմամբ պետական կառավարման համակարգի մարմինների տիրապետմանը և օգտագործմանը հանձնված (ամրացված), պետական ոչ առևտրային կազմակերպություններին, պետական մասնակցությամբ առևտրային կազմակերպություններին և հիմնադրամներին անհատույց օգտագործման իրավունքով տրամադրված պետական սեփականություն հանդիսացող գույքի վաճառքի գործընթացը կիրականացվի միասնական կանոնակարգով, ինչը կնպաստի  պետական գույքի վաճառքի գործարքների թափանցիկությունը և պետական գույքի վաճառքի արդյունավետության բարձրացմանը:</w:t>
      </w:r>
    </w:p>
    <w:p w:rsidR="001F0215" w:rsidRPr="001F0215" w:rsidRDefault="001F0215" w:rsidP="001F0215">
      <w:pPr>
        <w:pBdr>
          <w:bottom w:val="single" w:sz="4" w:space="1" w:color="auto"/>
        </w:pBdr>
        <w:spacing w:after="0" w:line="360" w:lineRule="auto"/>
        <w:ind w:firstLine="720"/>
        <w:jc w:val="both"/>
        <w:rPr>
          <w:rFonts w:ascii="GHEA Grapalat" w:hAnsi="GHEA Grapalat" w:cs="Sylfaen"/>
          <w:bCs/>
          <w:kern w:val="16"/>
          <w:lang w:val="hy-AM"/>
        </w:rPr>
      </w:pPr>
      <w:r w:rsidRPr="001F0215">
        <w:rPr>
          <w:rFonts w:ascii="GHEA Grapalat" w:hAnsi="GHEA Grapalat"/>
          <w:color w:val="000000"/>
          <w:lang w:val="hy-AM"/>
        </w:rPr>
        <w:t xml:space="preserve">4. </w:t>
      </w:r>
      <w:r>
        <w:rPr>
          <w:rFonts w:ascii="GHEA Grapalat" w:hAnsi="GHEA Grapalat" w:cs="Sylfaen"/>
          <w:bCs/>
          <w:lang w:val="hy-AM"/>
        </w:rPr>
        <w:t>Կմ</w:t>
      </w:r>
      <w:r w:rsidRPr="001F0215">
        <w:rPr>
          <w:rFonts w:ascii="GHEA Grapalat" w:hAnsi="GHEA Grapalat" w:cs="Sylfaen"/>
          <w:bCs/>
          <w:lang w:val="hy-AM"/>
        </w:rPr>
        <w:t>շակ</w:t>
      </w:r>
      <w:r>
        <w:rPr>
          <w:rFonts w:ascii="GHEA Grapalat" w:hAnsi="GHEA Grapalat" w:cs="Sylfaen"/>
          <w:bCs/>
          <w:lang w:val="hy-AM"/>
        </w:rPr>
        <w:t>վի</w:t>
      </w:r>
      <w:r w:rsidRPr="001F0215">
        <w:rPr>
          <w:rFonts w:ascii="GHEA Grapalat" w:hAnsi="GHEA Grapalat"/>
          <w:bCs/>
          <w:lang w:val="hy-AM"/>
        </w:rPr>
        <w:t xml:space="preserve"> և օրենսդրությամբ սահմանված կարգով շրջանառության մեջ </w:t>
      </w:r>
      <w:r>
        <w:rPr>
          <w:rFonts w:ascii="GHEA Grapalat" w:hAnsi="GHEA Grapalat"/>
          <w:bCs/>
          <w:lang w:val="hy-AM"/>
        </w:rPr>
        <w:t>կդրվի</w:t>
      </w:r>
      <w:r w:rsidRPr="001F0215">
        <w:rPr>
          <w:rFonts w:ascii="GHEA Grapalat" w:hAnsi="GHEA Grapalat"/>
          <w:bCs/>
          <w:lang w:val="hy-AM"/>
        </w:rPr>
        <w:t xml:space="preserve"> </w:t>
      </w:r>
      <w:r w:rsidRPr="001F0215">
        <w:rPr>
          <w:rFonts w:ascii="GHEA Grapalat" w:hAnsi="GHEA Grapalat" w:cs="Sylfaen"/>
          <w:lang w:val="hy-AM"/>
        </w:rPr>
        <w:t xml:space="preserve">«Հայաստանի հանրապետության կառավարության 2006 թվականի ապրիլի 27-ի N 820-Ն որոշման մեջ լրացումներ և փոփոխություններ կատարելու մասին» ՀՀ կառավարության </w:t>
      </w:r>
      <w:r w:rsidRPr="001F0215">
        <w:rPr>
          <w:rFonts w:ascii="GHEA Grapalat" w:hAnsi="GHEA Grapalat" w:cs="Sylfaen"/>
          <w:bCs/>
          <w:kern w:val="16"/>
          <w:lang w:val="hy-AM"/>
        </w:rPr>
        <w:t>որոշման նախագիծը։</w:t>
      </w:r>
    </w:p>
    <w:p w:rsidR="001F0215" w:rsidRPr="001F0215" w:rsidRDefault="001F0215" w:rsidP="001F0215">
      <w:pPr>
        <w:pBdr>
          <w:bottom w:val="single" w:sz="4" w:space="1" w:color="auto"/>
        </w:pBdr>
        <w:spacing w:after="0" w:line="360" w:lineRule="auto"/>
        <w:ind w:firstLine="720"/>
        <w:jc w:val="both"/>
        <w:rPr>
          <w:rFonts w:ascii="GHEA Grapalat" w:hAnsi="GHEA Grapalat" w:cs="Sylfaen"/>
          <w:bCs/>
          <w:kern w:val="16"/>
          <w:lang w:val="hy-AM"/>
        </w:rPr>
      </w:pPr>
      <w:r w:rsidRPr="001F0215">
        <w:rPr>
          <w:rFonts w:ascii="GHEA Grapalat" w:hAnsi="GHEA Grapalat" w:cs="Sylfaen"/>
          <w:bCs/>
          <w:kern w:val="16"/>
          <w:lang w:val="hy-AM"/>
        </w:rPr>
        <w:t>Իրավական ակտի ընդունմամբ հնարավորություն կստեղծվի պետական գույքը մրցույթով մասնավորեցման գործընթացի առկա բացթողումների շտկումը, ինչը կնպաստի վարչական քաշքշուկների վերացմանը, պետական գույքի մասնավորեցման արդյունավետության բարձրացմանը։</w:t>
      </w:r>
    </w:p>
    <w:p w:rsidR="001F0215" w:rsidRPr="001F0215" w:rsidRDefault="001F0215" w:rsidP="001F0215">
      <w:pPr>
        <w:pBdr>
          <w:bottom w:val="single" w:sz="4" w:space="1" w:color="auto"/>
        </w:pBdr>
        <w:spacing w:after="0" w:line="360" w:lineRule="auto"/>
        <w:ind w:firstLine="720"/>
        <w:jc w:val="both"/>
        <w:rPr>
          <w:rFonts w:ascii="GHEA Grapalat" w:hAnsi="GHEA Grapalat" w:cs="Sylfaen"/>
          <w:lang w:val="hy-AM"/>
        </w:rPr>
      </w:pPr>
      <w:r w:rsidRPr="001F0215">
        <w:rPr>
          <w:rFonts w:ascii="GHEA Grapalat" w:hAnsi="GHEA Grapalat" w:cs="Sylfaen"/>
          <w:lang w:val="hy-AM"/>
        </w:rPr>
        <w:t xml:space="preserve">5. </w:t>
      </w:r>
      <w:r>
        <w:rPr>
          <w:rFonts w:ascii="GHEA Grapalat" w:hAnsi="GHEA Grapalat" w:cs="Sylfaen"/>
          <w:bCs/>
          <w:lang w:val="hy-AM"/>
        </w:rPr>
        <w:t>Կմ</w:t>
      </w:r>
      <w:r w:rsidRPr="001F0215">
        <w:rPr>
          <w:rFonts w:ascii="GHEA Grapalat" w:hAnsi="GHEA Grapalat" w:cs="Sylfaen"/>
          <w:bCs/>
          <w:lang w:val="hy-AM"/>
        </w:rPr>
        <w:t>շակ</w:t>
      </w:r>
      <w:r>
        <w:rPr>
          <w:rFonts w:ascii="GHEA Grapalat" w:hAnsi="GHEA Grapalat" w:cs="Sylfaen"/>
          <w:bCs/>
          <w:lang w:val="hy-AM"/>
        </w:rPr>
        <w:t>վի</w:t>
      </w:r>
      <w:r w:rsidRPr="001F0215">
        <w:rPr>
          <w:rFonts w:ascii="GHEA Grapalat" w:hAnsi="GHEA Grapalat"/>
          <w:bCs/>
          <w:lang w:val="hy-AM"/>
        </w:rPr>
        <w:t xml:space="preserve"> և օրենսդրությամբ սահմանված կարգով շրջանառության մեջ </w:t>
      </w:r>
      <w:r>
        <w:rPr>
          <w:rFonts w:ascii="GHEA Grapalat" w:hAnsi="GHEA Grapalat"/>
          <w:bCs/>
          <w:lang w:val="hy-AM"/>
        </w:rPr>
        <w:t>կդրվի</w:t>
      </w:r>
      <w:r w:rsidRPr="001F0215">
        <w:rPr>
          <w:rFonts w:ascii="GHEA Grapalat" w:hAnsi="GHEA Grapalat"/>
          <w:bCs/>
          <w:lang w:val="hy-AM"/>
        </w:rPr>
        <w:t xml:space="preserve"> </w:t>
      </w:r>
      <w:r w:rsidRPr="001F0215">
        <w:rPr>
          <w:rFonts w:ascii="GHEA Grapalat" w:hAnsi="GHEA Grapalat" w:cs="Sylfaen"/>
          <w:lang w:val="hy-AM"/>
        </w:rPr>
        <w:t xml:space="preserve">«Հայաստանի հանրապետության կառավարության 2013 թվականի հոկտեմբերի 3-ի N 1130-Ն որոշման մեջ լրացումներ և փոփոխություններ կատարելու մասին» ՀՀ կառավարության որոշման նախագիծը։ </w:t>
      </w:r>
      <w:r w:rsidRPr="001F0215">
        <w:rPr>
          <w:rFonts w:ascii="GHEA Grapalat" w:hAnsi="GHEA Grapalat" w:cs="Arial"/>
          <w:bCs/>
          <w:kern w:val="16"/>
          <w:lang w:val="hy-AM"/>
        </w:rPr>
        <w:t xml:space="preserve">Նախագծի ընդունման արդյունքում կվերացվեն </w:t>
      </w:r>
      <w:r w:rsidRPr="001F0215">
        <w:rPr>
          <w:rFonts w:ascii="GHEA Grapalat" w:hAnsi="GHEA Grapalat"/>
          <w:lang w:val="hy-AM"/>
        </w:rPr>
        <w:t xml:space="preserve">պետական սեփականություն հանդիսացող շենքերի և շինությունների տանիքներին ու ձեղնահարկերում կապի սարքավորումներ տեղակայելու և </w:t>
      </w:r>
      <w:r w:rsidRPr="001F0215">
        <w:rPr>
          <w:rFonts w:ascii="GHEA Grapalat" w:hAnsi="GHEA Grapalat"/>
          <w:lang w:val="hy-AM"/>
        </w:rPr>
        <w:lastRenderedPageBreak/>
        <w:t xml:space="preserve">սպասարկելու </w:t>
      </w:r>
      <w:r w:rsidRPr="001F0215">
        <w:rPr>
          <w:rFonts w:ascii="GHEA Grapalat" w:hAnsi="GHEA Grapalat" w:cs="Arial"/>
          <w:bCs/>
          <w:kern w:val="16"/>
          <w:lang w:val="hy-AM"/>
        </w:rPr>
        <w:t>գործընթացում տեղ գտած թերությունները, որոնց շնորհիվ կբարձրացվի գործընթացի արդյունավետությունը և ծառայությունների մատուցման որակը։</w:t>
      </w:r>
    </w:p>
    <w:p w:rsidR="004D36CD" w:rsidRPr="001F0215" w:rsidRDefault="001F0215" w:rsidP="001F0215">
      <w:pPr>
        <w:pBdr>
          <w:bottom w:val="single" w:sz="4" w:space="1" w:color="auto"/>
        </w:pBdr>
        <w:spacing w:after="0" w:line="360" w:lineRule="auto"/>
        <w:ind w:firstLine="720"/>
        <w:jc w:val="both"/>
        <w:rPr>
          <w:rFonts w:ascii="GHEA Grapalat" w:hAnsi="GHEA Grapalat"/>
          <w:lang w:val="hy-AM"/>
        </w:rPr>
      </w:pPr>
      <w:r w:rsidRPr="001F0215">
        <w:rPr>
          <w:rFonts w:ascii="GHEA Grapalat" w:hAnsi="GHEA Grapalat"/>
          <w:bCs/>
          <w:lang w:val="hy-AM"/>
        </w:rPr>
        <w:t>6</w:t>
      </w:r>
      <w:r w:rsidR="004D36CD" w:rsidRPr="001F0215">
        <w:rPr>
          <w:rFonts w:ascii="GHEA Grapalat" w:hAnsi="GHEA Grapalat"/>
          <w:bCs/>
          <w:lang w:val="hy-AM"/>
        </w:rPr>
        <w:t xml:space="preserve">. Պետական գույքի մասնավորեցման, օտարման և օգտագործման տրամադրման գործարքներում պայմանագրային պարտավորությունների կատարման վերահսկման բնագավառում </w:t>
      </w:r>
      <w:r w:rsidR="00E948C7" w:rsidRPr="001F0215">
        <w:rPr>
          <w:rFonts w:ascii="GHEA Grapalat" w:hAnsi="GHEA Grapalat"/>
          <w:bCs/>
          <w:lang w:val="hy-AM"/>
        </w:rPr>
        <w:t xml:space="preserve">առաջարկվում է կատարել փոփոխություն 28.06.2004թ-ի N 1955-Ն </w:t>
      </w:r>
      <w:r w:rsidR="008A6DA3">
        <w:rPr>
          <w:rFonts w:ascii="GHEA Grapalat" w:hAnsi="GHEA Grapalat"/>
          <w:bCs/>
          <w:lang w:val="hy-AM"/>
        </w:rPr>
        <w:t xml:space="preserve">ՀՀ կառավարության </w:t>
      </w:r>
      <w:r w:rsidR="00E948C7" w:rsidRPr="001F0215">
        <w:rPr>
          <w:rFonts w:ascii="GHEA Grapalat" w:hAnsi="GHEA Grapalat"/>
          <w:bCs/>
          <w:lang w:val="hy-AM"/>
        </w:rPr>
        <w:t>որոշման մեջ</w:t>
      </w:r>
      <w:r w:rsidR="008A6DA3">
        <w:rPr>
          <w:rFonts w:ascii="GHEA Grapalat" w:hAnsi="GHEA Grapalat"/>
          <w:bCs/>
          <w:lang w:val="hy-AM"/>
        </w:rPr>
        <w:t>, որի նպատակն է պ</w:t>
      </w:r>
      <w:r w:rsidR="004D36CD" w:rsidRPr="001F0215">
        <w:rPr>
          <w:rFonts w:ascii="GHEA Grapalat" w:hAnsi="GHEA Grapalat" w:cs="Sylfaen"/>
          <w:lang w:val="hy-AM"/>
        </w:rPr>
        <w:t>ետական</w:t>
      </w:r>
      <w:r w:rsidR="004D36CD" w:rsidRPr="001F0215">
        <w:rPr>
          <w:rFonts w:ascii="GHEA Grapalat" w:hAnsi="GHEA Grapalat"/>
          <w:lang w:val="hy-AM"/>
        </w:rPr>
        <w:t xml:space="preserve"> գույքի մասնավորեցման, օտարման և օգտագործման տրամադրման մասին որոշումներ ընդունելիս հաշվի առնել պայմանագրային պարտավորությունների կատարման տեսանկյունից իրատեսական լինելու, ինչպես նաև չափելի և վերահսկելի լինելու հանգամանքը</w:t>
      </w:r>
      <w:r w:rsidR="008A6DA3">
        <w:rPr>
          <w:rFonts w:ascii="GHEA Grapalat" w:hAnsi="GHEA Grapalat"/>
          <w:lang w:val="hy-AM"/>
        </w:rPr>
        <w:t>։</w:t>
      </w:r>
    </w:p>
    <w:p w:rsidR="004D36CD" w:rsidRPr="008A6DA3" w:rsidRDefault="004D36CD" w:rsidP="001F0215">
      <w:pPr>
        <w:spacing w:after="0" w:line="360" w:lineRule="auto"/>
        <w:ind w:firstLine="720"/>
        <w:jc w:val="both"/>
        <w:rPr>
          <w:rFonts w:ascii="GHEA Grapalat" w:hAnsi="GHEA Grapalat"/>
          <w:b/>
          <w:lang w:val="fr-FR"/>
        </w:rPr>
      </w:pPr>
      <w:proofErr w:type="spellStart"/>
      <w:r w:rsidRPr="008A6DA3">
        <w:rPr>
          <w:rFonts w:ascii="GHEA Grapalat" w:hAnsi="GHEA Grapalat"/>
          <w:b/>
          <w:lang w:val="fr-FR"/>
        </w:rPr>
        <w:t>Ընդհանուր</w:t>
      </w:r>
      <w:proofErr w:type="spellEnd"/>
      <w:r w:rsidRPr="008A6DA3">
        <w:rPr>
          <w:rFonts w:ascii="GHEA Grapalat" w:hAnsi="GHEA Grapalat"/>
          <w:b/>
          <w:lang w:val="fr-FR"/>
        </w:rPr>
        <w:t xml:space="preserve"> </w:t>
      </w:r>
      <w:proofErr w:type="spellStart"/>
      <w:r w:rsidRPr="008A6DA3">
        <w:rPr>
          <w:rFonts w:ascii="GHEA Grapalat" w:hAnsi="GHEA Grapalat"/>
          <w:b/>
          <w:lang w:val="fr-FR"/>
        </w:rPr>
        <w:t>առմամբ</w:t>
      </w:r>
      <w:proofErr w:type="spellEnd"/>
      <w:r w:rsidRPr="008A6DA3">
        <w:rPr>
          <w:rFonts w:ascii="GHEA Grapalat" w:hAnsi="GHEA Grapalat"/>
          <w:b/>
          <w:lang w:val="fr-FR"/>
        </w:rPr>
        <w:t xml:space="preserve"> </w:t>
      </w:r>
      <w:r w:rsidRPr="008A6DA3">
        <w:rPr>
          <w:rFonts w:ascii="GHEA Grapalat" w:eastAsia="Calibri" w:hAnsi="GHEA Grapalat" w:cs="Times New Roman"/>
          <w:b/>
          <w:lang w:val="hy-AM"/>
        </w:rPr>
        <w:t>օրենսդրական</w:t>
      </w:r>
      <w:r w:rsidRPr="008A6DA3">
        <w:rPr>
          <w:rFonts w:ascii="GHEA Grapalat" w:eastAsia="Calibri" w:hAnsi="GHEA Grapalat" w:cs="Times New Roman"/>
          <w:b/>
          <w:lang w:val="fr-FR"/>
        </w:rPr>
        <w:t xml:space="preserve"> </w:t>
      </w:r>
      <w:r w:rsidRPr="008A6DA3">
        <w:rPr>
          <w:rFonts w:ascii="GHEA Grapalat" w:eastAsia="Calibri" w:hAnsi="GHEA Grapalat" w:cs="Times New Roman"/>
          <w:b/>
          <w:lang w:val="hy-AM"/>
        </w:rPr>
        <w:t>բարեփոխումների</w:t>
      </w:r>
      <w:r w:rsidRPr="008A6DA3">
        <w:rPr>
          <w:rFonts w:ascii="GHEA Grapalat" w:eastAsia="Calibri" w:hAnsi="GHEA Grapalat" w:cs="Times New Roman"/>
          <w:b/>
          <w:lang w:val="fr-FR"/>
        </w:rPr>
        <w:t xml:space="preserve"> </w:t>
      </w:r>
      <w:r w:rsidRPr="008A6DA3">
        <w:rPr>
          <w:rFonts w:ascii="GHEA Grapalat" w:eastAsia="Calibri" w:hAnsi="GHEA Grapalat" w:cs="Times New Roman"/>
          <w:b/>
          <w:lang w:val="hy-AM"/>
        </w:rPr>
        <w:t>նպատակով</w:t>
      </w:r>
      <w:r w:rsidRPr="008A6DA3">
        <w:rPr>
          <w:rFonts w:ascii="GHEA Grapalat" w:eastAsia="Calibri" w:hAnsi="GHEA Grapalat" w:cs="Times New Roman"/>
          <w:b/>
          <w:lang w:val="fr-FR"/>
        </w:rPr>
        <w:t xml:space="preserve"> 20</w:t>
      </w:r>
      <w:r w:rsidRPr="008A6DA3">
        <w:rPr>
          <w:rFonts w:ascii="GHEA Grapalat" w:eastAsia="Calibri" w:hAnsi="GHEA Grapalat" w:cs="Times New Roman"/>
          <w:b/>
          <w:lang w:val="hy-AM"/>
        </w:rPr>
        <w:t>20</w:t>
      </w:r>
      <w:r w:rsidRPr="008A6DA3">
        <w:rPr>
          <w:rFonts w:ascii="GHEA Grapalat" w:eastAsia="Calibri" w:hAnsi="GHEA Grapalat" w:cs="Times New Roman"/>
          <w:b/>
          <w:lang w:val="fr-FR"/>
        </w:rPr>
        <w:t xml:space="preserve"> </w:t>
      </w:r>
      <w:proofErr w:type="gramStart"/>
      <w:r w:rsidRPr="008A6DA3">
        <w:rPr>
          <w:rFonts w:ascii="GHEA Grapalat" w:eastAsia="Calibri" w:hAnsi="GHEA Grapalat" w:cs="Times New Roman"/>
          <w:b/>
          <w:lang w:val="hy-AM"/>
        </w:rPr>
        <w:t>թ.-</w:t>
      </w:r>
      <w:proofErr w:type="gramEnd"/>
      <w:r w:rsidRPr="008A6DA3">
        <w:rPr>
          <w:rFonts w:ascii="GHEA Grapalat" w:eastAsia="Calibri" w:hAnsi="GHEA Grapalat" w:cs="Times New Roman"/>
          <w:b/>
          <w:lang w:val="hy-AM"/>
        </w:rPr>
        <w:t>ի</w:t>
      </w:r>
      <w:r w:rsidRPr="008A6DA3">
        <w:rPr>
          <w:rFonts w:ascii="GHEA Grapalat" w:eastAsia="Calibri" w:hAnsi="GHEA Grapalat" w:cs="Times New Roman"/>
          <w:b/>
          <w:lang w:val="fr-FR"/>
        </w:rPr>
        <w:t xml:space="preserve"> </w:t>
      </w:r>
      <w:r w:rsidRPr="008A6DA3">
        <w:rPr>
          <w:rFonts w:ascii="GHEA Grapalat" w:hAnsi="GHEA Grapalat" w:cs="Arial Unicode"/>
          <w:b/>
          <w:lang w:val="hy-AM"/>
        </w:rPr>
        <w:t>ընթացքում</w:t>
      </w:r>
      <w:r w:rsidRPr="008A6DA3">
        <w:rPr>
          <w:rFonts w:ascii="GHEA Grapalat" w:eastAsia="Calibri" w:hAnsi="GHEA Grapalat" w:cs="Times New Roman"/>
          <w:b/>
          <w:lang w:val="fr-FR"/>
        </w:rPr>
        <w:t xml:space="preserve"> </w:t>
      </w:r>
      <w:r w:rsidRPr="008A6DA3">
        <w:rPr>
          <w:rFonts w:ascii="GHEA Grapalat" w:eastAsia="Calibri" w:hAnsi="GHEA Grapalat" w:cs="Times New Roman"/>
          <w:b/>
          <w:lang w:val="hy-AM"/>
        </w:rPr>
        <w:t xml:space="preserve">Կոմիտեում </w:t>
      </w:r>
      <w:proofErr w:type="spellStart"/>
      <w:r w:rsidRPr="008A6DA3">
        <w:rPr>
          <w:rFonts w:ascii="GHEA Grapalat" w:hAnsi="GHEA Grapalat"/>
          <w:b/>
          <w:lang w:val="fr-FR"/>
        </w:rPr>
        <w:t>շարունակվ</w:t>
      </w:r>
      <w:proofErr w:type="spellEnd"/>
      <w:r w:rsidRPr="008A6DA3">
        <w:rPr>
          <w:rFonts w:ascii="GHEA Grapalat" w:hAnsi="GHEA Grapalat"/>
          <w:b/>
          <w:lang w:val="hy-AM"/>
        </w:rPr>
        <w:t>ում</w:t>
      </w:r>
      <w:r w:rsidRPr="008A6DA3">
        <w:rPr>
          <w:rFonts w:ascii="GHEA Grapalat" w:hAnsi="GHEA Grapalat"/>
          <w:b/>
          <w:lang w:val="fr-FR"/>
        </w:rPr>
        <w:t xml:space="preserve"> </w:t>
      </w:r>
      <w:proofErr w:type="spellStart"/>
      <w:r w:rsidRPr="008A6DA3">
        <w:rPr>
          <w:rFonts w:ascii="GHEA Grapalat" w:hAnsi="GHEA Grapalat"/>
          <w:b/>
          <w:lang w:val="fr-FR"/>
        </w:rPr>
        <w:t>են</w:t>
      </w:r>
      <w:proofErr w:type="spellEnd"/>
      <w:r w:rsidRPr="008A6DA3">
        <w:rPr>
          <w:rFonts w:ascii="GHEA Grapalat" w:hAnsi="GHEA Grapalat"/>
          <w:b/>
          <w:lang w:val="fr-FR"/>
        </w:rPr>
        <w:t xml:space="preserve"> </w:t>
      </w:r>
      <w:r w:rsidRPr="008A6DA3">
        <w:rPr>
          <w:rFonts w:ascii="GHEA Grapalat" w:hAnsi="GHEA Grapalat"/>
          <w:b/>
          <w:lang w:val="hy-AM"/>
        </w:rPr>
        <w:t>պետական</w:t>
      </w:r>
      <w:r w:rsidRPr="008A6DA3">
        <w:rPr>
          <w:rFonts w:ascii="GHEA Grapalat" w:hAnsi="GHEA Grapalat"/>
          <w:b/>
          <w:lang w:val="fr-FR"/>
        </w:rPr>
        <w:t xml:space="preserve"> </w:t>
      </w:r>
      <w:r w:rsidRPr="008A6DA3">
        <w:rPr>
          <w:rFonts w:ascii="GHEA Grapalat" w:hAnsi="GHEA Grapalat"/>
          <w:b/>
          <w:lang w:val="hy-AM"/>
        </w:rPr>
        <w:t>գույքի</w:t>
      </w:r>
      <w:r w:rsidRPr="008A6DA3">
        <w:rPr>
          <w:rFonts w:ascii="GHEA Grapalat" w:hAnsi="GHEA Grapalat"/>
          <w:b/>
          <w:lang w:val="fr-FR"/>
        </w:rPr>
        <w:t xml:space="preserve"> </w:t>
      </w:r>
      <w:r w:rsidRPr="008A6DA3">
        <w:rPr>
          <w:rFonts w:ascii="GHEA Grapalat" w:hAnsi="GHEA Grapalat"/>
          <w:b/>
          <w:lang w:val="hy-AM"/>
        </w:rPr>
        <w:t>կառավարման</w:t>
      </w:r>
      <w:r w:rsidRPr="008A6DA3">
        <w:rPr>
          <w:rFonts w:ascii="GHEA Grapalat" w:hAnsi="GHEA Grapalat"/>
          <w:b/>
          <w:lang w:val="fr-FR"/>
        </w:rPr>
        <w:t xml:space="preserve"> </w:t>
      </w:r>
      <w:proofErr w:type="spellStart"/>
      <w:r w:rsidRPr="008A6DA3">
        <w:rPr>
          <w:rFonts w:ascii="GHEA Grapalat" w:hAnsi="GHEA Grapalat"/>
          <w:b/>
          <w:lang w:val="fr-FR"/>
        </w:rPr>
        <w:t>ոլորտում</w:t>
      </w:r>
      <w:proofErr w:type="spellEnd"/>
      <w:r w:rsidRPr="008A6DA3">
        <w:rPr>
          <w:rFonts w:ascii="GHEA Grapalat" w:hAnsi="GHEA Grapalat"/>
          <w:b/>
          <w:lang w:val="fr-FR"/>
        </w:rPr>
        <w:t xml:space="preserve"> </w:t>
      </w:r>
      <w:proofErr w:type="spellStart"/>
      <w:r w:rsidRPr="008A6DA3">
        <w:rPr>
          <w:rFonts w:ascii="GHEA Grapalat" w:hAnsi="GHEA Grapalat"/>
          <w:b/>
          <w:lang w:val="fr-FR"/>
        </w:rPr>
        <w:t>մեթոդական</w:t>
      </w:r>
      <w:proofErr w:type="spellEnd"/>
      <w:r w:rsidRPr="008A6DA3">
        <w:rPr>
          <w:rFonts w:ascii="GHEA Grapalat" w:hAnsi="GHEA Grapalat"/>
          <w:b/>
          <w:lang w:val="fr-FR"/>
        </w:rPr>
        <w:t xml:space="preserve"> </w:t>
      </w:r>
      <w:proofErr w:type="spellStart"/>
      <w:r w:rsidRPr="008A6DA3">
        <w:rPr>
          <w:rFonts w:ascii="GHEA Grapalat" w:hAnsi="GHEA Grapalat"/>
          <w:b/>
          <w:lang w:val="fr-FR"/>
        </w:rPr>
        <w:t>բնույթի</w:t>
      </w:r>
      <w:proofErr w:type="spellEnd"/>
      <w:r w:rsidRPr="008A6DA3">
        <w:rPr>
          <w:rFonts w:ascii="GHEA Grapalat" w:hAnsi="GHEA Grapalat"/>
          <w:b/>
          <w:lang w:val="fr-FR"/>
        </w:rPr>
        <w:t xml:space="preserve"> </w:t>
      </w:r>
      <w:proofErr w:type="spellStart"/>
      <w:r w:rsidRPr="008A6DA3">
        <w:rPr>
          <w:rFonts w:ascii="GHEA Grapalat" w:hAnsi="GHEA Grapalat"/>
          <w:b/>
          <w:lang w:val="fr-FR"/>
        </w:rPr>
        <w:t>օրենսդրական</w:t>
      </w:r>
      <w:proofErr w:type="spellEnd"/>
      <w:r w:rsidRPr="008A6DA3">
        <w:rPr>
          <w:rFonts w:ascii="GHEA Grapalat" w:hAnsi="GHEA Grapalat"/>
          <w:b/>
          <w:lang w:val="fr-FR"/>
        </w:rPr>
        <w:t xml:space="preserve"> </w:t>
      </w:r>
      <w:proofErr w:type="spellStart"/>
      <w:r w:rsidRPr="008A6DA3">
        <w:rPr>
          <w:rFonts w:ascii="GHEA Grapalat" w:hAnsi="GHEA Grapalat"/>
          <w:b/>
          <w:lang w:val="fr-FR"/>
        </w:rPr>
        <w:t>փոփոխությունները</w:t>
      </w:r>
      <w:proofErr w:type="spellEnd"/>
      <w:r w:rsidRPr="008A6DA3">
        <w:rPr>
          <w:rFonts w:ascii="GHEA Grapalat" w:hAnsi="GHEA Grapalat"/>
          <w:b/>
          <w:lang w:val="fr-FR"/>
        </w:rPr>
        <w:t xml:space="preserve">, </w:t>
      </w:r>
      <w:proofErr w:type="spellStart"/>
      <w:r w:rsidRPr="008A6DA3">
        <w:rPr>
          <w:rFonts w:ascii="GHEA Grapalat" w:hAnsi="GHEA Grapalat"/>
          <w:b/>
          <w:lang w:val="fr-FR"/>
        </w:rPr>
        <w:t>որոնց</w:t>
      </w:r>
      <w:proofErr w:type="spellEnd"/>
      <w:r w:rsidRPr="008A6DA3">
        <w:rPr>
          <w:rFonts w:ascii="GHEA Grapalat" w:hAnsi="GHEA Grapalat"/>
          <w:b/>
          <w:lang w:val="fr-FR"/>
        </w:rPr>
        <w:t xml:space="preserve"> </w:t>
      </w:r>
      <w:proofErr w:type="spellStart"/>
      <w:r w:rsidRPr="008A6DA3">
        <w:rPr>
          <w:rFonts w:ascii="GHEA Grapalat" w:hAnsi="GHEA Grapalat"/>
          <w:b/>
          <w:lang w:val="fr-FR"/>
        </w:rPr>
        <w:t>հիմնական</w:t>
      </w:r>
      <w:proofErr w:type="spellEnd"/>
      <w:r w:rsidRPr="008A6DA3">
        <w:rPr>
          <w:rFonts w:ascii="GHEA Grapalat" w:hAnsi="GHEA Grapalat"/>
          <w:b/>
          <w:lang w:val="fr-FR"/>
        </w:rPr>
        <w:t xml:space="preserve"> </w:t>
      </w:r>
      <w:proofErr w:type="spellStart"/>
      <w:r w:rsidRPr="008A6DA3">
        <w:rPr>
          <w:rFonts w:ascii="GHEA Grapalat" w:hAnsi="GHEA Grapalat"/>
          <w:b/>
          <w:lang w:val="fr-FR"/>
        </w:rPr>
        <w:t>նպատակն</w:t>
      </w:r>
      <w:proofErr w:type="spellEnd"/>
      <w:r w:rsidRPr="008A6DA3">
        <w:rPr>
          <w:rFonts w:ascii="GHEA Grapalat" w:hAnsi="GHEA Grapalat"/>
          <w:b/>
          <w:lang w:val="fr-FR"/>
        </w:rPr>
        <w:t xml:space="preserve"> է </w:t>
      </w:r>
      <w:proofErr w:type="spellStart"/>
      <w:r w:rsidRPr="008A6DA3">
        <w:rPr>
          <w:rFonts w:ascii="GHEA Grapalat" w:hAnsi="GHEA Grapalat"/>
          <w:b/>
          <w:lang w:val="fr-FR"/>
        </w:rPr>
        <w:t>կանոնակարգել</w:t>
      </w:r>
      <w:proofErr w:type="spellEnd"/>
      <w:r w:rsidRPr="008A6DA3">
        <w:rPr>
          <w:rFonts w:ascii="GHEA Grapalat" w:hAnsi="GHEA Grapalat"/>
          <w:b/>
          <w:lang w:val="fr-FR"/>
        </w:rPr>
        <w:t xml:space="preserve">, </w:t>
      </w:r>
      <w:proofErr w:type="spellStart"/>
      <w:r w:rsidRPr="008A6DA3">
        <w:rPr>
          <w:rFonts w:ascii="GHEA Grapalat" w:hAnsi="GHEA Grapalat"/>
          <w:b/>
          <w:lang w:val="fr-FR"/>
        </w:rPr>
        <w:t>հստակեցնել</w:t>
      </w:r>
      <w:proofErr w:type="spellEnd"/>
      <w:r w:rsidRPr="008A6DA3">
        <w:rPr>
          <w:rFonts w:ascii="GHEA Grapalat" w:hAnsi="GHEA Grapalat"/>
          <w:b/>
          <w:lang w:val="fr-FR"/>
        </w:rPr>
        <w:t xml:space="preserve"> </w:t>
      </w:r>
      <w:proofErr w:type="spellStart"/>
      <w:r w:rsidRPr="008A6DA3">
        <w:rPr>
          <w:rFonts w:ascii="GHEA Grapalat" w:hAnsi="GHEA Grapalat"/>
          <w:b/>
          <w:lang w:val="fr-FR"/>
        </w:rPr>
        <w:t>կառավարման</w:t>
      </w:r>
      <w:proofErr w:type="spellEnd"/>
      <w:r w:rsidRPr="008A6DA3">
        <w:rPr>
          <w:rFonts w:ascii="GHEA Grapalat" w:hAnsi="GHEA Grapalat"/>
          <w:b/>
          <w:lang w:val="fr-FR"/>
        </w:rPr>
        <w:t xml:space="preserve"> </w:t>
      </w:r>
      <w:proofErr w:type="spellStart"/>
      <w:r w:rsidRPr="008A6DA3">
        <w:rPr>
          <w:rFonts w:ascii="GHEA Grapalat" w:hAnsi="GHEA Grapalat"/>
          <w:b/>
          <w:lang w:val="fr-FR"/>
        </w:rPr>
        <w:t>գործառույթները</w:t>
      </w:r>
      <w:proofErr w:type="spellEnd"/>
      <w:r w:rsidRPr="008A6DA3">
        <w:rPr>
          <w:rFonts w:ascii="GHEA Grapalat" w:hAnsi="GHEA Grapalat"/>
          <w:b/>
          <w:lang w:val="fr-FR"/>
        </w:rPr>
        <w:t xml:space="preserve"> և </w:t>
      </w:r>
      <w:proofErr w:type="spellStart"/>
      <w:r w:rsidRPr="008A6DA3">
        <w:rPr>
          <w:rFonts w:ascii="GHEA Grapalat" w:hAnsi="GHEA Grapalat"/>
          <w:b/>
          <w:lang w:val="fr-FR"/>
        </w:rPr>
        <w:t>լրացնել</w:t>
      </w:r>
      <w:proofErr w:type="spellEnd"/>
      <w:r w:rsidRPr="008A6DA3">
        <w:rPr>
          <w:rFonts w:ascii="GHEA Grapalat" w:hAnsi="GHEA Grapalat"/>
          <w:b/>
          <w:lang w:val="fr-FR"/>
        </w:rPr>
        <w:t xml:space="preserve"> </w:t>
      </w:r>
      <w:proofErr w:type="spellStart"/>
      <w:r w:rsidRPr="008A6DA3">
        <w:rPr>
          <w:rFonts w:ascii="GHEA Grapalat" w:hAnsi="GHEA Grapalat"/>
          <w:b/>
          <w:lang w:val="fr-FR"/>
        </w:rPr>
        <w:t>այն</w:t>
      </w:r>
      <w:proofErr w:type="spellEnd"/>
      <w:r w:rsidRPr="008A6DA3">
        <w:rPr>
          <w:rFonts w:ascii="GHEA Grapalat" w:hAnsi="GHEA Grapalat"/>
          <w:b/>
          <w:lang w:val="fr-FR"/>
        </w:rPr>
        <w:t xml:space="preserve"> </w:t>
      </w:r>
      <w:proofErr w:type="spellStart"/>
      <w:r w:rsidRPr="008A6DA3">
        <w:rPr>
          <w:rFonts w:ascii="GHEA Grapalat" w:hAnsi="GHEA Grapalat"/>
          <w:b/>
          <w:lang w:val="fr-FR"/>
        </w:rPr>
        <w:t>բացերը</w:t>
      </w:r>
      <w:proofErr w:type="spellEnd"/>
      <w:r w:rsidRPr="008A6DA3">
        <w:rPr>
          <w:rFonts w:ascii="GHEA Grapalat" w:hAnsi="GHEA Grapalat"/>
          <w:b/>
          <w:lang w:val="fr-FR"/>
        </w:rPr>
        <w:t xml:space="preserve">, </w:t>
      </w:r>
      <w:proofErr w:type="spellStart"/>
      <w:r w:rsidRPr="008A6DA3">
        <w:rPr>
          <w:rFonts w:ascii="GHEA Grapalat" w:hAnsi="GHEA Grapalat"/>
          <w:b/>
          <w:lang w:val="fr-FR"/>
        </w:rPr>
        <w:t>որոնք</w:t>
      </w:r>
      <w:proofErr w:type="spellEnd"/>
      <w:r w:rsidRPr="008A6DA3">
        <w:rPr>
          <w:rFonts w:ascii="GHEA Grapalat" w:hAnsi="GHEA Grapalat"/>
          <w:b/>
          <w:lang w:val="fr-FR"/>
        </w:rPr>
        <w:t xml:space="preserve"> </w:t>
      </w:r>
      <w:proofErr w:type="spellStart"/>
      <w:r w:rsidRPr="008A6DA3">
        <w:rPr>
          <w:rFonts w:ascii="GHEA Grapalat" w:hAnsi="GHEA Grapalat"/>
          <w:b/>
          <w:lang w:val="fr-FR"/>
        </w:rPr>
        <w:t>առաջանում</w:t>
      </w:r>
      <w:proofErr w:type="spellEnd"/>
      <w:r w:rsidRPr="008A6DA3">
        <w:rPr>
          <w:rFonts w:ascii="GHEA Grapalat" w:hAnsi="GHEA Grapalat"/>
          <w:b/>
          <w:lang w:val="fr-FR"/>
        </w:rPr>
        <w:t xml:space="preserve"> </w:t>
      </w:r>
      <w:proofErr w:type="spellStart"/>
      <w:r w:rsidRPr="008A6DA3">
        <w:rPr>
          <w:rFonts w:ascii="GHEA Grapalat" w:hAnsi="GHEA Grapalat"/>
          <w:b/>
          <w:lang w:val="fr-FR"/>
        </w:rPr>
        <w:t>են</w:t>
      </w:r>
      <w:proofErr w:type="spellEnd"/>
      <w:r w:rsidRPr="008A6DA3">
        <w:rPr>
          <w:rFonts w:ascii="GHEA Grapalat" w:hAnsi="GHEA Grapalat"/>
          <w:b/>
          <w:lang w:val="fr-FR"/>
        </w:rPr>
        <w:t xml:space="preserve"> </w:t>
      </w:r>
      <w:proofErr w:type="spellStart"/>
      <w:r w:rsidRPr="008A6DA3">
        <w:rPr>
          <w:rFonts w:ascii="GHEA Grapalat" w:hAnsi="GHEA Grapalat"/>
          <w:b/>
          <w:lang w:val="fr-FR"/>
        </w:rPr>
        <w:t>նոր</w:t>
      </w:r>
      <w:proofErr w:type="spellEnd"/>
      <w:r w:rsidRPr="008A6DA3">
        <w:rPr>
          <w:rFonts w:ascii="GHEA Grapalat" w:hAnsi="GHEA Grapalat"/>
          <w:b/>
          <w:lang w:val="fr-FR"/>
        </w:rPr>
        <w:t xml:space="preserve"> </w:t>
      </w:r>
      <w:proofErr w:type="spellStart"/>
      <w:r w:rsidRPr="008A6DA3">
        <w:rPr>
          <w:rFonts w:ascii="GHEA Grapalat" w:hAnsi="GHEA Grapalat"/>
          <w:b/>
          <w:lang w:val="fr-FR"/>
        </w:rPr>
        <w:t>իրավական</w:t>
      </w:r>
      <w:proofErr w:type="spellEnd"/>
      <w:r w:rsidRPr="008A6DA3">
        <w:rPr>
          <w:rFonts w:ascii="GHEA Grapalat" w:hAnsi="GHEA Grapalat"/>
          <w:b/>
          <w:lang w:val="fr-FR"/>
        </w:rPr>
        <w:t xml:space="preserve"> </w:t>
      </w:r>
      <w:proofErr w:type="spellStart"/>
      <w:r w:rsidRPr="008A6DA3">
        <w:rPr>
          <w:rFonts w:ascii="GHEA Grapalat" w:hAnsi="GHEA Grapalat"/>
          <w:b/>
          <w:lang w:val="fr-FR"/>
        </w:rPr>
        <w:t>ակտերի</w:t>
      </w:r>
      <w:proofErr w:type="spellEnd"/>
      <w:r w:rsidRPr="008A6DA3">
        <w:rPr>
          <w:rFonts w:ascii="GHEA Grapalat" w:hAnsi="GHEA Grapalat"/>
          <w:b/>
          <w:lang w:val="fr-FR"/>
        </w:rPr>
        <w:t xml:space="preserve"> </w:t>
      </w:r>
      <w:proofErr w:type="spellStart"/>
      <w:r w:rsidRPr="008A6DA3">
        <w:rPr>
          <w:rFonts w:ascii="GHEA Grapalat" w:hAnsi="GHEA Grapalat"/>
          <w:b/>
          <w:lang w:val="fr-FR"/>
        </w:rPr>
        <w:t>կիրառման</w:t>
      </w:r>
      <w:proofErr w:type="spellEnd"/>
      <w:r w:rsidRPr="008A6DA3">
        <w:rPr>
          <w:rFonts w:ascii="GHEA Grapalat" w:hAnsi="GHEA Grapalat"/>
          <w:b/>
          <w:lang w:val="fr-FR"/>
        </w:rPr>
        <w:t xml:space="preserve"> </w:t>
      </w:r>
      <w:proofErr w:type="spellStart"/>
      <w:r w:rsidRPr="008A6DA3">
        <w:rPr>
          <w:rFonts w:ascii="GHEA Grapalat" w:hAnsi="GHEA Grapalat"/>
          <w:b/>
          <w:lang w:val="fr-FR"/>
        </w:rPr>
        <w:t>արդյունքում</w:t>
      </w:r>
      <w:proofErr w:type="spellEnd"/>
      <w:r w:rsidRPr="008A6DA3">
        <w:rPr>
          <w:rFonts w:ascii="GHEA Grapalat" w:hAnsi="GHEA Grapalat"/>
          <w:b/>
          <w:lang w:val="fr-FR"/>
        </w:rPr>
        <w:t>:</w:t>
      </w:r>
    </w:p>
    <w:p w:rsidR="004D36CD" w:rsidRDefault="004D36CD" w:rsidP="004D36CD">
      <w:pPr>
        <w:ind w:firstLine="720"/>
        <w:rPr>
          <w:lang w:val="fr-FR"/>
        </w:rPr>
      </w:pPr>
    </w:p>
    <w:p w:rsidR="004D36CD" w:rsidRPr="004D36CD" w:rsidRDefault="004D36CD" w:rsidP="007F6607">
      <w:pPr>
        <w:spacing w:after="0" w:line="360" w:lineRule="auto"/>
        <w:ind w:firstLine="720"/>
        <w:jc w:val="both"/>
        <w:rPr>
          <w:rFonts w:ascii="GHEA Grapalat" w:eastAsia="Times New Roman" w:hAnsi="GHEA Grapalat" w:cs="Arial"/>
          <w:bCs/>
          <w:kern w:val="16"/>
          <w:sz w:val="24"/>
          <w:szCs w:val="24"/>
          <w:lang w:val="fr-FR"/>
        </w:rPr>
      </w:pPr>
    </w:p>
    <w:sectPr w:rsidR="004D36CD" w:rsidRPr="004D36CD" w:rsidSect="0010085A">
      <w:pgSz w:w="12240" w:h="15840"/>
      <w:pgMar w:top="851" w:right="900" w:bottom="144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w:altName w:val="Arial"/>
    <w:panose1 w:val="020B0604020202020204"/>
    <w:charset w:val="CC"/>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DC3F6C"/>
    <w:multiLevelType w:val="hybridMultilevel"/>
    <w:tmpl w:val="8418286C"/>
    <w:lvl w:ilvl="0" w:tplc="D5A81D1E">
      <w:start w:val="1"/>
      <w:numFmt w:val="decimal"/>
      <w:lvlText w:val="%1."/>
      <w:lvlJc w:val="left"/>
      <w:pPr>
        <w:ind w:left="720"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 w15:restartNumberingAfterBreak="0">
    <w:nsid w:val="34D57B8A"/>
    <w:multiLevelType w:val="hybridMultilevel"/>
    <w:tmpl w:val="0D3E45A4"/>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6E3906"/>
    <w:multiLevelType w:val="hybridMultilevel"/>
    <w:tmpl w:val="B3CAF94E"/>
    <w:lvl w:ilvl="0" w:tplc="3ED4C41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79951EB4"/>
    <w:multiLevelType w:val="hybridMultilevel"/>
    <w:tmpl w:val="D2E2C09A"/>
    <w:lvl w:ilvl="0" w:tplc="418ADC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066"/>
    <w:rsid w:val="00054BF6"/>
    <w:rsid w:val="0006261A"/>
    <w:rsid w:val="0010085A"/>
    <w:rsid w:val="00103B5D"/>
    <w:rsid w:val="001057C3"/>
    <w:rsid w:val="00135C6C"/>
    <w:rsid w:val="001913FC"/>
    <w:rsid w:val="001F0215"/>
    <w:rsid w:val="002D4AA0"/>
    <w:rsid w:val="00300E05"/>
    <w:rsid w:val="003A3197"/>
    <w:rsid w:val="004930C8"/>
    <w:rsid w:val="004A02EC"/>
    <w:rsid w:val="004D36CD"/>
    <w:rsid w:val="005334AA"/>
    <w:rsid w:val="00577ED2"/>
    <w:rsid w:val="005E1919"/>
    <w:rsid w:val="0063421B"/>
    <w:rsid w:val="006C14F2"/>
    <w:rsid w:val="0078314C"/>
    <w:rsid w:val="007F6607"/>
    <w:rsid w:val="008A6DA3"/>
    <w:rsid w:val="008B33A9"/>
    <w:rsid w:val="008C60EA"/>
    <w:rsid w:val="00935831"/>
    <w:rsid w:val="00A26B66"/>
    <w:rsid w:val="00A8090E"/>
    <w:rsid w:val="00A85DF3"/>
    <w:rsid w:val="00BB7AEB"/>
    <w:rsid w:val="00C67F1A"/>
    <w:rsid w:val="00C778DA"/>
    <w:rsid w:val="00D31A22"/>
    <w:rsid w:val="00D775EF"/>
    <w:rsid w:val="00DD1B8B"/>
    <w:rsid w:val="00E948C7"/>
    <w:rsid w:val="00E95059"/>
    <w:rsid w:val="00EF2709"/>
    <w:rsid w:val="00F67EA9"/>
    <w:rsid w:val="00FC3E0F"/>
    <w:rsid w:val="00FE7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90FCB"/>
  <w15:docId w15:val="{5A0EA0F5-B32F-4A91-ADEB-57C75DEC9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054BF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aliases w:val="Akapit z listą BS,List Paragraph 1,List_Paragraph,Multilevel para_II,List Paragraph (numbered (a)),OBC Bullet,List Paragraph11,Normal numbered,Абзац списка1,Paragraphe de liste PBLH,Bullets,List Paragraph1,References,Абзац списка,Bullet1"/>
    <w:basedOn w:val="Normal"/>
    <w:link w:val="ListParagraphChar"/>
    <w:uiPriority w:val="34"/>
    <w:qFormat/>
    <w:rsid w:val="004930C8"/>
    <w:pPr>
      <w:ind w:left="720"/>
      <w:contextualSpacing/>
    </w:pPr>
    <w:rPr>
      <w:rFonts w:ascii="Calibri" w:eastAsia="Calibri" w:hAnsi="Calibri" w:cs="Times New Roman"/>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Paragraphe de liste PBLH Char"/>
    <w:link w:val="ListParagraph"/>
    <w:uiPriority w:val="34"/>
    <w:rsid w:val="004930C8"/>
    <w:rPr>
      <w:rFonts w:ascii="Calibri" w:eastAsia="Calibri" w:hAnsi="Calibri" w:cs="Times New Roman"/>
    </w:rPr>
  </w:style>
  <w:style w:type="character" w:customStyle="1" w:styleId="NormalWebChar">
    <w:name w:val="Normal (Web) Char"/>
    <w:link w:val="NormalWeb"/>
    <w:locked/>
    <w:rsid w:val="007F6607"/>
    <w:rPr>
      <w:rFonts w:ascii="Times New Roman" w:eastAsia="Times New Roman" w:hAnsi="Times New Roman" w:cs="Times New Roman"/>
      <w:sz w:val="24"/>
      <w:szCs w:val="24"/>
    </w:rPr>
  </w:style>
  <w:style w:type="character" w:styleId="Strong">
    <w:name w:val="Strong"/>
    <w:basedOn w:val="DefaultParagraphFont"/>
    <w:uiPriority w:val="22"/>
    <w:qFormat/>
    <w:rsid w:val="007F6607"/>
    <w:rPr>
      <w:b/>
      <w:bCs/>
    </w:rPr>
  </w:style>
  <w:style w:type="paragraph" w:customStyle="1" w:styleId="vhc">
    <w:name w:val="vhc"/>
    <w:basedOn w:val="Normal"/>
    <w:rsid w:val="00F67E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chtex">
    <w:name w:val="mechtex"/>
    <w:basedOn w:val="Normal"/>
    <w:link w:val="mechtex0"/>
    <w:qFormat/>
    <w:rsid w:val="0010085A"/>
    <w:pPr>
      <w:spacing w:after="0" w:line="240" w:lineRule="auto"/>
      <w:jc w:val="center"/>
    </w:pPr>
    <w:rPr>
      <w:rFonts w:ascii="Arial Armenian" w:eastAsia="Times New Roman" w:hAnsi="Arial Armenian" w:cs="Times New Roman"/>
      <w:szCs w:val="20"/>
      <w:lang w:eastAsia="ru-RU"/>
    </w:rPr>
  </w:style>
  <w:style w:type="character" w:customStyle="1" w:styleId="mechtex0">
    <w:name w:val="mechtex Знак"/>
    <w:link w:val="mechtex"/>
    <w:locked/>
    <w:rsid w:val="0010085A"/>
    <w:rPr>
      <w:rFonts w:ascii="Arial Armenian" w:eastAsia="Times New Roman" w:hAnsi="Arial Armenian" w:cs="Times New Roman"/>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36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55EFB9-26EA-4AF9-842B-F23D506FD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1719</Words>
  <Characters>9801</Characters>
  <Application>Microsoft Office Word</Application>
  <DocSecurity>0</DocSecurity>
  <Lines>81</Lines>
  <Paragraphs>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https:/mul2-spm.gov.am/tasks/3896/oneclick/ardir.docx?token=f1d28ec44fbaff19622855796b2a2fea</cp:keywords>
  <dc:description/>
  <cp:lastModifiedBy>Windows User</cp:lastModifiedBy>
  <cp:revision>3</cp:revision>
  <cp:lastPrinted>2020-01-13T12:17:00Z</cp:lastPrinted>
  <dcterms:created xsi:type="dcterms:W3CDTF">2020-08-06T10:37:00Z</dcterms:created>
  <dcterms:modified xsi:type="dcterms:W3CDTF">2020-08-06T11:00:00Z</dcterms:modified>
</cp:coreProperties>
</file>