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23567A5"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4A32C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4A32C7">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4A32C7">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64AEAC8A" w14:textId="77777777" w:rsidR="000C55E1" w:rsidRDefault="000C55E1" w:rsidP="009E3246">
            <w:pPr>
              <w:spacing w:after="0" w:line="240" w:lineRule="auto"/>
              <w:jc w:val="center"/>
              <w:rPr>
                <w:rFonts w:ascii="GHEA Grapalat" w:eastAsia="Times New Roman" w:hAnsi="GHEA Grapalat" w:cs="Calibri"/>
                <w:kern w:val="0"/>
                <w:sz w:val="16"/>
                <w:szCs w:val="16"/>
                <w14:ligatures w14:val="none"/>
              </w:rPr>
            </w:pPr>
            <w:r w:rsidRPr="000C55E1">
              <w:rPr>
                <w:rFonts w:ascii="GHEA Grapalat" w:eastAsia="Times New Roman" w:hAnsi="GHEA Grapalat" w:cs="Calibri"/>
                <w:kern w:val="0"/>
                <w:sz w:val="16"/>
                <w:szCs w:val="16"/>
                <w14:ligatures w14:val="none"/>
              </w:rPr>
              <w:t>Հակասառիչ հեղուկ -40 (անտիֆրիզ)</w:t>
            </w:r>
          </w:p>
          <w:p w14:paraId="72035A43" w14:textId="74FB3860"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198 լ</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CFB9AEC" w:rsidR="00503D99" w:rsidRPr="009E3246" w:rsidRDefault="006D0C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95 040</w:t>
            </w:r>
          </w:p>
        </w:tc>
        <w:tc>
          <w:tcPr>
            <w:tcW w:w="1843" w:type="dxa"/>
            <w:vAlign w:val="center"/>
          </w:tcPr>
          <w:p w14:paraId="26A76C2F" w14:textId="12F9BED7" w:rsidR="00503D99" w:rsidRPr="009E3246" w:rsidRDefault="004A32C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80 784</w:t>
            </w:r>
          </w:p>
        </w:tc>
        <w:tc>
          <w:tcPr>
            <w:tcW w:w="1701" w:type="dxa"/>
            <w:vAlign w:val="center"/>
          </w:tcPr>
          <w:p w14:paraId="7FEDFF31" w14:textId="3A49A688" w:rsidR="00503D99" w:rsidRPr="009E3246" w:rsidRDefault="004A32C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40 392</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A32C7"/>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2026-05-11T08:14:00Z</dcterms:modified>
</cp:coreProperties>
</file>