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35D7189D"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606F6B">
        <w:rPr>
          <w:rFonts w:ascii="GHEA Grapalat" w:hAnsi="GHEA Grapalat"/>
          <w:b/>
          <w:bCs/>
          <w:lang w:val="hy-AM"/>
        </w:rPr>
        <w:t>մայիսի</w:t>
      </w:r>
      <w:r w:rsidR="00904402">
        <w:rPr>
          <w:rFonts w:ascii="GHEA Grapalat" w:hAnsi="GHEA Grapalat"/>
          <w:b/>
          <w:bCs/>
          <w:lang w:val="hy-AM"/>
        </w:rPr>
        <w:t xml:space="preserve"> 2</w:t>
      </w:r>
      <w:r w:rsidR="00606F6B">
        <w:rPr>
          <w:rFonts w:ascii="GHEA Grapalat" w:hAnsi="GHEA Grapalat"/>
          <w:b/>
          <w:bCs/>
          <w:lang w:val="hy-AM"/>
        </w:rPr>
        <w:t>6</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904402">
        <w:rPr>
          <w:rFonts w:ascii="GHEA Grapalat" w:hAnsi="GHEA Grapalat"/>
          <w:b/>
          <w:bCs/>
          <w:lang w:val="hy-AM"/>
        </w:rPr>
        <w:t>9</w:t>
      </w:r>
      <w:r w:rsidRPr="00CB304C">
        <w:rPr>
          <w:rFonts w:ascii="GHEA Grapalat" w:hAnsi="GHEA Grapalat"/>
          <w:b/>
          <w:bCs/>
          <w:lang w:val="hy-AM"/>
        </w:rPr>
        <w:t>:</w:t>
      </w:r>
      <w:r w:rsidR="00606F6B">
        <w:rPr>
          <w:rFonts w:ascii="GHEA Grapalat" w:hAnsi="GHEA Grapalat"/>
          <w:b/>
          <w:bCs/>
          <w:lang w:val="hy-AM"/>
        </w:rPr>
        <w:t>2</w:t>
      </w:r>
      <w:r w:rsidR="00CB304C" w:rsidRPr="00CB304C">
        <w:rPr>
          <w:rFonts w:ascii="GHEA Grapalat" w:hAnsi="GHEA Grapalat"/>
          <w:b/>
          <w:bCs/>
          <w:lang w:val="hy-AM"/>
        </w:rPr>
        <w:t>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w:t>
            </w:r>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r w:rsidRPr="0046343C">
              <w:rPr>
                <w:rFonts w:ascii="GHEA Grapalat" w:eastAsia="Times New Roman" w:hAnsi="GHEA Grapalat" w:cs="Calibri"/>
                <w:b/>
                <w:bCs/>
                <w:kern w:val="0"/>
                <w:sz w:val="14"/>
                <w:szCs w:val="14"/>
                <w14:ligatures w14:val="none"/>
              </w:rPr>
              <w:t>երթական</w:t>
            </w:r>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անվանումը / նույն</w:t>
            </w:r>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r w:rsidRPr="0046343C">
              <w:rPr>
                <w:rFonts w:ascii="GHEA Grapalat" w:eastAsia="Times New Roman" w:hAnsi="GHEA Grapalat" w:cs="Sylfaen"/>
                <w:b/>
                <w:bCs/>
                <w:kern w:val="0"/>
                <w:sz w:val="14"/>
                <w:szCs w:val="14"/>
                <w14:ligatures w14:val="none"/>
              </w:rPr>
              <w:t>համ</w:t>
            </w:r>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գտնվելու</w:t>
            </w:r>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վայրը</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տեխնիկական</w:t>
            </w:r>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վիճակը</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վերաբերյալ</w:t>
            </w:r>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գնահատված արժեքը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 մեկնարկային գինը</w:t>
            </w:r>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Նախավճարը</w:t>
            </w:r>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2951A864" w:rsidR="00FA21FA" w:rsidRPr="0046343C" w:rsidRDefault="00606F6B" w:rsidP="00AB701C">
            <w:pPr>
              <w:spacing w:after="0" w:line="240" w:lineRule="auto"/>
              <w:jc w:val="center"/>
              <w:rPr>
                <w:rFonts w:ascii="GHEA Grapalat" w:eastAsia="Times New Roman" w:hAnsi="GHEA Grapalat" w:cs="Calibri"/>
                <w:kern w:val="0"/>
                <w:sz w:val="14"/>
                <w:szCs w:val="14"/>
                <w14:ligatures w14:val="none"/>
              </w:rPr>
            </w:pPr>
            <w:r w:rsidRPr="00606F6B">
              <w:rPr>
                <w:rFonts w:ascii="GHEA Grapalat" w:eastAsia="Times New Roman" w:hAnsi="GHEA Grapalat" w:cs="Calibri"/>
                <w:kern w:val="0"/>
                <w:sz w:val="14"/>
                <w:szCs w:val="14"/>
                <w14:ligatures w14:val="none"/>
              </w:rPr>
              <w:t>493</w:t>
            </w:r>
            <w:r>
              <w:rPr>
                <w:rFonts w:ascii="GHEA Grapalat" w:eastAsia="Times New Roman" w:hAnsi="GHEA Grapalat" w:cs="Calibri"/>
                <w:kern w:val="0"/>
                <w:sz w:val="14"/>
                <w:szCs w:val="14"/>
                <w14:ligatures w14:val="none"/>
              </w:rPr>
              <w:t xml:space="preserve"> </w:t>
            </w:r>
            <w:r w:rsidRPr="00606F6B">
              <w:rPr>
                <w:rFonts w:ascii="GHEA Grapalat" w:eastAsia="Times New Roman" w:hAnsi="GHEA Grapalat" w:cs="Calibri"/>
                <w:kern w:val="0"/>
                <w:sz w:val="14"/>
                <w:szCs w:val="14"/>
                <w14:ligatures w14:val="none"/>
              </w:rPr>
              <w:t>756,5</w:t>
            </w:r>
          </w:p>
        </w:tc>
        <w:tc>
          <w:tcPr>
            <w:tcW w:w="1128" w:type="dxa"/>
            <w:shd w:val="clear" w:color="auto" w:fill="auto"/>
            <w:vAlign w:val="center"/>
          </w:tcPr>
          <w:p w14:paraId="7FEDFF31" w14:textId="2BBEAB4C" w:rsidR="00FA21FA" w:rsidRPr="0046343C" w:rsidRDefault="00606F6B" w:rsidP="00AB701C">
            <w:pPr>
              <w:spacing w:after="0" w:line="240" w:lineRule="auto"/>
              <w:jc w:val="center"/>
              <w:rPr>
                <w:rFonts w:ascii="GHEA Grapalat" w:eastAsia="Times New Roman" w:hAnsi="GHEA Grapalat" w:cs="Calibri"/>
                <w:kern w:val="0"/>
                <w:sz w:val="14"/>
                <w:szCs w:val="14"/>
                <w14:ligatures w14:val="none"/>
              </w:rPr>
            </w:pPr>
            <w:r w:rsidRPr="00606F6B">
              <w:rPr>
                <w:rFonts w:ascii="GHEA Grapalat" w:eastAsia="Times New Roman" w:hAnsi="GHEA Grapalat" w:cs="Calibri"/>
                <w:kern w:val="0"/>
                <w:sz w:val="14"/>
                <w:szCs w:val="14"/>
                <w14:ligatures w14:val="none"/>
              </w:rPr>
              <w:t>197</w:t>
            </w:r>
            <w:r>
              <w:rPr>
                <w:rFonts w:ascii="GHEA Grapalat" w:eastAsia="Times New Roman" w:hAnsi="GHEA Grapalat" w:cs="Calibri"/>
                <w:kern w:val="0"/>
                <w:sz w:val="14"/>
                <w:szCs w:val="14"/>
                <w14:ligatures w14:val="none"/>
              </w:rPr>
              <w:t xml:space="preserve"> </w:t>
            </w:r>
            <w:r w:rsidRPr="00606F6B">
              <w:rPr>
                <w:rFonts w:ascii="GHEA Grapalat" w:eastAsia="Times New Roman" w:hAnsi="GHEA Grapalat" w:cs="Calibri"/>
                <w:kern w:val="0"/>
                <w:sz w:val="14"/>
                <w:szCs w:val="14"/>
                <w14:ligatures w14:val="none"/>
              </w:rPr>
              <w:t>502,6</w:t>
            </w:r>
          </w:p>
        </w:tc>
        <w:tc>
          <w:tcPr>
            <w:tcW w:w="1219" w:type="dxa"/>
            <w:vAlign w:val="center"/>
          </w:tcPr>
          <w:p w14:paraId="2DB1D681" w14:textId="3A83A0C4"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r w:rsidRPr="00CA729B">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CA729B" w:rsidRPr="00CA729B">
              <w:rPr>
                <w:rFonts w:ascii="GHEA Grapalat" w:eastAsia="Times New Roman" w:hAnsi="GHEA Grapalat" w:cs="Calibri"/>
                <w:kern w:val="0"/>
                <w:sz w:val="14"/>
                <w:szCs w:val="14"/>
                <w14:ligatures w14:val="none"/>
              </w:rPr>
              <w:t>մեխանիկական</w:t>
            </w:r>
            <w:r w:rsidRPr="00CA729B">
              <w:rPr>
                <w:rFonts w:ascii="GHEA Grapalat" w:eastAsia="Times New Roman" w:hAnsi="GHEA Grapalat" w:cs="Calibri"/>
                <w:kern w:val="0"/>
                <w:sz w:val="14"/>
                <w:szCs w:val="14"/>
                <w14:ligatures w14:val="none"/>
              </w:rPr>
              <w:t>, լյուկ` առկա չէ։</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545E"/>
    <w:rsid w:val="0005738D"/>
    <w:rsid w:val="0007571F"/>
    <w:rsid w:val="000C3273"/>
    <w:rsid w:val="000C61C5"/>
    <w:rsid w:val="000D4B30"/>
    <w:rsid w:val="000F6FAD"/>
    <w:rsid w:val="00103263"/>
    <w:rsid w:val="0014480B"/>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06F6B"/>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269D3"/>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2024-10-29T08:16:00Z</dcterms:created>
  <dcterms:modified xsi:type="dcterms:W3CDTF">2025-05-06T06:59:00Z</dcterms:modified>
</cp:coreProperties>
</file>