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1417"/>
        <w:gridCol w:w="1418"/>
        <w:gridCol w:w="1843"/>
      </w:tblGrid>
      <w:tr w:rsidR="00BF55DB" w:rsidRPr="005C2CC7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pStyle w:val="mechtex"/>
              <w:spacing w:line="256" w:lineRule="auto"/>
              <w:jc w:val="left"/>
              <w:rPr>
                <w:rFonts w:ascii="GHEA Grapalat" w:hAnsi="GHEA Grapalat"/>
                <w:color w:val="000000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DB" w:rsidRPr="00A47219" w:rsidRDefault="00BF55DB" w:rsidP="008F6305">
            <w:pPr>
              <w:spacing w:after="0" w:line="240" w:lineRule="auto"/>
              <w:ind w:left="-42" w:right="-60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</w:pP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  <w:t>Գույքի անվանումը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</w:pP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  <w:t>Գույքի հասցեն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DB" w:rsidRPr="00A47219" w:rsidRDefault="00BF55DB" w:rsidP="008F630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</w:pP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  <w:t>Շենք, շինությունների մակերեսը</w:t>
            </w:r>
          </w:p>
          <w:p w:rsidR="00BF55DB" w:rsidRPr="00A47219" w:rsidRDefault="00BF55DB" w:rsidP="008F630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</w:pP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  <w:t>(քառ. մետր)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  <w:lang w:val="hy-AM"/>
              </w:rPr>
              <w:t xml:space="preserve">Հողամասի մակերեսը </w:t>
            </w: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  <w:lang w:val="hy-AM"/>
              </w:rPr>
              <w:t>քառ մետր</w:t>
            </w: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5DB" w:rsidRPr="00A47219" w:rsidRDefault="00BF55DB" w:rsidP="008F630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  <w:lang w:val="hy-AM"/>
              </w:rPr>
              <w:t>Գույքի  գնահատված արժեքը</w:t>
            </w:r>
          </w:p>
          <w:p w:rsidR="00BF55DB" w:rsidRPr="00A47219" w:rsidRDefault="00BF55DB" w:rsidP="008F6305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b/>
                <w:i w:val="0"/>
                <w:color w:val="000000"/>
                <w:spacing w:val="-8"/>
                <w:sz w:val="20"/>
                <w:szCs w:val="20"/>
                <w:lang w:val="hy-AM"/>
              </w:rPr>
              <w:t>(ՀՀ դրամ)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Անշարժ գույք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Արմավիրի մարզ, համայնք Մերձավան, Երևանյան խճ. 2-րդ փակուղի թիվ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1752.6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90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655 000</w:t>
            </w:r>
          </w:p>
        </w:tc>
      </w:tr>
      <w:tr w:rsidR="00BF55DB" w:rsidRPr="00233E0C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7" w:right="-168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Ադմինիստրատիվ մասնաշենք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 xml:space="preserve">Ք. Երևան, Սեբաստիա 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249.7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7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4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F55DB" w:rsidRPr="00233E0C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Շենք շինություններ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D851A8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Էրեբունի Արին բերդի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2BEE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3</w:t>
            </w:r>
            <w:r w:rsidRPr="00A42BEE"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 w:rsidRPr="00A42BEE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953,31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24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070, 9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2BEE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D851A8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2BEE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ՀՀ Արագածոտնի մ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.</w:t>
            </w:r>
            <w:r w:rsidRPr="00A42BEE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 ք. Ապարան, Գայի փողոց 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2BEE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461,58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9B0D50" w:rsidRDefault="00BF55DB" w:rsidP="008F6305">
            <w:pPr>
              <w:spacing w:after="0" w:line="240" w:lineRule="auto"/>
              <w:ind w:left="-107" w:right="-168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Ամբուլատորիայի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9B0D50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9B0D50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Արագածոտնի մարզ, համայնք Ծաղկահովիտ, Հոկտեմբերյան փողոց թիվ 16/2</w:t>
            </w:r>
            <w:r w:rsidRPr="009B0D50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311.23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391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Մասնաշենք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9B0D50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D6065A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Լոռու մարզ, քաղաք Վանաձոր, Բուսաբանական փողոց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382.76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Ա</w:t>
            </w:r>
            <w:r w:rsidRPr="00AF0DDF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վտոտնակ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D851A8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F0DDF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 xml:space="preserve">Երևան Թբիլիսյան խճուղի 3/14 հասցեում գտնվող թիվ 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07" w:right="-27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Դպրոցի չշահագործվող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8A0EBD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8A0EBD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Արագածոտնի մարզ, համայնք Վարդենիս, 10-րդ փողոց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8A0EBD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</w:t>
            </w:r>
            <w:r w:rsidRPr="008A0EBD"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 w:rsidRPr="008A0EBD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695,21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16 409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Նախկին ծննդատան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6309A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Կոտայքի մ., ք. Հրազդան, Սպանդարյան փ.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4B0AFB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</w:t>
            </w:r>
            <w:r w:rsidRPr="005A2E07"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203.</w:t>
            </w:r>
            <w:r w:rsidRPr="004B0AFB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7177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Հանրակացարան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 Արաբկիր հ., Արաբկիր 37 փ. Թիվ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2630.2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812.76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Արաբկիր, Կոմիտասի պողոտա 49/3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4B0AF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15</w:t>
            </w:r>
            <w:r w:rsidRPr="005A2E07"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102.</w:t>
            </w: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 </w:t>
            </w: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187.58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07" w:right="-27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Վարչական տարածք շինություններ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8A0EBD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Ավան, Աճառյան փողոց 20/4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8A0EBD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11</w:t>
            </w:r>
            <w:r w:rsidRPr="005A2E07"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618.</w:t>
            </w: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 </w:t>
            </w: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573.09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07" w:right="-27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Հանգստյան տուն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5A2E07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Գեղարքունիքի մարզ, ք. Սևան, Գործարանային փողոց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8A0EBD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5</w:t>
            </w:r>
            <w:r w:rsidRPr="001B7868"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 w:rsidRPr="005A2E07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730,41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4E4573" w:rsidTr="009E514A">
        <w:trPr>
          <w:trHeight w:val="5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pStyle w:val="mechtex"/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07" w:right="-27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Շենքի բացվածք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5A2E07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5A2E07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Լոռու մարզ, ք. Վանաձոր, Թատերական փողոց թիվ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8A0EBD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114.19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BF55DB" w:rsidTr="009E514A">
        <w:trPr>
          <w:trHeight w:val="7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1136DD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1136DD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1136DD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Ծննդատուն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1136DD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1136DD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ՀՀ Արարատի մարզ, ք. Արտաշատ, Օգոստոսի 23-ի փողոց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՝ նոր հասցե Ա.Խաչատրյան 16/1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1136DD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1136DD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7179.9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1136DD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5DB" w:rsidRPr="001136DD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</w:t>
            </w:r>
          </w:p>
        </w:tc>
      </w:tr>
      <w:tr w:rsidR="00BF55DB" w:rsidRPr="00BF55DB" w:rsidTr="009E514A">
        <w:trPr>
          <w:trHeight w:val="5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7" w:right="-168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Ադմինիստրատիվ մասնաշենք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Սեբաստիա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135.9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7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328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.</w:t>
            </w: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8F6305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7" w:right="-168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Արտակարգ իրավիճակների նախարարության </w:t>
            </w: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Կոտայքի մարզ, ք. Հրազդան, Երևան-Սևան մայրուղի պահեստ հարող տարածք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1349.83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5760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28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415 000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34" w:right="-150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7569AC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Արմավիրի մարզ, Զարթոնք համայնք, 4-րդ փողոց թիվ 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100" w:afterAutospacing="1" w:line="360" w:lineRule="atLeast"/>
              <w:jc w:val="center"/>
              <w:outlineLvl w:val="4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7569AC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753.74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7569AC" w:rsidRDefault="00BF55DB" w:rsidP="008F6305">
            <w:pPr>
              <w:pStyle w:val="Heading5"/>
              <w:spacing w:before="0" w:beforeAutospacing="0" w:line="360" w:lineRule="atLeast"/>
              <w:jc w:val="center"/>
              <w:rPr>
                <w:rFonts w:ascii="GHEA Grapalat" w:hAnsi="GHEA Grapalat" w:cs="Cambria"/>
                <w:b w:val="0"/>
                <w:color w:val="000000" w:themeColor="text1"/>
                <w:lang w:val="hy-AM" w:eastAsia="en-US"/>
              </w:rPr>
            </w:pPr>
            <w:r w:rsidRPr="007569AC">
              <w:rPr>
                <w:rFonts w:ascii="GHEA Grapalat" w:hAnsi="GHEA Grapalat" w:cs="Cambria"/>
                <w:b w:val="0"/>
                <w:color w:val="000000" w:themeColor="text1"/>
                <w:lang w:val="hy-AM" w:eastAsia="en-US"/>
              </w:rPr>
              <w:t>3028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173F2E" w:rsidRDefault="00BF55DB" w:rsidP="008F6305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7569AC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11 536</w:t>
            </w:r>
            <w:r w:rsidRPr="007569AC"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7569AC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Շենք-շինություններ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Արաբկիր, Օրբելու փողոց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9905.21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-107" w:right="-111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3.302955</w:t>
            </w:r>
          </w:p>
          <w:p w:rsidR="00BF55DB" w:rsidRPr="00A47219" w:rsidRDefault="00BF55DB" w:rsidP="008F6305">
            <w:pPr>
              <w:spacing w:after="0" w:line="240" w:lineRule="auto"/>
              <w:ind w:left="-107" w:right="-111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0.004359</w:t>
            </w:r>
          </w:p>
          <w:p w:rsidR="00BF55DB" w:rsidRPr="00A47219" w:rsidRDefault="00BF55DB" w:rsidP="008F6305">
            <w:pPr>
              <w:spacing w:after="0" w:line="240" w:lineRule="auto"/>
              <w:ind w:left="-107" w:right="-111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en-US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(</w:t>
            </w: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բաժնային</w:t>
            </w: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8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267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066 000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Հասարակական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Քանաքեռ-Զեյթուն, Պ. Սևակի փողոց 5/1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6832.2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0.8083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592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 xml:space="preserve">490 000 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Pr="00D851A8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Կիսանկուղային տարածք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 Մոսկովյան փող. թիվ 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319.9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Բաժնային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55DB" w:rsidRPr="003F7F8D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113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790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000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8F6305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Անշարժ գույք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Արմավիրի մարզ, ք. Մեծամոր, թիվ 2 դպրոց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1811.5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80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700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000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Շենք-շինություններ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ք. Երևան, Կոմիտասի պողոտա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5051,8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4200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2 207 670 000</w:t>
            </w:r>
          </w:p>
        </w:tc>
      </w:tr>
      <w:tr w:rsidR="00BF55DB" w:rsidRPr="00BF55DB" w:rsidTr="009E514A">
        <w:trPr>
          <w:trHeight w:val="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Դպրոցի հին շենք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C00DC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C00DC9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Լոռու մարզ, ք. Ալավերդի, Զորավար Անդրանիկի 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35281A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</w:t>
            </w:r>
            <w:r w:rsidRPr="0035281A"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 w:rsidRPr="0035281A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153,12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35281A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 </w:t>
            </w:r>
            <w:r w:rsidRPr="0035281A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97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725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BF55DB" w:rsidRPr="00BF55DB" w:rsidTr="009E514A">
        <w:trPr>
          <w:trHeight w:val="64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Հող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Ք. Երևան. Հրազդանի կիրճ խճուղի 2/3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0.041632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63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956 000</w:t>
            </w:r>
          </w:p>
        </w:tc>
      </w:tr>
      <w:tr w:rsidR="00BF55DB" w:rsidRPr="00685183" w:rsidTr="009E514A">
        <w:trPr>
          <w:trHeight w:val="4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Շենք-շինություններ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Ք. Երևան, Հրազդանի կիրճ խճուղի  2/4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747.8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 w:rsidRPr="00A47219"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0.41772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Pr="00A47219" w:rsidRDefault="00BF55DB" w:rsidP="008F6305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621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687</w:t>
            </w:r>
            <w:r>
              <w:rPr>
                <w:rFonts w:ascii="Calibri" w:hAnsi="Calibri" w:cs="Calibri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000</w:t>
            </w:r>
          </w:p>
        </w:tc>
      </w:tr>
      <w:tr w:rsidR="00BF55DB" w:rsidRPr="00BF55DB" w:rsidTr="009E514A">
        <w:trPr>
          <w:trHeight w:val="83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8F6305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34" w:right="-150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Շենք </w:t>
            </w:r>
          </w:p>
          <w:p w:rsidR="00BF55DB" w:rsidRDefault="00BF55DB" w:rsidP="008F6305">
            <w:pPr>
              <w:spacing w:after="0" w:line="240" w:lineRule="auto"/>
              <w:ind w:left="-134" w:right="-150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  <w:t xml:space="preserve">շինություններ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713F33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 xml:space="preserve">Ք. Երևան, Արաբկիր Մամիկոնյանց 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292.3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129.44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633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485 000</w:t>
            </w:r>
          </w:p>
        </w:tc>
      </w:tr>
      <w:tr w:rsidR="00BF55DB" w:rsidRPr="001A6CD1" w:rsidTr="009E514A">
        <w:trPr>
          <w:trHeight w:val="68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34" w:right="-150"/>
              <w:jc w:val="center"/>
              <w:rPr>
                <w:rFonts w:ascii="GHEA Grapalat" w:hAnsi="GHEA Grapalat"/>
                <w:i w:val="0"/>
                <w:color w:val="000000" w:themeColor="text1"/>
                <w:spacing w:val="-8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713F33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Արաբկիր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 xml:space="preserve"> Մամիկոնյանց 60/2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853.6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75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644.53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5DB" w:rsidRDefault="00BF55DB" w:rsidP="008F6305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385</w:t>
            </w:r>
            <w:r>
              <w:rPr>
                <w:rFonts w:ascii="Calibri" w:eastAsia="Times New Roman" w:hAnsi="Calibri" w:cs="Calibri"/>
                <w:i w:val="0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hy-AM"/>
              </w:rPr>
              <w:t>043 000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Երկաթուղու արտադրական համալիր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Կոտայքի մարզ, ք. Բյուրեղավան, Օղակաձև փ., թիվ 4/2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707.85</w:t>
            </w: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85.0</w:t>
            </w: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7.7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0.28944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Բենզինի պահեստ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Լոռու մարզ, ք.  Ալավերդի, Սանահին կայարան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45.2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Վարչական շենք</w:t>
            </w: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Ավտոտնակ</w:t>
            </w: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Ապարան, Գայի փողոց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413.44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0.1204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Շենք շինություններ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Կոտայքի մարզ, ք. Հրազդան, Պետրոս Դուրյան փողոց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618.67                                        49.5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0.1755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Նախկին հիվանդանոցի շենք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Գեղարքունիքի մարզ, Ճամբարակ համայնք, Տիգրան Մեծի փողոց 17/3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2120.9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Բացվածք</w:t>
            </w:r>
          </w:p>
          <w:p w:rsidR="00A71C21" w:rsidRPr="00A71C21" w:rsidRDefault="00A71C21" w:rsidP="00A71C21">
            <w:pPr>
              <w:pStyle w:val="mechtex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szCs w:val="20"/>
                <w:lang w:val="hy-AM"/>
              </w:rPr>
              <w:t>/տարածք/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ՀՀ Սյունիքի մարզ,</w:t>
            </w:r>
          </w:p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ք. Ագարակ, Սայաթ-Նովա 7/3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233.1</w:t>
            </w:r>
          </w:p>
          <w:p w:rsidR="00A71C21" w:rsidRPr="00A71C21" w:rsidRDefault="00A71C21" w:rsidP="00A71C21">
            <w:pPr>
              <w:pStyle w:val="mechtex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szCs w:val="20"/>
                <w:lang w:val="hy-AM"/>
              </w:rPr>
              <w:t>22.2 /ընդհ. օգտ. Տարածք/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Ոչ բնակելի տարածք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ՀՀ Լոռու մարզ,                                       ք.Ալավերդի, Սանահին, Սարահարթ   թաղամաս</w:t>
            </w:r>
          </w:p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3/9-55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32.4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Տարածք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ՀՀ Լոռու մարզ, ք. Ալավերդի, Սանահին Սարահարթ,  թաղամաս 3/10-51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307.8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pStyle w:val="norm"/>
              <w:spacing w:line="240" w:lineRule="auto"/>
              <w:ind w:firstLine="0"/>
              <w:jc w:val="center"/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</w:pPr>
            <w:r w:rsidRPr="00A71C21">
              <w:rPr>
                <w:rFonts w:ascii="GHEA Grapalat" w:eastAsia="Calibri" w:hAnsi="GHEA Grapalat" w:cs="Cambria"/>
                <w:bCs/>
                <w:color w:val="000000" w:themeColor="text1"/>
                <w:sz w:val="20"/>
                <w:lang w:val="hy-AM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Ավերակ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Արագածոտնի մարզ, Վարդենուտ համայնք, 1 փողոց, 31/2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354.44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0.035444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«Սյունիք» ռեստորանի շենք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Վայոց ձորի մարզ,  ք. Ջերմուկ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975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Շենք շինություններ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Շիրակի մ., գ. Աշոցք, 1-ին փ.  1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537.76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0.24049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Ծննդատան շենք (հողամասում առկա է սահմանափակ օգտագործման իրավունքով անցում)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Լոռու մարզ, ք. Ալավերդի, Շահումյան 2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2099.4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0.3710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Մ.Հերացու անվան բժշկական համալսարանի առողջարարական կենտրոն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Տավուշի մարզ, ք. Դիլիջան, Մյասնաիկյան 4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1950.3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5.88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Դիլիջանի երեխաների խնամքի և պաշտպանության գիշերօթիկ հաստատության գույք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Տավուշի մարզ, ք. Դիլիջան, Կամոյի 137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4511.43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1.865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Նկուղային տարածք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Զարյան 22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44.2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0.00283</w:t>
            </w: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(բաժնային)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Անասնաշենք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Սյունիքի մարզ, ք. Կապան, Շղարշիկ թ. թիվ 153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380.6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1.2236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Բնակելի շենքի նկուղային տարածք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Ք. Երևան, Գ.Նժդեհի 8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279.72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0.01254</w:t>
            </w: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(բաժնային)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71C21" w:rsidRPr="001A6CD1" w:rsidTr="009E514A">
        <w:trPr>
          <w:trHeight w:val="688"/>
        </w:trPr>
        <w:tc>
          <w:tcPr>
            <w:tcW w:w="562" w:type="dxa"/>
            <w:vAlign w:val="center"/>
          </w:tcPr>
          <w:p w:rsidR="00A71C21" w:rsidRPr="00D22934" w:rsidRDefault="00D22934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Վարչական շենքի 2-րդ հարկ</w:t>
            </w:r>
          </w:p>
        </w:tc>
        <w:tc>
          <w:tcPr>
            <w:tcW w:w="3260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ՀՀ Տավուշի մարզ, ք. Բերդ, Այգեստան փ. 2/2</w:t>
            </w:r>
          </w:p>
        </w:tc>
        <w:tc>
          <w:tcPr>
            <w:tcW w:w="1417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208.45</w:t>
            </w:r>
          </w:p>
        </w:tc>
        <w:tc>
          <w:tcPr>
            <w:tcW w:w="1418" w:type="dxa"/>
            <w:vAlign w:val="center"/>
          </w:tcPr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0.03009</w:t>
            </w:r>
          </w:p>
          <w:p w:rsidR="00A71C21" w:rsidRPr="00A71C21" w:rsidRDefault="00A71C21" w:rsidP="00A71C21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</w:pPr>
            <w:r w:rsidRPr="00A71C21">
              <w:rPr>
                <w:rFonts w:ascii="GHEA Grapalat" w:hAnsi="GHEA Grapalat"/>
                <w:i w:val="0"/>
                <w:color w:val="000000" w:themeColor="text1"/>
                <w:sz w:val="20"/>
                <w:szCs w:val="20"/>
                <w:lang w:val="hy-AM"/>
              </w:rPr>
              <w:t>(բաժնային)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21" w:rsidRPr="00A71C21" w:rsidRDefault="00A71C21" w:rsidP="00A71C21">
            <w:pPr>
              <w:spacing w:after="0" w:line="240" w:lineRule="auto"/>
              <w:ind w:left="-113" w:right="-15"/>
              <w:jc w:val="center"/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A622BB" w:rsidRPr="00E03920" w:rsidRDefault="00A622BB" w:rsidP="00233E0C">
      <w:pPr>
        <w:rPr>
          <w:lang w:val="hy-AM"/>
        </w:rPr>
      </w:pPr>
    </w:p>
    <w:sectPr w:rsidR="00A622BB" w:rsidRPr="00E03920" w:rsidSect="00F538E2">
      <w:headerReference w:type="default" r:id="rId8"/>
      <w:headerReference w:type="first" r:id="rId9"/>
      <w:pgSz w:w="12240" w:h="15840"/>
      <w:pgMar w:top="965" w:right="284" w:bottom="1440" w:left="270" w:header="426" w:footer="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4F" w:rsidRDefault="004D1E4F" w:rsidP="00BF55DB">
      <w:pPr>
        <w:spacing w:after="0" w:line="240" w:lineRule="auto"/>
      </w:pPr>
      <w:r>
        <w:separator/>
      </w:r>
    </w:p>
  </w:endnote>
  <w:endnote w:type="continuationSeparator" w:id="0">
    <w:p w:rsidR="004D1E4F" w:rsidRDefault="004D1E4F" w:rsidP="00BF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4F" w:rsidRDefault="004D1E4F" w:rsidP="00BF55DB">
      <w:pPr>
        <w:spacing w:after="0" w:line="240" w:lineRule="auto"/>
      </w:pPr>
      <w:r>
        <w:separator/>
      </w:r>
    </w:p>
  </w:footnote>
  <w:footnote w:type="continuationSeparator" w:id="0">
    <w:p w:rsidR="004D1E4F" w:rsidRDefault="004D1E4F" w:rsidP="00BF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D3" w:rsidRDefault="00563ED3" w:rsidP="00563ED3">
    <w:pPr>
      <w:jc w:val="center"/>
      <w:rPr>
        <w:rFonts w:ascii="GHEA Mariam" w:hAnsi="GHEA Mariam"/>
        <w:b/>
        <w:i w:val="0"/>
        <w:sz w:val="28"/>
        <w:szCs w:val="28"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D3" w:rsidRPr="002B77A7" w:rsidRDefault="002B77A7" w:rsidP="002B77A7">
    <w:pPr>
      <w:jc w:val="center"/>
      <w:rPr>
        <w:rFonts w:ascii="GHEA Mariam" w:hAnsi="GHEA Mariam"/>
        <w:b/>
        <w:i w:val="0"/>
        <w:sz w:val="22"/>
        <w:szCs w:val="22"/>
        <w:lang w:val="hy-AM"/>
      </w:rPr>
    </w:pPr>
    <w:r w:rsidRPr="004668D9">
      <w:rPr>
        <w:rFonts w:ascii="GHEA Mariam" w:hAnsi="GHEA Mariam"/>
        <w:b/>
        <w:i w:val="0"/>
        <w:sz w:val="22"/>
        <w:szCs w:val="22"/>
        <w:lang w:val="hy-AM"/>
      </w:rPr>
      <w:t>ՕՏԱՐՄԱՆ ԵՆԹԱԿԱ ԳՈՒՅՔԻ ՑԱՆԿ</w:t>
    </w:r>
    <w:r w:rsidR="005C2CC7">
      <w:rPr>
        <w:rFonts w:ascii="GHEA Mariam" w:hAnsi="GHEA Mariam"/>
        <w:b/>
        <w:i w:val="0"/>
        <w:sz w:val="22"/>
        <w:szCs w:val="22"/>
        <w:lang w:val="hy-AM"/>
      </w:rPr>
      <w:t xml:space="preserve"> / 01.06.2022թ. դրությամբ/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A82"/>
    <w:multiLevelType w:val="hybridMultilevel"/>
    <w:tmpl w:val="5E2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C5"/>
    <w:rsid w:val="00005EB4"/>
    <w:rsid w:val="000173FC"/>
    <w:rsid w:val="00084121"/>
    <w:rsid w:val="000A0119"/>
    <w:rsid w:val="000A0158"/>
    <w:rsid w:val="000A0B75"/>
    <w:rsid w:val="000A114D"/>
    <w:rsid w:val="000C5C1F"/>
    <w:rsid w:val="000E1260"/>
    <w:rsid w:val="000E6256"/>
    <w:rsid w:val="001136DD"/>
    <w:rsid w:val="001561B5"/>
    <w:rsid w:val="00173F2E"/>
    <w:rsid w:val="00177193"/>
    <w:rsid w:val="00181380"/>
    <w:rsid w:val="001A0C87"/>
    <w:rsid w:val="001A0D7F"/>
    <w:rsid w:val="001A6CD1"/>
    <w:rsid w:val="001B7533"/>
    <w:rsid w:val="001B7868"/>
    <w:rsid w:val="001C3E78"/>
    <w:rsid w:val="00210A9E"/>
    <w:rsid w:val="00214B89"/>
    <w:rsid w:val="002170BF"/>
    <w:rsid w:val="00233E0C"/>
    <w:rsid w:val="00262001"/>
    <w:rsid w:val="00281DCA"/>
    <w:rsid w:val="00285A9A"/>
    <w:rsid w:val="002A5B89"/>
    <w:rsid w:val="002B77A7"/>
    <w:rsid w:val="002C6756"/>
    <w:rsid w:val="002E379C"/>
    <w:rsid w:val="00314495"/>
    <w:rsid w:val="0031458E"/>
    <w:rsid w:val="0032365E"/>
    <w:rsid w:val="003473B7"/>
    <w:rsid w:val="0035281A"/>
    <w:rsid w:val="00377019"/>
    <w:rsid w:val="003D7D4B"/>
    <w:rsid w:val="003F0120"/>
    <w:rsid w:val="004021E5"/>
    <w:rsid w:val="004140DE"/>
    <w:rsid w:val="004668D9"/>
    <w:rsid w:val="00480EF3"/>
    <w:rsid w:val="00491D9A"/>
    <w:rsid w:val="004B0AFB"/>
    <w:rsid w:val="004B75E8"/>
    <w:rsid w:val="004D1087"/>
    <w:rsid w:val="004D1E4F"/>
    <w:rsid w:val="004E4573"/>
    <w:rsid w:val="004F6A06"/>
    <w:rsid w:val="00506248"/>
    <w:rsid w:val="00531B42"/>
    <w:rsid w:val="00544E02"/>
    <w:rsid w:val="00553486"/>
    <w:rsid w:val="00560224"/>
    <w:rsid w:val="00563ED3"/>
    <w:rsid w:val="00575CD1"/>
    <w:rsid w:val="00587BF9"/>
    <w:rsid w:val="0059566F"/>
    <w:rsid w:val="005A2E07"/>
    <w:rsid w:val="005C25A8"/>
    <w:rsid w:val="005C2CC7"/>
    <w:rsid w:val="00602332"/>
    <w:rsid w:val="00617E14"/>
    <w:rsid w:val="00625763"/>
    <w:rsid w:val="006309AB"/>
    <w:rsid w:val="00630C3A"/>
    <w:rsid w:val="006319F0"/>
    <w:rsid w:val="00636371"/>
    <w:rsid w:val="00685183"/>
    <w:rsid w:val="006B2470"/>
    <w:rsid w:val="006C588E"/>
    <w:rsid w:val="006E3003"/>
    <w:rsid w:val="006E4CB6"/>
    <w:rsid w:val="006F4AB7"/>
    <w:rsid w:val="0071001A"/>
    <w:rsid w:val="00713F33"/>
    <w:rsid w:val="00716066"/>
    <w:rsid w:val="00737483"/>
    <w:rsid w:val="00737E8E"/>
    <w:rsid w:val="007569AC"/>
    <w:rsid w:val="00764B57"/>
    <w:rsid w:val="0078138C"/>
    <w:rsid w:val="00795BB5"/>
    <w:rsid w:val="007D05BA"/>
    <w:rsid w:val="007D5081"/>
    <w:rsid w:val="00843DDC"/>
    <w:rsid w:val="00870376"/>
    <w:rsid w:val="00871669"/>
    <w:rsid w:val="00880CA0"/>
    <w:rsid w:val="008A0EBD"/>
    <w:rsid w:val="008A1F82"/>
    <w:rsid w:val="008C00E5"/>
    <w:rsid w:val="008C5770"/>
    <w:rsid w:val="008F5D4B"/>
    <w:rsid w:val="008F6305"/>
    <w:rsid w:val="009066F3"/>
    <w:rsid w:val="0092006C"/>
    <w:rsid w:val="00931848"/>
    <w:rsid w:val="009335A2"/>
    <w:rsid w:val="00941AE8"/>
    <w:rsid w:val="00945986"/>
    <w:rsid w:val="009604C5"/>
    <w:rsid w:val="00993449"/>
    <w:rsid w:val="009B0D50"/>
    <w:rsid w:val="009C75EC"/>
    <w:rsid w:val="009E3946"/>
    <w:rsid w:val="009E514A"/>
    <w:rsid w:val="00A00A6D"/>
    <w:rsid w:val="00A0642C"/>
    <w:rsid w:val="00A42BEE"/>
    <w:rsid w:val="00A44C87"/>
    <w:rsid w:val="00A47219"/>
    <w:rsid w:val="00A47508"/>
    <w:rsid w:val="00A47E8A"/>
    <w:rsid w:val="00A57DA0"/>
    <w:rsid w:val="00A622BB"/>
    <w:rsid w:val="00A71C21"/>
    <w:rsid w:val="00A8261E"/>
    <w:rsid w:val="00A87224"/>
    <w:rsid w:val="00A9612B"/>
    <w:rsid w:val="00AA5FDB"/>
    <w:rsid w:val="00AB0895"/>
    <w:rsid w:val="00AD1AFA"/>
    <w:rsid w:val="00AE587E"/>
    <w:rsid w:val="00AF0DDF"/>
    <w:rsid w:val="00AF211B"/>
    <w:rsid w:val="00B01CA3"/>
    <w:rsid w:val="00B70F77"/>
    <w:rsid w:val="00B975C9"/>
    <w:rsid w:val="00BB3F24"/>
    <w:rsid w:val="00BB487B"/>
    <w:rsid w:val="00BF55DB"/>
    <w:rsid w:val="00C00DC9"/>
    <w:rsid w:val="00C17D66"/>
    <w:rsid w:val="00C40A3C"/>
    <w:rsid w:val="00C5268D"/>
    <w:rsid w:val="00C53571"/>
    <w:rsid w:val="00C77491"/>
    <w:rsid w:val="00C94052"/>
    <w:rsid w:val="00CC0463"/>
    <w:rsid w:val="00CC6167"/>
    <w:rsid w:val="00CC768F"/>
    <w:rsid w:val="00CD1B8C"/>
    <w:rsid w:val="00CE7740"/>
    <w:rsid w:val="00D0041A"/>
    <w:rsid w:val="00D054C5"/>
    <w:rsid w:val="00D11F50"/>
    <w:rsid w:val="00D141E5"/>
    <w:rsid w:val="00D16334"/>
    <w:rsid w:val="00D22934"/>
    <w:rsid w:val="00D24B72"/>
    <w:rsid w:val="00D422FA"/>
    <w:rsid w:val="00D6065A"/>
    <w:rsid w:val="00D851A8"/>
    <w:rsid w:val="00D85BD0"/>
    <w:rsid w:val="00DA1626"/>
    <w:rsid w:val="00DA6FE4"/>
    <w:rsid w:val="00DB04D3"/>
    <w:rsid w:val="00DD4AFD"/>
    <w:rsid w:val="00E03920"/>
    <w:rsid w:val="00E24D8C"/>
    <w:rsid w:val="00E31804"/>
    <w:rsid w:val="00E75415"/>
    <w:rsid w:val="00E84322"/>
    <w:rsid w:val="00E9079C"/>
    <w:rsid w:val="00EB775D"/>
    <w:rsid w:val="00EE1D7E"/>
    <w:rsid w:val="00EE65AC"/>
    <w:rsid w:val="00F0051C"/>
    <w:rsid w:val="00F23610"/>
    <w:rsid w:val="00F2561B"/>
    <w:rsid w:val="00F30CDB"/>
    <w:rsid w:val="00F355D6"/>
    <w:rsid w:val="00F46042"/>
    <w:rsid w:val="00F538E2"/>
    <w:rsid w:val="00F53FC5"/>
    <w:rsid w:val="00F55AA4"/>
    <w:rsid w:val="00FA2986"/>
    <w:rsid w:val="00FB6FFB"/>
    <w:rsid w:val="00FB7FAB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08FA7"/>
  <w15:chartTrackingRefBased/>
  <w15:docId w15:val="{956307BA-4647-40E4-9DAA-BB4AA51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20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Heading5">
    <w:name w:val="heading 5"/>
    <w:basedOn w:val="Normal"/>
    <w:link w:val="Heading5Char"/>
    <w:uiPriority w:val="9"/>
    <w:qFormat/>
    <w:rsid w:val="00756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i w:val="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E03920"/>
    <w:rPr>
      <w:rFonts w:ascii="Arial Armenian" w:eastAsia="Times New Roman" w:hAnsi="Arial Armenian" w:cs="Times New Roman"/>
    </w:rPr>
  </w:style>
  <w:style w:type="paragraph" w:customStyle="1" w:styleId="mechtex">
    <w:name w:val="mechtex"/>
    <w:basedOn w:val="Normal"/>
    <w:link w:val="mechtexChar"/>
    <w:qFormat/>
    <w:rsid w:val="00E03920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customStyle="1" w:styleId="mechtex0">
    <w:name w:val="mechtex Знак"/>
    <w:locked/>
    <w:rsid w:val="003473B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3473B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3473B7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33"/>
    <w:rPr>
      <w:rFonts w:ascii="Segoe UI" w:eastAsia="Calibri" w:hAnsi="Segoe UI" w:cs="Segoe UI"/>
      <w:bCs/>
      <w:i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AB089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569A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871669"/>
    <w:pPr>
      <w:spacing w:after="0" w:line="240" w:lineRule="auto"/>
    </w:pPr>
    <w:rPr>
      <w:rFonts w:ascii="ArTarumianHeghnar" w:eastAsia="Calibri" w:hAnsi="ArTarumianHeghnar" w:cs="Cambria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DB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F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DB"/>
    <w:rPr>
      <w:rFonts w:ascii="ArTarumianHeghnar" w:eastAsia="Calibri" w:hAnsi="ArTarumianHeghnar" w:cs="Cambria"/>
      <w:bCs/>
      <w:i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B698-BF93-4315-819B-9F10C2ED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https:/mul2-spm.gov.am/tasks/319694/oneclick/cank.docx?token=ac55e458e1a8cc3313b7487635489a76</cp:keywords>
  <dc:description/>
  <cp:lastModifiedBy>Nora Melkonyan</cp:lastModifiedBy>
  <cp:revision>2</cp:revision>
  <cp:lastPrinted>2022-06-07T12:03:00Z</cp:lastPrinted>
  <dcterms:created xsi:type="dcterms:W3CDTF">2022-06-08T13:05:00Z</dcterms:created>
  <dcterms:modified xsi:type="dcterms:W3CDTF">2022-06-08T13:05:00Z</dcterms:modified>
</cp:coreProperties>
</file>